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586A" w:rsidRPr="00327B0F" w:rsidRDefault="00CE586A" w:rsidP="001A55C2">
      <w:pPr>
        <w:shd w:val="clear" w:color="auto" w:fill="FFFFFF"/>
        <w:jc w:val="both"/>
        <w:rPr>
          <w:rFonts w:ascii="Arial Narrow" w:hAnsi="Arial Narrow"/>
          <w:b/>
          <w:bCs/>
          <w:color w:val="000000"/>
          <w:spacing w:val="-1"/>
          <w:sz w:val="28"/>
          <w:szCs w:val="28"/>
        </w:rPr>
      </w:pPr>
    </w:p>
    <w:p w:rsidR="00CE586A" w:rsidRPr="00327B0F" w:rsidRDefault="00CE586A" w:rsidP="001A55C2">
      <w:pPr>
        <w:shd w:val="clear" w:color="auto" w:fill="FFFFFF"/>
        <w:jc w:val="both"/>
        <w:rPr>
          <w:rFonts w:ascii="Arial Narrow" w:hAnsi="Arial Narrow"/>
          <w:b/>
          <w:bCs/>
          <w:color w:val="000000"/>
          <w:spacing w:val="-1"/>
          <w:sz w:val="28"/>
          <w:szCs w:val="28"/>
        </w:rPr>
      </w:pPr>
    </w:p>
    <w:p w:rsidR="00CE586A" w:rsidRPr="00327B0F" w:rsidRDefault="00CE586A" w:rsidP="001A55C2">
      <w:pPr>
        <w:shd w:val="clear" w:color="auto" w:fill="FFFFFF"/>
        <w:jc w:val="both"/>
        <w:rPr>
          <w:rFonts w:ascii="Arial Narrow" w:hAnsi="Arial Narrow"/>
          <w:b/>
          <w:bCs/>
          <w:color w:val="000000"/>
          <w:spacing w:val="-1"/>
          <w:sz w:val="28"/>
          <w:szCs w:val="28"/>
        </w:rPr>
      </w:pPr>
    </w:p>
    <w:p w:rsidR="00CE586A" w:rsidRPr="00327B0F" w:rsidRDefault="00CE586A" w:rsidP="001A55C2">
      <w:pPr>
        <w:shd w:val="clear" w:color="auto" w:fill="FFFFFF"/>
        <w:jc w:val="both"/>
        <w:rPr>
          <w:rFonts w:ascii="Arial Narrow" w:hAnsi="Arial Narrow"/>
          <w:b/>
          <w:bCs/>
          <w:color w:val="000000"/>
          <w:spacing w:val="-1"/>
          <w:sz w:val="28"/>
          <w:szCs w:val="28"/>
        </w:rPr>
      </w:pPr>
    </w:p>
    <w:p w:rsidR="00CE586A" w:rsidRPr="00327B0F" w:rsidRDefault="00CE586A" w:rsidP="001A55C2">
      <w:pPr>
        <w:shd w:val="clear" w:color="auto" w:fill="FFFFFF"/>
        <w:jc w:val="both"/>
        <w:rPr>
          <w:rFonts w:ascii="Arial Narrow" w:hAnsi="Arial Narrow"/>
          <w:b/>
          <w:bCs/>
          <w:color w:val="000000"/>
          <w:spacing w:val="-1"/>
          <w:sz w:val="28"/>
          <w:szCs w:val="28"/>
        </w:rPr>
      </w:pPr>
    </w:p>
    <w:p w:rsidR="00CE586A" w:rsidRDefault="00CE586A"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Default="00A53700" w:rsidP="001A55C2">
      <w:pPr>
        <w:shd w:val="clear" w:color="auto" w:fill="FFFFFF"/>
        <w:jc w:val="both"/>
        <w:rPr>
          <w:rFonts w:ascii="Arial Narrow" w:hAnsi="Arial Narrow"/>
          <w:b/>
          <w:bCs/>
          <w:color w:val="000000"/>
          <w:spacing w:val="-1"/>
          <w:sz w:val="28"/>
          <w:szCs w:val="28"/>
        </w:rPr>
      </w:pPr>
    </w:p>
    <w:p w:rsidR="00A53700" w:rsidRPr="00327B0F" w:rsidRDefault="00A53700" w:rsidP="001A55C2">
      <w:pPr>
        <w:shd w:val="clear" w:color="auto" w:fill="FFFFFF"/>
        <w:jc w:val="both"/>
        <w:rPr>
          <w:rFonts w:ascii="Arial Narrow" w:hAnsi="Arial Narrow"/>
          <w:b/>
          <w:bCs/>
          <w:color w:val="000000"/>
          <w:spacing w:val="-1"/>
          <w:sz w:val="28"/>
          <w:szCs w:val="28"/>
        </w:rPr>
      </w:pPr>
    </w:p>
    <w:p w:rsidR="00CE586A" w:rsidRPr="00DA2EE2" w:rsidRDefault="00D57E52" w:rsidP="001A55C2">
      <w:pPr>
        <w:shd w:val="clear" w:color="auto" w:fill="FFFFFF"/>
        <w:jc w:val="center"/>
        <w:rPr>
          <w:rFonts w:ascii="Arial Narrow" w:hAnsi="Arial Narrow"/>
          <w:sz w:val="44"/>
          <w:szCs w:val="44"/>
        </w:rPr>
      </w:pPr>
      <w:r w:rsidRPr="00DA2EE2">
        <w:rPr>
          <w:rFonts w:ascii="Arial Narrow" w:hAnsi="Arial Narrow"/>
          <w:b/>
          <w:bCs/>
          <w:color w:val="000000"/>
          <w:spacing w:val="-1"/>
          <w:sz w:val="44"/>
          <w:szCs w:val="44"/>
        </w:rPr>
        <w:t>Skupinsko</w:t>
      </w:r>
      <w:r w:rsidR="00CE586A" w:rsidRPr="00DA2EE2">
        <w:rPr>
          <w:rFonts w:ascii="Arial Narrow" w:hAnsi="Arial Narrow"/>
          <w:b/>
          <w:bCs/>
          <w:color w:val="000000"/>
          <w:spacing w:val="-1"/>
          <w:sz w:val="44"/>
          <w:szCs w:val="44"/>
        </w:rPr>
        <w:t xml:space="preserve"> letno poročilo</w:t>
      </w:r>
    </w:p>
    <w:p w:rsidR="00CE586A" w:rsidRPr="00DA2EE2" w:rsidRDefault="00CE586A" w:rsidP="001A55C2">
      <w:pPr>
        <w:shd w:val="clear" w:color="auto" w:fill="FFFFFF"/>
        <w:jc w:val="both"/>
        <w:rPr>
          <w:rFonts w:ascii="Arial Narrow" w:hAnsi="Arial Narrow"/>
          <w:b/>
          <w:bCs/>
          <w:color w:val="000000"/>
          <w:spacing w:val="-5"/>
          <w:sz w:val="44"/>
          <w:szCs w:val="44"/>
        </w:rPr>
      </w:pPr>
    </w:p>
    <w:p w:rsidR="00CE586A" w:rsidRPr="00DA2EE2" w:rsidRDefault="00246ABB" w:rsidP="001A55C2">
      <w:pPr>
        <w:shd w:val="clear" w:color="auto" w:fill="FFFFFF"/>
        <w:jc w:val="center"/>
        <w:rPr>
          <w:rFonts w:ascii="Arial Narrow" w:hAnsi="Arial Narrow"/>
          <w:sz w:val="44"/>
          <w:szCs w:val="44"/>
        </w:rPr>
      </w:pPr>
      <w:r>
        <w:rPr>
          <w:rFonts w:ascii="Arial Narrow" w:hAnsi="Arial Narrow"/>
          <w:b/>
          <w:bCs/>
          <w:color w:val="000000"/>
          <w:spacing w:val="-5"/>
          <w:sz w:val="44"/>
          <w:szCs w:val="44"/>
        </w:rPr>
        <w:t xml:space="preserve">Skupina M1, d.d., </w:t>
      </w:r>
      <w:r w:rsidR="00CE586A" w:rsidRPr="00DA2EE2">
        <w:rPr>
          <w:rFonts w:ascii="Arial Narrow" w:hAnsi="Arial Narrow"/>
          <w:b/>
          <w:bCs/>
          <w:color w:val="000000"/>
          <w:spacing w:val="-5"/>
          <w:sz w:val="44"/>
          <w:szCs w:val="44"/>
        </w:rPr>
        <w:t>Ljubljana</w:t>
      </w:r>
    </w:p>
    <w:p w:rsidR="00CE586A" w:rsidRPr="00DA2EE2" w:rsidRDefault="00CE586A" w:rsidP="001A55C2">
      <w:pPr>
        <w:shd w:val="clear" w:color="auto" w:fill="FFFFFF"/>
        <w:jc w:val="both"/>
        <w:rPr>
          <w:rFonts w:ascii="Arial Narrow" w:hAnsi="Arial Narrow"/>
          <w:b/>
          <w:bCs/>
          <w:color w:val="000000"/>
          <w:spacing w:val="-2"/>
          <w:sz w:val="44"/>
          <w:szCs w:val="44"/>
        </w:rPr>
      </w:pPr>
    </w:p>
    <w:p w:rsidR="00CE586A" w:rsidRPr="004B00C7" w:rsidRDefault="00CE586A" w:rsidP="001A55C2">
      <w:pPr>
        <w:shd w:val="clear" w:color="auto" w:fill="FFFFFF"/>
        <w:jc w:val="center"/>
        <w:rPr>
          <w:rFonts w:ascii="Arial Narrow" w:hAnsi="Arial Narrow"/>
        </w:rPr>
        <w:sectPr w:rsidR="00CE586A" w:rsidRPr="004B00C7" w:rsidSect="00A62AB2">
          <w:headerReference w:type="even" r:id="rId9"/>
          <w:headerReference w:type="default" r:id="rId10"/>
          <w:footerReference w:type="even" r:id="rId11"/>
          <w:footerReference w:type="default" r:id="rId12"/>
          <w:headerReference w:type="first" r:id="rId13"/>
          <w:footerReference w:type="first" r:id="rId14"/>
          <w:type w:val="nextColumn"/>
          <w:pgSz w:w="11909" w:h="16834"/>
          <w:pgMar w:top="1418" w:right="1418" w:bottom="1418" w:left="1418" w:header="709" w:footer="709" w:gutter="0"/>
          <w:cols w:space="708"/>
          <w:noEndnote/>
        </w:sectPr>
      </w:pPr>
      <w:r w:rsidRPr="004B00C7">
        <w:rPr>
          <w:rFonts w:ascii="Arial Narrow" w:hAnsi="Arial Narrow"/>
          <w:b/>
          <w:bCs/>
          <w:color w:val="000000"/>
          <w:spacing w:val="-2"/>
          <w:sz w:val="44"/>
          <w:szCs w:val="44"/>
        </w:rPr>
        <w:t>za leto 20</w:t>
      </w:r>
      <w:r w:rsidR="00E61B2A" w:rsidRPr="004B00C7">
        <w:rPr>
          <w:rFonts w:ascii="Arial Narrow" w:hAnsi="Arial Narrow"/>
          <w:b/>
          <w:bCs/>
          <w:color w:val="000000"/>
          <w:spacing w:val="-2"/>
          <w:sz w:val="44"/>
          <w:szCs w:val="44"/>
        </w:rPr>
        <w:t>1</w:t>
      </w:r>
      <w:r w:rsidR="00D57E52" w:rsidRPr="004B00C7">
        <w:rPr>
          <w:rFonts w:ascii="Arial Narrow" w:hAnsi="Arial Narrow"/>
          <w:b/>
          <w:bCs/>
          <w:color w:val="000000"/>
          <w:spacing w:val="-2"/>
          <w:sz w:val="44"/>
          <w:szCs w:val="44"/>
        </w:rPr>
        <w:t>5</w:t>
      </w:r>
    </w:p>
    <w:p w:rsidR="00CE586A" w:rsidRPr="004B00C7" w:rsidRDefault="00CE586A" w:rsidP="001A55C2">
      <w:pPr>
        <w:shd w:val="clear" w:color="auto" w:fill="FFFFFF"/>
        <w:jc w:val="both"/>
        <w:rPr>
          <w:rFonts w:ascii="Arial Narrow" w:hAnsi="Arial Narrow"/>
        </w:rPr>
      </w:pPr>
      <w:r w:rsidRPr="004B00C7">
        <w:rPr>
          <w:rFonts w:ascii="Arial Narrow" w:hAnsi="Arial Narrow"/>
          <w:b/>
          <w:bCs/>
          <w:color w:val="000000"/>
          <w:spacing w:val="-5"/>
        </w:rPr>
        <w:lastRenderedPageBreak/>
        <w:t>KAZALO</w:t>
      </w:r>
    </w:p>
    <w:p w:rsidR="002C1EF8" w:rsidRDefault="00AA1295">
      <w:pPr>
        <w:pStyle w:val="Kazalovsebine1"/>
        <w:tabs>
          <w:tab w:val="left" w:pos="400"/>
          <w:tab w:val="right" w:leader="dot" w:pos="9062"/>
        </w:tabs>
        <w:rPr>
          <w:rFonts w:asciiTheme="minorHAnsi" w:eastAsiaTheme="minorEastAsia" w:hAnsiTheme="minorHAnsi" w:cstheme="minorBidi"/>
          <w:noProof/>
          <w:sz w:val="22"/>
          <w:szCs w:val="22"/>
        </w:rPr>
      </w:pPr>
      <w:r w:rsidRPr="0072210F">
        <w:rPr>
          <w:rFonts w:ascii="Arial Narrow" w:hAnsi="Arial Narrow"/>
          <w:b/>
          <w:bCs/>
          <w:color w:val="000000"/>
          <w:spacing w:val="-15"/>
          <w:highlight w:val="yellow"/>
        </w:rPr>
        <w:fldChar w:fldCharType="begin"/>
      </w:r>
      <w:r w:rsidR="00A62AB2" w:rsidRPr="0072210F">
        <w:rPr>
          <w:rFonts w:ascii="Arial Narrow" w:hAnsi="Arial Narrow"/>
          <w:b/>
          <w:bCs/>
          <w:color w:val="000000"/>
          <w:spacing w:val="-15"/>
          <w:highlight w:val="yellow"/>
        </w:rPr>
        <w:instrText xml:space="preserve"> TOC \o "1-3" \h \z \u </w:instrText>
      </w:r>
      <w:r w:rsidRPr="0072210F">
        <w:rPr>
          <w:rFonts w:ascii="Arial Narrow" w:hAnsi="Arial Narrow"/>
          <w:b/>
          <w:bCs/>
          <w:color w:val="000000"/>
          <w:spacing w:val="-15"/>
          <w:highlight w:val="yellow"/>
        </w:rPr>
        <w:fldChar w:fldCharType="separate"/>
      </w:r>
      <w:hyperlink w:anchor="_Toc449085348" w:history="1">
        <w:r w:rsidR="002C1EF8" w:rsidRPr="00B415A2">
          <w:rPr>
            <w:rStyle w:val="Hiperpovezava"/>
            <w:rFonts w:ascii="Arial Narrow" w:hAnsi="Arial Narrow"/>
            <w:noProof/>
          </w:rPr>
          <w:t>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POSLOVNO POROČILO</w:t>
        </w:r>
        <w:r w:rsidR="002C1EF8">
          <w:rPr>
            <w:noProof/>
            <w:webHidden/>
          </w:rPr>
          <w:tab/>
        </w:r>
        <w:r w:rsidR="002C1EF8">
          <w:rPr>
            <w:noProof/>
            <w:webHidden/>
          </w:rPr>
          <w:fldChar w:fldCharType="begin"/>
        </w:r>
        <w:r w:rsidR="002C1EF8">
          <w:rPr>
            <w:noProof/>
            <w:webHidden/>
          </w:rPr>
          <w:instrText xml:space="preserve"> PAGEREF _Toc449085348 \h </w:instrText>
        </w:r>
        <w:r w:rsidR="002C1EF8">
          <w:rPr>
            <w:noProof/>
            <w:webHidden/>
          </w:rPr>
        </w:r>
        <w:r w:rsidR="002C1EF8">
          <w:rPr>
            <w:noProof/>
            <w:webHidden/>
          </w:rPr>
          <w:fldChar w:fldCharType="separate"/>
        </w:r>
        <w:r w:rsidR="002C1EF8">
          <w:rPr>
            <w:noProof/>
            <w:webHidden/>
          </w:rPr>
          <w:t>3</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49" w:history="1">
        <w:r w:rsidR="002C1EF8" w:rsidRPr="00B415A2">
          <w:rPr>
            <w:rStyle w:val="Hiperpovezava"/>
            <w:rFonts w:ascii="Arial Narrow" w:hAnsi="Arial Narrow"/>
            <w:noProof/>
          </w:rPr>
          <w:t>1.1.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PREDSTAVITEV PODJETIJ V SKUPINI</w:t>
        </w:r>
        <w:r w:rsidR="002C1EF8">
          <w:rPr>
            <w:noProof/>
            <w:webHidden/>
          </w:rPr>
          <w:tab/>
        </w:r>
        <w:r w:rsidR="002C1EF8">
          <w:rPr>
            <w:noProof/>
            <w:webHidden/>
          </w:rPr>
          <w:fldChar w:fldCharType="begin"/>
        </w:r>
        <w:r w:rsidR="002C1EF8">
          <w:rPr>
            <w:noProof/>
            <w:webHidden/>
          </w:rPr>
          <w:instrText xml:space="preserve"> PAGEREF _Toc449085349 \h </w:instrText>
        </w:r>
        <w:r w:rsidR="002C1EF8">
          <w:rPr>
            <w:noProof/>
            <w:webHidden/>
          </w:rPr>
        </w:r>
        <w:r w:rsidR="002C1EF8">
          <w:rPr>
            <w:noProof/>
            <w:webHidden/>
          </w:rPr>
          <w:fldChar w:fldCharType="separate"/>
        </w:r>
        <w:r w:rsidR="002C1EF8">
          <w:rPr>
            <w:noProof/>
            <w:webHidden/>
          </w:rPr>
          <w:t>4</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50" w:history="1">
        <w:r w:rsidR="002C1EF8" w:rsidRPr="00B415A2">
          <w:rPr>
            <w:rStyle w:val="Hiperpovezava"/>
            <w:rFonts w:ascii="Arial Narrow" w:hAnsi="Arial Narrow"/>
            <w:noProof/>
            <w:spacing w:val="-1"/>
          </w:rPr>
          <w:t>1.1.1.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Obvladujoča družba</w:t>
        </w:r>
        <w:r w:rsidR="002C1EF8">
          <w:rPr>
            <w:noProof/>
            <w:webHidden/>
          </w:rPr>
          <w:tab/>
        </w:r>
        <w:r w:rsidR="002C1EF8">
          <w:rPr>
            <w:noProof/>
            <w:webHidden/>
          </w:rPr>
          <w:fldChar w:fldCharType="begin"/>
        </w:r>
        <w:r w:rsidR="002C1EF8">
          <w:rPr>
            <w:noProof/>
            <w:webHidden/>
          </w:rPr>
          <w:instrText xml:space="preserve"> PAGEREF _Toc449085350 \h </w:instrText>
        </w:r>
        <w:r w:rsidR="002C1EF8">
          <w:rPr>
            <w:noProof/>
            <w:webHidden/>
          </w:rPr>
        </w:r>
        <w:r w:rsidR="002C1EF8">
          <w:rPr>
            <w:noProof/>
            <w:webHidden/>
          </w:rPr>
          <w:fldChar w:fldCharType="separate"/>
        </w:r>
        <w:r w:rsidR="002C1EF8">
          <w:rPr>
            <w:noProof/>
            <w:webHidden/>
          </w:rPr>
          <w:t>4</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51" w:history="1">
        <w:r w:rsidR="002C1EF8" w:rsidRPr="00B415A2">
          <w:rPr>
            <w:rStyle w:val="Hiperpovezava"/>
            <w:rFonts w:ascii="Arial Narrow" w:hAnsi="Arial Narrow"/>
            <w:noProof/>
            <w:spacing w:val="-1"/>
          </w:rPr>
          <w:t>1.1.2.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Odvisna podjetja</w:t>
        </w:r>
        <w:r w:rsidR="002C1EF8">
          <w:rPr>
            <w:noProof/>
            <w:webHidden/>
          </w:rPr>
          <w:tab/>
        </w:r>
        <w:r w:rsidR="002C1EF8">
          <w:rPr>
            <w:noProof/>
            <w:webHidden/>
          </w:rPr>
          <w:fldChar w:fldCharType="begin"/>
        </w:r>
        <w:r w:rsidR="002C1EF8">
          <w:rPr>
            <w:noProof/>
            <w:webHidden/>
          </w:rPr>
          <w:instrText xml:space="preserve"> PAGEREF _Toc449085351 \h </w:instrText>
        </w:r>
        <w:r w:rsidR="002C1EF8">
          <w:rPr>
            <w:noProof/>
            <w:webHidden/>
          </w:rPr>
        </w:r>
        <w:r w:rsidR="002C1EF8">
          <w:rPr>
            <w:noProof/>
            <w:webHidden/>
          </w:rPr>
          <w:fldChar w:fldCharType="separate"/>
        </w:r>
        <w:r w:rsidR="002C1EF8">
          <w:rPr>
            <w:noProof/>
            <w:webHidden/>
          </w:rPr>
          <w:t>5</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52" w:history="1">
        <w:r w:rsidR="002C1EF8" w:rsidRPr="00B415A2">
          <w:rPr>
            <w:rStyle w:val="Hiperpovezava"/>
            <w:rFonts w:ascii="Arial Narrow" w:hAnsi="Arial Narrow"/>
            <w:noProof/>
          </w:rPr>
          <w:t>1.2.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POROČILO O POSLOVANJU OBVLADUJOČE DRUŽBE</w:t>
        </w:r>
        <w:r w:rsidR="002C1EF8">
          <w:rPr>
            <w:noProof/>
            <w:webHidden/>
          </w:rPr>
          <w:tab/>
        </w:r>
        <w:r w:rsidR="002C1EF8">
          <w:rPr>
            <w:noProof/>
            <w:webHidden/>
          </w:rPr>
          <w:fldChar w:fldCharType="begin"/>
        </w:r>
        <w:r w:rsidR="002C1EF8">
          <w:rPr>
            <w:noProof/>
            <w:webHidden/>
          </w:rPr>
          <w:instrText xml:space="preserve"> PAGEREF _Toc449085352 \h </w:instrText>
        </w:r>
        <w:r w:rsidR="002C1EF8">
          <w:rPr>
            <w:noProof/>
            <w:webHidden/>
          </w:rPr>
        </w:r>
        <w:r w:rsidR="002C1EF8">
          <w:rPr>
            <w:noProof/>
            <w:webHidden/>
          </w:rPr>
          <w:fldChar w:fldCharType="separate"/>
        </w:r>
        <w:r w:rsidR="002C1EF8">
          <w:rPr>
            <w:noProof/>
            <w:webHidden/>
          </w:rPr>
          <w:t>6</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53" w:history="1">
        <w:r w:rsidR="002C1EF8" w:rsidRPr="00B415A2">
          <w:rPr>
            <w:rStyle w:val="Hiperpovezava"/>
            <w:rFonts w:ascii="Arial Narrow" w:hAnsi="Arial Narrow"/>
            <w:noProof/>
          </w:rPr>
          <w:t>1.3.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POROČILO O POSLOVANJU ODVISNE DRUŽBE</w:t>
        </w:r>
        <w:r w:rsidR="002C1EF8">
          <w:rPr>
            <w:noProof/>
            <w:webHidden/>
          </w:rPr>
          <w:tab/>
        </w:r>
        <w:r w:rsidR="002C1EF8">
          <w:rPr>
            <w:noProof/>
            <w:webHidden/>
          </w:rPr>
          <w:fldChar w:fldCharType="begin"/>
        </w:r>
        <w:r w:rsidR="002C1EF8">
          <w:rPr>
            <w:noProof/>
            <w:webHidden/>
          </w:rPr>
          <w:instrText xml:space="preserve"> PAGEREF _Toc449085353 \h </w:instrText>
        </w:r>
        <w:r w:rsidR="002C1EF8">
          <w:rPr>
            <w:noProof/>
            <w:webHidden/>
          </w:rPr>
        </w:r>
        <w:r w:rsidR="002C1EF8">
          <w:rPr>
            <w:noProof/>
            <w:webHidden/>
          </w:rPr>
          <w:fldChar w:fldCharType="separate"/>
        </w:r>
        <w:r w:rsidR="002C1EF8">
          <w:rPr>
            <w:noProof/>
            <w:webHidden/>
          </w:rPr>
          <w:t>10</w:t>
        </w:r>
        <w:r w:rsidR="002C1EF8">
          <w:rPr>
            <w:noProof/>
            <w:webHidden/>
          </w:rPr>
          <w:fldChar w:fldCharType="end"/>
        </w:r>
      </w:hyperlink>
    </w:p>
    <w:p w:rsidR="002C1EF8" w:rsidRDefault="009B5859">
      <w:pPr>
        <w:pStyle w:val="Kazalovsebine1"/>
        <w:tabs>
          <w:tab w:val="left" w:pos="400"/>
          <w:tab w:val="right" w:leader="dot" w:pos="9062"/>
        </w:tabs>
        <w:rPr>
          <w:rFonts w:asciiTheme="minorHAnsi" w:eastAsiaTheme="minorEastAsia" w:hAnsiTheme="minorHAnsi" w:cstheme="minorBidi"/>
          <w:noProof/>
          <w:sz w:val="22"/>
          <w:szCs w:val="22"/>
        </w:rPr>
      </w:pPr>
      <w:hyperlink w:anchor="_Toc449085354" w:history="1">
        <w:r w:rsidR="002C1EF8" w:rsidRPr="00B415A2">
          <w:rPr>
            <w:rStyle w:val="Hiperpovezava"/>
            <w:rFonts w:ascii="Arial Narrow" w:hAnsi="Arial Narrow"/>
            <w:noProof/>
          </w:rPr>
          <w:t>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SKUPINSKO RAČUNOVODSKO POROČILO</w:t>
        </w:r>
        <w:r w:rsidR="002C1EF8">
          <w:rPr>
            <w:noProof/>
            <w:webHidden/>
          </w:rPr>
          <w:tab/>
        </w:r>
        <w:r w:rsidR="002C1EF8">
          <w:rPr>
            <w:noProof/>
            <w:webHidden/>
          </w:rPr>
          <w:fldChar w:fldCharType="begin"/>
        </w:r>
        <w:r w:rsidR="002C1EF8">
          <w:rPr>
            <w:noProof/>
            <w:webHidden/>
          </w:rPr>
          <w:instrText xml:space="preserve"> PAGEREF _Toc449085354 \h </w:instrText>
        </w:r>
        <w:r w:rsidR="002C1EF8">
          <w:rPr>
            <w:noProof/>
            <w:webHidden/>
          </w:rPr>
        </w:r>
        <w:r w:rsidR="002C1EF8">
          <w:rPr>
            <w:noProof/>
            <w:webHidden/>
          </w:rPr>
          <w:fldChar w:fldCharType="separate"/>
        </w:r>
        <w:r w:rsidR="002C1EF8">
          <w:rPr>
            <w:noProof/>
            <w:webHidden/>
          </w:rPr>
          <w:t>11</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55" w:history="1">
        <w:r w:rsidR="002C1EF8" w:rsidRPr="00B415A2">
          <w:rPr>
            <w:rStyle w:val="Hiperpovezava"/>
            <w:rFonts w:ascii="Arial Narrow" w:hAnsi="Arial Narrow"/>
            <w:noProof/>
          </w:rPr>
          <w:t>2.1.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SESTAVA SKUPINE IN PODLAGA ZA SESTAVO SKUPINSKIH RAČUNOVODSKIH IZKAZOV</w:t>
        </w:r>
        <w:r w:rsidR="002C1EF8">
          <w:rPr>
            <w:noProof/>
            <w:webHidden/>
          </w:rPr>
          <w:tab/>
        </w:r>
        <w:r w:rsidR="002C1EF8">
          <w:rPr>
            <w:noProof/>
            <w:webHidden/>
          </w:rPr>
          <w:fldChar w:fldCharType="begin"/>
        </w:r>
        <w:r w:rsidR="002C1EF8">
          <w:rPr>
            <w:noProof/>
            <w:webHidden/>
          </w:rPr>
          <w:instrText xml:space="preserve"> PAGEREF _Toc449085355 \h </w:instrText>
        </w:r>
        <w:r w:rsidR="002C1EF8">
          <w:rPr>
            <w:noProof/>
            <w:webHidden/>
          </w:rPr>
        </w:r>
        <w:r w:rsidR="002C1EF8">
          <w:rPr>
            <w:noProof/>
            <w:webHidden/>
          </w:rPr>
          <w:fldChar w:fldCharType="separate"/>
        </w:r>
        <w:r w:rsidR="002C1EF8">
          <w:rPr>
            <w:noProof/>
            <w:webHidden/>
          </w:rPr>
          <w:t>12</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56" w:history="1">
        <w:r w:rsidR="002C1EF8" w:rsidRPr="00B415A2">
          <w:rPr>
            <w:rStyle w:val="Hiperpovezava"/>
            <w:rFonts w:ascii="Arial Narrow" w:hAnsi="Arial Narrow"/>
            <w:noProof/>
            <w:spacing w:val="-1"/>
          </w:rPr>
          <w:t>2.1.1.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Sestava skupine podjetij</w:t>
        </w:r>
        <w:r w:rsidR="002C1EF8">
          <w:rPr>
            <w:noProof/>
            <w:webHidden/>
          </w:rPr>
          <w:tab/>
        </w:r>
        <w:r w:rsidR="002C1EF8">
          <w:rPr>
            <w:noProof/>
            <w:webHidden/>
          </w:rPr>
          <w:fldChar w:fldCharType="begin"/>
        </w:r>
        <w:r w:rsidR="002C1EF8">
          <w:rPr>
            <w:noProof/>
            <w:webHidden/>
          </w:rPr>
          <w:instrText xml:space="preserve"> PAGEREF _Toc449085356 \h </w:instrText>
        </w:r>
        <w:r w:rsidR="002C1EF8">
          <w:rPr>
            <w:noProof/>
            <w:webHidden/>
          </w:rPr>
        </w:r>
        <w:r w:rsidR="002C1EF8">
          <w:rPr>
            <w:noProof/>
            <w:webHidden/>
          </w:rPr>
          <w:fldChar w:fldCharType="separate"/>
        </w:r>
        <w:r w:rsidR="002C1EF8">
          <w:rPr>
            <w:noProof/>
            <w:webHidden/>
          </w:rPr>
          <w:t>12</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57" w:history="1">
        <w:r w:rsidR="002C1EF8" w:rsidRPr="00B415A2">
          <w:rPr>
            <w:rStyle w:val="Hiperpovezava"/>
            <w:rFonts w:ascii="Arial Narrow" w:hAnsi="Arial Narrow"/>
            <w:noProof/>
            <w:spacing w:val="-1"/>
          </w:rPr>
          <w:t>2.1.2.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Podlaga za sestavitev skupinskih računovodskih izkazov</w:t>
        </w:r>
        <w:r w:rsidR="002C1EF8">
          <w:rPr>
            <w:noProof/>
            <w:webHidden/>
          </w:rPr>
          <w:tab/>
        </w:r>
        <w:r w:rsidR="002C1EF8">
          <w:rPr>
            <w:noProof/>
            <w:webHidden/>
          </w:rPr>
          <w:fldChar w:fldCharType="begin"/>
        </w:r>
        <w:r w:rsidR="002C1EF8">
          <w:rPr>
            <w:noProof/>
            <w:webHidden/>
          </w:rPr>
          <w:instrText xml:space="preserve"> PAGEREF _Toc449085357 \h </w:instrText>
        </w:r>
        <w:r w:rsidR="002C1EF8">
          <w:rPr>
            <w:noProof/>
            <w:webHidden/>
          </w:rPr>
        </w:r>
        <w:r w:rsidR="002C1EF8">
          <w:rPr>
            <w:noProof/>
            <w:webHidden/>
          </w:rPr>
          <w:fldChar w:fldCharType="separate"/>
        </w:r>
        <w:r w:rsidR="002C1EF8">
          <w:rPr>
            <w:noProof/>
            <w:webHidden/>
          </w:rPr>
          <w:t>13</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58" w:history="1">
        <w:r w:rsidR="002C1EF8" w:rsidRPr="00B415A2">
          <w:rPr>
            <w:rStyle w:val="Hiperpovezava"/>
            <w:rFonts w:ascii="Arial Narrow" w:hAnsi="Arial Narrow"/>
            <w:noProof/>
            <w:spacing w:val="-1"/>
          </w:rPr>
          <w:t>2.1.3.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Povzetek računovodskih usmeritev</w:t>
        </w:r>
        <w:r w:rsidR="002C1EF8">
          <w:rPr>
            <w:noProof/>
            <w:webHidden/>
          </w:rPr>
          <w:tab/>
        </w:r>
        <w:r w:rsidR="002C1EF8">
          <w:rPr>
            <w:noProof/>
            <w:webHidden/>
          </w:rPr>
          <w:fldChar w:fldCharType="begin"/>
        </w:r>
        <w:r w:rsidR="002C1EF8">
          <w:rPr>
            <w:noProof/>
            <w:webHidden/>
          </w:rPr>
          <w:instrText xml:space="preserve"> PAGEREF _Toc449085358 \h </w:instrText>
        </w:r>
        <w:r w:rsidR="002C1EF8">
          <w:rPr>
            <w:noProof/>
            <w:webHidden/>
          </w:rPr>
        </w:r>
        <w:r w:rsidR="002C1EF8">
          <w:rPr>
            <w:noProof/>
            <w:webHidden/>
          </w:rPr>
          <w:fldChar w:fldCharType="separate"/>
        </w:r>
        <w:r w:rsidR="002C1EF8">
          <w:rPr>
            <w:noProof/>
            <w:webHidden/>
          </w:rPr>
          <w:t>13</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59" w:history="1">
        <w:r w:rsidR="002C1EF8" w:rsidRPr="00B415A2">
          <w:rPr>
            <w:rStyle w:val="Hiperpovezava"/>
            <w:rFonts w:ascii="Arial Narrow" w:hAnsi="Arial Narrow"/>
            <w:noProof/>
          </w:rPr>
          <w:t>2.2.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SKUPINSKI RAČUNOVODSKI IZKAZI</w:t>
        </w:r>
        <w:r w:rsidR="002C1EF8">
          <w:rPr>
            <w:noProof/>
            <w:webHidden/>
          </w:rPr>
          <w:tab/>
        </w:r>
        <w:r w:rsidR="002C1EF8">
          <w:rPr>
            <w:noProof/>
            <w:webHidden/>
          </w:rPr>
          <w:fldChar w:fldCharType="begin"/>
        </w:r>
        <w:r w:rsidR="002C1EF8">
          <w:rPr>
            <w:noProof/>
            <w:webHidden/>
          </w:rPr>
          <w:instrText xml:space="preserve"> PAGEREF _Toc449085359 \h </w:instrText>
        </w:r>
        <w:r w:rsidR="002C1EF8">
          <w:rPr>
            <w:noProof/>
            <w:webHidden/>
          </w:rPr>
        </w:r>
        <w:r w:rsidR="002C1EF8">
          <w:rPr>
            <w:noProof/>
            <w:webHidden/>
          </w:rPr>
          <w:fldChar w:fldCharType="separate"/>
        </w:r>
        <w:r w:rsidR="002C1EF8">
          <w:rPr>
            <w:noProof/>
            <w:webHidden/>
          </w:rPr>
          <w:t>18</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0" w:history="1">
        <w:r w:rsidR="002C1EF8" w:rsidRPr="00B415A2">
          <w:rPr>
            <w:rStyle w:val="Hiperpovezava"/>
            <w:rFonts w:ascii="Arial Narrow" w:hAnsi="Arial Narrow"/>
            <w:noProof/>
            <w:spacing w:val="-1"/>
          </w:rPr>
          <w:t>2.2.1.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Skupinska bilanca stanja Skupine M1 na dan 31.12.2015</w:t>
        </w:r>
        <w:r w:rsidR="002C1EF8">
          <w:rPr>
            <w:noProof/>
            <w:webHidden/>
          </w:rPr>
          <w:tab/>
        </w:r>
        <w:r w:rsidR="002C1EF8">
          <w:rPr>
            <w:noProof/>
            <w:webHidden/>
          </w:rPr>
          <w:fldChar w:fldCharType="begin"/>
        </w:r>
        <w:r w:rsidR="002C1EF8">
          <w:rPr>
            <w:noProof/>
            <w:webHidden/>
          </w:rPr>
          <w:instrText xml:space="preserve"> PAGEREF _Toc449085360 \h </w:instrText>
        </w:r>
        <w:r w:rsidR="002C1EF8">
          <w:rPr>
            <w:noProof/>
            <w:webHidden/>
          </w:rPr>
        </w:r>
        <w:r w:rsidR="002C1EF8">
          <w:rPr>
            <w:noProof/>
            <w:webHidden/>
          </w:rPr>
          <w:fldChar w:fldCharType="separate"/>
        </w:r>
        <w:r w:rsidR="002C1EF8">
          <w:rPr>
            <w:noProof/>
            <w:webHidden/>
          </w:rPr>
          <w:t>18</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1" w:history="1">
        <w:r w:rsidR="002C1EF8" w:rsidRPr="00B415A2">
          <w:rPr>
            <w:rStyle w:val="Hiperpovezava"/>
            <w:rFonts w:ascii="Arial Narrow" w:hAnsi="Arial Narrow"/>
            <w:noProof/>
            <w:spacing w:val="-1"/>
          </w:rPr>
          <w:t>2.2.2.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Skupinski izkaz poslovnega izida Skupine M1 za leto 2015</w:t>
        </w:r>
        <w:r w:rsidR="002C1EF8">
          <w:rPr>
            <w:noProof/>
            <w:webHidden/>
          </w:rPr>
          <w:tab/>
        </w:r>
        <w:r w:rsidR="002C1EF8">
          <w:rPr>
            <w:noProof/>
            <w:webHidden/>
          </w:rPr>
          <w:fldChar w:fldCharType="begin"/>
        </w:r>
        <w:r w:rsidR="002C1EF8">
          <w:rPr>
            <w:noProof/>
            <w:webHidden/>
          </w:rPr>
          <w:instrText xml:space="preserve"> PAGEREF _Toc449085361 \h </w:instrText>
        </w:r>
        <w:r w:rsidR="002C1EF8">
          <w:rPr>
            <w:noProof/>
            <w:webHidden/>
          </w:rPr>
        </w:r>
        <w:r w:rsidR="002C1EF8">
          <w:rPr>
            <w:noProof/>
            <w:webHidden/>
          </w:rPr>
          <w:fldChar w:fldCharType="separate"/>
        </w:r>
        <w:r w:rsidR="002C1EF8">
          <w:rPr>
            <w:noProof/>
            <w:webHidden/>
          </w:rPr>
          <w:t>20</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2" w:history="1">
        <w:r w:rsidR="002C1EF8" w:rsidRPr="00B415A2">
          <w:rPr>
            <w:rStyle w:val="Hiperpovezava"/>
            <w:rFonts w:ascii="Arial Narrow" w:hAnsi="Arial Narrow"/>
            <w:noProof/>
            <w:spacing w:val="-1"/>
          </w:rPr>
          <w:t>2.2.3.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Skupinski izkaz gibanja kapitala Skupine M1 za leto 2015</w:t>
        </w:r>
        <w:r w:rsidR="002C1EF8">
          <w:rPr>
            <w:noProof/>
            <w:webHidden/>
          </w:rPr>
          <w:tab/>
        </w:r>
        <w:r w:rsidR="002C1EF8">
          <w:rPr>
            <w:noProof/>
            <w:webHidden/>
          </w:rPr>
          <w:fldChar w:fldCharType="begin"/>
        </w:r>
        <w:r w:rsidR="002C1EF8">
          <w:rPr>
            <w:noProof/>
            <w:webHidden/>
          </w:rPr>
          <w:instrText xml:space="preserve"> PAGEREF _Toc449085362 \h </w:instrText>
        </w:r>
        <w:r w:rsidR="002C1EF8">
          <w:rPr>
            <w:noProof/>
            <w:webHidden/>
          </w:rPr>
        </w:r>
        <w:r w:rsidR="002C1EF8">
          <w:rPr>
            <w:noProof/>
            <w:webHidden/>
          </w:rPr>
          <w:fldChar w:fldCharType="separate"/>
        </w:r>
        <w:r w:rsidR="002C1EF8">
          <w:rPr>
            <w:noProof/>
            <w:webHidden/>
          </w:rPr>
          <w:t>21</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3" w:history="1">
        <w:r w:rsidR="002C1EF8" w:rsidRPr="00B415A2">
          <w:rPr>
            <w:rStyle w:val="Hiperpovezava"/>
            <w:rFonts w:ascii="Arial Narrow" w:hAnsi="Arial Narrow"/>
            <w:noProof/>
            <w:spacing w:val="-1"/>
          </w:rPr>
          <w:t>2.2.4.</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Izkaz drugega vseobsegajočega donosa skupine M1 za leto 2015</w:t>
        </w:r>
        <w:r w:rsidR="002C1EF8">
          <w:rPr>
            <w:noProof/>
            <w:webHidden/>
          </w:rPr>
          <w:tab/>
        </w:r>
        <w:r w:rsidR="002C1EF8">
          <w:rPr>
            <w:noProof/>
            <w:webHidden/>
          </w:rPr>
          <w:fldChar w:fldCharType="begin"/>
        </w:r>
        <w:r w:rsidR="002C1EF8">
          <w:rPr>
            <w:noProof/>
            <w:webHidden/>
          </w:rPr>
          <w:instrText xml:space="preserve"> PAGEREF _Toc449085363 \h </w:instrText>
        </w:r>
        <w:r w:rsidR="002C1EF8">
          <w:rPr>
            <w:noProof/>
            <w:webHidden/>
          </w:rPr>
        </w:r>
        <w:r w:rsidR="002C1EF8">
          <w:rPr>
            <w:noProof/>
            <w:webHidden/>
          </w:rPr>
          <w:fldChar w:fldCharType="separate"/>
        </w:r>
        <w:r w:rsidR="002C1EF8">
          <w:rPr>
            <w:noProof/>
            <w:webHidden/>
          </w:rPr>
          <w:t>22</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4" w:history="1">
        <w:r w:rsidR="002C1EF8" w:rsidRPr="00B415A2">
          <w:rPr>
            <w:rStyle w:val="Hiperpovezava"/>
            <w:rFonts w:ascii="Arial Narrow" w:hAnsi="Arial Narrow"/>
            <w:noProof/>
            <w:spacing w:val="-1"/>
          </w:rPr>
          <w:t>2.2.5.</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Skupinski izkaz denarnih tokov Skupine M1 za leto 2015</w:t>
        </w:r>
        <w:r w:rsidR="002C1EF8">
          <w:rPr>
            <w:noProof/>
            <w:webHidden/>
          </w:rPr>
          <w:tab/>
        </w:r>
        <w:r w:rsidR="002C1EF8">
          <w:rPr>
            <w:noProof/>
            <w:webHidden/>
          </w:rPr>
          <w:fldChar w:fldCharType="begin"/>
        </w:r>
        <w:r w:rsidR="002C1EF8">
          <w:rPr>
            <w:noProof/>
            <w:webHidden/>
          </w:rPr>
          <w:instrText xml:space="preserve"> PAGEREF _Toc449085364 \h </w:instrText>
        </w:r>
        <w:r w:rsidR="002C1EF8">
          <w:rPr>
            <w:noProof/>
            <w:webHidden/>
          </w:rPr>
        </w:r>
        <w:r w:rsidR="002C1EF8">
          <w:rPr>
            <w:noProof/>
            <w:webHidden/>
          </w:rPr>
          <w:fldChar w:fldCharType="separate"/>
        </w:r>
        <w:r w:rsidR="002C1EF8">
          <w:rPr>
            <w:noProof/>
            <w:webHidden/>
          </w:rPr>
          <w:t>23</w:t>
        </w:r>
        <w:r w:rsidR="002C1EF8">
          <w:rPr>
            <w:noProof/>
            <w:webHidden/>
          </w:rPr>
          <w:fldChar w:fldCharType="end"/>
        </w:r>
      </w:hyperlink>
    </w:p>
    <w:p w:rsidR="002C1EF8" w:rsidRDefault="009B5859">
      <w:pPr>
        <w:pStyle w:val="Kazalovsebine2"/>
        <w:tabs>
          <w:tab w:val="left" w:pos="880"/>
          <w:tab w:val="right" w:leader="dot" w:pos="9062"/>
        </w:tabs>
        <w:rPr>
          <w:rFonts w:asciiTheme="minorHAnsi" w:eastAsiaTheme="minorEastAsia" w:hAnsiTheme="minorHAnsi" w:cstheme="minorBidi"/>
          <w:noProof/>
          <w:sz w:val="22"/>
          <w:szCs w:val="22"/>
        </w:rPr>
      </w:pPr>
      <w:hyperlink w:anchor="_Toc449085365" w:history="1">
        <w:r w:rsidR="002C1EF8" w:rsidRPr="00B415A2">
          <w:rPr>
            <w:rStyle w:val="Hiperpovezava"/>
            <w:rFonts w:ascii="Arial Narrow" w:hAnsi="Arial Narrow"/>
            <w:noProof/>
          </w:rPr>
          <w:t>2.3.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rPr>
          <w:t>POJASNILA K SKUPINSKIM RAČUNOVODSKIM IZKAZOM</w:t>
        </w:r>
        <w:r w:rsidR="002C1EF8">
          <w:rPr>
            <w:noProof/>
            <w:webHidden/>
          </w:rPr>
          <w:tab/>
        </w:r>
        <w:r w:rsidR="002C1EF8">
          <w:rPr>
            <w:noProof/>
            <w:webHidden/>
          </w:rPr>
          <w:fldChar w:fldCharType="begin"/>
        </w:r>
        <w:r w:rsidR="002C1EF8">
          <w:rPr>
            <w:noProof/>
            <w:webHidden/>
          </w:rPr>
          <w:instrText xml:space="preserve"> PAGEREF _Toc449085365 \h </w:instrText>
        </w:r>
        <w:r w:rsidR="002C1EF8">
          <w:rPr>
            <w:noProof/>
            <w:webHidden/>
          </w:rPr>
        </w:r>
        <w:r w:rsidR="002C1EF8">
          <w:rPr>
            <w:noProof/>
            <w:webHidden/>
          </w:rPr>
          <w:fldChar w:fldCharType="separate"/>
        </w:r>
        <w:r w:rsidR="002C1EF8">
          <w:rPr>
            <w:noProof/>
            <w:webHidden/>
          </w:rPr>
          <w:t>25</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6" w:history="1">
        <w:r w:rsidR="002C1EF8" w:rsidRPr="00B415A2">
          <w:rPr>
            <w:rStyle w:val="Hiperpovezava"/>
            <w:rFonts w:ascii="Arial Narrow" w:hAnsi="Arial Narrow"/>
            <w:noProof/>
            <w:spacing w:val="-1"/>
          </w:rPr>
          <w:t>2.3.1.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Izjava poslovodstva</w:t>
        </w:r>
        <w:r w:rsidR="002C1EF8">
          <w:rPr>
            <w:noProof/>
            <w:webHidden/>
          </w:rPr>
          <w:tab/>
        </w:r>
        <w:r w:rsidR="002C1EF8">
          <w:rPr>
            <w:noProof/>
            <w:webHidden/>
          </w:rPr>
          <w:fldChar w:fldCharType="begin"/>
        </w:r>
        <w:r w:rsidR="002C1EF8">
          <w:rPr>
            <w:noProof/>
            <w:webHidden/>
          </w:rPr>
          <w:instrText xml:space="preserve"> PAGEREF _Toc449085366 \h </w:instrText>
        </w:r>
        <w:r w:rsidR="002C1EF8">
          <w:rPr>
            <w:noProof/>
            <w:webHidden/>
          </w:rPr>
        </w:r>
        <w:r w:rsidR="002C1EF8">
          <w:rPr>
            <w:noProof/>
            <w:webHidden/>
          </w:rPr>
          <w:fldChar w:fldCharType="separate"/>
        </w:r>
        <w:r w:rsidR="002C1EF8">
          <w:rPr>
            <w:noProof/>
            <w:webHidden/>
          </w:rPr>
          <w:t>25</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7" w:history="1">
        <w:r w:rsidR="002C1EF8" w:rsidRPr="00B415A2">
          <w:rPr>
            <w:rStyle w:val="Hiperpovezava"/>
            <w:rFonts w:ascii="Arial Narrow" w:hAnsi="Arial Narrow"/>
            <w:noProof/>
            <w:spacing w:val="-1"/>
          </w:rPr>
          <w:t>2.3.2.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Poročanje po poslovnih segmentih</w:t>
        </w:r>
        <w:r w:rsidR="002C1EF8">
          <w:rPr>
            <w:noProof/>
            <w:webHidden/>
          </w:rPr>
          <w:tab/>
        </w:r>
        <w:r w:rsidR="002C1EF8">
          <w:rPr>
            <w:noProof/>
            <w:webHidden/>
          </w:rPr>
          <w:fldChar w:fldCharType="begin"/>
        </w:r>
        <w:r w:rsidR="002C1EF8">
          <w:rPr>
            <w:noProof/>
            <w:webHidden/>
          </w:rPr>
          <w:instrText xml:space="preserve"> PAGEREF _Toc449085367 \h </w:instrText>
        </w:r>
        <w:r w:rsidR="002C1EF8">
          <w:rPr>
            <w:noProof/>
            <w:webHidden/>
          </w:rPr>
        </w:r>
        <w:r w:rsidR="002C1EF8">
          <w:rPr>
            <w:noProof/>
            <w:webHidden/>
          </w:rPr>
          <w:fldChar w:fldCharType="separate"/>
        </w:r>
        <w:r w:rsidR="002C1EF8">
          <w:rPr>
            <w:noProof/>
            <w:webHidden/>
          </w:rPr>
          <w:t>26</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8" w:history="1">
        <w:r w:rsidR="002C1EF8" w:rsidRPr="00B415A2">
          <w:rPr>
            <w:rStyle w:val="Hiperpovezava"/>
            <w:rFonts w:ascii="Arial Narrow" w:hAnsi="Arial Narrow"/>
            <w:noProof/>
            <w:spacing w:val="-1"/>
          </w:rPr>
          <w:t>2.3.3.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Neopredmetena sredstva</w:t>
        </w:r>
        <w:r w:rsidR="002C1EF8">
          <w:rPr>
            <w:noProof/>
            <w:webHidden/>
          </w:rPr>
          <w:tab/>
        </w:r>
        <w:r w:rsidR="002C1EF8">
          <w:rPr>
            <w:noProof/>
            <w:webHidden/>
          </w:rPr>
          <w:fldChar w:fldCharType="begin"/>
        </w:r>
        <w:r w:rsidR="002C1EF8">
          <w:rPr>
            <w:noProof/>
            <w:webHidden/>
          </w:rPr>
          <w:instrText xml:space="preserve"> PAGEREF _Toc449085368 \h </w:instrText>
        </w:r>
        <w:r w:rsidR="002C1EF8">
          <w:rPr>
            <w:noProof/>
            <w:webHidden/>
          </w:rPr>
        </w:r>
        <w:r w:rsidR="002C1EF8">
          <w:rPr>
            <w:noProof/>
            <w:webHidden/>
          </w:rPr>
          <w:fldChar w:fldCharType="separate"/>
        </w:r>
        <w:r w:rsidR="002C1EF8">
          <w:rPr>
            <w:noProof/>
            <w:webHidden/>
          </w:rPr>
          <w:t>27</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69" w:history="1">
        <w:r w:rsidR="002C1EF8" w:rsidRPr="00B415A2">
          <w:rPr>
            <w:rStyle w:val="Hiperpovezava"/>
            <w:rFonts w:ascii="Arial Narrow" w:hAnsi="Arial Narrow"/>
            <w:noProof/>
            <w:spacing w:val="-1"/>
          </w:rPr>
          <w:t>2.3.4.</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Opredmetena osnovna sredstva</w:t>
        </w:r>
        <w:r w:rsidR="002C1EF8">
          <w:rPr>
            <w:noProof/>
            <w:webHidden/>
          </w:rPr>
          <w:tab/>
        </w:r>
        <w:r w:rsidR="002C1EF8">
          <w:rPr>
            <w:noProof/>
            <w:webHidden/>
          </w:rPr>
          <w:fldChar w:fldCharType="begin"/>
        </w:r>
        <w:r w:rsidR="002C1EF8">
          <w:rPr>
            <w:noProof/>
            <w:webHidden/>
          </w:rPr>
          <w:instrText xml:space="preserve"> PAGEREF _Toc449085369 \h </w:instrText>
        </w:r>
        <w:r w:rsidR="002C1EF8">
          <w:rPr>
            <w:noProof/>
            <w:webHidden/>
          </w:rPr>
        </w:r>
        <w:r w:rsidR="002C1EF8">
          <w:rPr>
            <w:noProof/>
            <w:webHidden/>
          </w:rPr>
          <w:fldChar w:fldCharType="separate"/>
        </w:r>
        <w:r w:rsidR="002C1EF8">
          <w:rPr>
            <w:noProof/>
            <w:webHidden/>
          </w:rPr>
          <w:t>28</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70" w:history="1">
        <w:r w:rsidR="002C1EF8" w:rsidRPr="00B415A2">
          <w:rPr>
            <w:rStyle w:val="Hiperpovezava"/>
            <w:rFonts w:ascii="Arial Narrow" w:hAnsi="Arial Narrow"/>
            <w:noProof/>
            <w:spacing w:val="-1"/>
          </w:rPr>
          <w:t>2.3.5.</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Naložbene nepremičnine</w:t>
        </w:r>
        <w:r w:rsidR="002C1EF8">
          <w:rPr>
            <w:noProof/>
            <w:webHidden/>
          </w:rPr>
          <w:tab/>
        </w:r>
        <w:r w:rsidR="002C1EF8">
          <w:rPr>
            <w:noProof/>
            <w:webHidden/>
          </w:rPr>
          <w:fldChar w:fldCharType="begin"/>
        </w:r>
        <w:r w:rsidR="002C1EF8">
          <w:rPr>
            <w:noProof/>
            <w:webHidden/>
          </w:rPr>
          <w:instrText xml:space="preserve"> PAGEREF _Toc449085370 \h </w:instrText>
        </w:r>
        <w:r w:rsidR="002C1EF8">
          <w:rPr>
            <w:noProof/>
            <w:webHidden/>
          </w:rPr>
        </w:r>
        <w:r w:rsidR="002C1EF8">
          <w:rPr>
            <w:noProof/>
            <w:webHidden/>
          </w:rPr>
          <w:fldChar w:fldCharType="separate"/>
        </w:r>
        <w:r w:rsidR="002C1EF8">
          <w:rPr>
            <w:noProof/>
            <w:webHidden/>
          </w:rPr>
          <w:t>28</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71" w:history="1">
        <w:r w:rsidR="002C1EF8" w:rsidRPr="00B415A2">
          <w:rPr>
            <w:rStyle w:val="Hiperpovezava"/>
            <w:rFonts w:ascii="Arial Narrow" w:hAnsi="Arial Narrow"/>
            <w:noProof/>
            <w:spacing w:val="-1"/>
          </w:rPr>
          <w:t>2.3.6.</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Dolgoročne finančne naložbe</w:t>
        </w:r>
        <w:r w:rsidR="002C1EF8">
          <w:rPr>
            <w:noProof/>
            <w:webHidden/>
          </w:rPr>
          <w:tab/>
        </w:r>
        <w:r w:rsidR="002C1EF8">
          <w:rPr>
            <w:noProof/>
            <w:webHidden/>
          </w:rPr>
          <w:fldChar w:fldCharType="begin"/>
        </w:r>
        <w:r w:rsidR="002C1EF8">
          <w:rPr>
            <w:noProof/>
            <w:webHidden/>
          </w:rPr>
          <w:instrText xml:space="preserve"> PAGEREF _Toc449085371 \h </w:instrText>
        </w:r>
        <w:r w:rsidR="002C1EF8">
          <w:rPr>
            <w:noProof/>
            <w:webHidden/>
          </w:rPr>
        </w:r>
        <w:r w:rsidR="002C1EF8">
          <w:rPr>
            <w:noProof/>
            <w:webHidden/>
          </w:rPr>
          <w:fldChar w:fldCharType="separate"/>
        </w:r>
        <w:r w:rsidR="002C1EF8">
          <w:rPr>
            <w:noProof/>
            <w:webHidden/>
          </w:rPr>
          <w:t>29</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72" w:history="1">
        <w:r w:rsidR="002C1EF8" w:rsidRPr="00B415A2">
          <w:rPr>
            <w:rStyle w:val="Hiperpovezava"/>
            <w:rFonts w:ascii="Arial Narrow" w:hAnsi="Arial Narrow"/>
            <w:noProof/>
            <w:spacing w:val="-1"/>
          </w:rPr>
          <w:t>2.3.7.</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Dolgoročne poslovne terjatve</w:t>
        </w:r>
        <w:r w:rsidR="002C1EF8">
          <w:rPr>
            <w:noProof/>
            <w:webHidden/>
          </w:rPr>
          <w:tab/>
        </w:r>
        <w:r w:rsidR="002C1EF8">
          <w:rPr>
            <w:noProof/>
            <w:webHidden/>
          </w:rPr>
          <w:fldChar w:fldCharType="begin"/>
        </w:r>
        <w:r w:rsidR="002C1EF8">
          <w:rPr>
            <w:noProof/>
            <w:webHidden/>
          </w:rPr>
          <w:instrText xml:space="preserve"> PAGEREF _Toc449085372 \h </w:instrText>
        </w:r>
        <w:r w:rsidR="002C1EF8">
          <w:rPr>
            <w:noProof/>
            <w:webHidden/>
          </w:rPr>
        </w:r>
        <w:r w:rsidR="002C1EF8">
          <w:rPr>
            <w:noProof/>
            <w:webHidden/>
          </w:rPr>
          <w:fldChar w:fldCharType="separate"/>
        </w:r>
        <w:r w:rsidR="002C1EF8">
          <w:rPr>
            <w:noProof/>
            <w:webHidden/>
          </w:rPr>
          <w:t>31</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73" w:history="1">
        <w:r w:rsidR="002C1EF8" w:rsidRPr="00B415A2">
          <w:rPr>
            <w:rStyle w:val="Hiperpovezava"/>
            <w:rFonts w:ascii="Arial Narrow" w:hAnsi="Arial Narrow"/>
            <w:noProof/>
            <w:spacing w:val="-1"/>
          </w:rPr>
          <w:t>2.3.8.</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Odložene terjatve za davek</w:t>
        </w:r>
        <w:r w:rsidR="002C1EF8">
          <w:rPr>
            <w:noProof/>
            <w:webHidden/>
          </w:rPr>
          <w:tab/>
        </w:r>
        <w:r w:rsidR="002C1EF8">
          <w:rPr>
            <w:noProof/>
            <w:webHidden/>
          </w:rPr>
          <w:fldChar w:fldCharType="begin"/>
        </w:r>
        <w:r w:rsidR="002C1EF8">
          <w:rPr>
            <w:noProof/>
            <w:webHidden/>
          </w:rPr>
          <w:instrText xml:space="preserve"> PAGEREF _Toc449085373 \h </w:instrText>
        </w:r>
        <w:r w:rsidR="002C1EF8">
          <w:rPr>
            <w:noProof/>
            <w:webHidden/>
          </w:rPr>
        </w:r>
        <w:r w:rsidR="002C1EF8">
          <w:rPr>
            <w:noProof/>
            <w:webHidden/>
          </w:rPr>
          <w:fldChar w:fldCharType="separate"/>
        </w:r>
        <w:r w:rsidR="002C1EF8">
          <w:rPr>
            <w:noProof/>
            <w:webHidden/>
          </w:rPr>
          <w:t>31</w:t>
        </w:r>
        <w:r w:rsidR="002C1EF8">
          <w:rPr>
            <w:noProof/>
            <w:webHidden/>
          </w:rPr>
          <w:fldChar w:fldCharType="end"/>
        </w:r>
      </w:hyperlink>
    </w:p>
    <w:p w:rsidR="002C1EF8" w:rsidRDefault="009B5859">
      <w:pPr>
        <w:pStyle w:val="Kazalovsebine3"/>
        <w:tabs>
          <w:tab w:val="left" w:pos="1100"/>
          <w:tab w:val="right" w:leader="dot" w:pos="9062"/>
        </w:tabs>
        <w:rPr>
          <w:rFonts w:asciiTheme="minorHAnsi" w:eastAsiaTheme="minorEastAsia" w:hAnsiTheme="minorHAnsi" w:cstheme="minorBidi"/>
          <w:noProof/>
          <w:sz w:val="22"/>
          <w:szCs w:val="22"/>
        </w:rPr>
      </w:pPr>
      <w:hyperlink w:anchor="_Toc449085374" w:history="1">
        <w:r w:rsidR="002C1EF8" w:rsidRPr="00B415A2">
          <w:rPr>
            <w:rStyle w:val="Hiperpovezava"/>
            <w:rFonts w:ascii="Arial Narrow" w:hAnsi="Arial Narrow"/>
            <w:noProof/>
            <w:spacing w:val="-1"/>
          </w:rPr>
          <w:t>2.3.9.</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Kratkoročne finančne naložbe</w:t>
        </w:r>
        <w:r w:rsidR="002C1EF8">
          <w:rPr>
            <w:noProof/>
            <w:webHidden/>
          </w:rPr>
          <w:tab/>
        </w:r>
        <w:r w:rsidR="002C1EF8">
          <w:rPr>
            <w:noProof/>
            <w:webHidden/>
          </w:rPr>
          <w:fldChar w:fldCharType="begin"/>
        </w:r>
        <w:r w:rsidR="002C1EF8">
          <w:rPr>
            <w:noProof/>
            <w:webHidden/>
          </w:rPr>
          <w:instrText xml:space="preserve"> PAGEREF _Toc449085374 \h </w:instrText>
        </w:r>
        <w:r w:rsidR="002C1EF8">
          <w:rPr>
            <w:noProof/>
            <w:webHidden/>
          </w:rPr>
        </w:r>
        <w:r w:rsidR="002C1EF8">
          <w:rPr>
            <w:noProof/>
            <w:webHidden/>
          </w:rPr>
          <w:fldChar w:fldCharType="separate"/>
        </w:r>
        <w:r w:rsidR="002C1EF8">
          <w:rPr>
            <w:noProof/>
            <w:webHidden/>
          </w:rPr>
          <w:t>32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75" w:history="1">
        <w:r w:rsidR="002C1EF8" w:rsidRPr="00B415A2">
          <w:rPr>
            <w:rStyle w:val="Hiperpovezava"/>
            <w:rFonts w:ascii="Arial Narrow" w:hAnsi="Arial Narrow"/>
            <w:noProof/>
            <w:spacing w:val="-1"/>
          </w:rPr>
          <w:t>2.3.10.</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Kratkoročne poslovne terjatve</w:t>
        </w:r>
        <w:r w:rsidR="002C1EF8">
          <w:rPr>
            <w:noProof/>
            <w:webHidden/>
          </w:rPr>
          <w:tab/>
        </w:r>
        <w:r w:rsidR="002C1EF8">
          <w:rPr>
            <w:noProof/>
            <w:webHidden/>
          </w:rPr>
          <w:fldChar w:fldCharType="begin"/>
        </w:r>
        <w:r w:rsidR="002C1EF8">
          <w:rPr>
            <w:noProof/>
            <w:webHidden/>
          </w:rPr>
          <w:instrText xml:space="preserve"> PAGEREF _Toc449085375 \h </w:instrText>
        </w:r>
        <w:r w:rsidR="002C1EF8">
          <w:rPr>
            <w:noProof/>
            <w:webHidden/>
          </w:rPr>
        </w:r>
        <w:r w:rsidR="002C1EF8">
          <w:rPr>
            <w:noProof/>
            <w:webHidden/>
          </w:rPr>
          <w:fldChar w:fldCharType="separate"/>
        </w:r>
        <w:r w:rsidR="002C1EF8">
          <w:rPr>
            <w:noProof/>
            <w:webHidden/>
          </w:rPr>
          <w:t>35</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76" w:history="1">
        <w:r w:rsidR="002C1EF8" w:rsidRPr="00B415A2">
          <w:rPr>
            <w:rStyle w:val="Hiperpovezava"/>
            <w:rFonts w:ascii="Arial Narrow" w:hAnsi="Arial Narrow"/>
            <w:noProof/>
            <w:spacing w:val="-1"/>
          </w:rPr>
          <w:t>2.3.11.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Denarna sredstva</w:t>
        </w:r>
        <w:r w:rsidR="002C1EF8">
          <w:rPr>
            <w:noProof/>
            <w:webHidden/>
          </w:rPr>
          <w:tab/>
        </w:r>
        <w:r w:rsidR="002C1EF8">
          <w:rPr>
            <w:noProof/>
            <w:webHidden/>
          </w:rPr>
          <w:fldChar w:fldCharType="begin"/>
        </w:r>
        <w:r w:rsidR="002C1EF8">
          <w:rPr>
            <w:noProof/>
            <w:webHidden/>
          </w:rPr>
          <w:instrText xml:space="preserve"> PAGEREF _Toc449085376 \h </w:instrText>
        </w:r>
        <w:r w:rsidR="002C1EF8">
          <w:rPr>
            <w:noProof/>
            <w:webHidden/>
          </w:rPr>
        </w:r>
        <w:r w:rsidR="002C1EF8">
          <w:rPr>
            <w:noProof/>
            <w:webHidden/>
          </w:rPr>
          <w:fldChar w:fldCharType="separate"/>
        </w:r>
        <w:r w:rsidR="002C1EF8">
          <w:rPr>
            <w:noProof/>
            <w:webHidden/>
          </w:rPr>
          <w:t>36</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77" w:history="1">
        <w:r w:rsidR="002C1EF8" w:rsidRPr="00B415A2">
          <w:rPr>
            <w:rStyle w:val="Hiperpovezava"/>
            <w:rFonts w:ascii="Arial Narrow" w:hAnsi="Arial Narrow"/>
            <w:noProof/>
            <w:spacing w:val="-1"/>
          </w:rPr>
          <w:t>2.3.12.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Kapital obvladujočih lastnikov</w:t>
        </w:r>
        <w:r w:rsidR="002C1EF8">
          <w:rPr>
            <w:noProof/>
            <w:webHidden/>
          </w:rPr>
          <w:tab/>
        </w:r>
        <w:r w:rsidR="002C1EF8">
          <w:rPr>
            <w:noProof/>
            <w:webHidden/>
          </w:rPr>
          <w:fldChar w:fldCharType="begin"/>
        </w:r>
        <w:r w:rsidR="002C1EF8">
          <w:rPr>
            <w:noProof/>
            <w:webHidden/>
          </w:rPr>
          <w:instrText xml:space="preserve"> PAGEREF _Toc449085377 \h </w:instrText>
        </w:r>
        <w:r w:rsidR="002C1EF8">
          <w:rPr>
            <w:noProof/>
            <w:webHidden/>
          </w:rPr>
        </w:r>
        <w:r w:rsidR="002C1EF8">
          <w:rPr>
            <w:noProof/>
            <w:webHidden/>
          </w:rPr>
          <w:fldChar w:fldCharType="separate"/>
        </w:r>
        <w:r w:rsidR="002C1EF8">
          <w:rPr>
            <w:noProof/>
            <w:webHidden/>
          </w:rPr>
          <w:t>36</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78" w:history="1">
        <w:r w:rsidR="002C1EF8" w:rsidRPr="00B415A2">
          <w:rPr>
            <w:rStyle w:val="Hiperpovezava"/>
            <w:rFonts w:ascii="Arial Narrow" w:hAnsi="Arial Narrow"/>
            <w:noProof/>
            <w:spacing w:val="-1"/>
          </w:rPr>
          <w:t>2.3.13.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Kapital neobvladujočih lastnikov</w:t>
        </w:r>
        <w:r w:rsidR="002C1EF8">
          <w:rPr>
            <w:noProof/>
            <w:webHidden/>
          </w:rPr>
          <w:tab/>
        </w:r>
        <w:r w:rsidR="002C1EF8">
          <w:rPr>
            <w:noProof/>
            <w:webHidden/>
          </w:rPr>
          <w:fldChar w:fldCharType="begin"/>
        </w:r>
        <w:r w:rsidR="002C1EF8">
          <w:rPr>
            <w:noProof/>
            <w:webHidden/>
          </w:rPr>
          <w:instrText xml:space="preserve"> PAGEREF _Toc449085378 \h </w:instrText>
        </w:r>
        <w:r w:rsidR="002C1EF8">
          <w:rPr>
            <w:noProof/>
            <w:webHidden/>
          </w:rPr>
        </w:r>
        <w:r w:rsidR="002C1EF8">
          <w:rPr>
            <w:noProof/>
            <w:webHidden/>
          </w:rPr>
          <w:fldChar w:fldCharType="separate"/>
        </w:r>
        <w:r w:rsidR="002C1EF8">
          <w:rPr>
            <w:noProof/>
            <w:webHidden/>
          </w:rPr>
          <w:t>37</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79" w:history="1">
        <w:r w:rsidR="002C1EF8" w:rsidRPr="00B415A2">
          <w:rPr>
            <w:rStyle w:val="Hiperpovezava"/>
            <w:rFonts w:ascii="Arial Narrow" w:hAnsi="Arial Narrow"/>
            <w:noProof/>
            <w:spacing w:val="-1"/>
          </w:rPr>
          <w:t>2.3.14.</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Rezervacije</w:t>
        </w:r>
        <w:r w:rsidR="002C1EF8">
          <w:rPr>
            <w:noProof/>
            <w:webHidden/>
          </w:rPr>
          <w:tab/>
        </w:r>
        <w:r w:rsidR="002C1EF8">
          <w:rPr>
            <w:noProof/>
            <w:webHidden/>
          </w:rPr>
          <w:fldChar w:fldCharType="begin"/>
        </w:r>
        <w:r w:rsidR="002C1EF8">
          <w:rPr>
            <w:noProof/>
            <w:webHidden/>
          </w:rPr>
          <w:instrText xml:space="preserve"> PAGEREF _Toc449085379 \h </w:instrText>
        </w:r>
        <w:r w:rsidR="002C1EF8">
          <w:rPr>
            <w:noProof/>
            <w:webHidden/>
          </w:rPr>
        </w:r>
        <w:r w:rsidR="002C1EF8">
          <w:rPr>
            <w:noProof/>
            <w:webHidden/>
          </w:rPr>
          <w:fldChar w:fldCharType="separate"/>
        </w:r>
        <w:r w:rsidR="002C1EF8">
          <w:rPr>
            <w:noProof/>
            <w:webHidden/>
          </w:rPr>
          <w:t>37</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0" w:history="1">
        <w:r w:rsidR="002C1EF8" w:rsidRPr="00B415A2">
          <w:rPr>
            <w:rStyle w:val="Hiperpovezava"/>
            <w:rFonts w:ascii="Arial Narrow" w:hAnsi="Arial Narrow"/>
            <w:noProof/>
            <w:spacing w:val="-1"/>
          </w:rPr>
          <w:t>2.3.15.</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Dolgoročne finančne obveznosti</w:t>
        </w:r>
        <w:r w:rsidR="002C1EF8">
          <w:rPr>
            <w:noProof/>
            <w:webHidden/>
          </w:rPr>
          <w:tab/>
        </w:r>
        <w:r w:rsidR="002C1EF8">
          <w:rPr>
            <w:noProof/>
            <w:webHidden/>
          </w:rPr>
          <w:fldChar w:fldCharType="begin"/>
        </w:r>
        <w:r w:rsidR="002C1EF8">
          <w:rPr>
            <w:noProof/>
            <w:webHidden/>
          </w:rPr>
          <w:instrText xml:space="preserve"> PAGEREF _Toc449085380 \h </w:instrText>
        </w:r>
        <w:r w:rsidR="002C1EF8">
          <w:rPr>
            <w:noProof/>
            <w:webHidden/>
          </w:rPr>
        </w:r>
        <w:r w:rsidR="002C1EF8">
          <w:rPr>
            <w:noProof/>
            <w:webHidden/>
          </w:rPr>
          <w:fldChar w:fldCharType="separate"/>
        </w:r>
        <w:r w:rsidR="002C1EF8">
          <w:rPr>
            <w:noProof/>
            <w:webHidden/>
          </w:rPr>
          <w:t>38</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1" w:history="1">
        <w:r w:rsidR="002C1EF8" w:rsidRPr="00B415A2">
          <w:rPr>
            <w:rStyle w:val="Hiperpovezava"/>
            <w:rFonts w:ascii="Arial Narrow" w:hAnsi="Arial Narrow"/>
            <w:noProof/>
            <w:spacing w:val="-1"/>
          </w:rPr>
          <w:t>2.3.16.</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Dolgoročne poslovne obveznosti</w:t>
        </w:r>
        <w:r w:rsidR="002C1EF8">
          <w:rPr>
            <w:noProof/>
            <w:webHidden/>
          </w:rPr>
          <w:tab/>
        </w:r>
        <w:r w:rsidR="002C1EF8">
          <w:rPr>
            <w:noProof/>
            <w:webHidden/>
          </w:rPr>
          <w:fldChar w:fldCharType="begin"/>
        </w:r>
        <w:r w:rsidR="002C1EF8">
          <w:rPr>
            <w:noProof/>
            <w:webHidden/>
          </w:rPr>
          <w:instrText xml:space="preserve"> PAGEREF _Toc449085381 \h </w:instrText>
        </w:r>
        <w:r w:rsidR="002C1EF8">
          <w:rPr>
            <w:noProof/>
            <w:webHidden/>
          </w:rPr>
        </w:r>
        <w:r w:rsidR="002C1EF8">
          <w:rPr>
            <w:noProof/>
            <w:webHidden/>
          </w:rPr>
          <w:fldChar w:fldCharType="separate"/>
        </w:r>
        <w:r w:rsidR="002C1EF8">
          <w:rPr>
            <w:noProof/>
            <w:webHidden/>
          </w:rPr>
          <w:t>38</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2" w:history="1">
        <w:r w:rsidR="002C1EF8" w:rsidRPr="00B415A2">
          <w:rPr>
            <w:rStyle w:val="Hiperpovezava"/>
            <w:rFonts w:ascii="Arial Narrow" w:hAnsi="Arial Narrow"/>
            <w:noProof/>
            <w:spacing w:val="-1"/>
          </w:rPr>
          <w:t>2.3.17.</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Odložene obveznosti za davek</w:t>
        </w:r>
        <w:r w:rsidR="002C1EF8">
          <w:rPr>
            <w:noProof/>
            <w:webHidden/>
          </w:rPr>
          <w:tab/>
        </w:r>
        <w:r w:rsidR="002C1EF8">
          <w:rPr>
            <w:noProof/>
            <w:webHidden/>
          </w:rPr>
          <w:fldChar w:fldCharType="begin"/>
        </w:r>
        <w:r w:rsidR="002C1EF8">
          <w:rPr>
            <w:noProof/>
            <w:webHidden/>
          </w:rPr>
          <w:instrText xml:space="preserve"> PAGEREF _Toc449085382 \h </w:instrText>
        </w:r>
        <w:r w:rsidR="002C1EF8">
          <w:rPr>
            <w:noProof/>
            <w:webHidden/>
          </w:rPr>
        </w:r>
        <w:r w:rsidR="002C1EF8">
          <w:rPr>
            <w:noProof/>
            <w:webHidden/>
          </w:rPr>
          <w:fldChar w:fldCharType="separate"/>
        </w:r>
        <w:r w:rsidR="002C1EF8">
          <w:rPr>
            <w:noProof/>
            <w:webHidden/>
          </w:rPr>
          <w:t>39</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3" w:history="1">
        <w:r w:rsidR="002C1EF8" w:rsidRPr="00B415A2">
          <w:rPr>
            <w:rStyle w:val="Hiperpovezava"/>
            <w:rFonts w:ascii="Arial Narrow" w:hAnsi="Arial Narrow"/>
            <w:noProof/>
            <w:spacing w:val="-1"/>
          </w:rPr>
          <w:t>2.3.18.</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Kratkoročne finančne obveznosti</w:t>
        </w:r>
        <w:r w:rsidR="002C1EF8">
          <w:rPr>
            <w:noProof/>
            <w:webHidden/>
          </w:rPr>
          <w:tab/>
        </w:r>
        <w:r w:rsidR="002C1EF8">
          <w:rPr>
            <w:noProof/>
            <w:webHidden/>
          </w:rPr>
          <w:fldChar w:fldCharType="begin"/>
        </w:r>
        <w:r w:rsidR="002C1EF8">
          <w:rPr>
            <w:noProof/>
            <w:webHidden/>
          </w:rPr>
          <w:instrText xml:space="preserve"> PAGEREF _Toc449085383 \h </w:instrText>
        </w:r>
        <w:r w:rsidR="002C1EF8">
          <w:rPr>
            <w:noProof/>
            <w:webHidden/>
          </w:rPr>
        </w:r>
        <w:r w:rsidR="002C1EF8">
          <w:rPr>
            <w:noProof/>
            <w:webHidden/>
          </w:rPr>
          <w:fldChar w:fldCharType="separate"/>
        </w:r>
        <w:r w:rsidR="002C1EF8">
          <w:rPr>
            <w:noProof/>
            <w:webHidden/>
          </w:rPr>
          <w:t>39</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4" w:history="1">
        <w:r w:rsidR="002C1EF8" w:rsidRPr="00B415A2">
          <w:rPr>
            <w:rStyle w:val="Hiperpovezava"/>
            <w:rFonts w:ascii="Arial Narrow" w:hAnsi="Arial Narrow"/>
            <w:noProof/>
            <w:spacing w:val="-1"/>
          </w:rPr>
          <w:t>2.3.19.</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Kratkoročne poslovne obveznosti</w:t>
        </w:r>
        <w:r w:rsidR="002C1EF8">
          <w:rPr>
            <w:noProof/>
            <w:webHidden/>
          </w:rPr>
          <w:tab/>
        </w:r>
        <w:r w:rsidR="002C1EF8">
          <w:rPr>
            <w:noProof/>
            <w:webHidden/>
          </w:rPr>
          <w:fldChar w:fldCharType="begin"/>
        </w:r>
        <w:r w:rsidR="002C1EF8">
          <w:rPr>
            <w:noProof/>
            <w:webHidden/>
          </w:rPr>
          <w:instrText xml:space="preserve"> PAGEREF _Toc449085384 \h </w:instrText>
        </w:r>
        <w:r w:rsidR="002C1EF8">
          <w:rPr>
            <w:noProof/>
            <w:webHidden/>
          </w:rPr>
        </w:r>
        <w:r w:rsidR="002C1EF8">
          <w:rPr>
            <w:noProof/>
            <w:webHidden/>
          </w:rPr>
          <w:fldChar w:fldCharType="separate"/>
        </w:r>
        <w:r w:rsidR="002C1EF8">
          <w:rPr>
            <w:noProof/>
            <w:webHidden/>
          </w:rPr>
          <w:t>40</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5" w:history="1">
        <w:r w:rsidR="002C1EF8" w:rsidRPr="00B415A2">
          <w:rPr>
            <w:rStyle w:val="Hiperpovezava"/>
            <w:rFonts w:ascii="Arial Narrow" w:hAnsi="Arial Narrow"/>
            <w:noProof/>
            <w:spacing w:val="-1"/>
          </w:rPr>
          <w:t>2.3.20.</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Čisti prihodki od prodaje</w:t>
        </w:r>
        <w:r w:rsidR="002C1EF8">
          <w:rPr>
            <w:noProof/>
            <w:webHidden/>
          </w:rPr>
          <w:tab/>
        </w:r>
        <w:r w:rsidR="002C1EF8">
          <w:rPr>
            <w:noProof/>
            <w:webHidden/>
          </w:rPr>
          <w:fldChar w:fldCharType="begin"/>
        </w:r>
        <w:r w:rsidR="002C1EF8">
          <w:rPr>
            <w:noProof/>
            <w:webHidden/>
          </w:rPr>
          <w:instrText xml:space="preserve"> PAGEREF _Toc449085385 \h </w:instrText>
        </w:r>
        <w:r w:rsidR="002C1EF8">
          <w:rPr>
            <w:noProof/>
            <w:webHidden/>
          </w:rPr>
        </w:r>
        <w:r w:rsidR="002C1EF8">
          <w:rPr>
            <w:noProof/>
            <w:webHidden/>
          </w:rPr>
          <w:fldChar w:fldCharType="separate"/>
        </w:r>
        <w:r w:rsidR="002C1EF8">
          <w:rPr>
            <w:noProof/>
            <w:webHidden/>
          </w:rPr>
          <w:t>40</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6" w:history="1">
        <w:r w:rsidR="002C1EF8" w:rsidRPr="00B415A2">
          <w:rPr>
            <w:rStyle w:val="Hiperpovezava"/>
            <w:rFonts w:ascii="Arial Narrow" w:hAnsi="Arial Narrow"/>
            <w:noProof/>
            <w:spacing w:val="-1"/>
          </w:rPr>
          <w:t>2.3.21.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Stroški</w:t>
        </w:r>
        <w:r w:rsidR="002C1EF8">
          <w:rPr>
            <w:noProof/>
            <w:webHidden/>
          </w:rPr>
          <w:tab/>
        </w:r>
        <w:r w:rsidR="002C1EF8">
          <w:rPr>
            <w:noProof/>
            <w:webHidden/>
          </w:rPr>
          <w:fldChar w:fldCharType="begin"/>
        </w:r>
        <w:r w:rsidR="002C1EF8">
          <w:rPr>
            <w:noProof/>
            <w:webHidden/>
          </w:rPr>
          <w:instrText xml:space="preserve"> PAGEREF _Toc449085386 \h </w:instrText>
        </w:r>
        <w:r w:rsidR="002C1EF8">
          <w:rPr>
            <w:noProof/>
            <w:webHidden/>
          </w:rPr>
        </w:r>
        <w:r w:rsidR="002C1EF8">
          <w:rPr>
            <w:noProof/>
            <w:webHidden/>
          </w:rPr>
          <w:fldChar w:fldCharType="separate"/>
        </w:r>
        <w:r w:rsidR="002C1EF8">
          <w:rPr>
            <w:noProof/>
            <w:webHidden/>
          </w:rPr>
          <w:t>40</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7" w:history="1">
        <w:r w:rsidR="002C1EF8" w:rsidRPr="00B415A2">
          <w:rPr>
            <w:rStyle w:val="Hiperpovezava"/>
            <w:rFonts w:ascii="Arial Narrow" w:hAnsi="Arial Narrow"/>
            <w:noProof/>
            <w:spacing w:val="-1"/>
          </w:rPr>
          <w:t>2.3.22.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Finančni prihodki</w:t>
        </w:r>
        <w:r w:rsidR="002C1EF8">
          <w:rPr>
            <w:noProof/>
            <w:webHidden/>
          </w:rPr>
          <w:tab/>
        </w:r>
        <w:r w:rsidR="002C1EF8">
          <w:rPr>
            <w:noProof/>
            <w:webHidden/>
          </w:rPr>
          <w:fldChar w:fldCharType="begin"/>
        </w:r>
        <w:r w:rsidR="002C1EF8">
          <w:rPr>
            <w:noProof/>
            <w:webHidden/>
          </w:rPr>
          <w:instrText xml:space="preserve"> PAGEREF _Toc449085387 \h </w:instrText>
        </w:r>
        <w:r w:rsidR="002C1EF8">
          <w:rPr>
            <w:noProof/>
            <w:webHidden/>
          </w:rPr>
        </w:r>
        <w:r w:rsidR="002C1EF8">
          <w:rPr>
            <w:noProof/>
            <w:webHidden/>
          </w:rPr>
          <w:fldChar w:fldCharType="separate"/>
        </w:r>
        <w:r w:rsidR="002C1EF8">
          <w:rPr>
            <w:noProof/>
            <w:webHidden/>
          </w:rPr>
          <w:t>41</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8" w:history="1">
        <w:r w:rsidR="002C1EF8" w:rsidRPr="00B415A2">
          <w:rPr>
            <w:rStyle w:val="Hiperpovezava"/>
            <w:rFonts w:ascii="Arial Narrow" w:hAnsi="Arial Narrow"/>
            <w:noProof/>
            <w:spacing w:val="-1"/>
          </w:rPr>
          <w:t>2.3.23.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Finančni odhodki</w:t>
        </w:r>
        <w:r w:rsidR="002C1EF8">
          <w:rPr>
            <w:noProof/>
            <w:webHidden/>
          </w:rPr>
          <w:tab/>
        </w:r>
        <w:r w:rsidR="002C1EF8">
          <w:rPr>
            <w:noProof/>
            <w:webHidden/>
          </w:rPr>
          <w:fldChar w:fldCharType="begin"/>
        </w:r>
        <w:r w:rsidR="002C1EF8">
          <w:rPr>
            <w:noProof/>
            <w:webHidden/>
          </w:rPr>
          <w:instrText xml:space="preserve"> PAGEREF _Toc449085388 \h </w:instrText>
        </w:r>
        <w:r w:rsidR="002C1EF8">
          <w:rPr>
            <w:noProof/>
            <w:webHidden/>
          </w:rPr>
        </w:r>
        <w:r w:rsidR="002C1EF8">
          <w:rPr>
            <w:noProof/>
            <w:webHidden/>
          </w:rPr>
          <w:fldChar w:fldCharType="separate"/>
        </w:r>
        <w:r w:rsidR="002C1EF8">
          <w:rPr>
            <w:noProof/>
            <w:webHidden/>
          </w:rPr>
          <w:t>41</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89" w:history="1">
        <w:r w:rsidR="002C1EF8" w:rsidRPr="00B415A2">
          <w:rPr>
            <w:rStyle w:val="Hiperpovezava"/>
            <w:rFonts w:ascii="Arial Narrow" w:hAnsi="Arial Narrow"/>
            <w:noProof/>
            <w:spacing w:val="-1"/>
          </w:rPr>
          <w:t>2.3.24.</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Drugi prihodki</w:t>
        </w:r>
        <w:r w:rsidR="002C1EF8">
          <w:rPr>
            <w:noProof/>
            <w:webHidden/>
          </w:rPr>
          <w:tab/>
        </w:r>
        <w:r w:rsidR="002C1EF8">
          <w:rPr>
            <w:noProof/>
            <w:webHidden/>
          </w:rPr>
          <w:fldChar w:fldCharType="begin"/>
        </w:r>
        <w:r w:rsidR="002C1EF8">
          <w:rPr>
            <w:noProof/>
            <w:webHidden/>
          </w:rPr>
          <w:instrText xml:space="preserve"> PAGEREF _Toc449085389 \h </w:instrText>
        </w:r>
        <w:r w:rsidR="002C1EF8">
          <w:rPr>
            <w:noProof/>
            <w:webHidden/>
          </w:rPr>
        </w:r>
        <w:r w:rsidR="002C1EF8">
          <w:rPr>
            <w:noProof/>
            <w:webHidden/>
          </w:rPr>
          <w:fldChar w:fldCharType="separate"/>
        </w:r>
        <w:r w:rsidR="002C1EF8">
          <w:rPr>
            <w:noProof/>
            <w:webHidden/>
          </w:rPr>
          <w:t>42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0" w:history="1">
        <w:r w:rsidR="002C1EF8" w:rsidRPr="00B415A2">
          <w:rPr>
            <w:rStyle w:val="Hiperpovezava"/>
            <w:rFonts w:ascii="Arial Narrow" w:hAnsi="Arial Narrow"/>
            <w:noProof/>
            <w:spacing w:val="-1"/>
          </w:rPr>
          <w:t>2.3.25.</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Drugi odhodki</w:t>
        </w:r>
        <w:r w:rsidR="002C1EF8">
          <w:rPr>
            <w:noProof/>
            <w:webHidden/>
          </w:rPr>
          <w:tab/>
        </w:r>
        <w:r w:rsidR="002C1EF8">
          <w:rPr>
            <w:noProof/>
            <w:webHidden/>
          </w:rPr>
          <w:fldChar w:fldCharType="begin"/>
        </w:r>
        <w:r w:rsidR="002C1EF8">
          <w:rPr>
            <w:noProof/>
            <w:webHidden/>
          </w:rPr>
          <w:instrText xml:space="preserve"> PAGEREF _Toc449085390 \h </w:instrText>
        </w:r>
        <w:r w:rsidR="002C1EF8">
          <w:rPr>
            <w:noProof/>
            <w:webHidden/>
          </w:rPr>
        </w:r>
        <w:r w:rsidR="002C1EF8">
          <w:rPr>
            <w:noProof/>
            <w:webHidden/>
          </w:rPr>
          <w:fldChar w:fldCharType="separate"/>
        </w:r>
        <w:r w:rsidR="002C1EF8">
          <w:rPr>
            <w:noProof/>
            <w:webHidden/>
          </w:rPr>
          <w:t>42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1" w:history="1">
        <w:r w:rsidR="002C1EF8" w:rsidRPr="00B415A2">
          <w:rPr>
            <w:rStyle w:val="Hiperpovezava"/>
            <w:rFonts w:ascii="Arial Narrow" w:hAnsi="Arial Narrow"/>
            <w:noProof/>
            <w:spacing w:val="-1"/>
          </w:rPr>
          <w:t>2.3.26.</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Členitev stroškov po funkcionalnih skupinah</w:t>
        </w:r>
        <w:r w:rsidR="002C1EF8">
          <w:rPr>
            <w:noProof/>
            <w:webHidden/>
          </w:rPr>
          <w:tab/>
        </w:r>
        <w:r w:rsidR="002C1EF8">
          <w:rPr>
            <w:noProof/>
            <w:webHidden/>
          </w:rPr>
          <w:fldChar w:fldCharType="begin"/>
        </w:r>
        <w:r w:rsidR="002C1EF8">
          <w:rPr>
            <w:noProof/>
            <w:webHidden/>
          </w:rPr>
          <w:instrText xml:space="preserve"> PAGEREF _Toc449085391 \h </w:instrText>
        </w:r>
        <w:r w:rsidR="002C1EF8">
          <w:rPr>
            <w:noProof/>
            <w:webHidden/>
          </w:rPr>
        </w:r>
        <w:r w:rsidR="002C1EF8">
          <w:rPr>
            <w:noProof/>
            <w:webHidden/>
          </w:rPr>
          <w:fldChar w:fldCharType="separate"/>
        </w:r>
        <w:r w:rsidR="002C1EF8">
          <w:rPr>
            <w:noProof/>
            <w:webHidden/>
          </w:rPr>
          <w:t>42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2" w:history="1">
        <w:r w:rsidR="002C1EF8" w:rsidRPr="00B415A2">
          <w:rPr>
            <w:rStyle w:val="Hiperpovezava"/>
            <w:rFonts w:ascii="Arial Narrow" w:hAnsi="Arial Narrow"/>
            <w:noProof/>
            <w:spacing w:val="-1"/>
          </w:rPr>
          <w:t>2.3.27.</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Izvenbilančna evidenca</w:t>
        </w:r>
        <w:r w:rsidR="002C1EF8">
          <w:rPr>
            <w:noProof/>
            <w:webHidden/>
          </w:rPr>
          <w:tab/>
        </w:r>
        <w:r w:rsidR="002C1EF8">
          <w:rPr>
            <w:noProof/>
            <w:webHidden/>
          </w:rPr>
          <w:fldChar w:fldCharType="begin"/>
        </w:r>
        <w:r w:rsidR="002C1EF8">
          <w:rPr>
            <w:noProof/>
            <w:webHidden/>
          </w:rPr>
          <w:instrText xml:space="preserve"> PAGEREF _Toc449085392 \h </w:instrText>
        </w:r>
        <w:r w:rsidR="002C1EF8">
          <w:rPr>
            <w:noProof/>
            <w:webHidden/>
          </w:rPr>
        </w:r>
        <w:r w:rsidR="002C1EF8">
          <w:rPr>
            <w:noProof/>
            <w:webHidden/>
          </w:rPr>
          <w:fldChar w:fldCharType="separate"/>
        </w:r>
        <w:r w:rsidR="002C1EF8">
          <w:rPr>
            <w:noProof/>
            <w:webHidden/>
          </w:rPr>
          <w:t>42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3" w:history="1">
        <w:r w:rsidR="002C1EF8" w:rsidRPr="00B415A2">
          <w:rPr>
            <w:rStyle w:val="Hiperpovezava"/>
            <w:rFonts w:ascii="Arial Narrow" w:hAnsi="Arial Narrow"/>
            <w:noProof/>
            <w:spacing w:val="-1"/>
          </w:rPr>
          <w:t>2.3.28.</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Izpostavljenost tveganjem obvladujoče družbe</w:t>
        </w:r>
        <w:r w:rsidR="002C1EF8">
          <w:rPr>
            <w:noProof/>
            <w:webHidden/>
          </w:rPr>
          <w:tab/>
        </w:r>
        <w:r w:rsidR="002C1EF8">
          <w:rPr>
            <w:noProof/>
            <w:webHidden/>
          </w:rPr>
          <w:fldChar w:fldCharType="begin"/>
        </w:r>
        <w:r w:rsidR="002C1EF8">
          <w:rPr>
            <w:noProof/>
            <w:webHidden/>
          </w:rPr>
          <w:instrText xml:space="preserve"> PAGEREF _Toc449085393 \h </w:instrText>
        </w:r>
        <w:r w:rsidR="002C1EF8">
          <w:rPr>
            <w:noProof/>
            <w:webHidden/>
          </w:rPr>
        </w:r>
        <w:r w:rsidR="002C1EF8">
          <w:rPr>
            <w:noProof/>
            <w:webHidden/>
          </w:rPr>
          <w:fldChar w:fldCharType="separate"/>
        </w:r>
        <w:r w:rsidR="002C1EF8">
          <w:rPr>
            <w:noProof/>
            <w:webHidden/>
          </w:rPr>
          <w:t>42</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4" w:history="1">
        <w:r w:rsidR="002C1EF8" w:rsidRPr="00B415A2">
          <w:rPr>
            <w:rStyle w:val="Hiperpovezava"/>
            <w:rFonts w:ascii="Arial Narrow" w:hAnsi="Arial Narrow"/>
            <w:noProof/>
            <w:spacing w:val="-1"/>
          </w:rPr>
          <w:t>2.3.29.</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Potencialne obveznosti</w:t>
        </w:r>
        <w:r w:rsidR="002C1EF8">
          <w:rPr>
            <w:noProof/>
            <w:webHidden/>
          </w:rPr>
          <w:tab/>
        </w:r>
        <w:r w:rsidR="002C1EF8">
          <w:rPr>
            <w:noProof/>
            <w:webHidden/>
          </w:rPr>
          <w:fldChar w:fldCharType="begin"/>
        </w:r>
        <w:r w:rsidR="002C1EF8">
          <w:rPr>
            <w:noProof/>
            <w:webHidden/>
          </w:rPr>
          <w:instrText xml:space="preserve"> PAGEREF _Toc449085394 \h </w:instrText>
        </w:r>
        <w:r w:rsidR="002C1EF8">
          <w:rPr>
            <w:noProof/>
            <w:webHidden/>
          </w:rPr>
        </w:r>
        <w:r w:rsidR="002C1EF8">
          <w:rPr>
            <w:noProof/>
            <w:webHidden/>
          </w:rPr>
          <w:fldChar w:fldCharType="separate"/>
        </w:r>
        <w:r w:rsidR="002C1EF8">
          <w:rPr>
            <w:noProof/>
            <w:webHidden/>
          </w:rPr>
          <w:t>44</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5" w:history="1">
        <w:r w:rsidR="002C1EF8" w:rsidRPr="00B415A2">
          <w:rPr>
            <w:rStyle w:val="Hiperpovezava"/>
            <w:rFonts w:ascii="Arial Narrow" w:hAnsi="Arial Narrow"/>
            <w:noProof/>
            <w:spacing w:val="-1"/>
          </w:rPr>
          <w:t>2.3.30.</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Dogodki po datumu bilance stanja</w:t>
        </w:r>
        <w:r w:rsidR="002C1EF8">
          <w:rPr>
            <w:noProof/>
            <w:webHidden/>
          </w:rPr>
          <w:tab/>
        </w:r>
        <w:r w:rsidR="002C1EF8">
          <w:rPr>
            <w:noProof/>
            <w:webHidden/>
          </w:rPr>
          <w:fldChar w:fldCharType="begin"/>
        </w:r>
        <w:r w:rsidR="002C1EF8">
          <w:rPr>
            <w:noProof/>
            <w:webHidden/>
          </w:rPr>
          <w:instrText xml:space="preserve"> PAGEREF _Toc449085395 \h </w:instrText>
        </w:r>
        <w:r w:rsidR="002C1EF8">
          <w:rPr>
            <w:noProof/>
            <w:webHidden/>
          </w:rPr>
        </w:r>
        <w:r w:rsidR="002C1EF8">
          <w:rPr>
            <w:noProof/>
            <w:webHidden/>
          </w:rPr>
          <w:fldChar w:fldCharType="separate"/>
        </w:r>
        <w:r w:rsidR="002C1EF8">
          <w:rPr>
            <w:noProof/>
            <w:webHidden/>
          </w:rPr>
          <w:t>44</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6" w:history="1">
        <w:r w:rsidR="002C1EF8" w:rsidRPr="00B415A2">
          <w:rPr>
            <w:rStyle w:val="Hiperpovezava"/>
            <w:rFonts w:ascii="Arial Narrow" w:hAnsi="Arial Narrow"/>
            <w:noProof/>
            <w:spacing w:val="-1"/>
          </w:rPr>
          <w:t>2.3.31.</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Pregled finančnih kazalnikov</w:t>
        </w:r>
        <w:r w:rsidR="002C1EF8">
          <w:rPr>
            <w:noProof/>
            <w:webHidden/>
          </w:rPr>
          <w:tab/>
        </w:r>
        <w:r w:rsidR="002C1EF8">
          <w:rPr>
            <w:noProof/>
            <w:webHidden/>
          </w:rPr>
          <w:fldChar w:fldCharType="begin"/>
        </w:r>
        <w:r w:rsidR="002C1EF8">
          <w:rPr>
            <w:noProof/>
            <w:webHidden/>
          </w:rPr>
          <w:instrText xml:space="preserve"> PAGEREF _Toc449085396 \h </w:instrText>
        </w:r>
        <w:r w:rsidR="002C1EF8">
          <w:rPr>
            <w:noProof/>
            <w:webHidden/>
          </w:rPr>
        </w:r>
        <w:r w:rsidR="002C1EF8">
          <w:rPr>
            <w:noProof/>
            <w:webHidden/>
          </w:rPr>
          <w:fldChar w:fldCharType="separate"/>
        </w:r>
        <w:r w:rsidR="002C1EF8">
          <w:rPr>
            <w:noProof/>
            <w:webHidden/>
          </w:rPr>
          <w:t>44</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7" w:history="1">
        <w:r w:rsidR="002C1EF8" w:rsidRPr="00B415A2">
          <w:rPr>
            <w:rStyle w:val="Hiperpovezava"/>
            <w:rFonts w:ascii="Arial Narrow" w:hAnsi="Arial Narrow"/>
            <w:noProof/>
            <w:spacing w:val="-1"/>
          </w:rPr>
          <w:t>2.3.32.</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Posli s povezanimi osebami</w:t>
        </w:r>
        <w:r w:rsidR="002C1EF8">
          <w:rPr>
            <w:noProof/>
            <w:webHidden/>
          </w:rPr>
          <w:tab/>
        </w:r>
        <w:r w:rsidR="002C1EF8">
          <w:rPr>
            <w:noProof/>
            <w:webHidden/>
          </w:rPr>
          <w:fldChar w:fldCharType="begin"/>
        </w:r>
        <w:r w:rsidR="002C1EF8">
          <w:rPr>
            <w:noProof/>
            <w:webHidden/>
          </w:rPr>
          <w:instrText xml:space="preserve"> PAGEREF _Toc449085397 \h </w:instrText>
        </w:r>
        <w:r w:rsidR="002C1EF8">
          <w:rPr>
            <w:noProof/>
            <w:webHidden/>
          </w:rPr>
        </w:r>
        <w:r w:rsidR="002C1EF8">
          <w:rPr>
            <w:noProof/>
            <w:webHidden/>
          </w:rPr>
          <w:fldChar w:fldCharType="separate"/>
        </w:r>
        <w:r w:rsidR="002C1EF8">
          <w:rPr>
            <w:noProof/>
            <w:webHidden/>
          </w:rPr>
          <w:t>44</w:t>
        </w:r>
        <w:r w:rsidR="002C1EF8">
          <w:rPr>
            <w:noProof/>
            <w:webHidden/>
          </w:rPr>
          <w:fldChar w:fldCharType="end"/>
        </w:r>
      </w:hyperlink>
    </w:p>
    <w:p w:rsidR="002C1EF8" w:rsidRDefault="009B5859">
      <w:pPr>
        <w:pStyle w:val="Kazalovsebine3"/>
        <w:tabs>
          <w:tab w:val="left" w:pos="1320"/>
          <w:tab w:val="right" w:leader="dot" w:pos="9062"/>
        </w:tabs>
        <w:rPr>
          <w:rFonts w:asciiTheme="minorHAnsi" w:eastAsiaTheme="minorEastAsia" w:hAnsiTheme="minorHAnsi" w:cstheme="minorBidi"/>
          <w:noProof/>
          <w:sz w:val="22"/>
          <w:szCs w:val="22"/>
        </w:rPr>
      </w:pPr>
      <w:hyperlink w:anchor="_Toc449085398" w:history="1">
        <w:r w:rsidR="002C1EF8" w:rsidRPr="00B415A2">
          <w:rPr>
            <w:rStyle w:val="Hiperpovezava"/>
            <w:rFonts w:ascii="Arial Narrow" w:hAnsi="Arial Narrow"/>
            <w:noProof/>
            <w:spacing w:val="-1"/>
          </w:rPr>
          <w:t>2.3.33.</w:t>
        </w:r>
        <w:r w:rsidR="002C1EF8">
          <w:rPr>
            <w:rFonts w:asciiTheme="minorHAnsi" w:eastAsiaTheme="minorEastAsia" w:hAnsiTheme="minorHAnsi" w:cstheme="minorBidi"/>
            <w:noProof/>
            <w:sz w:val="22"/>
            <w:szCs w:val="22"/>
          </w:rPr>
          <w:tab/>
        </w:r>
        <w:r w:rsidR="002C1EF8" w:rsidRPr="00B415A2">
          <w:rPr>
            <w:rStyle w:val="Hiperpovezava"/>
            <w:rFonts w:ascii="Arial Narrow" w:hAnsi="Arial Narrow"/>
            <w:noProof/>
            <w:spacing w:val="-1"/>
          </w:rPr>
          <w:t>Poročilo neodvisnega revizorja</w:t>
        </w:r>
        <w:r w:rsidR="002C1EF8">
          <w:rPr>
            <w:noProof/>
            <w:webHidden/>
          </w:rPr>
          <w:tab/>
        </w:r>
        <w:r w:rsidR="002C1EF8">
          <w:rPr>
            <w:noProof/>
            <w:webHidden/>
          </w:rPr>
          <w:fldChar w:fldCharType="begin"/>
        </w:r>
        <w:r w:rsidR="002C1EF8">
          <w:rPr>
            <w:noProof/>
            <w:webHidden/>
          </w:rPr>
          <w:instrText xml:space="preserve"> PAGEREF _Toc449085398 \h </w:instrText>
        </w:r>
        <w:r w:rsidR="002C1EF8">
          <w:rPr>
            <w:noProof/>
            <w:webHidden/>
          </w:rPr>
        </w:r>
        <w:r w:rsidR="002C1EF8">
          <w:rPr>
            <w:noProof/>
            <w:webHidden/>
          </w:rPr>
          <w:fldChar w:fldCharType="separate"/>
        </w:r>
        <w:r w:rsidR="002C1EF8">
          <w:rPr>
            <w:noProof/>
            <w:webHidden/>
          </w:rPr>
          <w:t>46</w:t>
        </w:r>
        <w:r w:rsidR="002C1EF8">
          <w:rPr>
            <w:noProof/>
            <w:webHidden/>
          </w:rPr>
          <w:fldChar w:fldCharType="end"/>
        </w:r>
      </w:hyperlink>
    </w:p>
    <w:p w:rsidR="00D802BC" w:rsidRPr="00DA2EE2" w:rsidRDefault="00AA1295" w:rsidP="00DA2EE2">
      <w:pPr>
        <w:shd w:val="clear" w:color="auto" w:fill="FFFFFF"/>
        <w:jc w:val="both"/>
        <w:rPr>
          <w:rFonts w:ascii="Arial Narrow" w:hAnsi="Arial Narrow"/>
          <w:b/>
          <w:bCs/>
          <w:color w:val="000000"/>
          <w:spacing w:val="-15"/>
          <w:highlight w:val="yellow"/>
        </w:rPr>
      </w:pPr>
      <w:r w:rsidRPr="0072210F">
        <w:rPr>
          <w:rFonts w:ascii="Arial Narrow" w:hAnsi="Arial Narrow"/>
          <w:b/>
          <w:bCs/>
          <w:color w:val="000000"/>
          <w:spacing w:val="-15"/>
          <w:highlight w:val="yellow"/>
        </w:rPr>
        <w:fldChar w:fldCharType="end"/>
      </w: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Default="00D802BC" w:rsidP="00B404DB">
      <w:pPr>
        <w:outlineLvl w:val="0"/>
        <w:rPr>
          <w:rFonts w:ascii="Arial Narrow" w:hAnsi="Arial Narrow"/>
          <w:sz w:val="22"/>
          <w:szCs w:val="22"/>
          <w:highlight w:val="yellow"/>
        </w:rPr>
      </w:pPr>
    </w:p>
    <w:p w:rsidR="00DA2EE2" w:rsidRPr="0072210F" w:rsidRDefault="00DA2EE2"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D802BC" w:rsidRPr="0072210F" w:rsidRDefault="00D802BC" w:rsidP="00B404DB">
      <w:pPr>
        <w:outlineLvl w:val="0"/>
        <w:rPr>
          <w:rFonts w:ascii="Arial Narrow" w:hAnsi="Arial Narrow"/>
          <w:sz w:val="22"/>
          <w:szCs w:val="22"/>
          <w:highlight w:val="yellow"/>
        </w:rPr>
      </w:pPr>
    </w:p>
    <w:p w:rsidR="00B404DB" w:rsidRPr="0072210F" w:rsidRDefault="00B404DB" w:rsidP="00B404DB">
      <w:pPr>
        <w:outlineLvl w:val="0"/>
        <w:rPr>
          <w:rFonts w:ascii="Arial Narrow" w:hAnsi="Arial Narrow"/>
          <w:sz w:val="22"/>
          <w:szCs w:val="22"/>
          <w:highlight w:val="yellow"/>
        </w:rPr>
      </w:pPr>
    </w:p>
    <w:p w:rsidR="00B404DB" w:rsidRPr="00771E27" w:rsidRDefault="00B404DB" w:rsidP="00B404DB">
      <w:pPr>
        <w:outlineLvl w:val="0"/>
        <w:rPr>
          <w:rFonts w:ascii="Arial Narrow" w:hAnsi="Arial Narrow"/>
          <w:sz w:val="22"/>
          <w:szCs w:val="22"/>
        </w:rPr>
      </w:pPr>
    </w:p>
    <w:p w:rsidR="00B404DB" w:rsidRPr="00771E27" w:rsidRDefault="00B404DB" w:rsidP="009D337C">
      <w:pPr>
        <w:pStyle w:val="Naslov1"/>
        <w:numPr>
          <w:ilvl w:val="0"/>
          <w:numId w:val="3"/>
        </w:numPr>
        <w:jc w:val="center"/>
        <w:rPr>
          <w:rFonts w:ascii="Arial Narrow" w:hAnsi="Arial Narrow"/>
          <w:sz w:val="40"/>
          <w:szCs w:val="40"/>
        </w:rPr>
      </w:pPr>
      <w:bookmarkStart w:id="0" w:name="_Toc224964136"/>
      <w:bookmarkStart w:id="1" w:name="_Toc449085348"/>
      <w:r w:rsidRPr="00771E27">
        <w:rPr>
          <w:rFonts w:ascii="Arial Narrow" w:hAnsi="Arial Narrow"/>
          <w:sz w:val="40"/>
          <w:szCs w:val="40"/>
        </w:rPr>
        <w:t>POSLOVNO POROČILO</w:t>
      </w:r>
      <w:bookmarkEnd w:id="0"/>
      <w:bookmarkEnd w:id="1"/>
    </w:p>
    <w:p w:rsidR="00B404DB" w:rsidRPr="00771E27" w:rsidRDefault="00B404DB" w:rsidP="00B404DB">
      <w:pPr>
        <w:spacing w:line="312" w:lineRule="auto"/>
        <w:outlineLvl w:val="0"/>
        <w:rPr>
          <w:rFonts w:ascii="Arial Narrow" w:hAnsi="Arial Narrow"/>
          <w:b/>
          <w:sz w:val="22"/>
          <w:szCs w:val="22"/>
        </w:rPr>
        <w:sectPr w:rsidR="00B404DB" w:rsidRPr="00771E27" w:rsidSect="00232C6D">
          <w:type w:val="nextColumn"/>
          <w:pgSz w:w="11906" w:h="16838"/>
          <w:pgMar w:top="1417" w:right="1417" w:bottom="1258" w:left="1417" w:header="708" w:footer="708" w:gutter="0"/>
          <w:cols w:space="708"/>
          <w:docGrid w:linePitch="360"/>
        </w:sectPr>
      </w:pPr>
    </w:p>
    <w:p w:rsidR="00CE586A" w:rsidRPr="00771E27" w:rsidRDefault="00CE586A" w:rsidP="00356A93">
      <w:pPr>
        <w:pStyle w:val="Naslov2"/>
        <w:numPr>
          <w:ilvl w:val="1"/>
          <w:numId w:val="2"/>
        </w:numPr>
        <w:spacing w:before="0" w:after="0" w:line="240" w:lineRule="exact"/>
        <w:rPr>
          <w:rFonts w:ascii="Arial Narrow" w:hAnsi="Arial Narrow"/>
          <w:i w:val="0"/>
          <w:sz w:val="22"/>
          <w:szCs w:val="22"/>
        </w:rPr>
      </w:pPr>
      <w:bookmarkStart w:id="2" w:name="_Toc449085349"/>
      <w:r w:rsidRPr="00771E27">
        <w:rPr>
          <w:rFonts w:ascii="Arial Narrow" w:hAnsi="Arial Narrow"/>
          <w:i w:val="0"/>
          <w:sz w:val="22"/>
          <w:szCs w:val="22"/>
        </w:rPr>
        <w:lastRenderedPageBreak/>
        <w:t>PREDSTAVITEV PODJETIJ V SKUPINI</w:t>
      </w:r>
      <w:bookmarkEnd w:id="2"/>
    </w:p>
    <w:p w:rsidR="0037734C" w:rsidRPr="00771E27" w:rsidRDefault="0037734C" w:rsidP="00356A93">
      <w:pPr>
        <w:shd w:val="clear" w:color="auto" w:fill="FFFFFF"/>
        <w:spacing w:line="240" w:lineRule="exact"/>
        <w:jc w:val="both"/>
        <w:rPr>
          <w:rFonts w:ascii="Arial Narrow" w:hAnsi="Arial Narrow"/>
          <w:color w:val="000000"/>
          <w:spacing w:val="-4"/>
          <w:sz w:val="22"/>
          <w:szCs w:val="22"/>
        </w:rPr>
      </w:pPr>
    </w:p>
    <w:p w:rsidR="00646129" w:rsidRPr="00771E27" w:rsidRDefault="00646129" w:rsidP="00356A93">
      <w:pPr>
        <w:shd w:val="clear" w:color="auto" w:fill="FFFFFF"/>
        <w:spacing w:line="240" w:lineRule="exact"/>
        <w:jc w:val="both"/>
        <w:rPr>
          <w:rFonts w:ascii="Arial Narrow" w:hAnsi="Arial Narrow"/>
          <w:color w:val="000000"/>
          <w:spacing w:val="-4"/>
          <w:sz w:val="22"/>
          <w:szCs w:val="22"/>
        </w:rPr>
      </w:pPr>
    </w:p>
    <w:p w:rsidR="00CE586A" w:rsidRPr="00771E27" w:rsidRDefault="00AA3C05" w:rsidP="00356A93">
      <w:pPr>
        <w:pStyle w:val="Naslov3"/>
        <w:numPr>
          <w:ilvl w:val="2"/>
          <w:numId w:val="2"/>
        </w:numPr>
        <w:spacing w:before="0" w:after="0" w:line="240" w:lineRule="exact"/>
        <w:rPr>
          <w:rFonts w:ascii="Arial Narrow" w:hAnsi="Arial Narrow"/>
          <w:spacing w:val="-1"/>
          <w:sz w:val="22"/>
          <w:szCs w:val="22"/>
        </w:rPr>
      </w:pPr>
      <w:bookmarkStart w:id="3" w:name="_Toc449085350"/>
      <w:r w:rsidRPr="00771E27">
        <w:rPr>
          <w:rFonts w:ascii="Arial Narrow" w:hAnsi="Arial Narrow"/>
          <w:spacing w:val="-1"/>
          <w:sz w:val="22"/>
          <w:szCs w:val="22"/>
        </w:rPr>
        <w:t>Obvladujoč</w:t>
      </w:r>
      <w:r w:rsidR="00771E27" w:rsidRPr="00771E27">
        <w:rPr>
          <w:rFonts w:ascii="Arial Narrow" w:hAnsi="Arial Narrow"/>
          <w:spacing w:val="-1"/>
          <w:sz w:val="22"/>
          <w:szCs w:val="22"/>
        </w:rPr>
        <w:t>a družba</w:t>
      </w:r>
      <w:bookmarkEnd w:id="3"/>
    </w:p>
    <w:p w:rsidR="00771E27" w:rsidRPr="00771E27" w:rsidRDefault="00771E27" w:rsidP="00771E27"/>
    <w:tbl>
      <w:tblPr>
        <w:tblW w:w="0" w:type="auto"/>
        <w:tblLook w:val="0000" w:firstRow="0" w:lastRow="0" w:firstColumn="0" w:lastColumn="0" w:noHBand="0" w:noVBand="0"/>
      </w:tblPr>
      <w:tblGrid>
        <w:gridCol w:w="3936"/>
        <w:gridCol w:w="4092"/>
      </w:tblGrid>
      <w:tr w:rsidR="00771E27" w:rsidRPr="00771E27" w:rsidTr="00771E27">
        <w:tc>
          <w:tcPr>
            <w:tcW w:w="3936" w:type="dxa"/>
            <w:tcBorders>
              <w:top w:val="single" w:sz="4" w:space="0" w:color="auto"/>
              <w:left w:val="nil"/>
              <w:bottom w:val="single" w:sz="4" w:space="0" w:color="auto"/>
              <w:right w:val="nil"/>
            </w:tcBorders>
            <w:shd w:val="clear" w:color="auto" w:fill="auto"/>
          </w:tcPr>
          <w:p w:rsidR="00771E27" w:rsidRPr="00771E27" w:rsidRDefault="00771E27" w:rsidP="00771E27">
            <w:pPr>
              <w:spacing w:line="312" w:lineRule="auto"/>
              <w:rPr>
                <w:rFonts w:ascii="Arial Narrow" w:hAnsi="Arial Narrow"/>
                <w:b/>
                <w:bCs/>
                <w:color w:val="000033"/>
                <w:sz w:val="22"/>
                <w:szCs w:val="22"/>
              </w:rPr>
            </w:pPr>
            <w:r w:rsidRPr="00771E27">
              <w:rPr>
                <w:rFonts w:ascii="Arial Narrow" w:hAnsi="Arial Narrow"/>
                <w:b/>
                <w:bCs/>
                <w:color w:val="000033"/>
                <w:sz w:val="22"/>
                <w:szCs w:val="22"/>
              </w:rPr>
              <w:t>Firma družbe:</w:t>
            </w:r>
          </w:p>
          <w:p w:rsidR="00771E27" w:rsidRPr="00771E27" w:rsidRDefault="00771E27" w:rsidP="00771E27">
            <w:pPr>
              <w:spacing w:line="312" w:lineRule="auto"/>
              <w:rPr>
                <w:rFonts w:ascii="Arial Narrow" w:hAnsi="Arial Narrow"/>
                <w:color w:val="000033"/>
                <w:sz w:val="22"/>
                <w:szCs w:val="22"/>
              </w:rPr>
            </w:pPr>
          </w:p>
        </w:tc>
        <w:tc>
          <w:tcPr>
            <w:tcW w:w="4092" w:type="dxa"/>
            <w:tcBorders>
              <w:top w:val="single" w:sz="4" w:space="0" w:color="auto"/>
              <w:left w:val="nil"/>
              <w:bottom w:val="single" w:sz="4" w:space="0" w:color="auto"/>
              <w:right w:val="nil"/>
            </w:tcBorders>
            <w:shd w:val="clear" w:color="auto" w:fill="auto"/>
          </w:tcPr>
          <w:p w:rsidR="00771E27" w:rsidRPr="00771E27" w:rsidRDefault="00771E27" w:rsidP="00771E27">
            <w:pPr>
              <w:spacing w:line="312" w:lineRule="auto"/>
              <w:rPr>
                <w:rFonts w:ascii="Arial Narrow" w:hAnsi="Arial Narrow"/>
                <w:color w:val="000033"/>
                <w:sz w:val="22"/>
                <w:szCs w:val="22"/>
              </w:rPr>
            </w:pPr>
            <w:r w:rsidRPr="00771E27">
              <w:rPr>
                <w:rFonts w:ascii="Arial Narrow" w:hAnsi="Arial Narrow"/>
                <w:b/>
                <w:bCs/>
                <w:color w:val="000033"/>
                <w:sz w:val="22"/>
                <w:szCs w:val="22"/>
              </w:rPr>
              <w:t>M1, finančna družba, d.d., Ljubljana</w:t>
            </w:r>
          </w:p>
        </w:tc>
      </w:tr>
      <w:tr w:rsidR="00771E27" w:rsidRPr="00771E27" w:rsidTr="00771E27">
        <w:tc>
          <w:tcPr>
            <w:tcW w:w="3936" w:type="dxa"/>
            <w:tcBorders>
              <w:top w:val="single" w:sz="4" w:space="0" w:color="auto"/>
              <w:left w:val="nil"/>
              <w:bottom w:val="nil"/>
              <w:right w:val="nil"/>
            </w:tcBorders>
            <w:shd w:val="clear" w:color="auto" w:fill="auto"/>
          </w:tcPr>
          <w:p w:rsidR="00771E27" w:rsidRPr="00771E27" w:rsidRDefault="00771E27" w:rsidP="00771E27">
            <w:pPr>
              <w:spacing w:line="312" w:lineRule="auto"/>
              <w:rPr>
                <w:rFonts w:ascii="Arial Narrow" w:hAnsi="Arial Narrow"/>
                <w:sz w:val="22"/>
                <w:szCs w:val="22"/>
              </w:rPr>
            </w:pPr>
            <w:r w:rsidRPr="00771E27">
              <w:rPr>
                <w:rFonts w:ascii="Arial Narrow" w:hAnsi="Arial Narrow"/>
                <w:sz w:val="22"/>
                <w:szCs w:val="22"/>
              </w:rPr>
              <w:t xml:space="preserve">Skrajšana firma: </w:t>
            </w:r>
          </w:p>
        </w:tc>
        <w:tc>
          <w:tcPr>
            <w:tcW w:w="4092" w:type="dxa"/>
            <w:tcBorders>
              <w:top w:val="single" w:sz="4" w:space="0" w:color="auto"/>
              <w:left w:val="nil"/>
              <w:bottom w:val="nil"/>
              <w:right w:val="nil"/>
            </w:tcBorders>
            <w:shd w:val="clear" w:color="auto" w:fill="auto"/>
          </w:tcPr>
          <w:p w:rsidR="00771E27" w:rsidRPr="00771E27" w:rsidRDefault="00771E27" w:rsidP="00771E27">
            <w:pPr>
              <w:spacing w:line="312" w:lineRule="auto"/>
              <w:rPr>
                <w:rFonts w:ascii="Arial Narrow" w:hAnsi="Arial Narrow"/>
                <w:sz w:val="22"/>
                <w:szCs w:val="22"/>
              </w:rPr>
            </w:pPr>
            <w:r w:rsidRPr="00771E27">
              <w:rPr>
                <w:rFonts w:ascii="Arial Narrow" w:hAnsi="Arial Narrow"/>
                <w:sz w:val="22"/>
                <w:szCs w:val="22"/>
              </w:rPr>
              <w:t>M1, d.d., Ljubljana</w:t>
            </w:r>
          </w:p>
        </w:tc>
      </w:tr>
      <w:tr w:rsidR="00771E27" w:rsidRPr="00771E27" w:rsidTr="00771E27">
        <w:tc>
          <w:tcPr>
            <w:tcW w:w="3936" w:type="dxa"/>
            <w:tcBorders>
              <w:top w:val="single" w:sz="4" w:space="0" w:color="auto"/>
              <w:left w:val="nil"/>
              <w:bottom w:val="nil"/>
              <w:right w:val="nil"/>
            </w:tcBorders>
            <w:shd w:val="clear" w:color="auto" w:fill="auto"/>
          </w:tcPr>
          <w:p w:rsidR="00771E27" w:rsidRPr="00771E27" w:rsidRDefault="00771E27" w:rsidP="00771E27">
            <w:pPr>
              <w:spacing w:line="312" w:lineRule="auto"/>
              <w:rPr>
                <w:rFonts w:ascii="Arial Narrow" w:hAnsi="Arial Narrow"/>
                <w:sz w:val="22"/>
                <w:szCs w:val="22"/>
              </w:rPr>
            </w:pPr>
            <w:r w:rsidRPr="00771E27">
              <w:rPr>
                <w:rFonts w:ascii="Arial Narrow" w:hAnsi="Arial Narrow"/>
                <w:sz w:val="22"/>
                <w:szCs w:val="22"/>
              </w:rPr>
              <w:t xml:space="preserve">Sedež: </w:t>
            </w:r>
          </w:p>
        </w:tc>
        <w:tc>
          <w:tcPr>
            <w:tcW w:w="4092" w:type="dxa"/>
            <w:tcBorders>
              <w:top w:val="single" w:sz="4" w:space="0" w:color="auto"/>
              <w:left w:val="nil"/>
              <w:bottom w:val="nil"/>
              <w:right w:val="nil"/>
            </w:tcBorders>
            <w:shd w:val="clear" w:color="auto" w:fill="auto"/>
          </w:tcPr>
          <w:p w:rsidR="00771E27" w:rsidRPr="00771E27" w:rsidRDefault="00771E27" w:rsidP="00771E27">
            <w:pPr>
              <w:spacing w:line="312" w:lineRule="auto"/>
              <w:rPr>
                <w:rFonts w:ascii="Arial Narrow" w:hAnsi="Arial Narrow"/>
                <w:sz w:val="22"/>
                <w:szCs w:val="22"/>
              </w:rPr>
            </w:pPr>
            <w:r w:rsidRPr="00771E27">
              <w:rPr>
                <w:rFonts w:ascii="Arial Narrow" w:hAnsi="Arial Narrow"/>
                <w:sz w:val="22"/>
                <w:szCs w:val="22"/>
              </w:rPr>
              <w:t>Vojkova cesta 58, Ljubljana</w:t>
            </w:r>
          </w:p>
        </w:tc>
      </w:tr>
      <w:tr w:rsidR="00771E27" w:rsidRPr="00280047" w:rsidTr="00771E27">
        <w:tc>
          <w:tcPr>
            <w:tcW w:w="3936" w:type="dxa"/>
            <w:shd w:val="clear" w:color="auto" w:fill="auto"/>
          </w:tcPr>
          <w:p w:rsidR="00771E27" w:rsidRPr="00771E27" w:rsidRDefault="00771E27" w:rsidP="00771E27">
            <w:pPr>
              <w:spacing w:line="312" w:lineRule="auto"/>
              <w:rPr>
                <w:rFonts w:ascii="Arial Narrow" w:hAnsi="Arial Narrow"/>
                <w:sz w:val="22"/>
                <w:szCs w:val="22"/>
              </w:rPr>
            </w:pPr>
            <w:r w:rsidRPr="00771E27">
              <w:rPr>
                <w:rFonts w:ascii="Arial Narrow" w:hAnsi="Arial Narrow"/>
                <w:sz w:val="22"/>
                <w:szCs w:val="22"/>
              </w:rPr>
              <w:t xml:space="preserve">Datum ustanovitve družbe: </w:t>
            </w:r>
          </w:p>
        </w:tc>
        <w:tc>
          <w:tcPr>
            <w:tcW w:w="4092" w:type="dxa"/>
            <w:shd w:val="clear" w:color="auto" w:fill="auto"/>
          </w:tcPr>
          <w:p w:rsidR="00771E27" w:rsidRPr="00280047" w:rsidRDefault="00771E27" w:rsidP="00771E27">
            <w:pPr>
              <w:spacing w:line="312" w:lineRule="auto"/>
              <w:rPr>
                <w:rFonts w:ascii="Arial Narrow" w:hAnsi="Arial Narrow"/>
                <w:sz w:val="22"/>
                <w:szCs w:val="22"/>
              </w:rPr>
            </w:pPr>
            <w:r w:rsidRPr="00771E27">
              <w:rPr>
                <w:rFonts w:ascii="Arial Narrow" w:hAnsi="Arial Narrow"/>
                <w:sz w:val="22"/>
                <w:szCs w:val="22"/>
              </w:rPr>
              <w:t>06.10.1995</w:t>
            </w:r>
          </w:p>
        </w:tc>
      </w:tr>
      <w:tr w:rsidR="00771E27" w:rsidRPr="00280047" w:rsidTr="00771E27">
        <w:tc>
          <w:tcPr>
            <w:tcW w:w="3936"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 xml:space="preserve">Matična številka: </w:t>
            </w:r>
          </w:p>
        </w:tc>
        <w:tc>
          <w:tcPr>
            <w:tcW w:w="4092"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5911516</w:t>
            </w:r>
          </w:p>
        </w:tc>
      </w:tr>
      <w:tr w:rsidR="00771E27" w:rsidRPr="00280047" w:rsidTr="00771E27">
        <w:tc>
          <w:tcPr>
            <w:tcW w:w="3936"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 xml:space="preserve">Davčna številka: </w:t>
            </w:r>
          </w:p>
        </w:tc>
        <w:tc>
          <w:tcPr>
            <w:tcW w:w="4092"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26398583</w:t>
            </w:r>
          </w:p>
        </w:tc>
      </w:tr>
      <w:tr w:rsidR="00771E27" w:rsidRPr="00280047" w:rsidTr="00771E27">
        <w:tc>
          <w:tcPr>
            <w:tcW w:w="3936"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bCs/>
                <w:sz w:val="22"/>
                <w:szCs w:val="22"/>
              </w:rPr>
              <w:t>Številka registrskega vložka:</w:t>
            </w:r>
          </w:p>
        </w:tc>
        <w:tc>
          <w:tcPr>
            <w:tcW w:w="4092"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1/26827/00</w:t>
            </w:r>
          </w:p>
        </w:tc>
      </w:tr>
      <w:tr w:rsidR="00771E27" w:rsidRPr="00280047" w:rsidTr="00771E27">
        <w:tc>
          <w:tcPr>
            <w:tcW w:w="3936"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bCs/>
                <w:sz w:val="22"/>
                <w:szCs w:val="22"/>
              </w:rPr>
              <w:t>Šifra osnovne dejavnosti:</w:t>
            </w:r>
          </w:p>
        </w:tc>
        <w:tc>
          <w:tcPr>
            <w:tcW w:w="4092" w:type="dxa"/>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74.150</w:t>
            </w:r>
          </w:p>
        </w:tc>
      </w:tr>
      <w:tr w:rsidR="00771E27" w:rsidRPr="00280047" w:rsidTr="00771E27">
        <w:tc>
          <w:tcPr>
            <w:tcW w:w="3936"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 xml:space="preserve">Osnovni kapital: </w:t>
            </w:r>
          </w:p>
        </w:tc>
        <w:tc>
          <w:tcPr>
            <w:tcW w:w="4092"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16.406.434,65 EUR</w:t>
            </w:r>
          </w:p>
        </w:tc>
      </w:tr>
      <w:tr w:rsidR="00771E27" w:rsidRPr="00280047" w:rsidTr="00771E27">
        <w:tc>
          <w:tcPr>
            <w:tcW w:w="3936"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 xml:space="preserve">Število izdanih kosovnih delnic: </w:t>
            </w:r>
          </w:p>
        </w:tc>
        <w:tc>
          <w:tcPr>
            <w:tcW w:w="4092"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3.932.515</w:t>
            </w:r>
          </w:p>
        </w:tc>
      </w:tr>
      <w:tr w:rsidR="00771E27" w:rsidRPr="00280047" w:rsidTr="00771E27">
        <w:tc>
          <w:tcPr>
            <w:tcW w:w="3936"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Vrsta organa nadzora</w:t>
            </w:r>
          </w:p>
        </w:tc>
        <w:tc>
          <w:tcPr>
            <w:tcW w:w="4092" w:type="dxa"/>
            <w:tcBorders>
              <w:top w:val="nil"/>
              <w:left w:val="nil"/>
              <w:bottom w:val="nil"/>
              <w:right w:val="nil"/>
            </w:tcBorders>
            <w:shd w:val="clear" w:color="auto" w:fill="auto"/>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Nadzorni svet</w:t>
            </w:r>
          </w:p>
        </w:tc>
      </w:tr>
    </w:tbl>
    <w:p w:rsidR="00771E27" w:rsidRPr="00771E27" w:rsidRDefault="00771E27" w:rsidP="00771E27">
      <w:pPr>
        <w:rPr>
          <w:highlight w:val="yellow"/>
        </w:rPr>
      </w:pPr>
    </w:p>
    <w:p w:rsidR="00872A74" w:rsidRPr="00280047" w:rsidRDefault="00771E27" w:rsidP="00771E27">
      <w:pPr>
        <w:spacing w:line="312" w:lineRule="auto"/>
        <w:jc w:val="both"/>
        <w:rPr>
          <w:rFonts w:ascii="Arial Narrow" w:hAnsi="Arial Narrow"/>
          <w:sz w:val="22"/>
          <w:szCs w:val="22"/>
        </w:rPr>
      </w:pPr>
      <w:r w:rsidRPr="00280047">
        <w:rPr>
          <w:rFonts w:ascii="Arial Narrow" w:hAnsi="Arial Narrow"/>
          <w:sz w:val="22"/>
          <w:szCs w:val="22"/>
        </w:rPr>
        <w:t xml:space="preserve">Osnovni </w:t>
      </w:r>
      <w:r>
        <w:rPr>
          <w:rFonts w:ascii="Arial Narrow" w:hAnsi="Arial Narrow"/>
          <w:sz w:val="22"/>
          <w:szCs w:val="22"/>
        </w:rPr>
        <w:t>kapital družbe na dan 31.12.2015</w:t>
      </w:r>
      <w:r w:rsidRPr="00280047">
        <w:rPr>
          <w:rFonts w:ascii="Arial Narrow" w:hAnsi="Arial Narrow"/>
          <w:sz w:val="22"/>
          <w:szCs w:val="22"/>
        </w:rPr>
        <w:t xml:space="preserve"> znaša 16.406.434,65 EUR in je razdeljen na 3.932.515 </w:t>
      </w:r>
      <w:r w:rsidRPr="00280047">
        <w:rPr>
          <w:rFonts w:ascii="Arial Narrow" w:hAnsi="Arial Narrow"/>
          <w:color w:val="000033"/>
          <w:sz w:val="22"/>
          <w:szCs w:val="22"/>
        </w:rPr>
        <w:t xml:space="preserve">kosovnih </w:t>
      </w:r>
      <w:r w:rsidRPr="00280047">
        <w:rPr>
          <w:rFonts w:ascii="Arial Narrow" w:hAnsi="Arial Narrow"/>
          <w:sz w:val="22"/>
          <w:szCs w:val="22"/>
        </w:rPr>
        <w:t xml:space="preserve">delnic. Delnice so izdane v nematerializirani obliki in vpisane v KDD – centralni klirinško depotni družbi Ljubljana. Vse delnice so enakega razreda in imajo enako glasovalno pravico brez omejitev. Delnice so prosto prenosljive ter se prenašajo v skladu z zakonom. Posebnih omejitev pri prenosu lastništva delnic ni. Imetniki delnic nimajo posebnih kontrolnih pravic. Delnice so uvrščene na prosti trg Ljubljanske borze d.d. pod oznako MR1R. </w:t>
      </w:r>
    </w:p>
    <w:p w:rsidR="00771E27" w:rsidRPr="00280047" w:rsidRDefault="00771E27" w:rsidP="00771E27">
      <w:pPr>
        <w:spacing w:line="312" w:lineRule="auto"/>
        <w:rPr>
          <w:rFonts w:ascii="Arial Narrow" w:hAnsi="Arial Narrow"/>
          <w:sz w:val="22"/>
          <w:szCs w:val="22"/>
        </w:rPr>
      </w:pPr>
    </w:p>
    <w:p w:rsidR="00771E27" w:rsidRPr="00280047" w:rsidRDefault="00771E27" w:rsidP="00771E27">
      <w:pPr>
        <w:pStyle w:val="Normal11pt"/>
        <w:rPr>
          <w:rFonts w:ascii="Arial Narrow" w:hAnsi="Arial Narrow"/>
          <w:noProof w:val="0"/>
        </w:rPr>
      </w:pPr>
      <w:r w:rsidRPr="00280047">
        <w:rPr>
          <w:rFonts w:ascii="Arial Narrow" w:hAnsi="Arial Narrow"/>
        </w:rPr>
        <w:t>Osnovna dejavnost družbe je dejavnost holdingov.</w:t>
      </w:r>
    </w:p>
    <w:p w:rsidR="00771E27" w:rsidRPr="00280047" w:rsidRDefault="00771E27" w:rsidP="00771E27">
      <w:pPr>
        <w:pStyle w:val="Normal11pt"/>
        <w:rPr>
          <w:rFonts w:ascii="Arial Narrow" w:hAnsi="Arial Narrow"/>
        </w:rPr>
      </w:pPr>
    </w:p>
    <w:p w:rsidR="00771E27" w:rsidRPr="00280047" w:rsidRDefault="00771E27" w:rsidP="00771E27">
      <w:pPr>
        <w:pStyle w:val="Normal11pt"/>
        <w:rPr>
          <w:rFonts w:ascii="Arial Narrow" w:hAnsi="Arial Narrow"/>
        </w:rPr>
      </w:pPr>
      <w:r w:rsidRPr="00280047">
        <w:rPr>
          <w:rFonts w:ascii="Arial Narrow" w:hAnsi="Arial Narrow"/>
        </w:rPr>
        <w:t>Poslovno leto družbe je enako koledarskemu.</w:t>
      </w:r>
    </w:p>
    <w:p w:rsidR="007A06F9" w:rsidRPr="0072210F" w:rsidRDefault="007A06F9" w:rsidP="00356A93">
      <w:pPr>
        <w:shd w:val="clear" w:color="auto" w:fill="FFFFFF"/>
        <w:tabs>
          <w:tab w:val="left" w:pos="4075"/>
        </w:tabs>
        <w:spacing w:line="240" w:lineRule="exact"/>
        <w:jc w:val="both"/>
        <w:rPr>
          <w:rFonts w:ascii="Arial Narrow" w:hAnsi="Arial Narrow"/>
          <w:bCs/>
          <w:color w:val="00001E"/>
          <w:spacing w:val="-4"/>
          <w:sz w:val="22"/>
          <w:szCs w:val="22"/>
          <w:highlight w:val="yellow"/>
          <w:u w:val="single"/>
        </w:rPr>
      </w:pPr>
      <w:bookmarkStart w:id="4" w:name="_Toc224964137"/>
    </w:p>
    <w:p w:rsidR="001A55C2" w:rsidRPr="00771E27" w:rsidRDefault="001A55C2" w:rsidP="00232C6D">
      <w:pPr>
        <w:rPr>
          <w:rFonts w:ascii="Arial Narrow" w:hAnsi="Arial Narrow"/>
          <w:b/>
          <w:sz w:val="22"/>
          <w:szCs w:val="22"/>
        </w:rPr>
      </w:pPr>
      <w:bookmarkStart w:id="5" w:name="_Toc224964139"/>
      <w:bookmarkEnd w:id="4"/>
      <w:r w:rsidRPr="00771E27">
        <w:rPr>
          <w:rFonts w:ascii="Arial Narrow" w:hAnsi="Arial Narrow"/>
          <w:b/>
          <w:sz w:val="22"/>
          <w:szCs w:val="22"/>
        </w:rPr>
        <w:t>Pomembnejši delničarji</w:t>
      </w:r>
      <w:bookmarkEnd w:id="5"/>
    </w:p>
    <w:p w:rsidR="001A55C2" w:rsidRPr="00771E27" w:rsidRDefault="001A55C2" w:rsidP="00232C6D">
      <w:pPr>
        <w:rPr>
          <w:rFonts w:ascii="Arial Narrow" w:hAnsi="Arial Narrow"/>
          <w:b/>
          <w:sz w:val="22"/>
          <w:szCs w:val="22"/>
          <w:highlight w:val="yellow"/>
          <w:u w:val="single"/>
        </w:rPr>
      </w:pPr>
    </w:p>
    <w:p w:rsidR="00771E27" w:rsidRPr="008C6A0A" w:rsidRDefault="00771E27" w:rsidP="00771E27">
      <w:pPr>
        <w:spacing w:line="312" w:lineRule="auto"/>
        <w:jc w:val="both"/>
        <w:rPr>
          <w:rFonts w:ascii="Arial Narrow" w:hAnsi="Arial Narrow"/>
          <w:sz w:val="22"/>
          <w:szCs w:val="22"/>
        </w:rPr>
      </w:pPr>
      <w:r w:rsidRPr="008C6A0A">
        <w:rPr>
          <w:rFonts w:ascii="Arial Narrow" w:hAnsi="Arial Narrow"/>
          <w:sz w:val="22"/>
          <w:szCs w:val="22"/>
        </w:rPr>
        <w:t xml:space="preserve">Na dan 31.12.2015 je bilo pri KDD </w:t>
      </w:r>
      <w:r w:rsidRPr="008C6A0A">
        <w:rPr>
          <w:rFonts w:ascii="Arial Narrow" w:hAnsi="Arial Narrow"/>
          <w:noProof/>
          <w:sz w:val="22"/>
          <w:szCs w:val="22"/>
        </w:rPr>
        <w:t>d.d</w:t>
      </w:r>
      <w:r w:rsidRPr="008C6A0A">
        <w:rPr>
          <w:rFonts w:ascii="Arial Narrow" w:hAnsi="Arial Narrow"/>
          <w:sz w:val="22"/>
          <w:szCs w:val="22"/>
        </w:rPr>
        <w:t>. vpisano 17.992 imetnikov delnic družbe. Lastniška- struktura v odstotkih na dan 31.12.2015 je bila naslednja:</w:t>
      </w:r>
    </w:p>
    <w:p w:rsidR="00771E27" w:rsidRPr="008C6A0A" w:rsidRDefault="00771E27" w:rsidP="00771E27">
      <w:pPr>
        <w:spacing w:line="312" w:lineRule="auto"/>
        <w:rPr>
          <w:rFonts w:ascii="Arial Narrow" w:hAnsi="Arial Narrow"/>
          <w:sz w:val="22"/>
          <w:szCs w:val="22"/>
        </w:rPr>
      </w:pPr>
    </w:p>
    <w:tbl>
      <w:tblPr>
        <w:tblW w:w="5000" w:type="pct"/>
        <w:tblLook w:val="01E0" w:firstRow="1" w:lastRow="1" w:firstColumn="1" w:lastColumn="1" w:noHBand="0" w:noVBand="0"/>
      </w:tblPr>
      <w:tblGrid>
        <w:gridCol w:w="7582"/>
        <w:gridCol w:w="1707"/>
      </w:tblGrid>
      <w:tr w:rsidR="00771E27" w:rsidRPr="00434991" w:rsidTr="00771E27">
        <w:tc>
          <w:tcPr>
            <w:tcW w:w="4081" w:type="pct"/>
            <w:tcBorders>
              <w:top w:val="single" w:sz="4" w:space="0" w:color="auto"/>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both"/>
              <w:rPr>
                <w:rFonts w:ascii="Arial Narrow" w:hAnsi="Arial Narrow"/>
                <w:b/>
                <w:noProof/>
                <w:color w:val="000000"/>
              </w:rPr>
            </w:pPr>
            <w:r w:rsidRPr="00434991">
              <w:rPr>
                <w:rFonts w:ascii="Arial Narrow" w:hAnsi="Arial Narrow"/>
                <w:b/>
                <w:color w:val="000000"/>
              </w:rPr>
              <w:t>Delničar</w:t>
            </w:r>
          </w:p>
        </w:tc>
        <w:tc>
          <w:tcPr>
            <w:tcW w:w="919" w:type="pct"/>
            <w:tcBorders>
              <w:top w:val="single" w:sz="4" w:space="0" w:color="auto"/>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right"/>
              <w:rPr>
                <w:rFonts w:ascii="Arial Narrow" w:hAnsi="Arial Narrow"/>
                <w:b/>
                <w:color w:val="000000"/>
              </w:rPr>
            </w:pPr>
            <w:r w:rsidRPr="00434991">
              <w:rPr>
                <w:rFonts w:ascii="Arial Narrow" w:hAnsi="Arial Narrow"/>
                <w:b/>
                <w:color w:val="000000"/>
              </w:rPr>
              <w:t>Delež</w:t>
            </w:r>
          </w:p>
        </w:tc>
      </w:tr>
      <w:tr w:rsidR="00771E27" w:rsidRPr="00434991" w:rsidTr="00771E27">
        <w:tc>
          <w:tcPr>
            <w:tcW w:w="4081" w:type="pct"/>
            <w:tcBorders>
              <w:top w:val="single" w:sz="4" w:space="0" w:color="auto"/>
              <w:left w:val="nil"/>
              <w:bottom w:val="nil"/>
              <w:right w:val="nil"/>
            </w:tcBorders>
            <w:shd w:val="clear" w:color="auto" w:fill="auto"/>
          </w:tcPr>
          <w:p w:rsidR="00771E27" w:rsidRPr="00434991" w:rsidRDefault="00771E27" w:rsidP="00771E27">
            <w:pPr>
              <w:tabs>
                <w:tab w:val="left" w:pos="567"/>
              </w:tabs>
              <w:spacing w:after="130" w:line="312" w:lineRule="auto"/>
              <w:jc w:val="both"/>
              <w:rPr>
                <w:rFonts w:ascii="Arial Narrow" w:hAnsi="Arial Narrow"/>
                <w:color w:val="000000"/>
              </w:rPr>
            </w:pPr>
            <w:proofErr w:type="spellStart"/>
            <w:r w:rsidRPr="00434991">
              <w:rPr>
                <w:rFonts w:ascii="Arial Narrow" w:hAnsi="Arial Narrow"/>
                <w:color w:val="000000"/>
              </w:rPr>
              <w:t>Copartner</w:t>
            </w:r>
            <w:proofErr w:type="spellEnd"/>
            <w:r w:rsidRPr="00434991">
              <w:rPr>
                <w:rFonts w:ascii="Arial Narrow" w:hAnsi="Arial Narrow"/>
                <w:color w:val="000000"/>
              </w:rPr>
              <w:t xml:space="preserve"> d.o.o., Vojkova cesta 58, Ljubljana</w:t>
            </w:r>
          </w:p>
        </w:tc>
        <w:tc>
          <w:tcPr>
            <w:tcW w:w="919" w:type="pct"/>
            <w:tcBorders>
              <w:top w:val="single" w:sz="4" w:space="0" w:color="auto"/>
              <w:left w:val="nil"/>
              <w:bottom w:val="nil"/>
              <w:right w:val="nil"/>
            </w:tcBorders>
            <w:shd w:val="clear" w:color="auto" w:fill="auto"/>
          </w:tcPr>
          <w:p w:rsidR="00771E27" w:rsidRPr="00434991" w:rsidRDefault="00771E27" w:rsidP="00771E27">
            <w:pPr>
              <w:tabs>
                <w:tab w:val="left" w:pos="567"/>
              </w:tabs>
              <w:spacing w:after="130" w:line="312" w:lineRule="auto"/>
              <w:jc w:val="right"/>
              <w:rPr>
                <w:rFonts w:ascii="Arial Narrow" w:hAnsi="Arial Narrow"/>
                <w:color w:val="000000"/>
              </w:rPr>
            </w:pPr>
            <w:r w:rsidRPr="00434991">
              <w:rPr>
                <w:rFonts w:ascii="Arial Narrow" w:hAnsi="Arial Narrow"/>
                <w:color w:val="000000"/>
              </w:rPr>
              <w:t>84,07%</w:t>
            </w:r>
          </w:p>
        </w:tc>
      </w:tr>
      <w:tr w:rsidR="00771E27" w:rsidRPr="00434991" w:rsidTr="00771E27">
        <w:tc>
          <w:tcPr>
            <w:tcW w:w="4081" w:type="pct"/>
            <w:tcBorders>
              <w:top w:val="nil"/>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both"/>
              <w:rPr>
                <w:rFonts w:ascii="Arial Narrow" w:hAnsi="Arial Narrow"/>
                <w:color w:val="000000"/>
              </w:rPr>
            </w:pPr>
            <w:r w:rsidRPr="00434991">
              <w:rPr>
                <w:rFonts w:ascii="Arial Narrow" w:hAnsi="Arial Narrow"/>
                <w:color w:val="000000"/>
              </w:rPr>
              <w:t>Drugi delničarji</w:t>
            </w:r>
          </w:p>
        </w:tc>
        <w:tc>
          <w:tcPr>
            <w:tcW w:w="919" w:type="pct"/>
            <w:tcBorders>
              <w:top w:val="nil"/>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right"/>
              <w:rPr>
                <w:rFonts w:ascii="Arial Narrow" w:hAnsi="Arial Narrow"/>
                <w:color w:val="000000"/>
              </w:rPr>
            </w:pPr>
            <w:r w:rsidRPr="00434991">
              <w:rPr>
                <w:rFonts w:ascii="Arial Narrow" w:hAnsi="Arial Narrow"/>
                <w:color w:val="000000"/>
              </w:rPr>
              <w:t>15,93%</w:t>
            </w:r>
          </w:p>
        </w:tc>
      </w:tr>
      <w:tr w:rsidR="00771E27" w:rsidRPr="00434991" w:rsidTr="00771E27">
        <w:tc>
          <w:tcPr>
            <w:tcW w:w="4081" w:type="pct"/>
            <w:tcBorders>
              <w:top w:val="single" w:sz="4" w:space="0" w:color="auto"/>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both"/>
              <w:rPr>
                <w:rFonts w:ascii="Arial Narrow" w:hAnsi="Arial Narrow"/>
                <w:b/>
                <w:color w:val="000000"/>
              </w:rPr>
            </w:pPr>
            <w:r w:rsidRPr="00434991">
              <w:rPr>
                <w:rFonts w:ascii="Arial Narrow" w:hAnsi="Arial Narrow"/>
                <w:b/>
                <w:color w:val="000000"/>
              </w:rPr>
              <w:t>Skupaj</w:t>
            </w:r>
          </w:p>
        </w:tc>
        <w:tc>
          <w:tcPr>
            <w:tcW w:w="919" w:type="pct"/>
            <w:tcBorders>
              <w:top w:val="single" w:sz="4" w:space="0" w:color="auto"/>
              <w:left w:val="nil"/>
              <w:bottom w:val="single" w:sz="4" w:space="0" w:color="auto"/>
              <w:right w:val="nil"/>
            </w:tcBorders>
            <w:shd w:val="clear" w:color="auto" w:fill="auto"/>
          </w:tcPr>
          <w:p w:rsidR="00771E27" w:rsidRPr="00434991" w:rsidRDefault="00771E27" w:rsidP="00771E27">
            <w:pPr>
              <w:tabs>
                <w:tab w:val="left" w:pos="567"/>
              </w:tabs>
              <w:spacing w:after="130" w:line="312" w:lineRule="auto"/>
              <w:jc w:val="right"/>
              <w:rPr>
                <w:rFonts w:ascii="Arial Narrow" w:hAnsi="Arial Narrow"/>
                <w:b/>
                <w:color w:val="000000"/>
              </w:rPr>
            </w:pPr>
            <w:r w:rsidRPr="00434991">
              <w:rPr>
                <w:rFonts w:ascii="Arial Narrow" w:hAnsi="Arial Narrow"/>
                <w:b/>
                <w:color w:val="000000"/>
              </w:rPr>
              <w:t>100,00%</w:t>
            </w:r>
          </w:p>
        </w:tc>
      </w:tr>
    </w:tbl>
    <w:p w:rsidR="00771E27" w:rsidRDefault="00771E27" w:rsidP="007A06F9">
      <w:pPr>
        <w:spacing w:line="312" w:lineRule="auto"/>
        <w:jc w:val="both"/>
        <w:rPr>
          <w:rFonts w:ascii="Arial Narrow" w:hAnsi="Arial Narrow"/>
          <w:sz w:val="22"/>
          <w:szCs w:val="22"/>
          <w:highlight w:val="yellow"/>
        </w:rPr>
      </w:pPr>
    </w:p>
    <w:p w:rsidR="00CE586A" w:rsidRPr="00771E27" w:rsidRDefault="00521567" w:rsidP="00232C6D">
      <w:pPr>
        <w:rPr>
          <w:rFonts w:ascii="Arial Narrow" w:hAnsi="Arial Narrow"/>
          <w:b/>
          <w:sz w:val="22"/>
          <w:szCs w:val="22"/>
        </w:rPr>
      </w:pPr>
      <w:r w:rsidRPr="00771E27">
        <w:rPr>
          <w:rFonts w:ascii="Arial Narrow" w:hAnsi="Arial Narrow"/>
          <w:b/>
          <w:sz w:val="22"/>
          <w:szCs w:val="22"/>
        </w:rPr>
        <w:t>Uprava in nadzorni svet druž</w:t>
      </w:r>
      <w:r w:rsidR="00CE586A" w:rsidRPr="00771E27">
        <w:rPr>
          <w:rFonts w:ascii="Arial Narrow" w:hAnsi="Arial Narrow"/>
          <w:b/>
          <w:sz w:val="22"/>
          <w:szCs w:val="22"/>
        </w:rPr>
        <w:t>be</w:t>
      </w:r>
    </w:p>
    <w:p w:rsidR="00521567" w:rsidRPr="0072210F" w:rsidRDefault="00521567" w:rsidP="00232C6D">
      <w:pPr>
        <w:shd w:val="clear" w:color="auto" w:fill="FFFFFF"/>
        <w:jc w:val="both"/>
        <w:rPr>
          <w:rFonts w:ascii="Arial Narrow" w:hAnsi="Arial Narrow"/>
          <w:sz w:val="22"/>
          <w:szCs w:val="22"/>
          <w:highlight w:val="yellow"/>
        </w:rPr>
      </w:pPr>
    </w:p>
    <w:p w:rsidR="00771E27" w:rsidRPr="00280047" w:rsidRDefault="00771E27" w:rsidP="00771E27">
      <w:pPr>
        <w:spacing w:line="312" w:lineRule="auto"/>
        <w:jc w:val="both"/>
        <w:rPr>
          <w:rFonts w:ascii="Arial Narrow" w:hAnsi="Arial Narrow"/>
          <w:sz w:val="22"/>
          <w:szCs w:val="22"/>
        </w:rPr>
      </w:pPr>
      <w:r w:rsidRPr="00280047">
        <w:rPr>
          <w:rFonts w:ascii="Arial Narrow" w:hAnsi="Arial Narrow"/>
          <w:sz w:val="22"/>
          <w:szCs w:val="22"/>
        </w:rPr>
        <w:t>V letu 2015 v sestavi uprave ni bilo sprememb. Uprava družbe je enočlanska in jo od 13.07.2009 predstavlja direktorica družbe ga. Mojca Pogorelec.</w:t>
      </w:r>
    </w:p>
    <w:p w:rsidR="00771E27" w:rsidRPr="00280047" w:rsidRDefault="00771E27" w:rsidP="00771E27">
      <w:pPr>
        <w:spacing w:line="312" w:lineRule="auto"/>
        <w:jc w:val="both"/>
        <w:rPr>
          <w:rFonts w:ascii="Arial Narrow" w:hAnsi="Arial Narrow"/>
          <w:sz w:val="22"/>
          <w:szCs w:val="22"/>
        </w:rPr>
      </w:pPr>
    </w:p>
    <w:p w:rsidR="00771E27" w:rsidRPr="00280047" w:rsidRDefault="00771E27" w:rsidP="00771E27">
      <w:pPr>
        <w:spacing w:line="312" w:lineRule="auto"/>
        <w:jc w:val="both"/>
        <w:rPr>
          <w:rFonts w:ascii="Arial Narrow" w:hAnsi="Arial Narrow"/>
          <w:sz w:val="22"/>
          <w:szCs w:val="22"/>
        </w:rPr>
      </w:pPr>
      <w:r w:rsidRPr="00280047">
        <w:rPr>
          <w:rFonts w:ascii="Arial Narrow" w:hAnsi="Arial Narrow"/>
          <w:sz w:val="22"/>
          <w:szCs w:val="22"/>
        </w:rPr>
        <w:t xml:space="preserve">Nadzorni svet je v letu 2015 deloval v naslednji sestavi: g. Tomaž Pogorelec – predsednik, g. Drago Kavšek – član, g. Mitre </w:t>
      </w:r>
      <w:proofErr w:type="spellStart"/>
      <w:r w:rsidRPr="00280047">
        <w:rPr>
          <w:rFonts w:ascii="Arial Narrow" w:hAnsi="Arial Narrow"/>
          <w:sz w:val="22"/>
          <w:szCs w:val="22"/>
        </w:rPr>
        <w:t>Koliševski</w:t>
      </w:r>
      <w:proofErr w:type="spellEnd"/>
      <w:r w:rsidRPr="00280047">
        <w:rPr>
          <w:rFonts w:ascii="Arial Narrow" w:hAnsi="Arial Narrow"/>
          <w:sz w:val="22"/>
          <w:szCs w:val="22"/>
        </w:rPr>
        <w:t xml:space="preserve"> – član.</w:t>
      </w:r>
      <w:r>
        <w:rPr>
          <w:rFonts w:ascii="Arial Narrow" w:hAnsi="Arial Narrow"/>
          <w:sz w:val="22"/>
          <w:szCs w:val="22"/>
        </w:rPr>
        <w:t xml:space="preserve"> Revizijsko komisijo nadzornega sveta sestavljajo: Tomaž Pogorelec – predsednik, </w:t>
      </w:r>
      <w:r>
        <w:rPr>
          <w:rFonts w:ascii="Arial Narrow" w:hAnsi="Arial Narrow"/>
          <w:sz w:val="22"/>
          <w:szCs w:val="22"/>
        </w:rPr>
        <w:lastRenderedPageBreak/>
        <w:t xml:space="preserve">Drago Kavšek – član, Danica </w:t>
      </w:r>
      <w:proofErr w:type="spellStart"/>
      <w:r>
        <w:rPr>
          <w:rFonts w:ascii="Arial Narrow" w:hAnsi="Arial Narrow"/>
          <w:sz w:val="22"/>
          <w:szCs w:val="22"/>
        </w:rPr>
        <w:t>Kosanovič</w:t>
      </w:r>
      <w:proofErr w:type="spellEnd"/>
      <w:r>
        <w:rPr>
          <w:rFonts w:ascii="Arial Narrow" w:hAnsi="Arial Narrow"/>
          <w:sz w:val="22"/>
          <w:szCs w:val="22"/>
        </w:rPr>
        <w:t xml:space="preserve"> – član.</w:t>
      </w:r>
    </w:p>
    <w:p w:rsidR="00771E27" w:rsidRPr="00280047" w:rsidRDefault="00771E27" w:rsidP="00771E27">
      <w:pPr>
        <w:spacing w:line="312" w:lineRule="auto"/>
        <w:jc w:val="both"/>
        <w:rPr>
          <w:rFonts w:ascii="Arial Narrow" w:hAnsi="Arial Narrow"/>
          <w:sz w:val="22"/>
          <w:szCs w:val="22"/>
        </w:rPr>
      </w:pPr>
    </w:p>
    <w:p w:rsidR="00771E27" w:rsidRPr="00280047" w:rsidRDefault="00771E27" w:rsidP="00771E27">
      <w:pPr>
        <w:spacing w:line="312" w:lineRule="auto"/>
        <w:jc w:val="both"/>
        <w:rPr>
          <w:rFonts w:ascii="Arial Narrow" w:hAnsi="Arial Narrow"/>
          <w:sz w:val="22"/>
          <w:szCs w:val="22"/>
        </w:rPr>
      </w:pPr>
      <w:r w:rsidRPr="00280047">
        <w:rPr>
          <w:rFonts w:ascii="Arial Narrow" w:hAnsi="Arial Narrow"/>
          <w:sz w:val="22"/>
          <w:szCs w:val="22"/>
        </w:rPr>
        <w:t>Vsi stroški, povezani z upravo in stroški nadzornega sveta družbe so v letu 2015 bremenili družbo.</w:t>
      </w:r>
    </w:p>
    <w:p w:rsidR="00C95119" w:rsidRPr="0072210F" w:rsidRDefault="00C95119" w:rsidP="00232C6D">
      <w:pPr>
        <w:shd w:val="clear" w:color="auto" w:fill="FFFFFF"/>
        <w:jc w:val="both"/>
        <w:rPr>
          <w:rFonts w:ascii="Arial Narrow" w:hAnsi="Arial Narrow" w:cs="Times New Roman"/>
          <w:b/>
          <w:bCs/>
          <w:color w:val="000000"/>
          <w:sz w:val="22"/>
          <w:szCs w:val="22"/>
          <w:highlight w:val="yellow"/>
        </w:rPr>
      </w:pPr>
    </w:p>
    <w:p w:rsidR="00CE586A" w:rsidRPr="00771E27" w:rsidRDefault="00CE586A" w:rsidP="00232C6D">
      <w:pPr>
        <w:rPr>
          <w:rFonts w:ascii="Arial Narrow" w:hAnsi="Arial Narrow"/>
          <w:b/>
          <w:sz w:val="22"/>
          <w:szCs w:val="22"/>
        </w:rPr>
      </w:pPr>
      <w:r w:rsidRPr="00771E27">
        <w:rPr>
          <w:rFonts w:ascii="Arial Narrow" w:hAnsi="Arial Narrow"/>
          <w:b/>
          <w:sz w:val="22"/>
          <w:szCs w:val="22"/>
        </w:rPr>
        <w:t>Podatki o zaposlenih</w:t>
      </w:r>
    </w:p>
    <w:p w:rsidR="00C43534" w:rsidRDefault="00C43534" w:rsidP="00232C6D">
      <w:pPr>
        <w:shd w:val="clear" w:color="auto" w:fill="FFFFFF"/>
        <w:jc w:val="both"/>
        <w:rPr>
          <w:rFonts w:ascii="Arial Narrow" w:hAnsi="Arial Narrow"/>
          <w:color w:val="000000"/>
          <w:sz w:val="22"/>
          <w:szCs w:val="22"/>
          <w:highlight w:val="yellow"/>
        </w:rPr>
      </w:pPr>
    </w:p>
    <w:p w:rsidR="00771E27" w:rsidRPr="00280047" w:rsidRDefault="00771E27" w:rsidP="00771E27">
      <w:pPr>
        <w:rPr>
          <w:rFonts w:ascii="Arial Narrow" w:hAnsi="Arial Narrow"/>
          <w:sz w:val="22"/>
          <w:szCs w:val="22"/>
        </w:rPr>
      </w:pPr>
      <w:r w:rsidRPr="00280047">
        <w:rPr>
          <w:rFonts w:ascii="Arial Narrow" w:hAnsi="Arial Narrow"/>
          <w:sz w:val="22"/>
          <w:szCs w:val="22"/>
        </w:rPr>
        <w:t>V družbi je bilo konec leta 2015 zaposlenih 5 oseb.</w:t>
      </w:r>
    </w:p>
    <w:p w:rsidR="00771E27" w:rsidRPr="00280047" w:rsidRDefault="00771E27" w:rsidP="00771E27">
      <w:pPr>
        <w:pStyle w:val="Standard"/>
        <w:tabs>
          <w:tab w:val="right" w:pos="7655"/>
          <w:tab w:val="right" w:pos="9072"/>
        </w:tabs>
        <w:spacing w:line="312" w:lineRule="auto"/>
        <w:ind w:right="-59"/>
        <w:rPr>
          <w:rFonts w:ascii="Arial Narrow" w:hAnsi="Arial Narrow" w:cs="Arial"/>
          <w:szCs w:val="22"/>
          <w:lang w:val="sl-SI"/>
        </w:rPr>
      </w:pPr>
      <w:r w:rsidRPr="00280047">
        <w:rPr>
          <w:rFonts w:ascii="Arial Narrow" w:hAnsi="Arial Narrow" w:cs="Arial"/>
          <w:szCs w:val="22"/>
          <w:lang w:val="sl-SI"/>
        </w:rPr>
        <w:t>Povprečno število zaposlenih v poslovnem letu, razčlenjeno po skupinah glede na izobrazbo:</w:t>
      </w:r>
    </w:p>
    <w:p w:rsidR="00771E27" w:rsidRPr="00280047" w:rsidRDefault="00771E27" w:rsidP="00771E27">
      <w:pPr>
        <w:pStyle w:val="Standard"/>
        <w:tabs>
          <w:tab w:val="right" w:pos="7655"/>
          <w:tab w:val="right" w:pos="9072"/>
        </w:tabs>
        <w:spacing w:line="312" w:lineRule="auto"/>
        <w:ind w:right="-59"/>
        <w:rPr>
          <w:rFonts w:ascii="Arial Narrow" w:hAnsi="Arial Narrow" w:cs="Arial"/>
          <w:szCs w:val="22"/>
          <w:lang w:val="sl-SI"/>
        </w:rPr>
      </w:pPr>
    </w:p>
    <w:tbl>
      <w:tblPr>
        <w:tblW w:w="5000" w:type="pct"/>
        <w:tblCellMar>
          <w:left w:w="0" w:type="dxa"/>
          <w:right w:w="0" w:type="dxa"/>
        </w:tblCellMar>
        <w:tblLook w:val="0000" w:firstRow="0" w:lastRow="0" w:firstColumn="0" w:lastColumn="0" w:noHBand="0" w:noVBand="0"/>
      </w:tblPr>
      <w:tblGrid>
        <w:gridCol w:w="4537"/>
        <w:gridCol w:w="2268"/>
        <w:gridCol w:w="2268"/>
      </w:tblGrid>
      <w:tr w:rsidR="00771E27" w:rsidRPr="00280047" w:rsidTr="00771E27">
        <w:trPr>
          <w:trHeight w:val="144"/>
        </w:trPr>
        <w:tc>
          <w:tcPr>
            <w:tcW w:w="2500" w:type="pct"/>
            <w:tcBorders>
              <w:top w:val="single" w:sz="4" w:space="0" w:color="auto"/>
              <w:bottom w:val="single" w:sz="4" w:space="0" w:color="auto"/>
            </w:tcBorders>
            <w:noWrap/>
            <w:vAlign w:val="bottom"/>
          </w:tcPr>
          <w:p w:rsidR="00771E27" w:rsidRPr="00280047" w:rsidRDefault="00771E27" w:rsidP="00771E27">
            <w:pPr>
              <w:spacing w:line="312" w:lineRule="auto"/>
              <w:rPr>
                <w:rFonts w:ascii="Arial Narrow" w:eastAsia="Arial Unicode MS" w:hAnsi="Arial Narrow"/>
                <w:sz w:val="22"/>
                <w:szCs w:val="22"/>
              </w:rPr>
            </w:pPr>
            <w:r w:rsidRPr="00280047">
              <w:rPr>
                <w:rFonts w:ascii="Arial Narrow" w:hAnsi="Arial Narrow"/>
                <w:sz w:val="22"/>
                <w:szCs w:val="22"/>
              </w:rPr>
              <w:t>Stopnja izobrazbe / leto</w:t>
            </w:r>
          </w:p>
        </w:tc>
        <w:tc>
          <w:tcPr>
            <w:tcW w:w="1250" w:type="pct"/>
            <w:tcBorders>
              <w:top w:val="single" w:sz="4" w:space="0" w:color="auto"/>
              <w:bottom w:val="single" w:sz="4" w:space="0" w:color="auto"/>
            </w:tcBorders>
          </w:tcPr>
          <w:p w:rsidR="00771E27" w:rsidRPr="00280047" w:rsidRDefault="00771E27" w:rsidP="00771E27">
            <w:pPr>
              <w:spacing w:line="312" w:lineRule="auto"/>
              <w:jc w:val="center"/>
              <w:rPr>
                <w:rFonts w:ascii="Arial Narrow" w:eastAsia="Arial Unicode MS" w:hAnsi="Arial Narrow"/>
                <w:bCs/>
                <w:sz w:val="22"/>
                <w:szCs w:val="22"/>
              </w:rPr>
            </w:pPr>
            <w:r w:rsidRPr="00280047">
              <w:rPr>
                <w:rFonts w:ascii="Arial Narrow" w:eastAsia="Arial Unicode MS" w:hAnsi="Arial Narrow"/>
                <w:bCs/>
                <w:sz w:val="22"/>
                <w:szCs w:val="22"/>
              </w:rPr>
              <w:t>Na dan 31.12.2015</w:t>
            </w:r>
          </w:p>
        </w:tc>
        <w:tc>
          <w:tcPr>
            <w:tcW w:w="1250" w:type="pct"/>
            <w:tcBorders>
              <w:top w:val="single" w:sz="4" w:space="0" w:color="auto"/>
              <w:bottom w:val="single" w:sz="4" w:space="0" w:color="auto"/>
            </w:tcBorders>
          </w:tcPr>
          <w:p w:rsidR="00771E27" w:rsidRPr="00280047" w:rsidRDefault="00771E27" w:rsidP="00771E27">
            <w:pPr>
              <w:spacing w:line="312" w:lineRule="auto"/>
              <w:jc w:val="center"/>
              <w:rPr>
                <w:rFonts w:ascii="Arial Narrow" w:eastAsia="Arial Unicode MS" w:hAnsi="Arial Narrow"/>
                <w:bCs/>
                <w:sz w:val="22"/>
                <w:szCs w:val="22"/>
              </w:rPr>
            </w:pPr>
            <w:r w:rsidRPr="00280047">
              <w:rPr>
                <w:rFonts w:ascii="Arial Narrow" w:eastAsia="Arial Unicode MS" w:hAnsi="Arial Narrow"/>
                <w:bCs/>
                <w:sz w:val="22"/>
                <w:szCs w:val="22"/>
              </w:rPr>
              <w:t>Na dan 31.12.2014</w:t>
            </w:r>
          </w:p>
        </w:tc>
      </w:tr>
      <w:tr w:rsidR="00771E27" w:rsidRPr="00280047" w:rsidTr="00771E27">
        <w:trPr>
          <w:trHeight w:val="144"/>
        </w:trPr>
        <w:tc>
          <w:tcPr>
            <w:tcW w:w="2500" w:type="pct"/>
            <w:noWrap/>
            <w:vAlign w:val="bottom"/>
          </w:tcPr>
          <w:p w:rsidR="00771E27" w:rsidRPr="00280047" w:rsidRDefault="00771E27" w:rsidP="00771E27">
            <w:pPr>
              <w:pStyle w:val="a"/>
              <w:spacing w:line="312" w:lineRule="auto"/>
              <w:rPr>
                <w:rFonts w:ascii="Arial Narrow" w:eastAsia="Arial Unicode MS" w:hAnsi="Arial Narrow" w:cs="Arial"/>
                <w:sz w:val="22"/>
                <w:szCs w:val="22"/>
              </w:rPr>
            </w:pPr>
            <w:r w:rsidRPr="00280047">
              <w:rPr>
                <w:rFonts w:ascii="Arial Narrow" w:hAnsi="Arial Narrow" w:cs="Arial"/>
                <w:sz w:val="22"/>
                <w:szCs w:val="22"/>
              </w:rPr>
              <w:t>VII.</w:t>
            </w:r>
          </w:p>
        </w:tc>
        <w:tc>
          <w:tcPr>
            <w:tcW w:w="1250" w:type="pct"/>
            <w:tcBorders>
              <w:top w:val="single" w:sz="4" w:space="0" w:color="auto"/>
            </w:tcBorders>
            <w:shd w:val="clear" w:color="auto" w:fill="auto"/>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3</w:t>
            </w:r>
          </w:p>
        </w:tc>
        <w:tc>
          <w:tcPr>
            <w:tcW w:w="1250" w:type="pct"/>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3</w:t>
            </w:r>
          </w:p>
        </w:tc>
      </w:tr>
      <w:tr w:rsidR="00771E27" w:rsidRPr="00280047" w:rsidTr="00771E27">
        <w:trPr>
          <w:trHeight w:val="144"/>
        </w:trPr>
        <w:tc>
          <w:tcPr>
            <w:tcW w:w="2500" w:type="pct"/>
            <w:tcBorders>
              <w:top w:val="single" w:sz="4" w:space="0" w:color="auto"/>
              <w:bottom w:val="single" w:sz="4" w:space="0" w:color="auto"/>
            </w:tcBorders>
            <w:noWrap/>
            <w:vAlign w:val="bottom"/>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V.</w:t>
            </w:r>
          </w:p>
        </w:tc>
        <w:tc>
          <w:tcPr>
            <w:tcW w:w="1250" w:type="pct"/>
            <w:tcBorders>
              <w:top w:val="single" w:sz="4" w:space="0" w:color="auto"/>
              <w:bottom w:val="single" w:sz="4" w:space="0" w:color="auto"/>
            </w:tcBorders>
            <w:shd w:val="clear" w:color="auto" w:fill="auto"/>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1</w:t>
            </w:r>
          </w:p>
        </w:tc>
        <w:tc>
          <w:tcPr>
            <w:tcW w:w="1250" w:type="pct"/>
            <w:tcBorders>
              <w:top w:val="single" w:sz="4" w:space="0" w:color="auto"/>
              <w:bottom w:val="single" w:sz="4" w:space="0" w:color="auto"/>
            </w:tcBorders>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1</w:t>
            </w:r>
          </w:p>
        </w:tc>
      </w:tr>
      <w:tr w:rsidR="00771E27" w:rsidRPr="00280047" w:rsidTr="00771E27">
        <w:trPr>
          <w:trHeight w:val="144"/>
        </w:trPr>
        <w:tc>
          <w:tcPr>
            <w:tcW w:w="2500" w:type="pct"/>
            <w:tcBorders>
              <w:top w:val="single" w:sz="4" w:space="0" w:color="auto"/>
              <w:bottom w:val="single" w:sz="4" w:space="0" w:color="auto"/>
            </w:tcBorders>
            <w:noWrap/>
            <w:vAlign w:val="bottom"/>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IV.</w:t>
            </w:r>
          </w:p>
        </w:tc>
        <w:tc>
          <w:tcPr>
            <w:tcW w:w="1250" w:type="pct"/>
            <w:tcBorders>
              <w:top w:val="single" w:sz="4" w:space="0" w:color="auto"/>
              <w:bottom w:val="single" w:sz="4" w:space="0" w:color="auto"/>
            </w:tcBorders>
            <w:shd w:val="clear" w:color="auto" w:fill="auto"/>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1</w:t>
            </w:r>
          </w:p>
        </w:tc>
        <w:tc>
          <w:tcPr>
            <w:tcW w:w="1250" w:type="pct"/>
            <w:tcBorders>
              <w:top w:val="single" w:sz="4" w:space="0" w:color="auto"/>
              <w:bottom w:val="single" w:sz="4" w:space="0" w:color="auto"/>
            </w:tcBorders>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1</w:t>
            </w:r>
          </w:p>
        </w:tc>
      </w:tr>
      <w:tr w:rsidR="00771E27" w:rsidRPr="00280047" w:rsidTr="00771E27">
        <w:trPr>
          <w:trHeight w:val="144"/>
        </w:trPr>
        <w:tc>
          <w:tcPr>
            <w:tcW w:w="2500" w:type="pct"/>
            <w:tcBorders>
              <w:top w:val="single" w:sz="4" w:space="0" w:color="auto"/>
              <w:bottom w:val="single" w:sz="4" w:space="0" w:color="auto"/>
            </w:tcBorders>
            <w:noWrap/>
            <w:vAlign w:val="bottom"/>
          </w:tcPr>
          <w:p w:rsidR="00771E27" w:rsidRPr="00280047" w:rsidRDefault="00771E27" w:rsidP="00771E27">
            <w:pPr>
              <w:spacing w:line="312" w:lineRule="auto"/>
              <w:rPr>
                <w:rFonts w:ascii="Arial Narrow" w:hAnsi="Arial Narrow"/>
                <w:sz w:val="22"/>
                <w:szCs w:val="22"/>
              </w:rPr>
            </w:pPr>
            <w:r w:rsidRPr="00280047">
              <w:rPr>
                <w:rFonts w:ascii="Arial Narrow" w:hAnsi="Arial Narrow"/>
                <w:sz w:val="22"/>
                <w:szCs w:val="22"/>
              </w:rPr>
              <w:t>Skupaj</w:t>
            </w:r>
          </w:p>
        </w:tc>
        <w:tc>
          <w:tcPr>
            <w:tcW w:w="1250" w:type="pct"/>
            <w:tcBorders>
              <w:top w:val="single" w:sz="4" w:space="0" w:color="auto"/>
              <w:bottom w:val="single" w:sz="4" w:space="0" w:color="auto"/>
            </w:tcBorders>
            <w:shd w:val="clear" w:color="auto" w:fill="auto"/>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5</w:t>
            </w:r>
          </w:p>
        </w:tc>
        <w:tc>
          <w:tcPr>
            <w:tcW w:w="1250" w:type="pct"/>
            <w:tcBorders>
              <w:top w:val="single" w:sz="4" w:space="0" w:color="auto"/>
              <w:bottom w:val="single" w:sz="4" w:space="0" w:color="auto"/>
            </w:tcBorders>
          </w:tcPr>
          <w:p w:rsidR="00771E27" w:rsidRPr="00280047" w:rsidRDefault="00771E27" w:rsidP="00771E27">
            <w:pPr>
              <w:spacing w:line="312" w:lineRule="auto"/>
              <w:jc w:val="center"/>
              <w:rPr>
                <w:rFonts w:ascii="Arial Narrow" w:hAnsi="Arial Narrow"/>
                <w:sz w:val="22"/>
                <w:szCs w:val="22"/>
              </w:rPr>
            </w:pPr>
            <w:r w:rsidRPr="00280047">
              <w:rPr>
                <w:rFonts w:ascii="Arial Narrow" w:hAnsi="Arial Narrow"/>
                <w:sz w:val="22"/>
                <w:szCs w:val="22"/>
              </w:rPr>
              <w:t>5</w:t>
            </w:r>
          </w:p>
        </w:tc>
      </w:tr>
    </w:tbl>
    <w:p w:rsidR="00771E27" w:rsidRPr="00E569BE" w:rsidRDefault="00771E27" w:rsidP="00232C6D">
      <w:pPr>
        <w:shd w:val="clear" w:color="auto" w:fill="FFFFFF"/>
        <w:jc w:val="both"/>
        <w:rPr>
          <w:rFonts w:ascii="Arial Narrow" w:hAnsi="Arial Narrow"/>
          <w:color w:val="000000"/>
          <w:sz w:val="22"/>
          <w:szCs w:val="22"/>
        </w:rPr>
      </w:pPr>
    </w:p>
    <w:p w:rsidR="00C43534" w:rsidRPr="00E569BE" w:rsidRDefault="00C43534" w:rsidP="00E569BE">
      <w:pPr>
        <w:spacing w:line="240" w:lineRule="exact"/>
        <w:jc w:val="both"/>
        <w:rPr>
          <w:rFonts w:ascii="Arial Narrow" w:hAnsi="Arial Narrow"/>
          <w:b/>
          <w:bCs/>
          <w:color w:val="000000"/>
          <w:spacing w:val="-1"/>
          <w:sz w:val="22"/>
          <w:szCs w:val="22"/>
        </w:rPr>
      </w:pPr>
    </w:p>
    <w:p w:rsidR="00CE586A" w:rsidRPr="00E569BE" w:rsidRDefault="00CE586A" w:rsidP="00E569BE">
      <w:pPr>
        <w:pStyle w:val="Naslov3"/>
        <w:numPr>
          <w:ilvl w:val="2"/>
          <w:numId w:val="2"/>
        </w:numPr>
        <w:spacing w:before="0" w:after="0" w:line="240" w:lineRule="exact"/>
        <w:rPr>
          <w:rFonts w:ascii="Arial Narrow" w:hAnsi="Arial Narrow"/>
          <w:spacing w:val="-1"/>
          <w:sz w:val="22"/>
          <w:szCs w:val="22"/>
        </w:rPr>
      </w:pPr>
      <w:bookmarkStart w:id="6" w:name="_Toc449085351"/>
      <w:r w:rsidRPr="00E569BE">
        <w:rPr>
          <w:rFonts w:ascii="Arial Narrow" w:hAnsi="Arial Narrow"/>
          <w:spacing w:val="-1"/>
          <w:sz w:val="22"/>
          <w:szCs w:val="22"/>
        </w:rPr>
        <w:t>Odvisna podjetja</w:t>
      </w:r>
      <w:bookmarkEnd w:id="6"/>
    </w:p>
    <w:p w:rsidR="00333DA7" w:rsidRPr="00E569BE" w:rsidRDefault="00333DA7" w:rsidP="00E569BE">
      <w:pPr>
        <w:spacing w:line="312" w:lineRule="auto"/>
        <w:rPr>
          <w:rFonts w:ascii="Arial Narrow" w:hAnsi="Arial Narrow"/>
          <w:sz w:val="22"/>
          <w:szCs w:val="22"/>
        </w:rPr>
      </w:pPr>
    </w:p>
    <w:p w:rsidR="007A06F9" w:rsidRPr="00E569BE" w:rsidRDefault="007A06F9" w:rsidP="00E569BE">
      <w:pPr>
        <w:spacing w:line="312" w:lineRule="auto"/>
        <w:rPr>
          <w:rFonts w:ascii="Arial Narrow" w:hAnsi="Arial Narrow"/>
          <w:sz w:val="22"/>
          <w:szCs w:val="22"/>
        </w:rPr>
      </w:pPr>
      <w:r w:rsidRPr="00E569BE">
        <w:rPr>
          <w:rFonts w:ascii="Arial Narrow" w:hAnsi="Arial Narrow"/>
          <w:sz w:val="22"/>
          <w:szCs w:val="22"/>
        </w:rPr>
        <w:t>Podjetje M1 d.d. je lastnik naslednje odvisne družbe, s katero tvorita skupino (v EUR):</w:t>
      </w:r>
    </w:p>
    <w:p w:rsidR="007A06F9" w:rsidRPr="00E569BE" w:rsidRDefault="007A06F9" w:rsidP="00E569BE">
      <w:pPr>
        <w:spacing w:line="312" w:lineRule="auto"/>
        <w:rPr>
          <w:rFonts w:ascii="Arial Narrow" w:hAnsi="Arial Narrow"/>
          <w:sz w:val="22"/>
          <w:szCs w:val="22"/>
        </w:rPr>
      </w:pPr>
    </w:p>
    <w:tbl>
      <w:tblPr>
        <w:tblW w:w="4412" w:type="dxa"/>
        <w:tblCellMar>
          <w:left w:w="70" w:type="dxa"/>
          <w:right w:w="70" w:type="dxa"/>
        </w:tblCellMar>
        <w:tblLook w:val="04A0" w:firstRow="1" w:lastRow="0" w:firstColumn="1" w:lastColumn="0" w:noHBand="0" w:noVBand="1"/>
      </w:tblPr>
      <w:tblGrid>
        <w:gridCol w:w="3336"/>
        <w:gridCol w:w="1076"/>
      </w:tblGrid>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Times New Roman" w:hAnsi="Times New Roman" w:cs="Times New Roman"/>
                <w:sz w:val="24"/>
                <w:szCs w:val="24"/>
              </w:rPr>
            </w:pP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 xml:space="preserve">Delež v </w:t>
            </w:r>
          </w:p>
        </w:tc>
      </w:tr>
      <w:tr w:rsidR="00E569BE" w:rsidRPr="00E569BE" w:rsidTr="00E569BE">
        <w:trPr>
          <w:trHeight w:val="255"/>
        </w:trPr>
        <w:tc>
          <w:tcPr>
            <w:tcW w:w="3336" w:type="dxa"/>
            <w:tcBorders>
              <w:top w:val="nil"/>
              <w:left w:val="nil"/>
              <w:bottom w:val="single" w:sz="4" w:space="0" w:color="auto"/>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r w:rsidRPr="00E569BE">
              <w:rPr>
                <w:rFonts w:ascii="Arial Narrow" w:hAnsi="Arial Narrow"/>
              </w:rPr>
              <w:t>(v EUR)</w:t>
            </w:r>
          </w:p>
        </w:tc>
        <w:tc>
          <w:tcPr>
            <w:tcW w:w="1076" w:type="dxa"/>
            <w:tcBorders>
              <w:top w:val="nil"/>
              <w:left w:val="nil"/>
              <w:bottom w:val="single" w:sz="4" w:space="0" w:color="auto"/>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kapitalu</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b/>
                <w:bCs/>
              </w:rPr>
            </w:pPr>
            <w:r w:rsidRPr="00E569BE">
              <w:rPr>
                <w:rFonts w:ascii="Arial Narrow" w:hAnsi="Arial Narrow"/>
                <w:b/>
                <w:bCs/>
              </w:rPr>
              <w:t>Deleži v družbah v skupini:</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r w:rsidRPr="00E569BE">
              <w:rPr>
                <w:rFonts w:ascii="Arial Narrow" w:hAnsi="Arial Narrow"/>
              </w:rPr>
              <w:t>V državi:</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ind w:firstLineChars="200" w:firstLine="400"/>
              <w:rPr>
                <w:rFonts w:ascii="Arial Narrow" w:hAnsi="Arial Narrow"/>
              </w:rPr>
            </w:pPr>
            <w:r w:rsidRPr="00E569BE">
              <w:rPr>
                <w:rFonts w:ascii="Arial Narrow" w:hAnsi="Arial Narrow"/>
              </w:rPr>
              <w:t>Cvetličarna Nepremičnine d.o.o.</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51,16</w:t>
            </w:r>
          </w:p>
        </w:tc>
      </w:tr>
    </w:tbl>
    <w:p w:rsidR="00E569BE" w:rsidRPr="00E569BE" w:rsidRDefault="00E569BE" w:rsidP="00E569BE">
      <w:pPr>
        <w:spacing w:line="312" w:lineRule="auto"/>
        <w:rPr>
          <w:rFonts w:ascii="Arial Narrow" w:hAnsi="Arial Narrow"/>
          <w:sz w:val="22"/>
          <w:szCs w:val="22"/>
        </w:rPr>
      </w:pPr>
    </w:p>
    <w:p w:rsidR="007A06F9" w:rsidRPr="00E569BE" w:rsidRDefault="00E569BE" w:rsidP="00E569BE">
      <w:pPr>
        <w:spacing w:line="312" w:lineRule="auto"/>
        <w:jc w:val="both"/>
        <w:rPr>
          <w:rFonts w:ascii="Arial Narrow" w:hAnsi="Arial Narrow"/>
          <w:sz w:val="22"/>
          <w:szCs w:val="22"/>
        </w:rPr>
      </w:pPr>
      <w:r w:rsidRPr="00E569BE">
        <w:rPr>
          <w:rFonts w:ascii="Arial Narrow" w:hAnsi="Arial Narrow"/>
          <w:sz w:val="22"/>
          <w:szCs w:val="22"/>
        </w:rPr>
        <w:t>Družba Cvetličarna Nepremičnine d.o.o. na dan 31.12.2015 izkazuje kapital v znesku 1.302.558 EUR. V letu 2015 je odvisna družba poslovala z izgubo v znesku 6.824 EUR. Za potrebe priprave konsolidiranih računovodskih izkazov skupine M1</w:t>
      </w:r>
      <w:r w:rsidR="00EE7593">
        <w:rPr>
          <w:rFonts w:ascii="Arial Narrow" w:hAnsi="Arial Narrow"/>
          <w:sz w:val="22"/>
          <w:szCs w:val="22"/>
        </w:rPr>
        <w:t>,</w:t>
      </w:r>
      <w:r w:rsidRPr="00E569BE">
        <w:rPr>
          <w:rFonts w:ascii="Arial Narrow" w:hAnsi="Arial Narrow"/>
          <w:sz w:val="22"/>
          <w:szCs w:val="22"/>
        </w:rPr>
        <w:t xml:space="preserve"> d.d. je revizijska družba EVIDAS d.o.o. preiskala računovodske izkaze družbe Cvetličarna Nepremičnine d.o.o.. </w:t>
      </w:r>
      <w:r w:rsidR="007A06F9" w:rsidRPr="00E569BE">
        <w:rPr>
          <w:rFonts w:ascii="Arial Narrow" w:hAnsi="Arial Narrow"/>
          <w:sz w:val="22"/>
          <w:szCs w:val="22"/>
        </w:rPr>
        <w:t>Konsolidirani računovodski izk</w:t>
      </w:r>
      <w:r w:rsidRPr="00E569BE">
        <w:rPr>
          <w:rFonts w:ascii="Arial Narrow" w:hAnsi="Arial Narrow"/>
          <w:sz w:val="22"/>
          <w:szCs w:val="22"/>
        </w:rPr>
        <w:t>azi skupine M1</w:t>
      </w:r>
      <w:r w:rsidR="00EE7593">
        <w:rPr>
          <w:rFonts w:ascii="Arial Narrow" w:hAnsi="Arial Narrow"/>
          <w:sz w:val="22"/>
          <w:szCs w:val="22"/>
        </w:rPr>
        <w:t>,</w:t>
      </w:r>
      <w:r w:rsidRPr="00E569BE">
        <w:rPr>
          <w:rFonts w:ascii="Arial Narrow" w:hAnsi="Arial Narrow"/>
          <w:sz w:val="22"/>
          <w:szCs w:val="22"/>
        </w:rPr>
        <w:t xml:space="preserve"> d.d. za leto 2015</w:t>
      </w:r>
      <w:r w:rsidR="007A06F9" w:rsidRPr="00E569BE">
        <w:rPr>
          <w:rFonts w:ascii="Arial Narrow" w:hAnsi="Arial Narrow"/>
          <w:sz w:val="22"/>
          <w:szCs w:val="22"/>
        </w:rPr>
        <w:t>, vključujejo</w:t>
      </w:r>
      <w:r w:rsidRPr="00E569BE">
        <w:rPr>
          <w:rFonts w:ascii="Arial Narrow" w:hAnsi="Arial Narrow"/>
          <w:sz w:val="22"/>
          <w:szCs w:val="22"/>
        </w:rPr>
        <w:t xml:space="preserve"> družbo Cvetličarna Nepremičnine</w:t>
      </w:r>
      <w:r w:rsidR="006B6D37">
        <w:rPr>
          <w:rFonts w:ascii="Arial Narrow" w:hAnsi="Arial Narrow"/>
          <w:sz w:val="22"/>
          <w:szCs w:val="22"/>
        </w:rPr>
        <w:t xml:space="preserve"> d.o.o.</w:t>
      </w:r>
      <w:r w:rsidRPr="00E569BE">
        <w:rPr>
          <w:rFonts w:ascii="Arial Narrow" w:hAnsi="Arial Narrow"/>
          <w:sz w:val="22"/>
          <w:szCs w:val="22"/>
        </w:rPr>
        <w:t xml:space="preserve"> od dneva pridobitve prevladuj</w:t>
      </w:r>
      <w:r w:rsidR="003E5BE0">
        <w:rPr>
          <w:rFonts w:ascii="Arial Narrow" w:hAnsi="Arial Narrow"/>
          <w:sz w:val="22"/>
          <w:szCs w:val="22"/>
        </w:rPr>
        <w:t xml:space="preserve">očega vpliva v odvisni družbi (januar 2015). </w:t>
      </w:r>
      <w:r w:rsidRPr="00E569BE">
        <w:rPr>
          <w:rFonts w:ascii="Arial Narrow" w:hAnsi="Arial Narrow"/>
          <w:sz w:val="22"/>
          <w:szCs w:val="22"/>
        </w:rPr>
        <w:t>Konsolidirani računovodski izkazi</w:t>
      </w:r>
      <w:r w:rsidR="007A06F9" w:rsidRPr="00E569BE">
        <w:rPr>
          <w:rFonts w:ascii="Arial Narrow" w:hAnsi="Arial Narrow"/>
          <w:sz w:val="22"/>
          <w:szCs w:val="22"/>
        </w:rPr>
        <w:t xml:space="preserve"> so na voljo na sedežu obvladujoče družbe M1</w:t>
      </w:r>
      <w:r w:rsidR="00EE7593">
        <w:rPr>
          <w:rFonts w:ascii="Arial Narrow" w:hAnsi="Arial Narrow"/>
          <w:sz w:val="22"/>
          <w:szCs w:val="22"/>
        </w:rPr>
        <w:t>,</w:t>
      </w:r>
      <w:r w:rsidR="007A06F9" w:rsidRPr="00E569BE">
        <w:rPr>
          <w:rFonts w:ascii="Arial Narrow" w:hAnsi="Arial Narrow"/>
          <w:sz w:val="22"/>
          <w:szCs w:val="22"/>
        </w:rPr>
        <w:t xml:space="preserve"> d.d., Vojkova cesta 58, Ljubljana. </w:t>
      </w:r>
    </w:p>
    <w:p w:rsidR="00E569BE" w:rsidRPr="00E569BE" w:rsidRDefault="00E569BE" w:rsidP="00E569BE">
      <w:pPr>
        <w:spacing w:line="312" w:lineRule="auto"/>
        <w:rPr>
          <w:rFonts w:ascii="Arial Narrow" w:hAnsi="Arial Narrow"/>
          <w:sz w:val="22"/>
          <w:szCs w:val="22"/>
        </w:rPr>
      </w:pPr>
    </w:p>
    <w:p w:rsidR="007A06F9" w:rsidRPr="00E569BE" w:rsidRDefault="007A06F9" w:rsidP="00E569BE">
      <w:pPr>
        <w:spacing w:line="312" w:lineRule="auto"/>
        <w:rPr>
          <w:rFonts w:ascii="Arial Narrow" w:hAnsi="Arial Narrow"/>
          <w:sz w:val="22"/>
          <w:szCs w:val="22"/>
        </w:rPr>
      </w:pPr>
      <w:r w:rsidRPr="00E569BE">
        <w:rPr>
          <w:rFonts w:ascii="Arial Narrow" w:hAnsi="Arial Narrow"/>
          <w:sz w:val="22"/>
          <w:szCs w:val="22"/>
        </w:rPr>
        <w:t>Podjetje M1 d.d. ima naslednje pridružene družbe ( v EUR ):</w:t>
      </w:r>
    </w:p>
    <w:tbl>
      <w:tblPr>
        <w:tblW w:w="4412" w:type="dxa"/>
        <w:tblCellMar>
          <w:left w:w="70" w:type="dxa"/>
          <w:right w:w="70" w:type="dxa"/>
        </w:tblCellMar>
        <w:tblLook w:val="04A0" w:firstRow="1" w:lastRow="0" w:firstColumn="1" w:lastColumn="0" w:noHBand="0" w:noVBand="1"/>
      </w:tblPr>
      <w:tblGrid>
        <w:gridCol w:w="3336"/>
        <w:gridCol w:w="1076"/>
      </w:tblGrid>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Times New Roman" w:hAnsi="Times New Roman" w:cs="Times New Roman"/>
                <w:sz w:val="24"/>
                <w:szCs w:val="24"/>
              </w:rPr>
            </w:pP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 xml:space="preserve">Delež v </w:t>
            </w:r>
          </w:p>
        </w:tc>
      </w:tr>
      <w:tr w:rsidR="00E569BE" w:rsidRPr="00E569BE" w:rsidTr="00E569BE">
        <w:trPr>
          <w:trHeight w:val="255"/>
        </w:trPr>
        <w:tc>
          <w:tcPr>
            <w:tcW w:w="3336" w:type="dxa"/>
            <w:tcBorders>
              <w:top w:val="nil"/>
              <w:left w:val="nil"/>
              <w:bottom w:val="single" w:sz="4" w:space="0" w:color="auto"/>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r w:rsidRPr="00E569BE">
              <w:rPr>
                <w:rFonts w:ascii="Arial Narrow" w:hAnsi="Arial Narrow"/>
              </w:rPr>
              <w:t>(v EUR)</w:t>
            </w:r>
          </w:p>
        </w:tc>
        <w:tc>
          <w:tcPr>
            <w:tcW w:w="1076" w:type="dxa"/>
            <w:tcBorders>
              <w:top w:val="nil"/>
              <w:left w:val="nil"/>
              <w:bottom w:val="single" w:sz="4" w:space="0" w:color="auto"/>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kapitalu</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b/>
                <w:bCs/>
              </w:rPr>
            </w:pPr>
            <w:r w:rsidRPr="00E569BE">
              <w:rPr>
                <w:rFonts w:ascii="Arial Narrow" w:hAnsi="Arial Narrow"/>
                <w:b/>
                <w:bCs/>
              </w:rPr>
              <w:t>Deleži v pridruženih družbah:</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r w:rsidRPr="00E569BE">
              <w:rPr>
                <w:rFonts w:ascii="Arial Narrow" w:hAnsi="Arial Narrow"/>
              </w:rPr>
              <w:t>V državi:</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rPr>
                <w:rFonts w:ascii="Arial Narrow" w:hAnsi="Arial Narrow"/>
              </w:rPr>
            </w:pP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ind w:firstLineChars="200" w:firstLine="400"/>
              <w:rPr>
                <w:rFonts w:ascii="Arial Narrow" w:hAnsi="Arial Narrow"/>
              </w:rPr>
            </w:pPr>
            <w:r w:rsidRPr="00E569BE">
              <w:rPr>
                <w:rFonts w:ascii="Arial Narrow" w:hAnsi="Arial Narrow"/>
              </w:rPr>
              <w:t>Elmo d.d.</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24,63</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ind w:firstLineChars="200" w:firstLine="400"/>
              <w:rPr>
                <w:rFonts w:ascii="Arial Narrow" w:hAnsi="Arial Narrow"/>
              </w:rPr>
            </w:pPr>
            <w:proofErr w:type="spellStart"/>
            <w:r w:rsidRPr="00E569BE">
              <w:rPr>
                <w:rFonts w:ascii="Arial Narrow" w:hAnsi="Arial Narrow"/>
              </w:rPr>
              <w:t>Intara</w:t>
            </w:r>
            <w:proofErr w:type="spellEnd"/>
            <w:r w:rsidRPr="00E569BE">
              <w:rPr>
                <w:rFonts w:ascii="Arial Narrow" w:hAnsi="Arial Narrow"/>
              </w:rPr>
              <w:t xml:space="preserve"> d.d.</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49,43</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ind w:firstLineChars="200" w:firstLine="400"/>
              <w:rPr>
                <w:rFonts w:ascii="Arial Narrow" w:hAnsi="Arial Narrow"/>
              </w:rPr>
            </w:pPr>
            <w:r w:rsidRPr="00E569BE">
              <w:rPr>
                <w:rFonts w:ascii="Arial Narrow" w:hAnsi="Arial Narrow"/>
              </w:rPr>
              <w:t>Hostel Čopova d.o.o.</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25,00</w:t>
            </w:r>
          </w:p>
        </w:tc>
      </w:tr>
      <w:tr w:rsidR="00E569BE" w:rsidRPr="00E569BE" w:rsidTr="00E569BE">
        <w:trPr>
          <w:trHeight w:val="255"/>
        </w:trPr>
        <w:tc>
          <w:tcPr>
            <w:tcW w:w="333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ind w:firstLineChars="200" w:firstLine="400"/>
              <w:rPr>
                <w:rFonts w:ascii="Arial Narrow" w:hAnsi="Arial Narrow"/>
              </w:rPr>
            </w:pPr>
            <w:r w:rsidRPr="00E569BE">
              <w:rPr>
                <w:rFonts w:ascii="Arial Narrow" w:hAnsi="Arial Narrow"/>
              </w:rPr>
              <w:t>Elmo Nepremičnine d.d.</w:t>
            </w:r>
          </w:p>
        </w:tc>
        <w:tc>
          <w:tcPr>
            <w:tcW w:w="1076" w:type="dxa"/>
            <w:tcBorders>
              <w:top w:val="nil"/>
              <w:left w:val="nil"/>
              <w:bottom w:val="nil"/>
              <w:right w:val="nil"/>
            </w:tcBorders>
            <w:shd w:val="clear" w:color="auto" w:fill="auto"/>
            <w:noWrap/>
            <w:vAlign w:val="bottom"/>
            <w:hideMark/>
          </w:tcPr>
          <w:p w:rsidR="00E569BE" w:rsidRPr="00E569BE" w:rsidRDefault="00E569BE" w:rsidP="00E569BE">
            <w:pPr>
              <w:widowControl/>
              <w:autoSpaceDE/>
              <w:autoSpaceDN/>
              <w:adjustRightInd/>
              <w:jc w:val="center"/>
              <w:rPr>
                <w:rFonts w:ascii="Arial Narrow" w:hAnsi="Arial Narrow"/>
              </w:rPr>
            </w:pPr>
            <w:r w:rsidRPr="00E569BE">
              <w:rPr>
                <w:rFonts w:ascii="Arial Narrow" w:hAnsi="Arial Narrow"/>
              </w:rPr>
              <w:t>27,89</w:t>
            </w:r>
          </w:p>
        </w:tc>
      </w:tr>
    </w:tbl>
    <w:p w:rsidR="007A06F9" w:rsidRDefault="007A06F9" w:rsidP="007A06F9">
      <w:pPr>
        <w:spacing w:line="312" w:lineRule="auto"/>
        <w:rPr>
          <w:rFonts w:ascii="Arial Narrow" w:hAnsi="Arial Narrow"/>
          <w:sz w:val="22"/>
          <w:szCs w:val="22"/>
          <w:highlight w:val="yellow"/>
        </w:rPr>
      </w:pPr>
    </w:p>
    <w:p w:rsidR="00E569BE" w:rsidRDefault="00E569BE" w:rsidP="007A06F9">
      <w:pPr>
        <w:spacing w:line="312" w:lineRule="auto"/>
        <w:rPr>
          <w:rFonts w:ascii="Arial Narrow" w:hAnsi="Arial Narrow"/>
          <w:sz w:val="22"/>
          <w:szCs w:val="22"/>
          <w:highlight w:val="yellow"/>
        </w:rPr>
      </w:pPr>
    </w:p>
    <w:p w:rsidR="00E569BE" w:rsidRDefault="00E569BE" w:rsidP="007A06F9">
      <w:pPr>
        <w:spacing w:line="312" w:lineRule="auto"/>
        <w:rPr>
          <w:rFonts w:ascii="Arial Narrow" w:hAnsi="Arial Narrow"/>
          <w:sz w:val="22"/>
          <w:szCs w:val="22"/>
          <w:highlight w:val="yellow"/>
        </w:rPr>
      </w:pPr>
    </w:p>
    <w:p w:rsidR="00E569BE" w:rsidRPr="00D6697C" w:rsidRDefault="00E569BE" w:rsidP="007A06F9">
      <w:pPr>
        <w:spacing w:line="312" w:lineRule="auto"/>
        <w:rPr>
          <w:rFonts w:ascii="Arial Narrow" w:hAnsi="Arial Narrow"/>
          <w:sz w:val="22"/>
          <w:szCs w:val="22"/>
        </w:rPr>
      </w:pPr>
    </w:p>
    <w:p w:rsidR="00E569BE" w:rsidRPr="00D6697C" w:rsidRDefault="00E569BE" w:rsidP="007A06F9">
      <w:pPr>
        <w:spacing w:line="312" w:lineRule="auto"/>
        <w:rPr>
          <w:rFonts w:ascii="Arial Narrow" w:hAnsi="Arial Narrow"/>
          <w:sz w:val="22"/>
          <w:szCs w:val="22"/>
        </w:rPr>
      </w:pPr>
    </w:p>
    <w:p w:rsidR="00E569BE" w:rsidRPr="00D6697C" w:rsidRDefault="00E569BE" w:rsidP="007A06F9">
      <w:pPr>
        <w:spacing w:line="312" w:lineRule="auto"/>
        <w:rPr>
          <w:rFonts w:ascii="Arial Narrow" w:hAnsi="Arial Narrow"/>
          <w:sz w:val="22"/>
          <w:szCs w:val="22"/>
        </w:rPr>
      </w:pPr>
      <w:r w:rsidRPr="00D6697C">
        <w:rPr>
          <w:rFonts w:ascii="Arial Narrow" w:hAnsi="Arial Narrow"/>
          <w:sz w:val="22"/>
          <w:szCs w:val="22"/>
        </w:rPr>
        <w:t>Podatki o višini kapitala pridruženih družb na dan 31.12.2015 in realiziranem poslovnem izidu v letu 2015</w:t>
      </w:r>
      <w:r w:rsidR="00EE7593">
        <w:rPr>
          <w:rFonts w:ascii="Arial Narrow" w:hAnsi="Arial Narrow"/>
          <w:sz w:val="22"/>
          <w:szCs w:val="22"/>
        </w:rPr>
        <w:t>:</w:t>
      </w:r>
    </w:p>
    <w:p w:rsidR="00E569BE" w:rsidRPr="00D6697C" w:rsidRDefault="00E569BE" w:rsidP="007A06F9">
      <w:pPr>
        <w:spacing w:line="312" w:lineRule="auto"/>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4889"/>
        <w:gridCol w:w="2163"/>
        <w:gridCol w:w="2161"/>
      </w:tblGrid>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Times New Roman" w:hAnsi="Times New Roman" w:cs="Times New Roman"/>
                <w:sz w:val="24"/>
                <w:szCs w:val="24"/>
              </w:rPr>
            </w:pPr>
          </w:p>
        </w:tc>
        <w:tc>
          <w:tcPr>
            <w:tcW w:w="1174" w:type="pct"/>
            <w:tcBorders>
              <w:top w:val="nil"/>
              <w:left w:val="nil"/>
              <w:bottom w:val="nil"/>
              <w:right w:val="nil"/>
            </w:tcBorders>
            <w:shd w:val="clear" w:color="auto" w:fill="auto"/>
            <w:noWrap/>
            <w:vAlign w:val="bottom"/>
            <w:hideMark/>
          </w:tcPr>
          <w:p w:rsidR="00E569BE" w:rsidRPr="00D6697C" w:rsidRDefault="00D6697C" w:rsidP="00E569BE">
            <w:pPr>
              <w:widowControl/>
              <w:autoSpaceDE/>
              <w:autoSpaceDN/>
              <w:adjustRightInd/>
              <w:jc w:val="center"/>
              <w:rPr>
                <w:rFonts w:ascii="Arial Narrow" w:hAnsi="Arial Narrow"/>
                <w:b/>
                <w:bCs/>
              </w:rPr>
            </w:pPr>
            <w:r w:rsidRPr="00D6697C">
              <w:rPr>
                <w:rFonts w:ascii="Arial Narrow" w:hAnsi="Arial Narrow"/>
                <w:b/>
                <w:bCs/>
              </w:rPr>
              <w:t>Kapital</w:t>
            </w: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jc w:val="center"/>
              <w:rPr>
                <w:rFonts w:ascii="Arial Narrow" w:hAnsi="Arial Narrow"/>
                <w:b/>
                <w:bCs/>
              </w:rPr>
            </w:pPr>
            <w:r w:rsidRPr="00D6697C">
              <w:rPr>
                <w:rFonts w:ascii="Arial Narrow" w:hAnsi="Arial Narrow"/>
                <w:b/>
                <w:bCs/>
              </w:rPr>
              <w:t>Čisti poslovni</w:t>
            </w:r>
          </w:p>
        </w:tc>
      </w:tr>
      <w:tr w:rsidR="00E569BE" w:rsidRPr="00D6697C" w:rsidTr="00D6697C">
        <w:trPr>
          <w:trHeight w:val="255"/>
        </w:trPr>
        <w:tc>
          <w:tcPr>
            <w:tcW w:w="2653" w:type="pct"/>
            <w:tcBorders>
              <w:top w:val="nil"/>
              <w:left w:val="nil"/>
              <w:bottom w:val="single" w:sz="4" w:space="0" w:color="auto"/>
              <w:right w:val="nil"/>
            </w:tcBorders>
            <w:shd w:val="clear" w:color="auto" w:fill="auto"/>
            <w:noWrap/>
            <w:vAlign w:val="bottom"/>
            <w:hideMark/>
          </w:tcPr>
          <w:p w:rsidR="00E569BE" w:rsidRPr="00D6697C" w:rsidRDefault="00E569BE" w:rsidP="00E569BE">
            <w:pPr>
              <w:widowControl/>
              <w:autoSpaceDE/>
              <w:autoSpaceDN/>
              <w:adjustRightInd/>
              <w:rPr>
                <w:rFonts w:ascii="Arial Narrow" w:hAnsi="Arial Narrow"/>
              </w:rPr>
            </w:pPr>
            <w:r w:rsidRPr="00D6697C">
              <w:rPr>
                <w:rFonts w:ascii="Arial Narrow" w:hAnsi="Arial Narrow"/>
              </w:rPr>
              <w:t>(v EUR)</w:t>
            </w:r>
          </w:p>
        </w:tc>
        <w:tc>
          <w:tcPr>
            <w:tcW w:w="1174" w:type="pct"/>
            <w:tcBorders>
              <w:top w:val="nil"/>
              <w:left w:val="nil"/>
              <w:bottom w:val="single" w:sz="4" w:space="0" w:color="auto"/>
              <w:right w:val="nil"/>
            </w:tcBorders>
            <w:shd w:val="clear" w:color="auto" w:fill="auto"/>
            <w:noWrap/>
            <w:vAlign w:val="bottom"/>
            <w:hideMark/>
          </w:tcPr>
          <w:p w:rsidR="00E569BE" w:rsidRPr="00D6697C" w:rsidRDefault="00D6697C" w:rsidP="00E569BE">
            <w:pPr>
              <w:widowControl/>
              <w:autoSpaceDE/>
              <w:autoSpaceDN/>
              <w:adjustRightInd/>
              <w:jc w:val="center"/>
              <w:rPr>
                <w:rFonts w:ascii="Arial Narrow" w:hAnsi="Arial Narrow"/>
                <w:b/>
                <w:bCs/>
              </w:rPr>
            </w:pPr>
            <w:r w:rsidRPr="00D6697C">
              <w:rPr>
                <w:rFonts w:ascii="Arial Narrow" w:hAnsi="Arial Narrow"/>
                <w:b/>
                <w:bCs/>
              </w:rPr>
              <w:t>31.12.2015</w:t>
            </w:r>
          </w:p>
        </w:tc>
        <w:tc>
          <w:tcPr>
            <w:tcW w:w="1174" w:type="pct"/>
            <w:tcBorders>
              <w:top w:val="nil"/>
              <w:left w:val="nil"/>
              <w:bottom w:val="single" w:sz="4" w:space="0" w:color="auto"/>
              <w:right w:val="nil"/>
            </w:tcBorders>
            <w:shd w:val="clear" w:color="auto" w:fill="auto"/>
            <w:noWrap/>
            <w:vAlign w:val="bottom"/>
            <w:hideMark/>
          </w:tcPr>
          <w:p w:rsidR="00E569BE" w:rsidRPr="00D6697C" w:rsidRDefault="00E569BE" w:rsidP="00E569BE">
            <w:pPr>
              <w:widowControl/>
              <w:autoSpaceDE/>
              <w:autoSpaceDN/>
              <w:adjustRightInd/>
              <w:jc w:val="center"/>
              <w:rPr>
                <w:rFonts w:ascii="Arial Narrow" w:hAnsi="Arial Narrow"/>
                <w:b/>
                <w:bCs/>
              </w:rPr>
            </w:pPr>
            <w:r w:rsidRPr="00D6697C">
              <w:rPr>
                <w:rFonts w:ascii="Arial Narrow" w:hAnsi="Arial Narrow"/>
                <w:b/>
                <w:bCs/>
              </w:rPr>
              <w:t>izid leta</w:t>
            </w:r>
          </w:p>
        </w:tc>
      </w:tr>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jc w:val="center"/>
              <w:rPr>
                <w:rFonts w:ascii="Arial Narrow" w:hAnsi="Arial Narrow"/>
                <w:b/>
                <w:bCs/>
              </w:rPr>
            </w:pP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Times New Roman" w:hAnsi="Times New Roman" w:cs="Times New Roman"/>
              </w:rPr>
            </w:pP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Times New Roman" w:hAnsi="Times New Roman" w:cs="Times New Roman"/>
              </w:rPr>
            </w:pPr>
          </w:p>
        </w:tc>
      </w:tr>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ind w:firstLineChars="200" w:firstLine="400"/>
              <w:rPr>
                <w:rFonts w:ascii="Arial Narrow" w:hAnsi="Arial Narrow"/>
              </w:rPr>
            </w:pPr>
            <w:r w:rsidRPr="00D6697C">
              <w:rPr>
                <w:rFonts w:ascii="Arial Narrow" w:hAnsi="Arial Narrow"/>
              </w:rPr>
              <w:t>Elmo d.d.</w:t>
            </w:r>
          </w:p>
        </w:tc>
        <w:tc>
          <w:tcPr>
            <w:tcW w:w="1174" w:type="pct"/>
            <w:tcBorders>
              <w:top w:val="nil"/>
              <w:left w:val="nil"/>
              <w:bottom w:val="nil"/>
              <w:right w:val="nil"/>
            </w:tcBorders>
            <w:shd w:val="clear" w:color="auto" w:fill="auto"/>
            <w:noWrap/>
            <w:vAlign w:val="bottom"/>
            <w:hideMark/>
          </w:tcPr>
          <w:p w:rsidR="00E569BE" w:rsidRPr="00D6697C" w:rsidRDefault="00E569BE" w:rsidP="00D6697C">
            <w:pPr>
              <w:widowControl/>
              <w:autoSpaceDE/>
              <w:autoSpaceDN/>
              <w:adjustRightInd/>
              <w:jc w:val="center"/>
              <w:rPr>
                <w:rFonts w:ascii="Arial Narrow" w:hAnsi="Arial Narrow"/>
              </w:rPr>
            </w:pPr>
            <w:r w:rsidRPr="00D6697C">
              <w:rPr>
                <w:rFonts w:ascii="Arial Narrow" w:hAnsi="Arial Narrow"/>
              </w:rPr>
              <w:t>(142.767)</w:t>
            </w: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Arial Narrow" w:hAnsi="Arial Narrow"/>
              </w:rPr>
            </w:pPr>
            <w:r w:rsidRPr="00D6697C">
              <w:rPr>
                <w:rFonts w:ascii="Arial Narrow" w:hAnsi="Arial Narrow"/>
              </w:rPr>
              <w:t xml:space="preserve">               (503.962)</w:t>
            </w:r>
          </w:p>
        </w:tc>
      </w:tr>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ind w:firstLineChars="200" w:firstLine="400"/>
              <w:rPr>
                <w:rFonts w:ascii="Arial Narrow" w:hAnsi="Arial Narrow"/>
              </w:rPr>
            </w:pPr>
            <w:proofErr w:type="spellStart"/>
            <w:r w:rsidRPr="00D6697C">
              <w:rPr>
                <w:rFonts w:ascii="Arial Narrow" w:hAnsi="Arial Narrow"/>
              </w:rPr>
              <w:t>Intara</w:t>
            </w:r>
            <w:proofErr w:type="spellEnd"/>
            <w:r w:rsidRPr="00D6697C">
              <w:rPr>
                <w:rFonts w:ascii="Arial Narrow" w:hAnsi="Arial Narrow"/>
              </w:rPr>
              <w:t xml:space="preserve"> d.d.</w:t>
            </w:r>
          </w:p>
        </w:tc>
        <w:tc>
          <w:tcPr>
            <w:tcW w:w="1174" w:type="pct"/>
            <w:tcBorders>
              <w:top w:val="nil"/>
              <w:left w:val="nil"/>
              <w:bottom w:val="nil"/>
              <w:right w:val="nil"/>
            </w:tcBorders>
            <w:shd w:val="clear" w:color="auto" w:fill="auto"/>
            <w:noWrap/>
            <w:vAlign w:val="bottom"/>
            <w:hideMark/>
          </w:tcPr>
          <w:p w:rsidR="00E569BE" w:rsidRPr="00D6697C" w:rsidRDefault="00E569BE" w:rsidP="00D6697C">
            <w:pPr>
              <w:widowControl/>
              <w:autoSpaceDE/>
              <w:autoSpaceDN/>
              <w:adjustRightInd/>
              <w:jc w:val="center"/>
              <w:rPr>
                <w:rFonts w:ascii="Arial Narrow" w:hAnsi="Arial Narrow"/>
              </w:rPr>
            </w:pPr>
            <w:r w:rsidRPr="00D6697C">
              <w:rPr>
                <w:rFonts w:ascii="Arial Narrow" w:hAnsi="Arial Narrow"/>
              </w:rPr>
              <w:t>2.401.998</w:t>
            </w: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Arial Narrow" w:hAnsi="Arial Narrow"/>
              </w:rPr>
            </w:pPr>
            <w:r w:rsidRPr="00D6697C">
              <w:rPr>
                <w:rFonts w:ascii="Arial Narrow" w:hAnsi="Arial Narrow"/>
              </w:rPr>
              <w:t xml:space="preserve">               (231.723)</w:t>
            </w:r>
          </w:p>
        </w:tc>
      </w:tr>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ind w:firstLineChars="200" w:firstLine="400"/>
              <w:rPr>
                <w:rFonts w:ascii="Arial Narrow" w:hAnsi="Arial Narrow"/>
              </w:rPr>
            </w:pPr>
            <w:r w:rsidRPr="00D6697C">
              <w:rPr>
                <w:rFonts w:ascii="Arial Narrow" w:hAnsi="Arial Narrow"/>
              </w:rPr>
              <w:t>Elmo Nepremičnine d.d.</w:t>
            </w:r>
          </w:p>
        </w:tc>
        <w:tc>
          <w:tcPr>
            <w:tcW w:w="1174" w:type="pct"/>
            <w:tcBorders>
              <w:top w:val="nil"/>
              <w:left w:val="nil"/>
              <w:bottom w:val="nil"/>
              <w:right w:val="nil"/>
            </w:tcBorders>
            <w:shd w:val="clear" w:color="auto" w:fill="auto"/>
            <w:noWrap/>
            <w:vAlign w:val="bottom"/>
            <w:hideMark/>
          </w:tcPr>
          <w:p w:rsidR="00E569BE" w:rsidRPr="00D6697C" w:rsidRDefault="00E569BE" w:rsidP="00D6697C">
            <w:pPr>
              <w:widowControl/>
              <w:autoSpaceDE/>
              <w:autoSpaceDN/>
              <w:adjustRightInd/>
              <w:jc w:val="center"/>
              <w:rPr>
                <w:rFonts w:ascii="Arial Narrow" w:hAnsi="Arial Narrow"/>
              </w:rPr>
            </w:pPr>
            <w:r w:rsidRPr="00D6697C">
              <w:rPr>
                <w:rFonts w:ascii="Arial Narrow" w:hAnsi="Arial Narrow"/>
              </w:rPr>
              <w:t>3.480.738</w:t>
            </w: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Arial Narrow" w:hAnsi="Arial Narrow"/>
              </w:rPr>
            </w:pPr>
            <w:r w:rsidRPr="00D6697C">
              <w:rPr>
                <w:rFonts w:ascii="Arial Narrow" w:hAnsi="Arial Narrow"/>
              </w:rPr>
              <w:t xml:space="preserve">                    3.055 </w:t>
            </w:r>
          </w:p>
        </w:tc>
      </w:tr>
      <w:tr w:rsidR="00E569BE" w:rsidRPr="00D6697C" w:rsidTr="00D6697C">
        <w:trPr>
          <w:trHeight w:val="255"/>
        </w:trPr>
        <w:tc>
          <w:tcPr>
            <w:tcW w:w="2653"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ind w:firstLineChars="200" w:firstLine="400"/>
              <w:rPr>
                <w:rFonts w:ascii="Arial Narrow" w:hAnsi="Arial Narrow"/>
              </w:rPr>
            </w:pPr>
            <w:r w:rsidRPr="00D6697C">
              <w:rPr>
                <w:rFonts w:ascii="Arial Narrow" w:hAnsi="Arial Narrow"/>
              </w:rPr>
              <w:t>Hostel Čopova d.o.o.*</w:t>
            </w:r>
          </w:p>
        </w:tc>
        <w:tc>
          <w:tcPr>
            <w:tcW w:w="1174" w:type="pct"/>
            <w:tcBorders>
              <w:top w:val="nil"/>
              <w:left w:val="nil"/>
              <w:bottom w:val="nil"/>
              <w:right w:val="nil"/>
            </w:tcBorders>
            <w:shd w:val="clear" w:color="auto" w:fill="auto"/>
            <w:noWrap/>
            <w:vAlign w:val="bottom"/>
            <w:hideMark/>
          </w:tcPr>
          <w:p w:rsidR="00E569BE" w:rsidRPr="00D6697C" w:rsidRDefault="00E569BE" w:rsidP="00D6697C">
            <w:pPr>
              <w:widowControl/>
              <w:autoSpaceDE/>
              <w:autoSpaceDN/>
              <w:adjustRightInd/>
              <w:jc w:val="center"/>
              <w:rPr>
                <w:rFonts w:ascii="Arial Narrow" w:hAnsi="Arial Narrow"/>
              </w:rPr>
            </w:pPr>
            <w:r w:rsidRPr="00D6697C">
              <w:rPr>
                <w:rFonts w:ascii="Arial Narrow" w:hAnsi="Arial Narrow"/>
              </w:rPr>
              <w:t>987.368</w:t>
            </w:r>
          </w:p>
        </w:tc>
        <w:tc>
          <w:tcPr>
            <w:tcW w:w="1174" w:type="pct"/>
            <w:tcBorders>
              <w:top w:val="nil"/>
              <w:left w:val="nil"/>
              <w:bottom w:val="nil"/>
              <w:right w:val="nil"/>
            </w:tcBorders>
            <w:shd w:val="clear" w:color="auto" w:fill="auto"/>
            <w:noWrap/>
            <w:vAlign w:val="bottom"/>
            <w:hideMark/>
          </w:tcPr>
          <w:p w:rsidR="00E569BE" w:rsidRPr="00D6697C" w:rsidRDefault="00E569BE" w:rsidP="00E569BE">
            <w:pPr>
              <w:widowControl/>
              <w:autoSpaceDE/>
              <w:autoSpaceDN/>
              <w:adjustRightInd/>
              <w:rPr>
                <w:rFonts w:ascii="Arial Narrow" w:hAnsi="Arial Narrow"/>
              </w:rPr>
            </w:pPr>
            <w:r w:rsidRPr="00D6697C">
              <w:rPr>
                <w:rFonts w:ascii="Arial Narrow" w:hAnsi="Arial Narrow"/>
              </w:rPr>
              <w:t xml:space="preserve">                 (96.527)</w:t>
            </w:r>
          </w:p>
        </w:tc>
      </w:tr>
    </w:tbl>
    <w:p w:rsidR="00E569BE" w:rsidRPr="00D6697C" w:rsidRDefault="00E569BE" w:rsidP="007A06F9">
      <w:pPr>
        <w:spacing w:line="312" w:lineRule="auto"/>
        <w:rPr>
          <w:rFonts w:ascii="Arial Narrow" w:hAnsi="Arial Narrow"/>
          <w:sz w:val="22"/>
          <w:szCs w:val="22"/>
        </w:rPr>
      </w:pPr>
    </w:p>
    <w:p w:rsidR="00D6697C" w:rsidRDefault="00EE7593" w:rsidP="00D6697C">
      <w:pPr>
        <w:spacing w:line="312" w:lineRule="auto"/>
        <w:jc w:val="both"/>
        <w:rPr>
          <w:rFonts w:ascii="Arial Narrow" w:hAnsi="Arial Narrow"/>
          <w:sz w:val="22"/>
          <w:szCs w:val="22"/>
        </w:rPr>
      </w:pPr>
      <w:r>
        <w:rPr>
          <w:rFonts w:ascii="Arial Narrow" w:hAnsi="Arial Narrow"/>
          <w:sz w:val="22"/>
          <w:szCs w:val="22"/>
        </w:rPr>
        <w:t xml:space="preserve">* </w:t>
      </w:r>
      <w:r w:rsidR="00D6697C" w:rsidRPr="00D6697C">
        <w:rPr>
          <w:rFonts w:ascii="Arial Narrow" w:hAnsi="Arial Narrow"/>
          <w:sz w:val="22"/>
          <w:szCs w:val="22"/>
        </w:rPr>
        <w:t>Prikazan podatek se nanaša na izkazan kapital dne 31.12.2014 in poslovni izid leta 2014, ker do dne priprave konsolidiranih računo</w:t>
      </w:r>
      <w:r w:rsidR="00BB4CD3">
        <w:rPr>
          <w:rFonts w:ascii="Arial Narrow" w:hAnsi="Arial Narrow"/>
          <w:sz w:val="22"/>
          <w:szCs w:val="22"/>
        </w:rPr>
        <w:t>vodskih izkazov računovodski iz</w:t>
      </w:r>
      <w:r w:rsidR="00D6697C" w:rsidRPr="00D6697C">
        <w:rPr>
          <w:rFonts w:ascii="Arial Narrow" w:hAnsi="Arial Narrow"/>
          <w:sz w:val="22"/>
          <w:szCs w:val="22"/>
        </w:rPr>
        <w:t>kazi pridružene družbe Hostel Čopova d.o.o. še niso bili pripravljeni.</w:t>
      </w:r>
    </w:p>
    <w:p w:rsidR="00D6697C" w:rsidRDefault="00D6697C" w:rsidP="007A06F9">
      <w:pPr>
        <w:spacing w:line="312" w:lineRule="auto"/>
        <w:rPr>
          <w:rFonts w:ascii="Arial Narrow" w:hAnsi="Arial Narrow"/>
          <w:sz w:val="22"/>
          <w:szCs w:val="22"/>
        </w:rPr>
      </w:pPr>
    </w:p>
    <w:p w:rsidR="007A06F9" w:rsidRPr="00D6697C" w:rsidRDefault="007A06F9" w:rsidP="00D6697C">
      <w:pPr>
        <w:spacing w:line="312" w:lineRule="auto"/>
        <w:jc w:val="both"/>
        <w:rPr>
          <w:rFonts w:ascii="Arial Narrow" w:hAnsi="Arial Narrow"/>
          <w:sz w:val="22"/>
          <w:szCs w:val="22"/>
        </w:rPr>
      </w:pPr>
      <w:r w:rsidRPr="00D6697C">
        <w:rPr>
          <w:rFonts w:ascii="Arial Narrow" w:hAnsi="Arial Narrow"/>
          <w:sz w:val="22"/>
          <w:szCs w:val="22"/>
        </w:rPr>
        <w:t>Obvladujoča družba družbe M1</w:t>
      </w:r>
      <w:r w:rsidR="00EE7593">
        <w:rPr>
          <w:rFonts w:ascii="Arial Narrow" w:hAnsi="Arial Narrow"/>
          <w:sz w:val="22"/>
          <w:szCs w:val="22"/>
        </w:rPr>
        <w:t>,</w:t>
      </w:r>
      <w:r w:rsidRPr="00D6697C">
        <w:rPr>
          <w:rFonts w:ascii="Arial Narrow" w:hAnsi="Arial Narrow"/>
          <w:sz w:val="22"/>
          <w:szCs w:val="22"/>
        </w:rPr>
        <w:t xml:space="preserve"> d.d</w:t>
      </w:r>
      <w:r w:rsidR="00E569BE" w:rsidRPr="00D6697C">
        <w:rPr>
          <w:rFonts w:ascii="Arial Narrow" w:hAnsi="Arial Narrow"/>
          <w:sz w:val="22"/>
          <w:szCs w:val="22"/>
        </w:rPr>
        <w:t xml:space="preserve">., je na dan 31.12.2015 družba </w:t>
      </w:r>
      <w:proofErr w:type="spellStart"/>
      <w:r w:rsidR="00E569BE" w:rsidRPr="00D6697C">
        <w:rPr>
          <w:rFonts w:ascii="Arial Narrow" w:hAnsi="Arial Narrow"/>
          <w:sz w:val="22"/>
          <w:szCs w:val="22"/>
        </w:rPr>
        <w:t>Copartner</w:t>
      </w:r>
      <w:proofErr w:type="spellEnd"/>
      <w:r w:rsidR="00E569BE" w:rsidRPr="00D6697C">
        <w:rPr>
          <w:rFonts w:ascii="Arial Narrow" w:hAnsi="Arial Narrow"/>
          <w:sz w:val="22"/>
          <w:szCs w:val="22"/>
        </w:rPr>
        <w:t xml:space="preserve"> d.o.o.</w:t>
      </w:r>
      <w:r w:rsidRPr="00D6697C">
        <w:rPr>
          <w:rFonts w:ascii="Arial Narrow" w:hAnsi="Arial Narrow"/>
          <w:sz w:val="22"/>
          <w:szCs w:val="22"/>
        </w:rPr>
        <w:t xml:space="preserve">, s sedežem v Ljubljani, Vojkova cesta 58. </w:t>
      </w:r>
    </w:p>
    <w:p w:rsidR="00232C6D" w:rsidRPr="00BD631E" w:rsidRDefault="00232C6D" w:rsidP="00356A93">
      <w:pPr>
        <w:shd w:val="clear" w:color="auto" w:fill="FFFFFF"/>
        <w:spacing w:line="240" w:lineRule="exact"/>
        <w:jc w:val="both"/>
        <w:rPr>
          <w:rFonts w:ascii="Arial Narrow" w:hAnsi="Arial Narrow"/>
          <w:sz w:val="22"/>
          <w:szCs w:val="22"/>
        </w:rPr>
      </w:pPr>
    </w:p>
    <w:p w:rsidR="00C74363" w:rsidRPr="00D80397" w:rsidRDefault="00BD631E" w:rsidP="00356A93">
      <w:pPr>
        <w:shd w:val="clear" w:color="auto" w:fill="FFFFFF"/>
        <w:spacing w:line="240" w:lineRule="exact"/>
        <w:jc w:val="both"/>
        <w:rPr>
          <w:rFonts w:ascii="Arial Narrow" w:hAnsi="Arial Narrow"/>
          <w:sz w:val="22"/>
          <w:szCs w:val="22"/>
          <w:u w:val="single"/>
        </w:rPr>
      </w:pPr>
      <w:r w:rsidRPr="00D80397">
        <w:rPr>
          <w:rFonts w:ascii="Arial Narrow" w:hAnsi="Arial Narrow"/>
          <w:b/>
          <w:bCs/>
          <w:color w:val="000000"/>
          <w:sz w:val="22"/>
          <w:szCs w:val="22"/>
          <w:u w:val="single"/>
        </w:rPr>
        <w:t>CVETLIČARNA NEPREMIČNINE</w:t>
      </w:r>
      <w:r w:rsidR="000B742C" w:rsidRPr="00D80397">
        <w:rPr>
          <w:rFonts w:ascii="Arial Narrow" w:hAnsi="Arial Narrow"/>
          <w:b/>
          <w:bCs/>
          <w:color w:val="000000"/>
          <w:sz w:val="22"/>
          <w:szCs w:val="22"/>
          <w:u w:val="single"/>
        </w:rPr>
        <w:t xml:space="preserve"> d.o.o.</w:t>
      </w:r>
    </w:p>
    <w:p w:rsidR="0037734C" w:rsidRPr="00BD631E" w:rsidRDefault="0037734C" w:rsidP="00356A93">
      <w:pPr>
        <w:shd w:val="clear" w:color="auto" w:fill="FFFFFF"/>
        <w:spacing w:line="240" w:lineRule="exact"/>
        <w:jc w:val="both"/>
        <w:rPr>
          <w:rFonts w:ascii="Arial Narrow" w:hAnsi="Arial Narrow"/>
          <w:b/>
          <w:bCs/>
          <w:color w:val="000000"/>
          <w:spacing w:val="-2"/>
          <w:sz w:val="22"/>
          <w:szCs w:val="22"/>
          <w:u w:val="single"/>
        </w:rPr>
      </w:pPr>
    </w:p>
    <w:tbl>
      <w:tblPr>
        <w:tblW w:w="7395" w:type="dxa"/>
        <w:tblInd w:w="55" w:type="dxa"/>
        <w:tblCellMar>
          <w:left w:w="70" w:type="dxa"/>
          <w:right w:w="70" w:type="dxa"/>
        </w:tblCellMar>
        <w:tblLook w:val="0000" w:firstRow="0" w:lastRow="0" w:firstColumn="0" w:lastColumn="0" w:noHBand="0" w:noVBand="0"/>
      </w:tblPr>
      <w:tblGrid>
        <w:gridCol w:w="2355"/>
        <w:gridCol w:w="5040"/>
      </w:tblGrid>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rPr>
              <w:t>Ime družbe:</w:t>
            </w:r>
          </w:p>
        </w:tc>
        <w:tc>
          <w:tcPr>
            <w:tcW w:w="5040" w:type="dxa"/>
            <w:tcBorders>
              <w:top w:val="nil"/>
              <w:left w:val="nil"/>
              <w:bottom w:val="nil"/>
              <w:right w:val="nil"/>
            </w:tcBorders>
            <w:shd w:val="clear" w:color="auto" w:fill="auto"/>
            <w:noWrap/>
            <w:vAlign w:val="bottom"/>
          </w:tcPr>
          <w:p w:rsidR="00384D19" w:rsidRPr="00BD631E" w:rsidRDefault="00BD631E" w:rsidP="00BD631E">
            <w:pPr>
              <w:widowControl/>
              <w:autoSpaceDE/>
              <w:autoSpaceDN/>
              <w:adjustRightInd/>
              <w:spacing w:line="240" w:lineRule="exact"/>
              <w:rPr>
                <w:rFonts w:ascii="Arial Narrow" w:hAnsi="Arial Narrow"/>
                <w:color w:val="000000"/>
              </w:rPr>
            </w:pPr>
            <w:r w:rsidRPr="00BD631E">
              <w:rPr>
                <w:rFonts w:ascii="Arial Narrow" w:hAnsi="Arial Narrow"/>
                <w:color w:val="000000"/>
              </w:rPr>
              <w:t>Cvetličarna nepremičnine</w:t>
            </w:r>
            <w:r w:rsidR="00384D19" w:rsidRPr="00BD631E">
              <w:rPr>
                <w:rFonts w:ascii="Arial Narrow" w:hAnsi="Arial Narrow"/>
                <w:color w:val="000000"/>
              </w:rPr>
              <w:t xml:space="preserve"> poslovanje z </w:t>
            </w:r>
            <w:proofErr w:type="spellStart"/>
            <w:r w:rsidR="00384D19" w:rsidRPr="00BD631E">
              <w:rPr>
                <w:rFonts w:ascii="Arial Narrow" w:hAnsi="Arial Narrow"/>
                <w:color w:val="000000"/>
              </w:rPr>
              <w:t>nepremicninami</w:t>
            </w:r>
            <w:proofErr w:type="spellEnd"/>
            <w:r w:rsidR="00384D19" w:rsidRPr="00BD631E">
              <w:rPr>
                <w:rFonts w:ascii="Arial Narrow" w:hAnsi="Arial Narrow"/>
                <w:color w:val="000000"/>
              </w:rPr>
              <w:t xml:space="preserve"> d.o.o.</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rPr>
              <w:t>Sedež:</w:t>
            </w:r>
          </w:p>
        </w:tc>
        <w:tc>
          <w:tcPr>
            <w:tcW w:w="5040" w:type="dxa"/>
            <w:tcBorders>
              <w:top w:val="nil"/>
              <w:left w:val="nil"/>
              <w:bottom w:val="nil"/>
              <w:right w:val="nil"/>
            </w:tcBorders>
            <w:shd w:val="clear" w:color="auto" w:fill="auto"/>
            <w:noWrap/>
            <w:vAlign w:val="bottom"/>
          </w:tcPr>
          <w:p w:rsidR="00384D19" w:rsidRPr="00BD631E" w:rsidRDefault="00BD631E" w:rsidP="00356A93">
            <w:pPr>
              <w:widowControl/>
              <w:autoSpaceDE/>
              <w:autoSpaceDN/>
              <w:adjustRightInd/>
              <w:spacing w:line="240" w:lineRule="exact"/>
              <w:rPr>
                <w:rFonts w:ascii="Arial Narrow" w:hAnsi="Arial Narrow"/>
                <w:color w:val="000000"/>
              </w:rPr>
            </w:pPr>
            <w:r w:rsidRPr="00BD631E">
              <w:rPr>
                <w:rFonts w:ascii="Arial Narrow" w:hAnsi="Arial Narrow"/>
                <w:color w:val="000000"/>
              </w:rPr>
              <w:t>Vojkova cesta 58</w:t>
            </w:r>
            <w:r w:rsidR="00384D19" w:rsidRPr="00BD631E">
              <w:rPr>
                <w:rFonts w:ascii="Arial Narrow" w:hAnsi="Arial Narrow"/>
                <w:color w:val="000000"/>
              </w:rPr>
              <w:t>, Ljubljana</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rPr>
              <w:t>Država:</w:t>
            </w:r>
          </w:p>
        </w:tc>
        <w:tc>
          <w:tcPr>
            <w:tcW w:w="5040"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rPr>
                <w:rFonts w:ascii="Arial Narrow" w:hAnsi="Arial Narrow"/>
              </w:rPr>
            </w:pPr>
            <w:r w:rsidRPr="00BD631E">
              <w:rPr>
                <w:rFonts w:ascii="Arial Narrow" w:hAnsi="Arial Narrow"/>
              </w:rPr>
              <w:t>Slovenija</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spacing w:val="-2"/>
              </w:rPr>
              <w:t>Matična številka:</w:t>
            </w:r>
          </w:p>
        </w:tc>
        <w:tc>
          <w:tcPr>
            <w:tcW w:w="5040"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rPr>
                <w:rFonts w:ascii="Arial Narrow" w:hAnsi="Arial Narrow"/>
                <w:color w:val="000000"/>
              </w:rPr>
            </w:pPr>
            <w:r w:rsidRPr="00BD631E">
              <w:rPr>
                <w:rFonts w:ascii="Arial Narrow" w:hAnsi="Arial Narrow"/>
                <w:color w:val="000000"/>
              </w:rPr>
              <w:t>1813285</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spacing w:val="-2"/>
              </w:rPr>
              <w:t>Davčna številka:</w:t>
            </w:r>
          </w:p>
        </w:tc>
        <w:tc>
          <w:tcPr>
            <w:tcW w:w="5040"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rPr>
                <w:rFonts w:ascii="Arial Narrow" w:hAnsi="Arial Narrow"/>
                <w:color w:val="000000"/>
              </w:rPr>
            </w:pPr>
            <w:r w:rsidRPr="00BD631E">
              <w:rPr>
                <w:rFonts w:ascii="Arial Narrow" w:hAnsi="Arial Narrow"/>
                <w:color w:val="000000"/>
              </w:rPr>
              <w:t>30284457</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rPr>
              <w:t>Registracija podjetja:</w:t>
            </w:r>
          </w:p>
        </w:tc>
        <w:tc>
          <w:tcPr>
            <w:tcW w:w="5040"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rPr>
                <w:rFonts w:ascii="Arial Narrow" w:hAnsi="Arial Narrow"/>
                <w:color w:val="000000"/>
              </w:rPr>
            </w:pPr>
            <w:r w:rsidRPr="00BD631E">
              <w:rPr>
                <w:rFonts w:ascii="Arial Narrow" w:hAnsi="Arial Narrow"/>
                <w:color w:val="000000"/>
              </w:rPr>
              <w:t>Okrožno sodišče v Ljubljani - vložna št. 13762200, z dne 31.3.2003</w:t>
            </w:r>
          </w:p>
        </w:tc>
      </w:tr>
      <w:tr w:rsidR="00384D19" w:rsidRPr="00BD631E">
        <w:trPr>
          <w:trHeight w:val="255"/>
        </w:trPr>
        <w:tc>
          <w:tcPr>
            <w:tcW w:w="2355"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rPr>
              <w:t>Poslovno leto:</w:t>
            </w:r>
          </w:p>
        </w:tc>
        <w:tc>
          <w:tcPr>
            <w:tcW w:w="5040" w:type="dxa"/>
            <w:tcBorders>
              <w:top w:val="nil"/>
              <w:left w:val="nil"/>
              <w:bottom w:val="nil"/>
              <w:right w:val="nil"/>
            </w:tcBorders>
            <w:shd w:val="clear" w:color="auto" w:fill="auto"/>
            <w:noWrap/>
            <w:vAlign w:val="bottom"/>
          </w:tcPr>
          <w:p w:rsidR="00384D19" w:rsidRPr="00BD631E" w:rsidRDefault="00384D19" w:rsidP="00356A93">
            <w:pPr>
              <w:widowControl/>
              <w:autoSpaceDE/>
              <w:autoSpaceDN/>
              <w:adjustRightInd/>
              <w:spacing w:line="240" w:lineRule="exact"/>
              <w:jc w:val="both"/>
              <w:rPr>
                <w:rFonts w:ascii="Arial Narrow" w:hAnsi="Arial Narrow"/>
                <w:color w:val="000000"/>
              </w:rPr>
            </w:pPr>
            <w:r w:rsidRPr="00BD631E">
              <w:rPr>
                <w:rFonts w:ascii="Arial Narrow" w:hAnsi="Arial Narrow"/>
                <w:color w:val="000000"/>
                <w:spacing w:val="-2"/>
              </w:rPr>
              <w:t>koledarsko leto</w:t>
            </w:r>
          </w:p>
        </w:tc>
      </w:tr>
    </w:tbl>
    <w:p w:rsidR="005B1A27" w:rsidRPr="00BD631E" w:rsidRDefault="005B1A27" w:rsidP="00356A93">
      <w:pPr>
        <w:shd w:val="clear" w:color="auto" w:fill="FFFFFF"/>
        <w:spacing w:line="240" w:lineRule="exact"/>
        <w:jc w:val="both"/>
        <w:rPr>
          <w:rFonts w:ascii="Arial Narrow" w:hAnsi="Arial Narrow"/>
          <w:color w:val="000000"/>
          <w:spacing w:val="-1"/>
          <w:sz w:val="22"/>
          <w:szCs w:val="22"/>
        </w:rPr>
      </w:pPr>
    </w:p>
    <w:p w:rsidR="00BD631E" w:rsidRPr="00BD631E" w:rsidRDefault="00CE586A" w:rsidP="00BD631E">
      <w:pPr>
        <w:spacing w:line="312" w:lineRule="auto"/>
        <w:jc w:val="both"/>
        <w:rPr>
          <w:rFonts w:ascii="Arial Narrow" w:hAnsi="Arial Narrow"/>
          <w:sz w:val="22"/>
          <w:szCs w:val="22"/>
        </w:rPr>
      </w:pPr>
      <w:r w:rsidRPr="00BD631E">
        <w:rPr>
          <w:rFonts w:ascii="Arial Narrow" w:hAnsi="Arial Narrow"/>
          <w:sz w:val="22"/>
          <w:szCs w:val="22"/>
        </w:rPr>
        <w:t>Dejavnost podj</w:t>
      </w:r>
      <w:r w:rsidR="00BB39CE" w:rsidRPr="00BD631E">
        <w:rPr>
          <w:rFonts w:ascii="Arial Narrow" w:hAnsi="Arial Narrow"/>
          <w:sz w:val="22"/>
          <w:szCs w:val="22"/>
        </w:rPr>
        <w:t>etja je dajanje lastnih nepremič</w:t>
      </w:r>
      <w:r w:rsidRPr="00BD631E">
        <w:rPr>
          <w:rFonts w:ascii="Arial Narrow" w:hAnsi="Arial Narrow"/>
          <w:sz w:val="22"/>
          <w:szCs w:val="22"/>
        </w:rPr>
        <w:t xml:space="preserve">nin v najem. </w:t>
      </w:r>
      <w:r w:rsidR="00BD631E" w:rsidRPr="00BD631E">
        <w:rPr>
          <w:rFonts w:ascii="Arial Narrow" w:hAnsi="Arial Narrow"/>
          <w:sz w:val="22"/>
          <w:szCs w:val="22"/>
        </w:rPr>
        <w:t>Družbo zastopa direktorica Mojca Pogorelec.</w:t>
      </w:r>
      <w:r w:rsidR="000C2587" w:rsidRPr="00BD631E">
        <w:rPr>
          <w:rFonts w:ascii="Arial Narrow" w:hAnsi="Arial Narrow"/>
          <w:sz w:val="22"/>
          <w:szCs w:val="22"/>
        </w:rPr>
        <w:t xml:space="preserve"> </w:t>
      </w:r>
      <w:r w:rsidR="00144C2E" w:rsidRPr="00BD631E">
        <w:rPr>
          <w:rFonts w:ascii="Arial Narrow" w:hAnsi="Arial Narrow"/>
          <w:sz w:val="22"/>
          <w:szCs w:val="22"/>
        </w:rPr>
        <w:t>Druž</w:t>
      </w:r>
      <w:r w:rsidR="007A06F9" w:rsidRPr="00BD631E">
        <w:rPr>
          <w:rFonts w:ascii="Arial Narrow" w:hAnsi="Arial Narrow"/>
          <w:sz w:val="22"/>
          <w:szCs w:val="22"/>
        </w:rPr>
        <w:t xml:space="preserve">ba </w:t>
      </w:r>
      <w:r w:rsidR="00BD631E" w:rsidRPr="00BD631E">
        <w:rPr>
          <w:rFonts w:ascii="Arial Narrow" w:hAnsi="Arial Narrow"/>
          <w:sz w:val="22"/>
          <w:szCs w:val="22"/>
        </w:rPr>
        <w:t>je imela v letu 2015 enega zaposlenega.</w:t>
      </w:r>
    </w:p>
    <w:p w:rsidR="00232C6D" w:rsidRPr="00BD631E" w:rsidRDefault="00BD631E" w:rsidP="00BD631E">
      <w:pPr>
        <w:spacing w:line="312" w:lineRule="auto"/>
        <w:jc w:val="both"/>
        <w:rPr>
          <w:rFonts w:ascii="Arial Narrow" w:hAnsi="Arial Narrow"/>
          <w:sz w:val="22"/>
          <w:szCs w:val="22"/>
        </w:rPr>
      </w:pPr>
      <w:r w:rsidRPr="00BD631E">
        <w:rPr>
          <w:rFonts w:ascii="Arial Narrow" w:hAnsi="Arial Narrow"/>
          <w:sz w:val="22"/>
          <w:szCs w:val="22"/>
        </w:rPr>
        <w:t xml:space="preserve"> </w:t>
      </w:r>
    </w:p>
    <w:p w:rsidR="00CE586A" w:rsidRPr="00471547" w:rsidRDefault="00B164B5" w:rsidP="00356A93">
      <w:pPr>
        <w:pStyle w:val="Naslov2"/>
        <w:numPr>
          <w:ilvl w:val="1"/>
          <w:numId w:val="2"/>
        </w:numPr>
        <w:spacing w:before="0" w:after="0" w:line="240" w:lineRule="exact"/>
        <w:rPr>
          <w:rFonts w:ascii="Arial Narrow" w:hAnsi="Arial Narrow"/>
          <w:i w:val="0"/>
          <w:sz w:val="22"/>
          <w:szCs w:val="22"/>
        </w:rPr>
      </w:pPr>
      <w:bookmarkStart w:id="7" w:name="_Toc449085352"/>
      <w:r w:rsidRPr="00471547">
        <w:rPr>
          <w:rFonts w:ascii="Arial Narrow" w:hAnsi="Arial Narrow"/>
          <w:i w:val="0"/>
          <w:sz w:val="22"/>
          <w:szCs w:val="22"/>
        </w:rPr>
        <w:t>P</w:t>
      </w:r>
      <w:r w:rsidR="00471547" w:rsidRPr="00471547">
        <w:rPr>
          <w:rFonts w:ascii="Arial Narrow" w:hAnsi="Arial Narrow"/>
          <w:i w:val="0"/>
          <w:sz w:val="22"/>
          <w:szCs w:val="22"/>
        </w:rPr>
        <w:t>OROČILO O POSLOVANJU OBVLADUJOČE DRUŽBE</w:t>
      </w:r>
      <w:bookmarkEnd w:id="7"/>
    </w:p>
    <w:p w:rsidR="00B164B5" w:rsidRDefault="00B164B5" w:rsidP="00232C6D">
      <w:pPr>
        <w:rPr>
          <w:rFonts w:ascii="Arial Narrow" w:hAnsi="Arial Narrow"/>
          <w:b/>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Večinski lastnik družbe M1, d.d. je družba </w:t>
      </w:r>
      <w:proofErr w:type="spellStart"/>
      <w:r>
        <w:rPr>
          <w:rFonts w:ascii="Arial Narrow" w:hAnsi="Arial Narrow"/>
          <w:sz w:val="22"/>
          <w:szCs w:val="22"/>
        </w:rPr>
        <w:t>Copartner</w:t>
      </w:r>
      <w:proofErr w:type="spellEnd"/>
      <w:r>
        <w:rPr>
          <w:rFonts w:ascii="Arial Narrow" w:hAnsi="Arial Narrow"/>
          <w:sz w:val="22"/>
          <w:szCs w:val="22"/>
        </w:rPr>
        <w:t xml:space="preserve"> d.o.o., Vojkova cesta 58, 1000 Ljubljana. Na dan 31.12.2015 je imela v lasti 3.306.108 vseh delnic izdajatelja, kar je predstavljalo 84,07 % družbe.</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Glede na dejavnost podjetja so čisti prihodki od prodaje na zanemarljivi ravni in znašajo 34.819 EUR.</w:t>
      </w:r>
    </w:p>
    <w:p w:rsidR="00DA2EE2" w:rsidRDefault="00DA2EE2" w:rsidP="00DA2EE2">
      <w:pPr>
        <w:tabs>
          <w:tab w:val="left" w:pos="1741"/>
        </w:tabs>
        <w:spacing w:line="312" w:lineRule="auto"/>
        <w:jc w:val="both"/>
        <w:rPr>
          <w:rFonts w:ascii="Arial Narrow" w:hAnsi="Arial Narrow"/>
          <w:sz w:val="22"/>
          <w:szCs w:val="22"/>
        </w:rPr>
      </w:pPr>
      <w:r>
        <w:rPr>
          <w:rFonts w:ascii="Arial Narrow" w:hAnsi="Arial Narrow"/>
          <w:sz w:val="22"/>
          <w:szCs w:val="22"/>
        </w:rPr>
        <w:tab/>
      </w: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Poslovni odhodki so se primerjalno z letom 2014 povečali in znašajo 335.515 EUR. Glede na dejavnost pretežni del poslovnih odhodkov predstavljajo stroški storitev v znesku 112.445 EUR , stroški dela v višini 142.130 EUR ter </w:t>
      </w:r>
      <w:proofErr w:type="spellStart"/>
      <w:r>
        <w:rPr>
          <w:rFonts w:ascii="Arial Narrow" w:hAnsi="Arial Narrow"/>
          <w:sz w:val="22"/>
          <w:szCs w:val="22"/>
        </w:rPr>
        <w:t>prevrednotovalni</w:t>
      </w:r>
      <w:proofErr w:type="spellEnd"/>
      <w:r>
        <w:rPr>
          <w:rFonts w:ascii="Arial Narrow" w:hAnsi="Arial Narrow"/>
          <w:sz w:val="22"/>
          <w:szCs w:val="22"/>
        </w:rPr>
        <w:t xml:space="preserve"> poslovni odhodki pri obratnih sredstvih v višini 78.418 EUR. </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V  celotni strukturi stroški storitev zavzemajo 33,51 % delež. Večje postavke v strukturi stroškov storitev predstavljajo odvetniške storitve 18.845 EUR, druge storitve v višini 45.653 EUR (revizija, objave, KDD,..) ter najemnine v višini 10.296 EUR.</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highlight w:val="yellow"/>
        </w:rPr>
      </w:pPr>
      <w:r>
        <w:rPr>
          <w:rFonts w:ascii="Arial Narrow" w:hAnsi="Arial Narrow"/>
          <w:sz w:val="22"/>
          <w:szCs w:val="22"/>
        </w:rPr>
        <w:t xml:space="preserve">Finančni prihodki družbe so znašali 349.583 EUR in so nižji v primerjavi s preteklim letom, struktura prihodkov pa </w:t>
      </w:r>
      <w:r>
        <w:rPr>
          <w:rFonts w:ascii="Arial Narrow" w:hAnsi="Arial Narrow"/>
          <w:sz w:val="22"/>
          <w:szCs w:val="22"/>
        </w:rPr>
        <w:lastRenderedPageBreak/>
        <w:t xml:space="preserve">se je glede na leto 2014 ni bistveno spremenila. Prejete dividende v višini 143.763 EUR, obresti iz danih posojil v višini 59.220 EUR, finančne prihodke iz poslovnih terjatev v višini 8.759 EUR , obresti iz naslova danih depozitov v višini 4.595 EUR ter obresti obveznice 17.543 EUR. </w:t>
      </w:r>
    </w:p>
    <w:p w:rsidR="00DA2EE2" w:rsidRDefault="00DA2EE2" w:rsidP="00DA2EE2">
      <w:pPr>
        <w:spacing w:line="312" w:lineRule="auto"/>
        <w:jc w:val="both"/>
        <w:rPr>
          <w:rFonts w:ascii="Arial Narrow" w:hAnsi="Arial Narrow"/>
          <w:sz w:val="22"/>
          <w:szCs w:val="22"/>
          <w:highlight w:val="yellow"/>
        </w:rPr>
      </w:pPr>
    </w:p>
    <w:p w:rsidR="00DA2EE2" w:rsidRDefault="006B6D37" w:rsidP="00DA2EE2">
      <w:pPr>
        <w:spacing w:line="312" w:lineRule="auto"/>
        <w:jc w:val="both"/>
        <w:rPr>
          <w:rFonts w:ascii="Arial Narrow" w:hAnsi="Arial Narrow"/>
          <w:sz w:val="22"/>
          <w:szCs w:val="22"/>
        </w:rPr>
      </w:pPr>
      <w:r>
        <w:rPr>
          <w:rFonts w:ascii="Arial Narrow" w:hAnsi="Arial Narrow"/>
          <w:sz w:val="22"/>
          <w:szCs w:val="22"/>
        </w:rPr>
        <w:t>Družba je  prihodke od dividend</w:t>
      </w:r>
      <w:r w:rsidR="00DA2EE2">
        <w:rPr>
          <w:rFonts w:ascii="Arial Narrow" w:hAnsi="Arial Narrow"/>
          <w:sz w:val="22"/>
          <w:szCs w:val="22"/>
        </w:rPr>
        <w:t xml:space="preserve"> prejela od Pivovarna Union d.d. (520 EUR),Bond Fund (53.927 EUR), </w:t>
      </w:r>
      <w:proofErr w:type="spellStart"/>
      <w:r w:rsidR="00DA2EE2">
        <w:rPr>
          <w:rFonts w:ascii="Arial Narrow" w:hAnsi="Arial Narrow"/>
          <w:sz w:val="22"/>
          <w:szCs w:val="22"/>
        </w:rPr>
        <w:t>Neuberger</w:t>
      </w:r>
      <w:proofErr w:type="spellEnd"/>
      <w:r w:rsidR="00DA2EE2">
        <w:rPr>
          <w:rFonts w:ascii="Arial Narrow" w:hAnsi="Arial Narrow"/>
          <w:sz w:val="22"/>
          <w:szCs w:val="22"/>
        </w:rPr>
        <w:t xml:space="preserve"> Fund (51.023 EUR) in </w:t>
      </w:r>
      <w:proofErr w:type="spellStart"/>
      <w:r w:rsidR="00DA2EE2">
        <w:rPr>
          <w:rFonts w:ascii="Arial Narrow" w:hAnsi="Arial Narrow"/>
          <w:sz w:val="22"/>
          <w:szCs w:val="22"/>
        </w:rPr>
        <w:t>Pimco</w:t>
      </w:r>
      <w:proofErr w:type="spellEnd"/>
      <w:r w:rsidR="00DA2EE2">
        <w:rPr>
          <w:rFonts w:ascii="Arial Narrow" w:hAnsi="Arial Narrow"/>
          <w:sz w:val="22"/>
          <w:szCs w:val="22"/>
        </w:rPr>
        <w:t xml:space="preserve"> Fund (38.084 EUR)</w:t>
      </w:r>
      <w:r>
        <w:rPr>
          <w:rFonts w:ascii="Arial Narrow" w:hAnsi="Arial Narrow"/>
          <w:sz w:val="22"/>
          <w:szCs w:val="22"/>
        </w:rPr>
        <w:t xml:space="preserve"> in drugih (209 EUR)</w:t>
      </w:r>
      <w:r w:rsidR="00DA2EE2">
        <w:rPr>
          <w:rFonts w:ascii="Arial Narrow" w:hAnsi="Arial Narrow"/>
          <w:sz w:val="22"/>
          <w:szCs w:val="22"/>
        </w:rPr>
        <w:t xml:space="preserve"> .</w:t>
      </w:r>
    </w:p>
    <w:p w:rsidR="00DA2EE2" w:rsidRDefault="00DA2EE2" w:rsidP="00DA2EE2">
      <w:pPr>
        <w:spacing w:line="312" w:lineRule="auto"/>
        <w:jc w:val="both"/>
        <w:rPr>
          <w:rFonts w:ascii="Arial Narrow" w:hAnsi="Arial Narrow"/>
          <w:sz w:val="22"/>
          <w:szCs w:val="22"/>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Na drugi strani so se v primerjavi z letom 2014 povečali finančni odhodki, ki znašajo 1.470.437 EUR. Od tega 30.772 EUR za plačilo obresti od prejetih posojil, 1.062.841 EUR se nanaša na oslabitev kratkoročnih naložb, 364.715 EUR pa je izgub iz prodaje deležev in vrednostnih papirjev. Del finančnih odhodkov v višini 12.108 EUR se nanaša na finančne odhodke iz poslovnih obveznosti.</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Izgube pri odtujitvi so posledica negativnih razmer na vseh kapitalskih trgih v letu 2015. </w:t>
      </w:r>
      <w:r w:rsidR="006B6D37">
        <w:rPr>
          <w:rFonts w:ascii="Arial Narrow" w:hAnsi="Arial Narrow"/>
          <w:sz w:val="22"/>
          <w:szCs w:val="22"/>
        </w:rPr>
        <w:t>Na tujem</w:t>
      </w:r>
      <w:r>
        <w:rPr>
          <w:rFonts w:ascii="Arial Narrow" w:hAnsi="Arial Narrow"/>
          <w:sz w:val="22"/>
          <w:szCs w:val="22"/>
        </w:rPr>
        <w:t xml:space="preserve"> trgu je glavnina izgub nastala na segmentu prodaje finančnih institucij (Elmo d.d. 30.176 EUR, </w:t>
      </w:r>
      <w:proofErr w:type="spellStart"/>
      <w:r>
        <w:rPr>
          <w:rFonts w:ascii="Arial Narrow" w:hAnsi="Arial Narrow"/>
          <w:sz w:val="22"/>
          <w:szCs w:val="22"/>
        </w:rPr>
        <w:t>Dir</w:t>
      </w:r>
      <w:r w:rsidR="006B6D37">
        <w:rPr>
          <w:rFonts w:ascii="Arial Narrow" w:hAnsi="Arial Narrow"/>
          <w:sz w:val="22"/>
          <w:szCs w:val="22"/>
        </w:rPr>
        <w:t>exion</w:t>
      </w:r>
      <w:proofErr w:type="spellEnd"/>
      <w:r w:rsidR="006B6D37">
        <w:rPr>
          <w:rFonts w:ascii="Arial Narrow" w:hAnsi="Arial Narrow"/>
          <w:sz w:val="22"/>
          <w:szCs w:val="22"/>
        </w:rPr>
        <w:t xml:space="preserve"> </w:t>
      </w:r>
      <w:proofErr w:type="spellStart"/>
      <w:r w:rsidR="006B6D37">
        <w:rPr>
          <w:rFonts w:ascii="Arial Narrow" w:hAnsi="Arial Narrow"/>
          <w:sz w:val="22"/>
          <w:szCs w:val="22"/>
        </w:rPr>
        <w:t>Financial</w:t>
      </w:r>
      <w:proofErr w:type="spellEnd"/>
      <w:r w:rsidR="006B6D37">
        <w:rPr>
          <w:rFonts w:ascii="Arial Narrow" w:hAnsi="Arial Narrow"/>
          <w:sz w:val="22"/>
          <w:szCs w:val="22"/>
        </w:rPr>
        <w:t xml:space="preserve"> </w:t>
      </w:r>
      <w:proofErr w:type="spellStart"/>
      <w:r w:rsidR="006B6D37">
        <w:rPr>
          <w:rFonts w:ascii="Arial Narrow" w:hAnsi="Arial Narrow"/>
          <w:sz w:val="22"/>
          <w:szCs w:val="22"/>
        </w:rPr>
        <w:t>Bear</w:t>
      </w:r>
      <w:proofErr w:type="spellEnd"/>
      <w:r w:rsidR="006B6D37">
        <w:rPr>
          <w:rFonts w:ascii="Arial Narrow" w:hAnsi="Arial Narrow"/>
          <w:sz w:val="22"/>
          <w:szCs w:val="22"/>
        </w:rPr>
        <w:t xml:space="preserve"> 42.031 EUR,</w:t>
      </w:r>
      <w:r>
        <w:rPr>
          <w:rFonts w:ascii="Arial Narrow" w:hAnsi="Arial Narrow"/>
          <w:sz w:val="22"/>
          <w:szCs w:val="22"/>
        </w:rPr>
        <w:t xml:space="preserve"> </w:t>
      </w:r>
      <w:proofErr w:type="spellStart"/>
      <w:r>
        <w:rPr>
          <w:rFonts w:ascii="Arial Narrow" w:hAnsi="Arial Narrow"/>
          <w:sz w:val="22"/>
          <w:szCs w:val="22"/>
        </w:rPr>
        <w:t>Ultrashort</w:t>
      </w:r>
      <w:proofErr w:type="spellEnd"/>
      <w:r>
        <w:rPr>
          <w:rFonts w:ascii="Arial Narrow" w:hAnsi="Arial Narrow"/>
          <w:sz w:val="22"/>
          <w:szCs w:val="22"/>
        </w:rPr>
        <w:t xml:space="preserve"> Real </w:t>
      </w:r>
      <w:proofErr w:type="spellStart"/>
      <w:r>
        <w:rPr>
          <w:rFonts w:ascii="Arial Narrow" w:hAnsi="Arial Narrow"/>
          <w:sz w:val="22"/>
          <w:szCs w:val="22"/>
        </w:rPr>
        <w:t>Estate</w:t>
      </w:r>
      <w:proofErr w:type="spellEnd"/>
      <w:r>
        <w:rPr>
          <w:rFonts w:ascii="Arial Narrow" w:hAnsi="Arial Narrow"/>
          <w:sz w:val="22"/>
          <w:szCs w:val="22"/>
        </w:rPr>
        <w:t xml:space="preserve"> 10.717 EUR , </w:t>
      </w:r>
      <w:proofErr w:type="spellStart"/>
      <w:r>
        <w:rPr>
          <w:rFonts w:ascii="Arial Narrow" w:hAnsi="Arial Narrow"/>
          <w:sz w:val="22"/>
          <w:szCs w:val="22"/>
        </w:rPr>
        <w:t>Ultrapro</w:t>
      </w:r>
      <w:proofErr w:type="spellEnd"/>
      <w:r>
        <w:rPr>
          <w:rFonts w:ascii="Arial Narrow" w:hAnsi="Arial Narrow"/>
          <w:sz w:val="22"/>
          <w:szCs w:val="22"/>
        </w:rPr>
        <w:t xml:space="preserve"> Short S&amp;P </w:t>
      </w:r>
      <w:proofErr w:type="spellStart"/>
      <w:r>
        <w:rPr>
          <w:rFonts w:ascii="Arial Narrow" w:hAnsi="Arial Narrow"/>
          <w:sz w:val="22"/>
          <w:szCs w:val="22"/>
        </w:rPr>
        <w:t>Proshare</w:t>
      </w:r>
      <w:proofErr w:type="spellEnd"/>
      <w:r>
        <w:rPr>
          <w:rFonts w:ascii="Arial Narrow" w:hAnsi="Arial Narrow"/>
          <w:sz w:val="22"/>
          <w:szCs w:val="22"/>
        </w:rPr>
        <w:t xml:space="preserve"> 79.912 EUR in </w:t>
      </w:r>
      <w:proofErr w:type="spellStart"/>
      <w:r>
        <w:rPr>
          <w:rFonts w:ascii="Arial Narrow" w:hAnsi="Arial Narrow"/>
          <w:sz w:val="22"/>
          <w:szCs w:val="22"/>
        </w:rPr>
        <w:t>Neuberger</w:t>
      </w:r>
      <w:proofErr w:type="spellEnd"/>
      <w:r>
        <w:rPr>
          <w:rFonts w:ascii="Arial Narrow" w:hAnsi="Arial Narrow"/>
          <w:sz w:val="22"/>
          <w:szCs w:val="22"/>
        </w:rPr>
        <w:t xml:space="preserve"> 158.513 EUR) . </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Družba M1 d.d. je bila na dan 31.12.2015 lastnik 295.722 delnic DZS d.d., kar </w:t>
      </w:r>
      <w:r w:rsidRPr="00ED644C">
        <w:rPr>
          <w:rFonts w:ascii="Arial Narrow" w:hAnsi="Arial Narrow"/>
          <w:sz w:val="22"/>
          <w:szCs w:val="22"/>
        </w:rPr>
        <w:t>predstavlja 13,09</w:t>
      </w:r>
      <w:r>
        <w:rPr>
          <w:rFonts w:ascii="Arial Narrow" w:hAnsi="Arial Narrow"/>
          <w:sz w:val="22"/>
          <w:szCs w:val="22"/>
        </w:rPr>
        <w:t xml:space="preserve"> % delež izdajatelja in predstavlja 42,89% delež v sredstvih družbe M1 d.d.. Med večje naložbe družbe sodijo še delnice Gorenjske banke d.d. (6,02 % delež v sredstvih družbe) in delnice </w:t>
      </w:r>
      <w:proofErr w:type="spellStart"/>
      <w:r>
        <w:rPr>
          <w:rFonts w:ascii="Arial Narrow" w:hAnsi="Arial Narrow"/>
          <w:sz w:val="22"/>
          <w:szCs w:val="22"/>
        </w:rPr>
        <w:t>Intara</w:t>
      </w:r>
      <w:proofErr w:type="spellEnd"/>
      <w:r>
        <w:rPr>
          <w:rFonts w:ascii="Arial Narrow" w:hAnsi="Arial Narrow"/>
          <w:sz w:val="22"/>
          <w:szCs w:val="22"/>
        </w:rPr>
        <w:t xml:space="preserve"> </w:t>
      </w:r>
      <w:proofErr w:type="spellStart"/>
      <w:r>
        <w:rPr>
          <w:rFonts w:ascii="Arial Narrow" w:hAnsi="Arial Narrow"/>
          <w:sz w:val="22"/>
          <w:szCs w:val="22"/>
        </w:rPr>
        <w:t>d.d</w:t>
      </w:r>
      <w:proofErr w:type="spellEnd"/>
      <w:r>
        <w:rPr>
          <w:rFonts w:ascii="Arial Narrow" w:hAnsi="Arial Narrow"/>
          <w:sz w:val="22"/>
          <w:szCs w:val="22"/>
        </w:rPr>
        <w:t xml:space="preserve">  (6,05% delež v sredstvih družbe).</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Družba je v letu 2015 poslovala z izgubo v višini 1.545.100 EUR. </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 xml:space="preserve">V letu 2015 so sredstva družbe v primerjavi z letom 2014 znižala za 22,9 %. Na dan 31.12.2015 so znašala 18,76 Mio EUR. Na znižanje celotnih sredstev v primerjavi s preteklim letom je vplivalo znižanje dolgoročnih sredstev na 3,43 Mio </w:t>
      </w:r>
      <w:proofErr w:type="spellStart"/>
      <w:r>
        <w:rPr>
          <w:rFonts w:ascii="Arial Narrow" w:hAnsi="Arial Narrow"/>
          <w:sz w:val="22"/>
          <w:szCs w:val="22"/>
        </w:rPr>
        <w:t>Eur</w:t>
      </w:r>
      <w:proofErr w:type="spellEnd"/>
      <w:r>
        <w:rPr>
          <w:rFonts w:ascii="Arial Narrow" w:hAnsi="Arial Narrow"/>
          <w:sz w:val="22"/>
          <w:szCs w:val="22"/>
        </w:rPr>
        <w:t xml:space="preserve"> in kratkoročnih sredstev družbe na 15,32 Mio EUR. V strukturi je razvidno predvsem zmanjšanje odloženih terjatev za davek . Na drugi strani je družba zmanjšala kratkoročne naložbe v posojila na 0,75 Mio EUR. </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Na drugi strani so se zmanjšale tudi obveznosti družbe do virov sredstev. Kapital družbe se je zmanjšal za 18,07% na 17,91 Mio EUR. Razlog je predvsem negativni poslovni izid in popravek napake preteklih let.</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Dolgoročne obveznosti, v katerih je vključena le odložena obveznost za davek, so se zmanjšale na 5.152 EUR, kratkoročne finančne obveznosti pa s</w:t>
      </w:r>
      <w:r w:rsidR="006B6D37">
        <w:rPr>
          <w:rFonts w:ascii="Arial Narrow" w:hAnsi="Arial Narrow"/>
          <w:sz w:val="22"/>
          <w:szCs w:val="22"/>
        </w:rPr>
        <w:t>o se zmanjšale na 835.250 EUR (</w:t>
      </w:r>
      <w:r>
        <w:rPr>
          <w:rFonts w:ascii="Arial Narrow" w:hAnsi="Arial Narrow"/>
          <w:sz w:val="22"/>
          <w:szCs w:val="22"/>
        </w:rPr>
        <w:t>UBS posojilo 805.000 EUR).</w:t>
      </w:r>
    </w:p>
    <w:p w:rsidR="00DA2EE2" w:rsidRDefault="00DA2EE2" w:rsidP="00DA2EE2">
      <w:pPr>
        <w:spacing w:line="312" w:lineRule="auto"/>
        <w:jc w:val="both"/>
        <w:rPr>
          <w:rFonts w:ascii="Arial Narrow" w:hAnsi="Arial Narrow"/>
          <w:sz w:val="22"/>
          <w:szCs w:val="22"/>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Družba nima podružnic, prav tako družba nima podjetij v tujini in ni stranka v sodnih sporih.</w:t>
      </w:r>
    </w:p>
    <w:p w:rsidR="00DA2EE2" w:rsidRDefault="00DA2EE2" w:rsidP="00DA2EE2">
      <w:pPr>
        <w:spacing w:line="312" w:lineRule="auto"/>
        <w:jc w:val="both"/>
        <w:rPr>
          <w:rFonts w:ascii="Arial Narrow" w:hAnsi="Arial Narrow"/>
          <w:sz w:val="22"/>
          <w:szCs w:val="22"/>
        </w:rPr>
      </w:pPr>
    </w:p>
    <w:p w:rsidR="00DA2EE2" w:rsidRDefault="00DA2EE2" w:rsidP="00DA2EE2">
      <w:pPr>
        <w:spacing w:line="312" w:lineRule="auto"/>
        <w:jc w:val="both"/>
        <w:rPr>
          <w:rFonts w:ascii="Arial Narrow" w:hAnsi="Arial Narrow"/>
          <w:sz w:val="22"/>
          <w:szCs w:val="22"/>
        </w:rPr>
      </w:pPr>
      <w:r>
        <w:rPr>
          <w:rFonts w:ascii="Arial Narrow" w:hAnsi="Arial Narrow"/>
          <w:sz w:val="22"/>
          <w:szCs w:val="22"/>
        </w:rPr>
        <w:t>Revidirana knjigovodska vrednost delnice je na dan 31.12.2015 znašala 4,56 EUR.</w:t>
      </w:r>
    </w:p>
    <w:p w:rsidR="00DA2EE2" w:rsidRDefault="00DA2EE2" w:rsidP="00DA2EE2">
      <w:pPr>
        <w:spacing w:line="312" w:lineRule="auto"/>
        <w:jc w:val="both"/>
        <w:rPr>
          <w:rFonts w:ascii="Arial Narrow" w:hAnsi="Arial Narrow"/>
          <w:sz w:val="22"/>
          <w:szCs w:val="22"/>
          <w:highlight w:val="yellow"/>
        </w:rPr>
      </w:pPr>
    </w:p>
    <w:p w:rsidR="00DA2EE2" w:rsidRDefault="00DA2EE2" w:rsidP="00DA2EE2">
      <w:pPr>
        <w:rPr>
          <w:rFonts w:ascii="Arial Narrow" w:hAnsi="Arial Narrow"/>
          <w:sz w:val="22"/>
          <w:szCs w:val="22"/>
        </w:rPr>
      </w:pPr>
      <w:r>
        <w:rPr>
          <w:rFonts w:ascii="Arial Narrow" w:hAnsi="Arial Narrow"/>
          <w:sz w:val="22"/>
          <w:szCs w:val="22"/>
        </w:rPr>
        <w:t>Tržna cena delnice je na dan 31.12.2015 znašala 0,50 EUR.</w:t>
      </w:r>
      <w:bookmarkStart w:id="8" w:name="_Toc444255973"/>
    </w:p>
    <w:p w:rsidR="00DA2EE2" w:rsidRDefault="00DA2EE2" w:rsidP="00DA2EE2">
      <w:pPr>
        <w:rPr>
          <w:rFonts w:ascii="Arial Narrow" w:hAnsi="Arial Narrow"/>
          <w:sz w:val="22"/>
          <w:szCs w:val="22"/>
        </w:rPr>
      </w:pPr>
    </w:p>
    <w:p w:rsidR="00DA2EE2" w:rsidRPr="00DA2EE2" w:rsidRDefault="00DA2EE2" w:rsidP="00DA2EE2">
      <w:pPr>
        <w:rPr>
          <w:b/>
        </w:rPr>
      </w:pPr>
      <w:r w:rsidRPr="00DA2EE2">
        <w:rPr>
          <w:rFonts w:ascii="Arial Narrow" w:hAnsi="Arial Narrow"/>
          <w:b/>
          <w:iCs/>
          <w:sz w:val="24"/>
          <w:szCs w:val="22"/>
        </w:rPr>
        <w:t>Izpostavljenost in obvladovanje tveganj</w:t>
      </w:r>
      <w:bookmarkEnd w:id="8"/>
      <w:r w:rsidRPr="00DA2EE2">
        <w:rPr>
          <w:rFonts w:ascii="Arial Narrow" w:hAnsi="Arial Narrow"/>
          <w:b/>
          <w:iCs/>
          <w:sz w:val="24"/>
          <w:szCs w:val="22"/>
        </w:rPr>
        <w:t xml:space="preserve"> </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lastRenderedPageBreak/>
        <w:t>Glede na finančno dejavnost družbe je družba izpostavljena predvsem splošnim tveganjem značilnim za finančne trge kot so valutna tveganja, obrestna tveganja, kreditna tveganja, plačilno sposobnostna tveganja ter tveganja nihanj tečajev vrednostnih papirjev.</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Valutno tveganje je tveganje, da bo vrednost finančnih instrumentov nihala zaradi spremembe deviznih tečajev. Družba je do valutnih tveganj izpostavljena, saj del svojih naložb upravlja v tujini na ameriškem trgu vrednostnih papirjev. Naložbe so vplačane v valuti USD, ki je relativno nestabilna kar povzroča nastajanje negativnih ali pozitivnih tečajnih razlik.</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Obrestno tveganje je tveganje, da bo vrednost finančnega instrumenta nihala zaradi spremembe tržnih obrestnih mer. Družba je izpostavljena obrestnim tveganjem, v kolikor se spreminjajo razmere na trgu. Na področju posojil je družba z vsemi bankami izposlovala ugodne pogoje za družbo v smislu obrestnih mer ter dogovorila možnost  predčasnih vračil posojil brez dodatnih stroškov, v kolikor bi tržne razmere povzročile dvig obrestnih mer, ki bi lahko za družbo postale neugodne.</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Kreditno tveganje je tveganje, da stranka, vključena v pogodbo o finančnem instrumentu, ne bo izpolnila obveznosti in bo družbi povzročila finančno izgubo. Pri poslih sklenjenih preko organiziranega trga, tveganje zaradi načina in kontrole teh poslov s strani državnih inštitucij, ne obstaja. Družba je izpostavljena tveganju nezmožnosti vračila posojil nepovezanih oseb, kar družba obvladuje z ustreznimi zavarovanji. Iz števila in finančnega obsega sodnih sporov družbe je razvidno, da družba večjim kreditnim tveganjem trenutno ni izpostavljena.</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 xml:space="preserve">Plačilno sposobnostno tveganje je tveganje, da bo podjetje naletelo na težave pri zbiranju finančnih sredstev, potrebnih za izpolnitev finančnih obveznosti. Družba zaradi strukture sredstev in možnega hitrega </w:t>
      </w:r>
      <w:proofErr w:type="spellStart"/>
      <w:r w:rsidRPr="00434991">
        <w:rPr>
          <w:rFonts w:ascii="Arial Narrow" w:hAnsi="Arial Narrow"/>
          <w:sz w:val="22"/>
          <w:szCs w:val="22"/>
        </w:rPr>
        <w:t>udenarjenja</w:t>
      </w:r>
      <w:proofErr w:type="spellEnd"/>
      <w:r w:rsidRPr="00434991">
        <w:rPr>
          <w:rFonts w:ascii="Arial Narrow" w:hAnsi="Arial Narrow"/>
          <w:sz w:val="22"/>
          <w:szCs w:val="22"/>
        </w:rPr>
        <w:t xml:space="preserve"> le - teh ni izpostavljena plačilno sposobnostnim tveganjem.</w:t>
      </w:r>
    </w:p>
    <w:p w:rsidR="00DA2EE2" w:rsidRPr="00434991" w:rsidRDefault="00DA2EE2" w:rsidP="00DA2EE2">
      <w:pPr>
        <w:spacing w:line="312" w:lineRule="auto"/>
        <w:jc w:val="both"/>
        <w:rPr>
          <w:rFonts w:ascii="Arial Narrow" w:hAnsi="Arial Narrow"/>
          <w:sz w:val="22"/>
          <w:szCs w:val="22"/>
        </w:rPr>
      </w:pPr>
    </w:p>
    <w:p w:rsidR="00DA2EE2" w:rsidRDefault="00DA2EE2" w:rsidP="00DA2EE2">
      <w:pPr>
        <w:spacing w:line="312" w:lineRule="auto"/>
        <w:jc w:val="both"/>
        <w:rPr>
          <w:rFonts w:ascii="Arial Narrow" w:hAnsi="Arial Narrow"/>
          <w:sz w:val="22"/>
          <w:szCs w:val="22"/>
        </w:rPr>
      </w:pPr>
      <w:r w:rsidRPr="00434991">
        <w:rPr>
          <w:rFonts w:ascii="Arial Narrow" w:hAnsi="Arial Narrow"/>
          <w:sz w:val="22"/>
          <w:szCs w:val="22"/>
        </w:rPr>
        <w:t>Tečajno tveganje je tveganje, da bodo tržne, gospodarske ali politične razmere vplivale na finančne trge in s tem posledično na nihanje tečajev vrednostnih papirjev ter izvedenih instrumentov. Družba tveganje obvladuje s spremljanjem navedenih razmer, razpršitvijo naložb po geografsko različnih trgih ter usmeritvijo naložb v panožno stabilnejše družbe.</w:t>
      </w:r>
      <w:bookmarkStart w:id="9" w:name="_Toc444255974"/>
    </w:p>
    <w:p w:rsidR="00DA2EE2" w:rsidRDefault="00DA2EE2" w:rsidP="00DA2EE2">
      <w:pPr>
        <w:spacing w:line="312" w:lineRule="auto"/>
        <w:jc w:val="both"/>
        <w:rPr>
          <w:rFonts w:ascii="Arial Narrow" w:hAnsi="Arial Narrow"/>
          <w:sz w:val="22"/>
          <w:szCs w:val="22"/>
        </w:rPr>
      </w:pPr>
    </w:p>
    <w:p w:rsidR="00DA2EE2" w:rsidRPr="00DA2EE2" w:rsidRDefault="00DA2EE2" w:rsidP="00DA2EE2">
      <w:pPr>
        <w:spacing w:line="312" w:lineRule="auto"/>
        <w:jc w:val="both"/>
        <w:rPr>
          <w:rFonts w:ascii="Arial Narrow" w:hAnsi="Arial Narrow"/>
          <w:b/>
          <w:sz w:val="22"/>
          <w:szCs w:val="22"/>
        </w:rPr>
      </w:pPr>
      <w:r w:rsidRPr="00DA2EE2">
        <w:rPr>
          <w:rFonts w:ascii="Arial Narrow" w:hAnsi="Arial Narrow"/>
          <w:b/>
          <w:iCs/>
          <w:sz w:val="24"/>
          <w:szCs w:val="22"/>
        </w:rPr>
        <w:t>Pričakovani razvoj družbe</w:t>
      </w:r>
      <w:bookmarkEnd w:id="9"/>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 xml:space="preserve">Vodilo raziskav in razvoja je v skladu s strateško usmeritvijo družbe, ki se nanaša na razumevanje in obvladovanje globalnih finančnih trgov, osnovnih in izvedenih finančnih instrumentov ter izkoriščanje naložbenih priložnosti. V letu 2011 je družba del svojih naložb skozi lastno upravljanje usmerila v tuje razvite finančne trge – predvsem ZDA in Nemčijo. Zaradi količine sredstev družbe je bilo potrebno naložbe zaradi likvidnosti in operativnosti geografsko razpršiti. Del sredstev v višini do 1% od skupnih sredstev je družba namenila na hrvaški trg kapitala. </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 xml:space="preserve">V poslovnem letu 2015 družba svojih strateških usmeritev ne bo spreminjala. Spremljala bo dogajanje na trgih, poskusila še razširiti geografsko razpršenost naložb in bo pripravljena na vsako naložbeno priložnost ter jo </w:t>
      </w:r>
      <w:r w:rsidRPr="00434991">
        <w:rPr>
          <w:rFonts w:ascii="Arial Narrow" w:hAnsi="Arial Narrow"/>
          <w:sz w:val="22"/>
          <w:szCs w:val="22"/>
        </w:rPr>
        <w:lastRenderedPageBreak/>
        <w:t>poskušala čim uspešneje izkoristiti. Glede na trenutno stanje naložb in izredno negativnih trendov gospodarskih kazalnikov na domačem in tujih trgih, je napoved dosega donosnosti zelo tvegana. Kljub slabim razmeram ocenjujemo, da bi v naslednjih letih lahko dosegli 3% donosnost na kapital na letnem nivoju, ob upoštevanju razpršenosti in varnosti naložb. Naložbe bodo predvidoma financirane iz prihodnjih lastnih akumuliranih sredstev pri čemer ne izključujemo možnosti dokapitalizacije družbe</w:t>
      </w:r>
    </w:p>
    <w:p w:rsidR="00DA2EE2" w:rsidRPr="00434991" w:rsidRDefault="00DA2EE2" w:rsidP="00DA2EE2">
      <w:pPr>
        <w:spacing w:line="312" w:lineRule="auto"/>
        <w:jc w:val="both"/>
        <w:rPr>
          <w:rFonts w:ascii="Arial Narrow" w:hAnsi="Arial Narrow"/>
          <w:sz w:val="22"/>
          <w:szCs w:val="22"/>
        </w:rPr>
      </w:pPr>
    </w:p>
    <w:p w:rsidR="00DA2EE2" w:rsidRPr="00434991" w:rsidRDefault="00DA2EE2" w:rsidP="00DA2EE2">
      <w:pPr>
        <w:spacing w:line="312" w:lineRule="auto"/>
        <w:jc w:val="both"/>
        <w:rPr>
          <w:rFonts w:ascii="Arial Narrow" w:hAnsi="Arial Narrow"/>
          <w:sz w:val="22"/>
          <w:szCs w:val="22"/>
        </w:rPr>
      </w:pPr>
      <w:r w:rsidRPr="00434991">
        <w:rPr>
          <w:rFonts w:ascii="Arial Narrow" w:hAnsi="Arial Narrow"/>
          <w:sz w:val="22"/>
          <w:szCs w:val="22"/>
        </w:rPr>
        <w:t>Ključni finančni kazalniki družbe so prikazani v računovodskem delu letnega poročila.</w:t>
      </w:r>
    </w:p>
    <w:p w:rsidR="00DA2EE2" w:rsidRPr="00434991" w:rsidRDefault="00DA2EE2" w:rsidP="00DA2EE2">
      <w:pPr>
        <w:spacing w:line="312" w:lineRule="auto"/>
        <w:jc w:val="both"/>
        <w:rPr>
          <w:rFonts w:ascii="Arial Narrow" w:hAnsi="Arial Narrow"/>
          <w:sz w:val="22"/>
          <w:szCs w:val="22"/>
        </w:rPr>
      </w:pPr>
    </w:p>
    <w:p w:rsidR="00DA2EE2" w:rsidRDefault="00DA2EE2" w:rsidP="00DA2EE2">
      <w:pPr>
        <w:spacing w:line="312" w:lineRule="auto"/>
        <w:jc w:val="both"/>
        <w:rPr>
          <w:rFonts w:ascii="Arial Narrow" w:hAnsi="Arial Narrow"/>
          <w:sz w:val="22"/>
          <w:szCs w:val="22"/>
        </w:rPr>
      </w:pPr>
      <w:r w:rsidRPr="00434991">
        <w:rPr>
          <w:rFonts w:ascii="Arial Narrow" w:hAnsi="Arial Narrow"/>
          <w:sz w:val="22"/>
          <w:szCs w:val="22"/>
        </w:rPr>
        <w:t>Glede na dejavnost družbe – finančna družba – ostali kazalniki (informacije v zvezi z varstvom okolja, delavci, ipd.) niso bistveni za razumevanje razvoja, izidov poslovanja ter finančnega položaja družbe</w:t>
      </w:r>
      <w:bookmarkStart w:id="10" w:name="_Toc444255975"/>
    </w:p>
    <w:p w:rsidR="00DA2EE2" w:rsidRDefault="00DA2EE2" w:rsidP="00DA2EE2">
      <w:pPr>
        <w:spacing w:line="312" w:lineRule="auto"/>
        <w:jc w:val="both"/>
        <w:rPr>
          <w:rFonts w:ascii="Arial Narrow" w:hAnsi="Arial Narrow"/>
          <w:sz w:val="22"/>
          <w:szCs w:val="22"/>
        </w:rPr>
      </w:pPr>
    </w:p>
    <w:p w:rsidR="00DA2EE2" w:rsidRPr="00DA2EE2" w:rsidRDefault="00DA2EE2" w:rsidP="00DA2EE2">
      <w:pPr>
        <w:spacing w:line="312" w:lineRule="auto"/>
        <w:jc w:val="both"/>
        <w:rPr>
          <w:rFonts w:ascii="Arial Narrow" w:hAnsi="Arial Narrow"/>
          <w:b/>
          <w:sz w:val="22"/>
          <w:szCs w:val="22"/>
        </w:rPr>
      </w:pPr>
      <w:r w:rsidRPr="00DA2EE2">
        <w:rPr>
          <w:rFonts w:ascii="Arial Narrow" w:hAnsi="Arial Narrow"/>
          <w:b/>
          <w:iCs/>
          <w:sz w:val="24"/>
          <w:szCs w:val="22"/>
        </w:rPr>
        <w:t>Ostala razkritja</w:t>
      </w:r>
      <w:bookmarkEnd w:id="10"/>
    </w:p>
    <w:p w:rsidR="00DA2EE2" w:rsidRPr="00434991" w:rsidRDefault="00DA2EE2" w:rsidP="00DA2EE2">
      <w:pPr>
        <w:tabs>
          <w:tab w:val="left" w:pos="938"/>
        </w:tabs>
        <w:spacing w:line="312" w:lineRule="auto"/>
        <w:rPr>
          <w:rFonts w:ascii="Arial Narrow" w:hAnsi="Arial Narrow"/>
          <w:sz w:val="22"/>
          <w:szCs w:val="22"/>
        </w:rPr>
      </w:pPr>
      <w:r w:rsidRPr="00434991">
        <w:rPr>
          <w:rFonts w:ascii="Arial Narrow" w:hAnsi="Arial Narrow"/>
          <w:sz w:val="22"/>
          <w:szCs w:val="22"/>
        </w:rPr>
        <w:tab/>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družba ni zavezana da se pri upravljanju drži posebnih kodeksov zato kodeks upravljanja javnih delniških družb uporablja predvsem kot priporočilo in usmeritev,</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družba nima delniške sheme za delavce,</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družba ni seznanjena z morebitnimi dogovori med delničarji, ki lahko povzročijo omejitev prenosa vrednostnih papirjev ali glasovalnih pravic,</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uprava nima posebnih pooblastil za izdajo ali nakup lastnih delnic,</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v družbi ne obstajajo pomembni dogovori ki bi pričeli učinkovati, se spremeniti ali prenehati na podlagi spremembe kontrole v družbi,</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pravila družbe o imenovanju ter zamenjavi organov vodenja ali nadzora in spremembah statuta so opredeljena v statutu družbe,</w:t>
      </w:r>
    </w:p>
    <w:p w:rsidR="00DA2EE2" w:rsidRPr="00434991" w:rsidRDefault="00DA2EE2" w:rsidP="00DA2EE2">
      <w:pPr>
        <w:widowControl/>
        <w:numPr>
          <w:ilvl w:val="0"/>
          <w:numId w:val="4"/>
        </w:numPr>
        <w:overflowPunct w:val="0"/>
        <w:spacing w:line="312" w:lineRule="auto"/>
        <w:jc w:val="both"/>
        <w:textAlignment w:val="baseline"/>
        <w:rPr>
          <w:rFonts w:ascii="Arial Narrow" w:hAnsi="Arial Narrow"/>
          <w:sz w:val="22"/>
          <w:szCs w:val="22"/>
        </w:rPr>
      </w:pPr>
      <w:r w:rsidRPr="00434991">
        <w:rPr>
          <w:rFonts w:ascii="Arial Narrow" w:hAnsi="Arial Narrow"/>
          <w:sz w:val="22"/>
          <w:szCs w:val="22"/>
        </w:rPr>
        <w:t>posebnih dogovorov med družbo in upravo ter člani NS in zaposlenimi če ti odstopijo, so odpuščeni brez razloga ali jim delovno razmerje preneha družba nima. V omenjenih primerih družba postopa v skladu s statutom in veljavno zakonodajo,</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družba ni družbenik v družbi, v kateri bi neomejeno osebno odgovarjala za obveznosti te družbe,</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družba med poslovnim letom ni imela niti nima lastnih deležev,</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družba med poslovnim letom 2015 ni izdajala obveznic,</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družba nima obveznosti z ročnostjo daljšo od 5 let,</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 xml:space="preserve">družba nima finančnih obveznosti </w:t>
      </w:r>
      <w:proofErr w:type="spellStart"/>
      <w:r w:rsidRPr="00434991">
        <w:rPr>
          <w:rFonts w:ascii="Arial Narrow" w:hAnsi="Arial Narrow"/>
          <w:sz w:val="22"/>
          <w:szCs w:val="22"/>
        </w:rPr>
        <w:t>neizkazanih</w:t>
      </w:r>
      <w:proofErr w:type="spellEnd"/>
      <w:r w:rsidRPr="00434991">
        <w:rPr>
          <w:rFonts w:ascii="Arial Narrow" w:hAnsi="Arial Narrow"/>
          <w:sz w:val="22"/>
          <w:szCs w:val="22"/>
        </w:rPr>
        <w:t xml:space="preserve"> v bilanci stanja, ki bi bile pomembne za oceno finančnega položaja družbe,</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družba ali njena podrejena družba ni odobrila predujme, posojila ali poroštva članom poslovodstva, nadzornega sveta ali delavcem na podlagi individualne pogodbe.</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Pravila družbe o imenovanju ter zamenjavi članov organa vodenja: Upravo imenuje nadzorni svet z možnostjo reelekcije. Mandat se določi ob imenovanju in ne sme biti daljši od 5 let. Ponovno imenovanje se ne sme opraviti prej kot eno leto pred iztekom mandata. Nadzorni svet lahko kadarkoli odpokliče upravo.</w:t>
      </w:r>
    </w:p>
    <w:p w:rsidR="00DA2EE2" w:rsidRPr="00434991" w:rsidRDefault="00DA2EE2" w:rsidP="00DA2EE2">
      <w:pPr>
        <w:widowControl/>
        <w:numPr>
          <w:ilvl w:val="0"/>
          <w:numId w:val="4"/>
        </w:numPr>
        <w:autoSpaceDE/>
        <w:autoSpaceDN/>
        <w:adjustRightInd/>
        <w:spacing w:line="312" w:lineRule="auto"/>
        <w:jc w:val="both"/>
        <w:rPr>
          <w:rFonts w:ascii="Arial Narrow" w:hAnsi="Arial Narrow"/>
          <w:sz w:val="22"/>
          <w:szCs w:val="22"/>
        </w:rPr>
      </w:pPr>
      <w:r w:rsidRPr="00434991">
        <w:rPr>
          <w:rFonts w:ascii="Arial Narrow" w:hAnsi="Arial Narrow"/>
          <w:sz w:val="22"/>
          <w:szCs w:val="22"/>
        </w:rPr>
        <w:t xml:space="preserve">pravila družbe o imenovanju ter zamenjavi članov nadzora: Člane nadzornega sveta potrdi skupščina družbe. Izvoljeni so za 4 leta od dneva izvolitve z možnostjo reelekcije. Skupščina lahko odpokliče člana nadzornega sveta tudi pred iztekom mandata. Za sklep o odpoklicu je potrebna večina najmanj 3/4 na skupščini oddanih glasov. </w:t>
      </w:r>
    </w:p>
    <w:p w:rsidR="00DA2EE2" w:rsidRDefault="00DA2EE2" w:rsidP="00D80397">
      <w:pPr>
        <w:widowControl/>
        <w:numPr>
          <w:ilvl w:val="0"/>
          <w:numId w:val="4"/>
        </w:numPr>
        <w:autoSpaceDE/>
        <w:autoSpaceDN/>
        <w:adjustRightInd/>
        <w:spacing w:line="312" w:lineRule="auto"/>
        <w:ind w:left="714" w:hanging="357"/>
        <w:jc w:val="both"/>
        <w:rPr>
          <w:rFonts w:ascii="Arial Narrow" w:hAnsi="Arial Narrow"/>
          <w:sz w:val="22"/>
          <w:szCs w:val="22"/>
        </w:rPr>
      </w:pPr>
      <w:r w:rsidRPr="00434991">
        <w:rPr>
          <w:rFonts w:ascii="Arial Narrow" w:hAnsi="Arial Narrow"/>
          <w:sz w:val="22"/>
          <w:szCs w:val="22"/>
        </w:rPr>
        <w:lastRenderedPageBreak/>
        <w:t xml:space="preserve">spremembe statuta: Spremembo statuta lahko predlagajo uprava, nadzorni svet ali delničarji, ki imajo najmanj 1/5 osnovnega kapitala. Za vsako spremembo statuta je potreben sklep skupščine, sprejet z večino pri sklepanju zastopanega osnovnega kapitala v skladu z vsakokratno veljavno zakonodajo. Spremembe, ki zadevajo zgolj uskladitev besedila z veljavno zakonodajo ali veljavno sprejetimi odločitvami, sprejema nadzorni svet. </w:t>
      </w:r>
      <w:bookmarkStart w:id="11" w:name="_Toc444255976"/>
    </w:p>
    <w:p w:rsidR="00952F24" w:rsidRPr="00D6697C" w:rsidRDefault="00D6697C" w:rsidP="00356A93">
      <w:pPr>
        <w:pStyle w:val="Naslov2"/>
        <w:numPr>
          <w:ilvl w:val="1"/>
          <w:numId w:val="2"/>
        </w:numPr>
        <w:spacing w:before="0" w:after="0" w:line="240" w:lineRule="exact"/>
        <w:rPr>
          <w:rFonts w:ascii="Arial Narrow" w:hAnsi="Arial Narrow"/>
          <w:i w:val="0"/>
          <w:sz w:val="22"/>
          <w:szCs w:val="22"/>
        </w:rPr>
      </w:pPr>
      <w:bookmarkStart w:id="12" w:name="_Toc449085353"/>
      <w:bookmarkEnd w:id="11"/>
      <w:r w:rsidRPr="00D6697C">
        <w:rPr>
          <w:rFonts w:ascii="Arial Narrow" w:hAnsi="Arial Narrow"/>
          <w:i w:val="0"/>
          <w:sz w:val="22"/>
          <w:szCs w:val="22"/>
        </w:rPr>
        <w:t>POROČILO O POSLOVANJU ODVISNE</w:t>
      </w:r>
      <w:r w:rsidR="006B37B4" w:rsidRPr="00D6697C">
        <w:rPr>
          <w:rFonts w:ascii="Arial Narrow" w:hAnsi="Arial Narrow"/>
          <w:i w:val="0"/>
          <w:sz w:val="22"/>
          <w:szCs w:val="22"/>
        </w:rPr>
        <w:t xml:space="preserve"> DRUŽ</w:t>
      </w:r>
      <w:r w:rsidR="00CE586A" w:rsidRPr="00D6697C">
        <w:rPr>
          <w:rFonts w:ascii="Arial Narrow" w:hAnsi="Arial Narrow"/>
          <w:i w:val="0"/>
          <w:sz w:val="22"/>
          <w:szCs w:val="22"/>
        </w:rPr>
        <w:t>B</w:t>
      </w:r>
      <w:r w:rsidRPr="00D6697C">
        <w:rPr>
          <w:rFonts w:ascii="Arial Narrow" w:hAnsi="Arial Narrow"/>
          <w:i w:val="0"/>
          <w:sz w:val="22"/>
          <w:szCs w:val="22"/>
        </w:rPr>
        <w:t>E</w:t>
      </w:r>
      <w:bookmarkEnd w:id="12"/>
      <w:r w:rsidR="00CE586A" w:rsidRPr="00D6697C">
        <w:rPr>
          <w:rFonts w:ascii="Arial Narrow" w:hAnsi="Arial Narrow"/>
          <w:i w:val="0"/>
          <w:sz w:val="22"/>
          <w:szCs w:val="22"/>
        </w:rPr>
        <w:t xml:space="preserve"> </w:t>
      </w:r>
    </w:p>
    <w:p w:rsidR="003831F0" w:rsidRPr="00D6697C" w:rsidRDefault="003831F0" w:rsidP="003831F0">
      <w:pPr>
        <w:jc w:val="both"/>
      </w:pPr>
    </w:p>
    <w:p w:rsidR="003831F0" w:rsidRPr="00C003FC" w:rsidRDefault="00D6697C" w:rsidP="003831F0">
      <w:pPr>
        <w:ind w:right="146"/>
        <w:jc w:val="both"/>
        <w:rPr>
          <w:rFonts w:ascii="Arial Narrow" w:hAnsi="Arial Narrow"/>
          <w:b/>
          <w:sz w:val="24"/>
          <w:szCs w:val="24"/>
        </w:rPr>
      </w:pPr>
      <w:r w:rsidRPr="00C003FC">
        <w:rPr>
          <w:rFonts w:ascii="Arial Narrow" w:hAnsi="Arial Narrow"/>
          <w:b/>
          <w:sz w:val="24"/>
          <w:szCs w:val="24"/>
        </w:rPr>
        <w:t xml:space="preserve">Cvetličarna Nepremičnine </w:t>
      </w:r>
      <w:r w:rsidR="003831F0" w:rsidRPr="00C003FC">
        <w:rPr>
          <w:rFonts w:ascii="Arial Narrow" w:hAnsi="Arial Narrow"/>
          <w:b/>
          <w:sz w:val="24"/>
          <w:szCs w:val="24"/>
        </w:rPr>
        <w:t>d.o.o.</w:t>
      </w:r>
    </w:p>
    <w:p w:rsidR="003831F0" w:rsidRPr="00D6697C" w:rsidRDefault="003831F0" w:rsidP="003831F0">
      <w:pPr>
        <w:ind w:right="146"/>
        <w:jc w:val="both"/>
        <w:rPr>
          <w:rFonts w:ascii="Arial Narrow" w:hAnsi="Arial Narrow"/>
          <w:sz w:val="24"/>
          <w:szCs w:val="24"/>
        </w:rPr>
      </w:pPr>
    </w:p>
    <w:p w:rsidR="00D6697C" w:rsidRPr="00D80397" w:rsidRDefault="00D6697C" w:rsidP="00D80397">
      <w:pPr>
        <w:spacing w:line="312" w:lineRule="auto"/>
        <w:jc w:val="both"/>
        <w:rPr>
          <w:rFonts w:ascii="Arial Narrow" w:hAnsi="Arial Narrow"/>
          <w:sz w:val="22"/>
          <w:szCs w:val="22"/>
        </w:rPr>
      </w:pPr>
      <w:r w:rsidRPr="00D80397">
        <w:rPr>
          <w:rFonts w:ascii="Arial Narrow" w:hAnsi="Arial Narrow"/>
          <w:sz w:val="22"/>
          <w:szCs w:val="22"/>
        </w:rPr>
        <w:t xml:space="preserve">Cvetličarna Nepremičnine d.o.o. oddaja v najem poslovne prostore in dvorano za prireditve in je na podlagi tega ustvarila prihodke od najemnin v znesku 180.194 EUR.  Poslovni odhodki v znesku 190.328 EUR so sestavljeni iz stroškov energije </w:t>
      </w:r>
      <w:r w:rsidR="00EE7593">
        <w:rPr>
          <w:rFonts w:ascii="Arial Narrow" w:hAnsi="Arial Narrow"/>
          <w:sz w:val="22"/>
          <w:szCs w:val="22"/>
        </w:rPr>
        <w:t>10.365 EUR</w:t>
      </w:r>
      <w:r w:rsidRPr="00D80397">
        <w:rPr>
          <w:rFonts w:ascii="Arial Narrow" w:hAnsi="Arial Narrow"/>
          <w:sz w:val="22"/>
          <w:szCs w:val="22"/>
        </w:rPr>
        <w:t>, drugi stroški materiala 8.395 EUR, stroški storitev 81.0</w:t>
      </w:r>
      <w:r w:rsidR="00EE7593">
        <w:rPr>
          <w:rFonts w:ascii="Arial Narrow" w:hAnsi="Arial Narrow"/>
          <w:sz w:val="22"/>
          <w:szCs w:val="22"/>
        </w:rPr>
        <w:t>07 EUR , stroški dela 6.098 EUR</w:t>
      </w:r>
      <w:r w:rsidRPr="00D80397">
        <w:rPr>
          <w:rFonts w:ascii="Arial Narrow" w:hAnsi="Arial Narrow"/>
          <w:sz w:val="22"/>
          <w:szCs w:val="22"/>
        </w:rPr>
        <w:t xml:space="preserve">, amortizacija 63.649 EUR, </w:t>
      </w:r>
      <w:proofErr w:type="spellStart"/>
      <w:r w:rsidRPr="00D80397">
        <w:rPr>
          <w:rFonts w:ascii="Arial Narrow" w:hAnsi="Arial Narrow"/>
          <w:sz w:val="22"/>
          <w:szCs w:val="22"/>
        </w:rPr>
        <w:t>prevrednotovalni</w:t>
      </w:r>
      <w:proofErr w:type="spellEnd"/>
      <w:r w:rsidRPr="00D80397">
        <w:rPr>
          <w:rFonts w:ascii="Arial Narrow" w:hAnsi="Arial Narrow"/>
          <w:sz w:val="22"/>
          <w:szCs w:val="22"/>
        </w:rPr>
        <w:t xml:space="preserve"> poslovni odhodki 11.601 in nadomestilo za stavbno zemljišče 9.213 EUR. Kapital družbe znaša 1.302.558 EUR. Družba ima najeto posojilo v banki v znesku 292.500 EUR. Družba je poslovala z čisto izgubo v znesku 6.824 EUR.</w:t>
      </w:r>
    </w:p>
    <w:p w:rsidR="00BC24EF" w:rsidRDefault="00BC24EF" w:rsidP="00356A93">
      <w:pPr>
        <w:shd w:val="clear" w:color="auto" w:fill="FFFFFF"/>
        <w:spacing w:line="240" w:lineRule="exact"/>
        <w:jc w:val="both"/>
        <w:rPr>
          <w:rFonts w:ascii="Arial Narrow" w:hAnsi="Arial Narrow"/>
          <w:sz w:val="22"/>
          <w:szCs w:val="22"/>
          <w:highlight w:val="yellow"/>
        </w:rPr>
      </w:pPr>
    </w:p>
    <w:p w:rsidR="006B6D37" w:rsidRPr="00DA2EE2" w:rsidRDefault="006B6D37" w:rsidP="006B6D37">
      <w:pPr>
        <w:widowControl/>
        <w:autoSpaceDE/>
        <w:autoSpaceDN/>
        <w:adjustRightInd/>
        <w:spacing w:line="312" w:lineRule="auto"/>
        <w:jc w:val="both"/>
        <w:rPr>
          <w:rFonts w:ascii="Arial Narrow" w:hAnsi="Arial Narrow"/>
          <w:b/>
          <w:sz w:val="22"/>
          <w:szCs w:val="22"/>
        </w:rPr>
      </w:pPr>
      <w:r w:rsidRPr="00DA2EE2">
        <w:rPr>
          <w:rFonts w:ascii="Arial Narrow" w:hAnsi="Arial Narrow"/>
          <w:b/>
          <w:sz w:val="24"/>
          <w:szCs w:val="22"/>
        </w:rPr>
        <w:t>Odnosi z obvladujočo družbo</w:t>
      </w:r>
    </w:p>
    <w:p w:rsidR="006B6D37" w:rsidRPr="00434991" w:rsidRDefault="006B6D37" w:rsidP="006B6D37">
      <w:pPr>
        <w:spacing w:line="312" w:lineRule="auto"/>
        <w:jc w:val="both"/>
        <w:rPr>
          <w:rFonts w:ascii="Arial Narrow" w:hAnsi="Arial Narrow"/>
          <w:sz w:val="22"/>
          <w:szCs w:val="22"/>
        </w:rPr>
      </w:pPr>
    </w:p>
    <w:p w:rsidR="006B6D37" w:rsidRDefault="006B6D37" w:rsidP="006B6D37">
      <w:pPr>
        <w:spacing w:line="312" w:lineRule="auto"/>
        <w:jc w:val="both"/>
        <w:rPr>
          <w:rFonts w:ascii="Arial Narrow" w:hAnsi="Arial Narrow"/>
          <w:sz w:val="22"/>
          <w:szCs w:val="22"/>
        </w:rPr>
      </w:pPr>
      <w:r w:rsidRPr="00434991">
        <w:rPr>
          <w:rFonts w:ascii="Arial Narrow" w:hAnsi="Arial Narrow"/>
          <w:sz w:val="22"/>
          <w:szCs w:val="22"/>
        </w:rPr>
        <w:t xml:space="preserve">Kot odvisna družba smo v okoliščinah, ki so bile znane v trenutku, ko je bil opravljen pravni posel ali storjeno ali opuščeno dejanje, pri vsakem pravnem poslu z obvladujočim podjetjem </w:t>
      </w:r>
      <w:proofErr w:type="spellStart"/>
      <w:r w:rsidRPr="00434991">
        <w:rPr>
          <w:rFonts w:ascii="Arial Narrow" w:hAnsi="Arial Narrow"/>
          <w:sz w:val="22"/>
          <w:szCs w:val="22"/>
        </w:rPr>
        <w:t>Copartner</w:t>
      </w:r>
      <w:proofErr w:type="spellEnd"/>
      <w:r w:rsidRPr="00434991">
        <w:rPr>
          <w:rFonts w:ascii="Arial Narrow" w:hAnsi="Arial Narrow"/>
          <w:sz w:val="22"/>
          <w:szCs w:val="22"/>
        </w:rPr>
        <w:t xml:space="preserve"> d.o.o. dobili ustrezno vračilo in s tem, ko je bilo storjeno ali opuščeno dejanje, družba M1</w:t>
      </w:r>
      <w:r w:rsidR="00EE7593">
        <w:rPr>
          <w:rFonts w:ascii="Arial Narrow" w:hAnsi="Arial Narrow"/>
          <w:sz w:val="22"/>
          <w:szCs w:val="22"/>
        </w:rPr>
        <w:t>,</w:t>
      </w:r>
      <w:r w:rsidRPr="00434991">
        <w:rPr>
          <w:rFonts w:ascii="Arial Narrow" w:hAnsi="Arial Narrow"/>
          <w:sz w:val="22"/>
          <w:szCs w:val="22"/>
        </w:rPr>
        <w:t xml:space="preserve"> d.d. ni bila prikrajšana.</w:t>
      </w:r>
      <w:bookmarkStart w:id="13" w:name="_Toc224964151"/>
      <w:r>
        <w:rPr>
          <w:rFonts w:ascii="Arial Narrow" w:hAnsi="Arial Narrow"/>
          <w:sz w:val="22"/>
          <w:szCs w:val="22"/>
        </w:rPr>
        <w:t xml:space="preserve"> </w:t>
      </w:r>
    </w:p>
    <w:bookmarkEnd w:id="13"/>
    <w:p w:rsidR="006B6D37" w:rsidRDefault="006B6D37" w:rsidP="00356A93">
      <w:pPr>
        <w:shd w:val="clear" w:color="auto" w:fill="FFFFFF"/>
        <w:spacing w:line="240" w:lineRule="exact"/>
        <w:jc w:val="both"/>
        <w:rPr>
          <w:rFonts w:ascii="Arial Narrow" w:hAnsi="Arial Narrow"/>
          <w:color w:val="000000"/>
          <w:spacing w:val="4"/>
          <w:sz w:val="22"/>
          <w:szCs w:val="22"/>
        </w:rPr>
      </w:pPr>
    </w:p>
    <w:p w:rsidR="006B6D37" w:rsidRPr="00DA2EE2" w:rsidRDefault="006B6D37" w:rsidP="006B6D37">
      <w:pPr>
        <w:spacing w:line="312" w:lineRule="auto"/>
        <w:jc w:val="both"/>
        <w:rPr>
          <w:rFonts w:ascii="Arial Narrow" w:hAnsi="Arial Narrow"/>
          <w:b/>
          <w:sz w:val="22"/>
          <w:szCs w:val="22"/>
        </w:rPr>
      </w:pPr>
      <w:r w:rsidRPr="00DA2EE2">
        <w:rPr>
          <w:rFonts w:ascii="Arial Narrow" w:hAnsi="Arial Narrow"/>
          <w:b/>
          <w:spacing w:val="-1"/>
          <w:sz w:val="24"/>
          <w:szCs w:val="24"/>
        </w:rPr>
        <w:t>Izjava članov poslovodstva in drugih oseb javne družbe</w:t>
      </w:r>
    </w:p>
    <w:p w:rsidR="006B6D37" w:rsidRPr="00DA2EE2" w:rsidRDefault="006B6D37" w:rsidP="006B6D37">
      <w:pPr>
        <w:rPr>
          <w:rFonts w:ascii="Arial Narrow" w:hAnsi="Arial Narrow"/>
          <w:sz w:val="22"/>
          <w:szCs w:val="22"/>
        </w:rPr>
      </w:pPr>
    </w:p>
    <w:p w:rsidR="006B6D37" w:rsidRPr="00DA2EE2" w:rsidRDefault="006B6D37" w:rsidP="006B6D37">
      <w:pPr>
        <w:jc w:val="both"/>
        <w:rPr>
          <w:rFonts w:ascii="Arial Narrow" w:hAnsi="Arial Narrow"/>
          <w:sz w:val="22"/>
          <w:szCs w:val="22"/>
        </w:rPr>
      </w:pPr>
      <w:r w:rsidRPr="00DA2EE2">
        <w:rPr>
          <w:rFonts w:ascii="Arial Narrow" w:hAnsi="Arial Narrow"/>
          <w:sz w:val="22"/>
          <w:szCs w:val="22"/>
        </w:rPr>
        <w:t xml:space="preserve">Kot odgovorna oseba za sestavo polletnega poročila družbe izjavljam, da je po mojem najboljšem vedenju: </w:t>
      </w:r>
    </w:p>
    <w:p w:rsidR="006B6D37" w:rsidRPr="00DA2EE2" w:rsidRDefault="006B6D37" w:rsidP="006B6D37">
      <w:pPr>
        <w:jc w:val="both"/>
        <w:rPr>
          <w:rFonts w:ascii="Arial Narrow" w:hAnsi="Arial Narrow"/>
          <w:sz w:val="22"/>
          <w:szCs w:val="22"/>
        </w:rPr>
      </w:pPr>
    </w:p>
    <w:p w:rsidR="006B6D37" w:rsidRPr="00DA2EE2" w:rsidRDefault="006B6D37" w:rsidP="006B6D37">
      <w:pPr>
        <w:numPr>
          <w:ilvl w:val="0"/>
          <w:numId w:val="5"/>
        </w:numPr>
        <w:jc w:val="both"/>
        <w:rPr>
          <w:rFonts w:ascii="Arial Narrow" w:hAnsi="Arial Narrow"/>
          <w:sz w:val="22"/>
          <w:szCs w:val="22"/>
        </w:rPr>
      </w:pPr>
      <w:r w:rsidRPr="00DA2EE2">
        <w:rPr>
          <w:rFonts w:ascii="Arial Narrow" w:hAnsi="Arial Narrow"/>
          <w:sz w:val="22"/>
          <w:szCs w:val="22"/>
        </w:rPr>
        <w:t>računovodsko poročilo sestavljeno v skladu z ustreznim okvirom računovodskega poročanja ter da daje resničen in pošten prikaz sredstev in obveznosti, finančnega položaja in poslovnega izida družbe,</w:t>
      </w:r>
    </w:p>
    <w:p w:rsidR="006B6D37" w:rsidRPr="00DA2EE2" w:rsidRDefault="006B6D37" w:rsidP="006B6D37">
      <w:pPr>
        <w:numPr>
          <w:ilvl w:val="0"/>
          <w:numId w:val="5"/>
        </w:numPr>
        <w:jc w:val="both"/>
        <w:rPr>
          <w:rFonts w:ascii="Arial Narrow" w:hAnsi="Arial Narrow"/>
          <w:sz w:val="22"/>
          <w:szCs w:val="22"/>
        </w:rPr>
      </w:pPr>
      <w:r w:rsidRPr="00DA2EE2">
        <w:rPr>
          <w:rFonts w:ascii="Arial Narrow" w:hAnsi="Arial Narrow"/>
          <w:sz w:val="22"/>
          <w:szCs w:val="22"/>
        </w:rPr>
        <w:t>v poslovno poročilo vključen pošten prikaz razvoja in izidov poslovanja družbe ter njenega finančnega položaja, vključno z opisom bistvenih vrst tveganja, ki jim je družba izpostavljena.</w:t>
      </w:r>
    </w:p>
    <w:p w:rsidR="006B6D37" w:rsidRDefault="006B6D37" w:rsidP="00356A93">
      <w:pPr>
        <w:shd w:val="clear" w:color="auto" w:fill="FFFFFF"/>
        <w:spacing w:line="240" w:lineRule="exact"/>
        <w:jc w:val="both"/>
        <w:rPr>
          <w:rFonts w:ascii="Arial Narrow" w:hAnsi="Arial Narrow"/>
          <w:color w:val="000000"/>
          <w:spacing w:val="4"/>
          <w:sz w:val="22"/>
          <w:szCs w:val="22"/>
        </w:rPr>
      </w:pPr>
    </w:p>
    <w:p w:rsidR="006B6D37" w:rsidRPr="00D6697C" w:rsidRDefault="006B6D37" w:rsidP="00356A93">
      <w:pPr>
        <w:shd w:val="clear" w:color="auto" w:fill="FFFFFF"/>
        <w:spacing w:line="240" w:lineRule="exact"/>
        <w:jc w:val="both"/>
        <w:rPr>
          <w:rFonts w:ascii="Arial Narrow" w:hAnsi="Arial Narrow"/>
          <w:color w:val="000000"/>
          <w:spacing w:val="4"/>
          <w:sz w:val="22"/>
          <w:szCs w:val="22"/>
        </w:rPr>
      </w:pPr>
    </w:p>
    <w:p w:rsidR="00A217F3" w:rsidRDefault="00620531" w:rsidP="00356A93">
      <w:pPr>
        <w:shd w:val="clear" w:color="auto" w:fill="FFFFFF"/>
        <w:spacing w:line="240" w:lineRule="exact"/>
        <w:jc w:val="both"/>
        <w:rPr>
          <w:rFonts w:ascii="Arial Narrow" w:hAnsi="Arial Narrow"/>
          <w:color w:val="000000"/>
          <w:spacing w:val="-2"/>
          <w:sz w:val="22"/>
          <w:szCs w:val="22"/>
        </w:rPr>
      </w:pPr>
      <w:r w:rsidRPr="00D6697C">
        <w:rPr>
          <w:rFonts w:ascii="Arial Narrow" w:hAnsi="Arial Narrow"/>
          <w:color w:val="000000"/>
          <w:spacing w:val="-2"/>
          <w:sz w:val="22"/>
          <w:szCs w:val="22"/>
        </w:rPr>
        <w:t>L</w:t>
      </w:r>
      <w:r w:rsidR="00771E27" w:rsidRPr="00D6697C">
        <w:rPr>
          <w:rFonts w:ascii="Arial Narrow" w:hAnsi="Arial Narrow"/>
          <w:color w:val="000000"/>
          <w:spacing w:val="-2"/>
          <w:sz w:val="22"/>
          <w:szCs w:val="22"/>
        </w:rPr>
        <w:t>jubljana, 15.4.2016</w:t>
      </w:r>
      <w:r w:rsidR="00D05271" w:rsidRPr="00D6697C">
        <w:rPr>
          <w:rFonts w:ascii="Arial Narrow" w:hAnsi="Arial Narrow"/>
          <w:color w:val="000000"/>
          <w:spacing w:val="-2"/>
          <w:sz w:val="22"/>
          <w:szCs w:val="22"/>
        </w:rPr>
        <w:t xml:space="preserve">                                                                                                          </w:t>
      </w:r>
    </w:p>
    <w:p w:rsidR="00237D01" w:rsidRDefault="00237D01" w:rsidP="00356A93">
      <w:pPr>
        <w:shd w:val="clear" w:color="auto" w:fill="FFFFFF"/>
        <w:spacing w:line="240" w:lineRule="exact"/>
        <w:jc w:val="both"/>
        <w:rPr>
          <w:rFonts w:ascii="Arial Narrow" w:hAnsi="Arial Narrow"/>
          <w:color w:val="000000"/>
          <w:spacing w:val="-2"/>
          <w:sz w:val="22"/>
          <w:szCs w:val="22"/>
        </w:rPr>
      </w:pPr>
    </w:p>
    <w:p w:rsidR="00237D01" w:rsidRPr="00D6697C" w:rsidRDefault="00237D01" w:rsidP="00237D01">
      <w:pPr>
        <w:shd w:val="clear" w:color="auto" w:fill="FFFFFF"/>
        <w:spacing w:line="240" w:lineRule="exact"/>
        <w:jc w:val="right"/>
        <w:rPr>
          <w:rFonts w:ascii="Arial Narrow" w:hAnsi="Arial Narrow"/>
          <w:color w:val="000000"/>
          <w:spacing w:val="-2"/>
          <w:sz w:val="22"/>
          <w:szCs w:val="22"/>
        </w:rPr>
      </w:pPr>
      <w:r>
        <w:rPr>
          <w:rFonts w:ascii="Arial Narrow" w:hAnsi="Arial Narrow"/>
          <w:noProof/>
          <w:color w:val="000000"/>
          <w:spacing w:val="-2"/>
          <w:sz w:val="22"/>
          <w:szCs w:val="22"/>
        </w:rPr>
        <w:drawing>
          <wp:inline distT="0" distB="0" distL="0" distR="0">
            <wp:extent cx="3905250" cy="2946400"/>
            <wp:effectExtent l="0" t="0" r="0" b="635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5250" cy="2946400"/>
                    </a:xfrm>
                    <a:prstGeom prst="rect">
                      <a:avLst/>
                    </a:prstGeom>
                    <a:noFill/>
                    <a:ln>
                      <a:noFill/>
                    </a:ln>
                  </pic:spPr>
                </pic:pic>
              </a:graphicData>
            </a:graphic>
          </wp:inline>
        </w:drawing>
      </w:r>
      <w:r>
        <w:rPr>
          <w:rFonts w:ascii="Arial Narrow" w:hAnsi="Arial Narrow"/>
          <w:noProof/>
          <w:color w:val="000000"/>
          <w:spacing w:val="-2"/>
          <w:sz w:val="22"/>
          <w:szCs w:val="22"/>
        </w:rPr>
        <w:drawing>
          <wp:inline distT="0" distB="0" distL="0" distR="0">
            <wp:extent cx="4032250" cy="2863850"/>
            <wp:effectExtent l="0" t="0" r="635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2250" cy="2863850"/>
                    </a:xfrm>
                    <a:prstGeom prst="rect">
                      <a:avLst/>
                    </a:prstGeom>
                    <a:noFill/>
                    <a:ln>
                      <a:noFill/>
                    </a:ln>
                  </pic:spPr>
                </pic:pic>
              </a:graphicData>
            </a:graphic>
          </wp:inline>
        </w:drawing>
      </w:r>
    </w:p>
    <w:p w:rsidR="00B068E1" w:rsidRPr="0072210F" w:rsidRDefault="006E2DEA" w:rsidP="00D05271">
      <w:pPr>
        <w:shd w:val="clear" w:color="auto" w:fill="FFFFFF"/>
        <w:spacing w:line="240" w:lineRule="exact"/>
        <w:jc w:val="both"/>
        <w:rPr>
          <w:rFonts w:ascii="Arial Narrow" w:hAnsi="Arial Narrow"/>
          <w:sz w:val="22"/>
          <w:szCs w:val="22"/>
          <w:highlight w:val="yellow"/>
        </w:rPr>
      </w:pPr>
      <w:r w:rsidRPr="0072210F">
        <w:rPr>
          <w:rFonts w:ascii="Arial Narrow" w:hAnsi="Arial Narrow"/>
          <w:sz w:val="22"/>
          <w:szCs w:val="22"/>
          <w:highlight w:val="yellow"/>
        </w:rPr>
        <w:t xml:space="preserve">      </w:t>
      </w:r>
    </w:p>
    <w:p w:rsidR="00B068E1" w:rsidRPr="0072210F" w:rsidRDefault="00237D01" w:rsidP="00237D01">
      <w:pPr>
        <w:jc w:val="right"/>
        <w:outlineLvl w:val="0"/>
        <w:rPr>
          <w:rFonts w:ascii="Arial Narrow" w:hAnsi="Arial Narrow"/>
          <w:sz w:val="22"/>
          <w:szCs w:val="22"/>
          <w:highlight w:val="yellow"/>
        </w:rPr>
      </w:pPr>
      <w:r>
        <w:rPr>
          <w:rFonts w:ascii="Arial Narrow" w:hAnsi="Arial Narrow"/>
          <w:noProof/>
          <w:sz w:val="22"/>
          <w:szCs w:val="22"/>
        </w:rPr>
        <w:drawing>
          <wp:inline distT="0" distB="0" distL="0" distR="0" wp14:anchorId="033AC3EF" wp14:editId="007B5B01">
            <wp:extent cx="1917700" cy="1362020"/>
            <wp:effectExtent l="0" t="0" r="635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7700" cy="1362020"/>
                    </a:xfrm>
                    <a:prstGeom prst="rect">
                      <a:avLst/>
                    </a:prstGeom>
                    <a:noFill/>
                    <a:ln>
                      <a:noFill/>
                    </a:ln>
                  </pic:spPr>
                </pic:pic>
              </a:graphicData>
            </a:graphic>
          </wp:inline>
        </w:drawing>
      </w: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Pr="0072210F" w:rsidRDefault="00B068E1" w:rsidP="00B068E1">
      <w:pPr>
        <w:outlineLvl w:val="0"/>
        <w:rPr>
          <w:rFonts w:ascii="Arial Narrow" w:hAnsi="Arial Narrow"/>
          <w:sz w:val="22"/>
          <w:szCs w:val="22"/>
          <w:highlight w:val="yellow"/>
        </w:rPr>
      </w:pPr>
    </w:p>
    <w:p w:rsidR="00B068E1" w:rsidRDefault="00B068E1" w:rsidP="00B068E1">
      <w:pPr>
        <w:outlineLvl w:val="0"/>
        <w:rPr>
          <w:rFonts w:ascii="Arial Narrow" w:hAnsi="Arial Narrow"/>
          <w:sz w:val="22"/>
          <w:szCs w:val="22"/>
          <w:highlight w:val="yellow"/>
        </w:rPr>
      </w:pPr>
    </w:p>
    <w:p w:rsidR="0033499F" w:rsidRDefault="0033499F" w:rsidP="00B068E1">
      <w:pPr>
        <w:outlineLvl w:val="0"/>
        <w:rPr>
          <w:rFonts w:ascii="Arial Narrow" w:hAnsi="Arial Narrow"/>
          <w:sz w:val="22"/>
          <w:szCs w:val="22"/>
          <w:highlight w:val="yellow"/>
        </w:rPr>
      </w:pPr>
    </w:p>
    <w:p w:rsidR="0033499F" w:rsidRPr="0072210F" w:rsidRDefault="0033499F" w:rsidP="00B068E1">
      <w:pPr>
        <w:outlineLvl w:val="0"/>
        <w:rPr>
          <w:rFonts w:ascii="Arial Narrow" w:hAnsi="Arial Narrow"/>
          <w:sz w:val="22"/>
          <w:szCs w:val="22"/>
          <w:highlight w:val="yellow"/>
        </w:rPr>
      </w:pPr>
    </w:p>
    <w:p w:rsidR="00B068E1" w:rsidRPr="0072210F" w:rsidRDefault="00B068E1" w:rsidP="00B068E1">
      <w:pPr>
        <w:pStyle w:val="Naslov1"/>
        <w:jc w:val="center"/>
        <w:rPr>
          <w:rFonts w:ascii="Arial Narrow" w:hAnsi="Arial Narrow"/>
          <w:sz w:val="40"/>
          <w:szCs w:val="40"/>
          <w:highlight w:val="yellow"/>
        </w:rPr>
      </w:pPr>
    </w:p>
    <w:p w:rsidR="00980590" w:rsidRDefault="0098059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Default="003E5BE0" w:rsidP="00980590">
      <w:pPr>
        <w:rPr>
          <w:highlight w:val="yellow"/>
        </w:rPr>
      </w:pPr>
    </w:p>
    <w:p w:rsidR="003E5BE0" w:rsidRPr="003E5BE0" w:rsidRDefault="003E5BE0" w:rsidP="00980590"/>
    <w:p w:rsidR="009D337C" w:rsidRPr="003E5BE0" w:rsidRDefault="007B2EF6" w:rsidP="009D337C">
      <w:pPr>
        <w:pStyle w:val="Naslov1"/>
        <w:numPr>
          <w:ilvl w:val="0"/>
          <w:numId w:val="3"/>
        </w:numPr>
        <w:jc w:val="center"/>
        <w:rPr>
          <w:rFonts w:ascii="Arial Narrow" w:hAnsi="Arial Narrow"/>
          <w:sz w:val="40"/>
          <w:szCs w:val="40"/>
        </w:rPr>
      </w:pPr>
      <w:bookmarkStart w:id="14" w:name="_Toc449085354"/>
      <w:r>
        <w:rPr>
          <w:rFonts w:ascii="Arial Narrow" w:hAnsi="Arial Narrow"/>
          <w:sz w:val="40"/>
          <w:szCs w:val="40"/>
        </w:rPr>
        <w:t>SKUPINSKO</w:t>
      </w:r>
      <w:r w:rsidR="00B068E1" w:rsidRPr="003E5BE0">
        <w:rPr>
          <w:rFonts w:ascii="Arial Narrow" w:hAnsi="Arial Narrow"/>
          <w:sz w:val="40"/>
          <w:szCs w:val="40"/>
        </w:rPr>
        <w:t xml:space="preserve"> RAČUNOVODSKO POROČILO</w:t>
      </w:r>
      <w:bookmarkEnd w:id="14"/>
    </w:p>
    <w:p w:rsidR="00CE586A" w:rsidRPr="003E5BE0" w:rsidRDefault="001D7B52" w:rsidP="004E794B">
      <w:pPr>
        <w:pStyle w:val="Naslov2"/>
        <w:numPr>
          <w:ilvl w:val="1"/>
          <w:numId w:val="3"/>
        </w:numPr>
        <w:spacing w:before="0" w:after="0"/>
        <w:rPr>
          <w:rFonts w:ascii="Arial Narrow" w:hAnsi="Arial Narrow"/>
          <w:i w:val="0"/>
          <w:sz w:val="22"/>
          <w:szCs w:val="22"/>
        </w:rPr>
      </w:pPr>
      <w:r w:rsidRPr="003E5BE0">
        <w:rPr>
          <w:rFonts w:ascii="Arial Narrow" w:hAnsi="Arial Narrow"/>
          <w:i w:val="0"/>
          <w:sz w:val="22"/>
          <w:szCs w:val="22"/>
        </w:rPr>
        <w:br w:type="page"/>
      </w:r>
      <w:bookmarkStart w:id="15" w:name="_Toc449085355"/>
      <w:r w:rsidR="003E5BE0">
        <w:rPr>
          <w:rFonts w:ascii="Arial Narrow" w:hAnsi="Arial Narrow"/>
          <w:i w:val="0"/>
          <w:sz w:val="22"/>
          <w:szCs w:val="22"/>
        </w:rPr>
        <w:lastRenderedPageBreak/>
        <w:t>SESTAVA SKUPINE IN P</w:t>
      </w:r>
      <w:r w:rsidR="007B2EF6">
        <w:rPr>
          <w:rFonts w:ascii="Arial Narrow" w:hAnsi="Arial Narrow"/>
          <w:i w:val="0"/>
          <w:sz w:val="22"/>
          <w:szCs w:val="22"/>
        </w:rPr>
        <w:t>ODLAGA ZA SESTAVO SKUPINSKIH</w:t>
      </w:r>
      <w:r w:rsidR="003E5BE0">
        <w:rPr>
          <w:rFonts w:ascii="Arial Narrow" w:hAnsi="Arial Narrow"/>
          <w:i w:val="0"/>
          <w:sz w:val="22"/>
          <w:szCs w:val="22"/>
        </w:rPr>
        <w:t xml:space="preserve"> RAČUNOVODSKIH IZKAZOV</w:t>
      </w:r>
      <w:bookmarkEnd w:id="15"/>
    </w:p>
    <w:p w:rsidR="00754767" w:rsidRPr="003E5BE0" w:rsidRDefault="00754767" w:rsidP="001A55C2">
      <w:pPr>
        <w:shd w:val="clear" w:color="auto" w:fill="FFFFFF"/>
        <w:tabs>
          <w:tab w:val="left" w:pos="586"/>
        </w:tabs>
        <w:jc w:val="both"/>
        <w:rPr>
          <w:rFonts w:ascii="Arial Narrow" w:hAnsi="Arial Narrow"/>
          <w:b/>
          <w:bCs/>
          <w:color w:val="000000"/>
          <w:spacing w:val="-4"/>
          <w:sz w:val="22"/>
          <w:szCs w:val="22"/>
        </w:rPr>
      </w:pPr>
    </w:p>
    <w:p w:rsidR="00115327" w:rsidRPr="003E5BE0" w:rsidRDefault="00115327" w:rsidP="001A55C2">
      <w:pPr>
        <w:shd w:val="clear" w:color="auto" w:fill="FFFFFF"/>
        <w:tabs>
          <w:tab w:val="left" w:pos="586"/>
        </w:tabs>
        <w:jc w:val="both"/>
        <w:rPr>
          <w:rFonts w:ascii="Arial Narrow" w:hAnsi="Arial Narrow"/>
          <w:b/>
          <w:bCs/>
          <w:color w:val="000000"/>
          <w:spacing w:val="-4"/>
          <w:sz w:val="22"/>
          <w:szCs w:val="22"/>
        </w:rPr>
      </w:pPr>
    </w:p>
    <w:p w:rsidR="00CE586A" w:rsidRPr="003E5BE0" w:rsidRDefault="00CE586A" w:rsidP="001A55C2">
      <w:pPr>
        <w:pStyle w:val="Naslov3"/>
        <w:numPr>
          <w:ilvl w:val="2"/>
          <w:numId w:val="3"/>
        </w:numPr>
        <w:spacing w:before="0" w:after="0"/>
        <w:rPr>
          <w:rFonts w:ascii="Arial Narrow" w:hAnsi="Arial Narrow"/>
          <w:spacing w:val="-1"/>
          <w:sz w:val="22"/>
          <w:szCs w:val="22"/>
        </w:rPr>
      </w:pPr>
      <w:bookmarkStart w:id="16" w:name="_Toc449085356"/>
      <w:r w:rsidRPr="003E5BE0">
        <w:rPr>
          <w:rFonts w:ascii="Arial Narrow" w:hAnsi="Arial Narrow"/>
          <w:spacing w:val="-1"/>
          <w:sz w:val="22"/>
          <w:szCs w:val="22"/>
        </w:rPr>
        <w:t>Sestava skupine podjetij</w:t>
      </w:r>
      <w:bookmarkEnd w:id="16"/>
    </w:p>
    <w:p w:rsidR="004649A4" w:rsidRPr="003E5BE0" w:rsidRDefault="004649A4" w:rsidP="001A55C2">
      <w:pPr>
        <w:shd w:val="clear" w:color="auto" w:fill="FFFFFF"/>
        <w:jc w:val="both"/>
        <w:rPr>
          <w:rFonts w:ascii="Arial Narrow" w:hAnsi="Arial Narrow"/>
          <w:color w:val="000000"/>
          <w:spacing w:val="-1"/>
          <w:sz w:val="22"/>
          <w:szCs w:val="22"/>
        </w:rPr>
      </w:pPr>
    </w:p>
    <w:p w:rsidR="003E5BE0" w:rsidRPr="00E569BE" w:rsidRDefault="003E5BE0" w:rsidP="003E5BE0">
      <w:pPr>
        <w:spacing w:line="312" w:lineRule="auto"/>
        <w:rPr>
          <w:rFonts w:ascii="Arial Narrow" w:hAnsi="Arial Narrow"/>
          <w:sz w:val="22"/>
          <w:szCs w:val="22"/>
        </w:rPr>
      </w:pPr>
      <w:r w:rsidRPr="00E569BE">
        <w:rPr>
          <w:rFonts w:ascii="Arial Narrow" w:hAnsi="Arial Narrow"/>
          <w:sz w:val="22"/>
          <w:szCs w:val="22"/>
        </w:rPr>
        <w:t>Podjetje M1</w:t>
      </w:r>
      <w:r w:rsidR="00EE7593">
        <w:rPr>
          <w:rFonts w:ascii="Arial Narrow" w:hAnsi="Arial Narrow"/>
          <w:sz w:val="22"/>
          <w:szCs w:val="22"/>
        </w:rPr>
        <w:t>,</w:t>
      </w:r>
      <w:r w:rsidRPr="00E569BE">
        <w:rPr>
          <w:rFonts w:ascii="Arial Narrow" w:hAnsi="Arial Narrow"/>
          <w:sz w:val="22"/>
          <w:szCs w:val="22"/>
        </w:rPr>
        <w:t xml:space="preserve"> d.d. je lastnik naslednje odvisne družbe, s katero tvorita skupino (v EUR):</w:t>
      </w:r>
    </w:p>
    <w:p w:rsidR="003E5BE0" w:rsidRPr="00E569BE" w:rsidRDefault="003E5BE0" w:rsidP="003E5BE0">
      <w:pPr>
        <w:spacing w:line="312" w:lineRule="auto"/>
        <w:rPr>
          <w:rFonts w:ascii="Arial Narrow" w:hAnsi="Arial Narrow"/>
          <w:sz w:val="22"/>
          <w:szCs w:val="22"/>
        </w:rPr>
      </w:pPr>
    </w:p>
    <w:tbl>
      <w:tblPr>
        <w:tblW w:w="4412" w:type="dxa"/>
        <w:tblCellMar>
          <w:left w:w="70" w:type="dxa"/>
          <w:right w:w="70" w:type="dxa"/>
        </w:tblCellMar>
        <w:tblLook w:val="04A0" w:firstRow="1" w:lastRow="0" w:firstColumn="1" w:lastColumn="0" w:noHBand="0" w:noVBand="1"/>
      </w:tblPr>
      <w:tblGrid>
        <w:gridCol w:w="3336"/>
        <w:gridCol w:w="1076"/>
      </w:tblGrid>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Times New Roman" w:hAnsi="Times New Roman" w:cs="Times New Roman"/>
                <w:sz w:val="24"/>
                <w:szCs w:val="24"/>
              </w:rPr>
            </w:pP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 xml:space="preserve">Delež v </w:t>
            </w:r>
          </w:p>
        </w:tc>
      </w:tr>
      <w:tr w:rsidR="003E5BE0" w:rsidRPr="00E569BE" w:rsidTr="003E5BE0">
        <w:trPr>
          <w:trHeight w:val="255"/>
        </w:trPr>
        <w:tc>
          <w:tcPr>
            <w:tcW w:w="3336" w:type="dxa"/>
            <w:tcBorders>
              <w:top w:val="nil"/>
              <w:left w:val="nil"/>
              <w:bottom w:val="single" w:sz="4" w:space="0" w:color="auto"/>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r w:rsidRPr="00E569BE">
              <w:rPr>
                <w:rFonts w:ascii="Arial Narrow" w:hAnsi="Arial Narrow"/>
              </w:rPr>
              <w:t>(v EUR)</w:t>
            </w:r>
          </w:p>
        </w:tc>
        <w:tc>
          <w:tcPr>
            <w:tcW w:w="1076" w:type="dxa"/>
            <w:tcBorders>
              <w:top w:val="nil"/>
              <w:left w:val="nil"/>
              <w:bottom w:val="single" w:sz="4" w:space="0" w:color="auto"/>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kapitalu</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b/>
                <w:bCs/>
              </w:rPr>
            </w:pPr>
            <w:r w:rsidRPr="00E569BE">
              <w:rPr>
                <w:rFonts w:ascii="Arial Narrow" w:hAnsi="Arial Narrow"/>
                <w:b/>
                <w:bCs/>
              </w:rPr>
              <w:t>Deleži v družbah v skupini:</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r w:rsidRPr="00E569BE">
              <w:rPr>
                <w:rFonts w:ascii="Arial Narrow" w:hAnsi="Arial Narrow"/>
              </w:rPr>
              <w:t>V državi:</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ind w:firstLineChars="200" w:firstLine="400"/>
              <w:rPr>
                <w:rFonts w:ascii="Arial Narrow" w:hAnsi="Arial Narrow"/>
              </w:rPr>
            </w:pPr>
            <w:r w:rsidRPr="00E569BE">
              <w:rPr>
                <w:rFonts w:ascii="Arial Narrow" w:hAnsi="Arial Narrow"/>
              </w:rPr>
              <w:t>Cvetličarna Nepremičnine d.o.o.</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51,16</w:t>
            </w:r>
          </w:p>
        </w:tc>
      </w:tr>
    </w:tbl>
    <w:p w:rsidR="003E5BE0" w:rsidRPr="00E569BE" w:rsidRDefault="003E5BE0" w:rsidP="003E5BE0">
      <w:pPr>
        <w:spacing w:line="312" w:lineRule="auto"/>
        <w:rPr>
          <w:rFonts w:ascii="Arial Narrow" w:hAnsi="Arial Narrow"/>
          <w:sz w:val="22"/>
          <w:szCs w:val="22"/>
        </w:rPr>
      </w:pPr>
    </w:p>
    <w:p w:rsidR="003E5BE0" w:rsidRPr="00E569BE" w:rsidRDefault="003E5BE0" w:rsidP="003E5BE0">
      <w:pPr>
        <w:spacing w:line="312" w:lineRule="auto"/>
        <w:jc w:val="both"/>
        <w:rPr>
          <w:rFonts w:ascii="Arial Narrow" w:hAnsi="Arial Narrow"/>
          <w:sz w:val="22"/>
          <w:szCs w:val="22"/>
        </w:rPr>
      </w:pPr>
      <w:r w:rsidRPr="00E569BE">
        <w:rPr>
          <w:rFonts w:ascii="Arial Narrow" w:hAnsi="Arial Narrow"/>
          <w:sz w:val="22"/>
          <w:szCs w:val="22"/>
        </w:rPr>
        <w:t>Družba Cvetličarna Nepremičnine d.o.o. na dan 31.12.2015 izkazuje kapital v znesku 1.302.558 EUR. V letu 2015 je odvisna družba poslovala z izgubo v znesku 6.824 EUR. Za potrebe priprave konsolidiranih računovodskih izkazov skupine M1 d.d. je revizijska družba EVIDAS d.o.o. preiskala računovodske izkaze družbe Cvetličarna Nepremičnine d.o.o.. Konsolidirani računovodski izkazi skupine M1</w:t>
      </w:r>
      <w:r w:rsidR="00EE7593">
        <w:rPr>
          <w:rFonts w:ascii="Arial Narrow" w:hAnsi="Arial Narrow"/>
          <w:sz w:val="22"/>
          <w:szCs w:val="22"/>
        </w:rPr>
        <w:t>,</w:t>
      </w:r>
      <w:r w:rsidRPr="00E569BE">
        <w:rPr>
          <w:rFonts w:ascii="Arial Narrow" w:hAnsi="Arial Narrow"/>
          <w:sz w:val="22"/>
          <w:szCs w:val="22"/>
        </w:rPr>
        <w:t xml:space="preserve"> d.d. za leto 2015, vključujejo družbo Cvetličarna Nepremičnine</w:t>
      </w:r>
      <w:r>
        <w:rPr>
          <w:rFonts w:ascii="Arial Narrow" w:hAnsi="Arial Narrow"/>
          <w:sz w:val="22"/>
          <w:szCs w:val="22"/>
        </w:rPr>
        <w:t xml:space="preserve"> d.o.o.</w:t>
      </w:r>
      <w:r w:rsidRPr="00E569BE">
        <w:rPr>
          <w:rFonts w:ascii="Arial Narrow" w:hAnsi="Arial Narrow"/>
          <w:sz w:val="22"/>
          <w:szCs w:val="22"/>
        </w:rPr>
        <w:t xml:space="preserve"> od dneva pridobitve prevladuj</w:t>
      </w:r>
      <w:r>
        <w:rPr>
          <w:rFonts w:ascii="Arial Narrow" w:hAnsi="Arial Narrow"/>
          <w:sz w:val="22"/>
          <w:szCs w:val="22"/>
        </w:rPr>
        <w:t xml:space="preserve">očega vpliva v odvisni družbi (januar 2015). </w:t>
      </w:r>
      <w:r w:rsidRPr="00E569BE">
        <w:rPr>
          <w:rFonts w:ascii="Arial Narrow" w:hAnsi="Arial Narrow"/>
          <w:sz w:val="22"/>
          <w:szCs w:val="22"/>
        </w:rPr>
        <w:t>Kons</w:t>
      </w:r>
      <w:r w:rsidR="00EE7593">
        <w:rPr>
          <w:rFonts w:ascii="Arial Narrow" w:hAnsi="Arial Narrow"/>
          <w:sz w:val="22"/>
          <w:szCs w:val="22"/>
        </w:rPr>
        <w:t>olidirani računovodski izkazi</w:t>
      </w:r>
      <w:r w:rsidRPr="00E569BE">
        <w:rPr>
          <w:rFonts w:ascii="Arial Narrow" w:hAnsi="Arial Narrow"/>
          <w:sz w:val="22"/>
          <w:szCs w:val="22"/>
        </w:rPr>
        <w:t xml:space="preserve"> so na voljo na sedežu obvladujoče družbe M1 d.d., Vojkova cesta 58, Ljubljana. </w:t>
      </w:r>
    </w:p>
    <w:p w:rsidR="003E5BE0" w:rsidRPr="00E569BE" w:rsidRDefault="003E5BE0" w:rsidP="003E5BE0">
      <w:pPr>
        <w:spacing w:line="312" w:lineRule="auto"/>
        <w:rPr>
          <w:rFonts w:ascii="Arial Narrow" w:hAnsi="Arial Narrow"/>
          <w:sz w:val="22"/>
          <w:szCs w:val="22"/>
        </w:rPr>
      </w:pPr>
    </w:p>
    <w:p w:rsidR="003E5BE0" w:rsidRPr="00E569BE" w:rsidRDefault="003E5BE0" w:rsidP="003E5BE0">
      <w:pPr>
        <w:spacing w:line="312" w:lineRule="auto"/>
        <w:rPr>
          <w:rFonts w:ascii="Arial Narrow" w:hAnsi="Arial Narrow"/>
          <w:sz w:val="22"/>
          <w:szCs w:val="22"/>
        </w:rPr>
      </w:pPr>
      <w:r w:rsidRPr="00E569BE">
        <w:rPr>
          <w:rFonts w:ascii="Arial Narrow" w:hAnsi="Arial Narrow"/>
          <w:sz w:val="22"/>
          <w:szCs w:val="22"/>
        </w:rPr>
        <w:t>Podjetje M1 d.d. ima naslednje pridružene družbe ( v EUR ):</w:t>
      </w:r>
    </w:p>
    <w:tbl>
      <w:tblPr>
        <w:tblW w:w="4412" w:type="dxa"/>
        <w:tblCellMar>
          <w:left w:w="70" w:type="dxa"/>
          <w:right w:w="70" w:type="dxa"/>
        </w:tblCellMar>
        <w:tblLook w:val="04A0" w:firstRow="1" w:lastRow="0" w:firstColumn="1" w:lastColumn="0" w:noHBand="0" w:noVBand="1"/>
      </w:tblPr>
      <w:tblGrid>
        <w:gridCol w:w="3336"/>
        <w:gridCol w:w="1076"/>
      </w:tblGrid>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Times New Roman" w:hAnsi="Times New Roman" w:cs="Times New Roman"/>
                <w:sz w:val="24"/>
                <w:szCs w:val="24"/>
              </w:rPr>
            </w:pP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 xml:space="preserve">Delež v </w:t>
            </w:r>
          </w:p>
        </w:tc>
      </w:tr>
      <w:tr w:rsidR="003E5BE0" w:rsidRPr="00E569BE" w:rsidTr="003E5BE0">
        <w:trPr>
          <w:trHeight w:val="255"/>
        </w:trPr>
        <w:tc>
          <w:tcPr>
            <w:tcW w:w="3336" w:type="dxa"/>
            <w:tcBorders>
              <w:top w:val="nil"/>
              <w:left w:val="nil"/>
              <w:bottom w:val="single" w:sz="4" w:space="0" w:color="auto"/>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r w:rsidRPr="00E569BE">
              <w:rPr>
                <w:rFonts w:ascii="Arial Narrow" w:hAnsi="Arial Narrow"/>
              </w:rPr>
              <w:t>(v EUR)</w:t>
            </w:r>
          </w:p>
        </w:tc>
        <w:tc>
          <w:tcPr>
            <w:tcW w:w="1076" w:type="dxa"/>
            <w:tcBorders>
              <w:top w:val="nil"/>
              <w:left w:val="nil"/>
              <w:bottom w:val="single" w:sz="4" w:space="0" w:color="auto"/>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kapitalu</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b/>
                <w:bCs/>
              </w:rPr>
            </w:pPr>
            <w:r w:rsidRPr="00E569BE">
              <w:rPr>
                <w:rFonts w:ascii="Arial Narrow" w:hAnsi="Arial Narrow"/>
                <w:b/>
                <w:bCs/>
              </w:rPr>
              <w:t>Deleži v pridruženih družbah:</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r w:rsidRPr="00E569BE">
              <w:rPr>
                <w:rFonts w:ascii="Arial Narrow" w:hAnsi="Arial Narrow"/>
              </w:rPr>
              <w:t>V državi:</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rPr>
                <w:rFonts w:ascii="Arial Narrow" w:hAnsi="Arial Narrow"/>
              </w:rPr>
            </w:pP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ind w:firstLineChars="200" w:firstLine="400"/>
              <w:rPr>
                <w:rFonts w:ascii="Arial Narrow" w:hAnsi="Arial Narrow"/>
              </w:rPr>
            </w:pPr>
            <w:r w:rsidRPr="00E569BE">
              <w:rPr>
                <w:rFonts w:ascii="Arial Narrow" w:hAnsi="Arial Narrow"/>
              </w:rPr>
              <w:t>Elmo d.d.</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24,63</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ind w:firstLineChars="200" w:firstLine="400"/>
              <w:rPr>
                <w:rFonts w:ascii="Arial Narrow" w:hAnsi="Arial Narrow"/>
              </w:rPr>
            </w:pPr>
            <w:proofErr w:type="spellStart"/>
            <w:r w:rsidRPr="00E569BE">
              <w:rPr>
                <w:rFonts w:ascii="Arial Narrow" w:hAnsi="Arial Narrow"/>
              </w:rPr>
              <w:t>Intara</w:t>
            </w:r>
            <w:proofErr w:type="spellEnd"/>
            <w:r w:rsidRPr="00E569BE">
              <w:rPr>
                <w:rFonts w:ascii="Arial Narrow" w:hAnsi="Arial Narrow"/>
              </w:rPr>
              <w:t xml:space="preserve"> d.d.</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49,43</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ind w:firstLineChars="200" w:firstLine="400"/>
              <w:rPr>
                <w:rFonts w:ascii="Arial Narrow" w:hAnsi="Arial Narrow"/>
              </w:rPr>
            </w:pPr>
            <w:r w:rsidRPr="00E569BE">
              <w:rPr>
                <w:rFonts w:ascii="Arial Narrow" w:hAnsi="Arial Narrow"/>
              </w:rPr>
              <w:t>Hostel Čopova d.o.o.</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25,00</w:t>
            </w:r>
          </w:p>
        </w:tc>
      </w:tr>
      <w:tr w:rsidR="003E5BE0" w:rsidRPr="00E569BE" w:rsidTr="003E5BE0">
        <w:trPr>
          <w:trHeight w:val="255"/>
        </w:trPr>
        <w:tc>
          <w:tcPr>
            <w:tcW w:w="333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ind w:firstLineChars="200" w:firstLine="400"/>
              <w:rPr>
                <w:rFonts w:ascii="Arial Narrow" w:hAnsi="Arial Narrow"/>
              </w:rPr>
            </w:pPr>
            <w:r w:rsidRPr="00E569BE">
              <w:rPr>
                <w:rFonts w:ascii="Arial Narrow" w:hAnsi="Arial Narrow"/>
              </w:rPr>
              <w:t>Elmo Nepremičnine d.d.</w:t>
            </w:r>
          </w:p>
        </w:tc>
        <w:tc>
          <w:tcPr>
            <w:tcW w:w="1076" w:type="dxa"/>
            <w:tcBorders>
              <w:top w:val="nil"/>
              <w:left w:val="nil"/>
              <w:bottom w:val="nil"/>
              <w:right w:val="nil"/>
            </w:tcBorders>
            <w:shd w:val="clear" w:color="auto" w:fill="auto"/>
            <w:noWrap/>
            <w:vAlign w:val="bottom"/>
            <w:hideMark/>
          </w:tcPr>
          <w:p w:rsidR="003E5BE0" w:rsidRPr="00E569BE" w:rsidRDefault="003E5BE0" w:rsidP="003E5BE0">
            <w:pPr>
              <w:widowControl/>
              <w:autoSpaceDE/>
              <w:autoSpaceDN/>
              <w:adjustRightInd/>
              <w:jc w:val="center"/>
              <w:rPr>
                <w:rFonts w:ascii="Arial Narrow" w:hAnsi="Arial Narrow"/>
              </w:rPr>
            </w:pPr>
            <w:r w:rsidRPr="00E569BE">
              <w:rPr>
                <w:rFonts w:ascii="Arial Narrow" w:hAnsi="Arial Narrow"/>
              </w:rPr>
              <w:t>27,89</w:t>
            </w:r>
          </w:p>
        </w:tc>
      </w:tr>
    </w:tbl>
    <w:p w:rsidR="003E5BE0" w:rsidRDefault="003E5BE0" w:rsidP="003E5BE0">
      <w:pPr>
        <w:spacing w:line="312" w:lineRule="auto"/>
        <w:rPr>
          <w:rFonts w:ascii="Arial Narrow" w:hAnsi="Arial Narrow"/>
          <w:sz w:val="22"/>
          <w:szCs w:val="22"/>
          <w:highlight w:val="yellow"/>
        </w:rPr>
      </w:pPr>
    </w:p>
    <w:p w:rsidR="003E5BE0" w:rsidRPr="00D6697C" w:rsidRDefault="003E5BE0" w:rsidP="003E5BE0">
      <w:pPr>
        <w:spacing w:line="312" w:lineRule="auto"/>
        <w:rPr>
          <w:rFonts w:ascii="Arial Narrow" w:hAnsi="Arial Narrow"/>
          <w:sz w:val="22"/>
          <w:szCs w:val="22"/>
        </w:rPr>
      </w:pPr>
      <w:r w:rsidRPr="00D6697C">
        <w:rPr>
          <w:rFonts w:ascii="Arial Narrow" w:hAnsi="Arial Narrow"/>
          <w:sz w:val="22"/>
          <w:szCs w:val="22"/>
        </w:rPr>
        <w:t>Podatki o višini kapitala pridruženih družb na dan 31.12.2015 in realiziranem poslovnem izidu v letu 2015</w:t>
      </w:r>
    </w:p>
    <w:p w:rsidR="003E5BE0" w:rsidRPr="00D6697C" w:rsidRDefault="003E5BE0" w:rsidP="003E5BE0">
      <w:pPr>
        <w:spacing w:line="312" w:lineRule="auto"/>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4889"/>
        <w:gridCol w:w="2163"/>
        <w:gridCol w:w="2161"/>
      </w:tblGrid>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Times New Roman" w:hAnsi="Times New Roman" w:cs="Times New Roman"/>
                <w:sz w:val="24"/>
                <w:szCs w:val="24"/>
              </w:rPr>
            </w:pP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b/>
                <w:bCs/>
              </w:rPr>
            </w:pPr>
            <w:r w:rsidRPr="00D6697C">
              <w:rPr>
                <w:rFonts w:ascii="Arial Narrow" w:hAnsi="Arial Narrow"/>
                <w:b/>
                <w:bCs/>
              </w:rPr>
              <w:t>Kapital</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b/>
                <w:bCs/>
              </w:rPr>
            </w:pPr>
            <w:r w:rsidRPr="00D6697C">
              <w:rPr>
                <w:rFonts w:ascii="Arial Narrow" w:hAnsi="Arial Narrow"/>
                <w:b/>
                <w:bCs/>
              </w:rPr>
              <w:t>Čisti poslovni</w:t>
            </w:r>
          </w:p>
        </w:tc>
      </w:tr>
      <w:tr w:rsidR="003E5BE0" w:rsidRPr="00D6697C" w:rsidTr="003E5BE0">
        <w:trPr>
          <w:trHeight w:val="255"/>
        </w:trPr>
        <w:tc>
          <w:tcPr>
            <w:tcW w:w="2653" w:type="pct"/>
            <w:tcBorders>
              <w:top w:val="nil"/>
              <w:left w:val="nil"/>
              <w:bottom w:val="single" w:sz="4" w:space="0" w:color="auto"/>
              <w:right w:val="nil"/>
            </w:tcBorders>
            <w:shd w:val="clear" w:color="auto" w:fill="auto"/>
            <w:noWrap/>
            <w:vAlign w:val="bottom"/>
            <w:hideMark/>
          </w:tcPr>
          <w:p w:rsidR="003E5BE0" w:rsidRPr="00D6697C" w:rsidRDefault="003E5BE0" w:rsidP="003E5BE0">
            <w:pPr>
              <w:widowControl/>
              <w:autoSpaceDE/>
              <w:autoSpaceDN/>
              <w:adjustRightInd/>
              <w:rPr>
                <w:rFonts w:ascii="Arial Narrow" w:hAnsi="Arial Narrow"/>
              </w:rPr>
            </w:pPr>
            <w:r w:rsidRPr="00D6697C">
              <w:rPr>
                <w:rFonts w:ascii="Arial Narrow" w:hAnsi="Arial Narrow"/>
              </w:rPr>
              <w:t>(v EUR)</w:t>
            </w:r>
          </w:p>
        </w:tc>
        <w:tc>
          <w:tcPr>
            <w:tcW w:w="1174" w:type="pct"/>
            <w:tcBorders>
              <w:top w:val="nil"/>
              <w:left w:val="nil"/>
              <w:bottom w:val="single" w:sz="4" w:space="0" w:color="auto"/>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b/>
                <w:bCs/>
              </w:rPr>
            </w:pPr>
            <w:r w:rsidRPr="00D6697C">
              <w:rPr>
                <w:rFonts w:ascii="Arial Narrow" w:hAnsi="Arial Narrow"/>
                <w:b/>
                <w:bCs/>
              </w:rPr>
              <w:t>31.12.2015</w:t>
            </w:r>
          </w:p>
        </w:tc>
        <w:tc>
          <w:tcPr>
            <w:tcW w:w="1174" w:type="pct"/>
            <w:tcBorders>
              <w:top w:val="nil"/>
              <w:left w:val="nil"/>
              <w:bottom w:val="single" w:sz="4" w:space="0" w:color="auto"/>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b/>
                <w:bCs/>
              </w:rPr>
            </w:pPr>
            <w:r w:rsidRPr="00D6697C">
              <w:rPr>
                <w:rFonts w:ascii="Arial Narrow" w:hAnsi="Arial Narrow"/>
                <w:b/>
                <w:bCs/>
              </w:rPr>
              <w:t>izid leta</w:t>
            </w:r>
          </w:p>
        </w:tc>
      </w:tr>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b/>
                <w:bCs/>
              </w:rPr>
            </w:pP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Times New Roman" w:hAnsi="Times New Roman" w:cs="Times New Roman"/>
              </w:rPr>
            </w:pP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Times New Roman" w:hAnsi="Times New Roman" w:cs="Times New Roman"/>
              </w:rPr>
            </w:pPr>
          </w:p>
        </w:tc>
      </w:tr>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ind w:firstLineChars="200" w:firstLine="400"/>
              <w:rPr>
                <w:rFonts w:ascii="Arial Narrow" w:hAnsi="Arial Narrow"/>
              </w:rPr>
            </w:pPr>
            <w:r w:rsidRPr="00D6697C">
              <w:rPr>
                <w:rFonts w:ascii="Arial Narrow" w:hAnsi="Arial Narrow"/>
              </w:rPr>
              <w:t>Elmo d.d.</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rPr>
            </w:pPr>
            <w:r w:rsidRPr="00D6697C">
              <w:rPr>
                <w:rFonts w:ascii="Arial Narrow" w:hAnsi="Arial Narrow"/>
              </w:rPr>
              <w:t>(142.767)</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Arial Narrow" w:hAnsi="Arial Narrow"/>
              </w:rPr>
            </w:pPr>
            <w:r w:rsidRPr="00D6697C">
              <w:rPr>
                <w:rFonts w:ascii="Arial Narrow" w:hAnsi="Arial Narrow"/>
              </w:rPr>
              <w:t xml:space="preserve">               (503.962)</w:t>
            </w:r>
          </w:p>
        </w:tc>
      </w:tr>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ind w:firstLineChars="200" w:firstLine="400"/>
              <w:rPr>
                <w:rFonts w:ascii="Arial Narrow" w:hAnsi="Arial Narrow"/>
              </w:rPr>
            </w:pPr>
            <w:proofErr w:type="spellStart"/>
            <w:r w:rsidRPr="00D6697C">
              <w:rPr>
                <w:rFonts w:ascii="Arial Narrow" w:hAnsi="Arial Narrow"/>
              </w:rPr>
              <w:t>Intara</w:t>
            </w:r>
            <w:proofErr w:type="spellEnd"/>
            <w:r w:rsidRPr="00D6697C">
              <w:rPr>
                <w:rFonts w:ascii="Arial Narrow" w:hAnsi="Arial Narrow"/>
              </w:rPr>
              <w:t xml:space="preserve"> d.d.</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rPr>
            </w:pPr>
            <w:r w:rsidRPr="00D6697C">
              <w:rPr>
                <w:rFonts w:ascii="Arial Narrow" w:hAnsi="Arial Narrow"/>
              </w:rPr>
              <w:t>2.401.998</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Arial Narrow" w:hAnsi="Arial Narrow"/>
              </w:rPr>
            </w:pPr>
            <w:r w:rsidRPr="00D6697C">
              <w:rPr>
                <w:rFonts w:ascii="Arial Narrow" w:hAnsi="Arial Narrow"/>
              </w:rPr>
              <w:t xml:space="preserve">               (231.723)</w:t>
            </w:r>
          </w:p>
        </w:tc>
      </w:tr>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ind w:firstLineChars="200" w:firstLine="400"/>
              <w:rPr>
                <w:rFonts w:ascii="Arial Narrow" w:hAnsi="Arial Narrow"/>
              </w:rPr>
            </w:pPr>
            <w:r w:rsidRPr="00D6697C">
              <w:rPr>
                <w:rFonts w:ascii="Arial Narrow" w:hAnsi="Arial Narrow"/>
              </w:rPr>
              <w:t>Elmo Nepremičnine d.d.</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rPr>
            </w:pPr>
            <w:r w:rsidRPr="00D6697C">
              <w:rPr>
                <w:rFonts w:ascii="Arial Narrow" w:hAnsi="Arial Narrow"/>
              </w:rPr>
              <w:t>3.480.738</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Arial Narrow" w:hAnsi="Arial Narrow"/>
              </w:rPr>
            </w:pPr>
            <w:r w:rsidRPr="00D6697C">
              <w:rPr>
                <w:rFonts w:ascii="Arial Narrow" w:hAnsi="Arial Narrow"/>
              </w:rPr>
              <w:t xml:space="preserve">                    3.055 </w:t>
            </w:r>
          </w:p>
        </w:tc>
      </w:tr>
      <w:tr w:rsidR="003E5BE0" w:rsidRPr="00D6697C" w:rsidTr="003E5BE0">
        <w:trPr>
          <w:trHeight w:val="255"/>
        </w:trPr>
        <w:tc>
          <w:tcPr>
            <w:tcW w:w="2653"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ind w:firstLineChars="200" w:firstLine="400"/>
              <w:rPr>
                <w:rFonts w:ascii="Arial Narrow" w:hAnsi="Arial Narrow"/>
              </w:rPr>
            </w:pPr>
            <w:r w:rsidRPr="00D6697C">
              <w:rPr>
                <w:rFonts w:ascii="Arial Narrow" w:hAnsi="Arial Narrow"/>
              </w:rPr>
              <w:t>Hostel Čopova d.o.o.*</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jc w:val="center"/>
              <w:rPr>
                <w:rFonts w:ascii="Arial Narrow" w:hAnsi="Arial Narrow"/>
              </w:rPr>
            </w:pPr>
            <w:r w:rsidRPr="00D6697C">
              <w:rPr>
                <w:rFonts w:ascii="Arial Narrow" w:hAnsi="Arial Narrow"/>
              </w:rPr>
              <w:t>987.368</w:t>
            </w:r>
          </w:p>
        </w:tc>
        <w:tc>
          <w:tcPr>
            <w:tcW w:w="1174" w:type="pct"/>
            <w:tcBorders>
              <w:top w:val="nil"/>
              <w:left w:val="nil"/>
              <w:bottom w:val="nil"/>
              <w:right w:val="nil"/>
            </w:tcBorders>
            <w:shd w:val="clear" w:color="auto" w:fill="auto"/>
            <w:noWrap/>
            <w:vAlign w:val="bottom"/>
            <w:hideMark/>
          </w:tcPr>
          <w:p w:rsidR="003E5BE0" w:rsidRPr="00D6697C" w:rsidRDefault="003E5BE0" w:rsidP="003E5BE0">
            <w:pPr>
              <w:widowControl/>
              <w:autoSpaceDE/>
              <w:autoSpaceDN/>
              <w:adjustRightInd/>
              <w:rPr>
                <w:rFonts w:ascii="Arial Narrow" w:hAnsi="Arial Narrow"/>
              </w:rPr>
            </w:pPr>
            <w:r w:rsidRPr="00D6697C">
              <w:rPr>
                <w:rFonts w:ascii="Arial Narrow" w:hAnsi="Arial Narrow"/>
              </w:rPr>
              <w:t xml:space="preserve">                 (96.527)</w:t>
            </w:r>
          </w:p>
        </w:tc>
      </w:tr>
    </w:tbl>
    <w:p w:rsidR="003E5BE0" w:rsidRPr="00D6697C" w:rsidRDefault="003E5BE0" w:rsidP="003E5BE0">
      <w:pPr>
        <w:spacing w:line="312" w:lineRule="auto"/>
        <w:rPr>
          <w:rFonts w:ascii="Arial Narrow" w:hAnsi="Arial Narrow"/>
          <w:sz w:val="22"/>
          <w:szCs w:val="22"/>
        </w:rPr>
      </w:pPr>
    </w:p>
    <w:p w:rsidR="003E5BE0" w:rsidRDefault="00EE7593" w:rsidP="003E5BE0">
      <w:pPr>
        <w:spacing w:line="312" w:lineRule="auto"/>
        <w:jc w:val="both"/>
        <w:rPr>
          <w:rFonts w:ascii="Arial Narrow" w:hAnsi="Arial Narrow"/>
          <w:sz w:val="22"/>
          <w:szCs w:val="22"/>
        </w:rPr>
      </w:pPr>
      <w:r>
        <w:rPr>
          <w:rFonts w:ascii="Arial Narrow" w:hAnsi="Arial Narrow"/>
          <w:sz w:val="22"/>
          <w:szCs w:val="22"/>
        </w:rPr>
        <w:t>*</w:t>
      </w:r>
      <w:r w:rsidR="003E5BE0" w:rsidRPr="00D6697C">
        <w:rPr>
          <w:rFonts w:ascii="Arial Narrow" w:hAnsi="Arial Narrow"/>
          <w:sz w:val="22"/>
          <w:szCs w:val="22"/>
        </w:rPr>
        <w:t>Prikazan podatek se nanaša na izkazan kapital dne 31.12.2014 in poslovni izid leta 2014, ker do dne priprave konsolidiranih računo</w:t>
      </w:r>
      <w:r w:rsidR="00672F91">
        <w:rPr>
          <w:rFonts w:ascii="Arial Narrow" w:hAnsi="Arial Narrow"/>
          <w:sz w:val="22"/>
          <w:szCs w:val="22"/>
        </w:rPr>
        <w:t>vodskih izkazov računovodski iz</w:t>
      </w:r>
      <w:r w:rsidR="003E5BE0" w:rsidRPr="00D6697C">
        <w:rPr>
          <w:rFonts w:ascii="Arial Narrow" w:hAnsi="Arial Narrow"/>
          <w:sz w:val="22"/>
          <w:szCs w:val="22"/>
        </w:rPr>
        <w:t>kazi pridružene družbe Hostel Čopova d.o.o. še niso bili pripravljeni.</w:t>
      </w:r>
    </w:p>
    <w:p w:rsidR="00D05271" w:rsidRPr="0072210F" w:rsidRDefault="00D05271" w:rsidP="00D05271">
      <w:pPr>
        <w:spacing w:line="312" w:lineRule="auto"/>
        <w:rPr>
          <w:rFonts w:ascii="Arial Narrow" w:hAnsi="Arial Narrow"/>
          <w:sz w:val="22"/>
          <w:szCs w:val="22"/>
          <w:highlight w:val="yellow"/>
        </w:rPr>
      </w:pPr>
    </w:p>
    <w:p w:rsidR="00CE586A" w:rsidRPr="003E5BE0" w:rsidRDefault="009A3DBE" w:rsidP="00301FEF">
      <w:pPr>
        <w:shd w:val="clear" w:color="auto" w:fill="FFFFFF"/>
        <w:jc w:val="both"/>
        <w:rPr>
          <w:rFonts w:ascii="Arial Narrow" w:hAnsi="Arial Narrow"/>
          <w:sz w:val="22"/>
          <w:szCs w:val="22"/>
        </w:rPr>
      </w:pPr>
      <w:r w:rsidRPr="003E5BE0">
        <w:rPr>
          <w:rFonts w:ascii="Arial Narrow" w:hAnsi="Arial Narrow"/>
          <w:color w:val="000000"/>
          <w:sz w:val="22"/>
          <w:szCs w:val="22"/>
        </w:rPr>
        <w:t>Rač</w:t>
      </w:r>
      <w:r w:rsidR="003E5BE0" w:rsidRPr="003E5BE0">
        <w:rPr>
          <w:rFonts w:ascii="Arial Narrow" w:hAnsi="Arial Narrow"/>
          <w:color w:val="000000"/>
          <w:sz w:val="22"/>
          <w:szCs w:val="22"/>
        </w:rPr>
        <w:t>unovodski izkazi odvisnega podjetja</w:t>
      </w:r>
      <w:r w:rsidR="00CE586A" w:rsidRPr="003E5BE0">
        <w:rPr>
          <w:rFonts w:ascii="Arial Narrow" w:hAnsi="Arial Narrow"/>
          <w:color w:val="000000"/>
          <w:sz w:val="22"/>
          <w:szCs w:val="22"/>
        </w:rPr>
        <w:t xml:space="preserve"> so pripravljeni</w:t>
      </w:r>
      <w:r w:rsidRPr="003E5BE0">
        <w:rPr>
          <w:rFonts w:ascii="Arial Narrow" w:hAnsi="Arial Narrow"/>
          <w:color w:val="000000"/>
          <w:sz w:val="22"/>
          <w:szCs w:val="22"/>
        </w:rPr>
        <w:t xml:space="preserve"> za enako poslovno leto, kot računovodski izkazi obvladujoče</w:t>
      </w:r>
      <w:r w:rsidR="00CE586A" w:rsidRPr="003E5BE0">
        <w:rPr>
          <w:rFonts w:ascii="Arial Narrow" w:hAnsi="Arial Narrow"/>
          <w:color w:val="000000"/>
          <w:sz w:val="22"/>
          <w:szCs w:val="22"/>
        </w:rPr>
        <w:t>g</w:t>
      </w:r>
      <w:r w:rsidRPr="003E5BE0">
        <w:rPr>
          <w:rFonts w:ascii="Arial Narrow" w:hAnsi="Arial Narrow"/>
          <w:color w:val="000000"/>
          <w:sz w:val="22"/>
          <w:szCs w:val="22"/>
        </w:rPr>
        <w:t>a podjetja z uporabo enotnih rač</w:t>
      </w:r>
      <w:r w:rsidR="00CE586A" w:rsidRPr="003E5BE0">
        <w:rPr>
          <w:rFonts w:ascii="Arial Narrow" w:hAnsi="Arial Narrow"/>
          <w:color w:val="000000"/>
          <w:sz w:val="22"/>
          <w:szCs w:val="22"/>
        </w:rPr>
        <w:t>unovodskih usmeritev. V p</w:t>
      </w:r>
      <w:r w:rsidRPr="003E5BE0">
        <w:rPr>
          <w:rFonts w:ascii="Arial Narrow" w:hAnsi="Arial Narrow"/>
          <w:color w:val="000000"/>
          <w:sz w:val="22"/>
          <w:szCs w:val="22"/>
        </w:rPr>
        <w:t>rimeru nekonsistentnosti rač</w:t>
      </w:r>
      <w:r w:rsidR="00CE586A" w:rsidRPr="003E5BE0">
        <w:rPr>
          <w:rFonts w:ascii="Arial Narrow" w:hAnsi="Arial Narrow"/>
          <w:color w:val="000000"/>
          <w:sz w:val="22"/>
          <w:szCs w:val="22"/>
        </w:rPr>
        <w:t>unovodskih us</w:t>
      </w:r>
      <w:r w:rsidRPr="003E5BE0">
        <w:rPr>
          <w:rFonts w:ascii="Arial Narrow" w:hAnsi="Arial Narrow"/>
          <w:color w:val="000000"/>
          <w:sz w:val="22"/>
          <w:szCs w:val="22"/>
        </w:rPr>
        <w:t>meritev, so v konsolidiranih rač</w:t>
      </w:r>
      <w:r w:rsidR="00CE586A" w:rsidRPr="003E5BE0">
        <w:rPr>
          <w:rFonts w:ascii="Arial Narrow" w:hAnsi="Arial Narrow"/>
          <w:color w:val="000000"/>
          <w:sz w:val="22"/>
          <w:szCs w:val="22"/>
        </w:rPr>
        <w:t>unovodskih izkazih narejeni ustrezni popravki.</w:t>
      </w:r>
    </w:p>
    <w:p w:rsidR="004649A4" w:rsidRPr="0072210F" w:rsidRDefault="004649A4" w:rsidP="00301FEF">
      <w:pPr>
        <w:shd w:val="clear" w:color="auto" w:fill="FFFFFF"/>
        <w:jc w:val="both"/>
        <w:rPr>
          <w:rFonts w:ascii="Arial Narrow" w:hAnsi="Arial Narrow"/>
          <w:b/>
          <w:bCs/>
          <w:color w:val="000000"/>
          <w:sz w:val="22"/>
          <w:szCs w:val="22"/>
          <w:highlight w:val="yellow"/>
        </w:rPr>
      </w:pPr>
    </w:p>
    <w:p w:rsidR="009A3DBE" w:rsidRPr="003E5BE0" w:rsidRDefault="009A3DBE" w:rsidP="00301FEF">
      <w:pPr>
        <w:shd w:val="clear" w:color="auto" w:fill="FFFFFF"/>
        <w:jc w:val="both"/>
        <w:rPr>
          <w:rFonts w:ascii="Arial Narrow" w:hAnsi="Arial Narrow"/>
          <w:b/>
          <w:bCs/>
          <w:color w:val="000000"/>
          <w:sz w:val="22"/>
          <w:szCs w:val="22"/>
        </w:rPr>
      </w:pPr>
    </w:p>
    <w:p w:rsidR="00CE586A" w:rsidRPr="003E5BE0" w:rsidRDefault="00EA7AFA" w:rsidP="001A55C2">
      <w:pPr>
        <w:pStyle w:val="Naslov3"/>
        <w:numPr>
          <w:ilvl w:val="2"/>
          <w:numId w:val="3"/>
        </w:numPr>
        <w:spacing w:before="0" w:after="0"/>
        <w:rPr>
          <w:rFonts w:ascii="Arial Narrow" w:hAnsi="Arial Narrow"/>
          <w:spacing w:val="-1"/>
          <w:sz w:val="22"/>
          <w:szCs w:val="22"/>
        </w:rPr>
      </w:pPr>
      <w:bookmarkStart w:id="17" w:name="_Toc449085357"/>
      <w:r w:rsidRPr="003E5BE0">
        <w:rPr>
          <w:rFonts w:ascii="Arial Narrow" w:hAnsi="Arial Narrow"/>
          <w:spacing w:val="-1"/>
          <w:sz w:val="22"/>
          <w:szCs w:val="22"/>
        </w:rPr>
        <w:lastRenderedPageBreak/>
        <w:t xml:space="preserve">Podlaga za sestavitev </w:t>
      </w:r>
      <w:r w:rsidR="007B2EF6">
        <w:rPr>
          <w:rFonts w:ascii="Arial Narrow" w:hAnsi="Arial Narrow"/>
          <w:spacing w:val="-1"/>
          <w:sz w:val="22"/>
          <w:szCs w:val="22"/>
        </w:rPr>
        <w:t xml:space="preserve">skupinskih </w:t>
      </w:r>
      <w:r w:rsidRPr="003E5BE0">
        <w:rPr>
          <w:rFonts w:ascii="Arial Narrow" w:hAnsi="Arial Narrow"/>
          <w:spacing w:val="-1"/>
          <w:sz w:val="22"/>
          <w:szCs w:val="22"/>
        </w:rPr>
        <w:t>rač</w:t>
      </w:r>
      <w:r w:rsidR="00CE586A" w:rsidRPr="003E5BE0">
        <w:rPr>
          <w:rFonts w:ascii="Arial Narrow" w:hAnsi="Arial Narrow"/>
          <w:spacing w:val="-1"/>
          <w:sz w:val="22"/>
          <w:szCs w:val="22"/>
        </w:rPr>
        <w:t>unovodskih izkazov</w:t>
      </w:r>
      <w:bookmarkEnd w:id="17"/>
    </w:p>
    <w:p w:rsidR="00115327" w:rsidRPr="003E5BE0" w:rsidRDefault="00115327" w:rsidP="001A55C2">
      <w:pPr>
        <w:shd w:val="clear" w:color="auto" w:fill="FFFFFF"/>
        <w:jc w:val="both"/>
        <w:rPr>
          <w:rFonts w:ascii="Arial Narrow" w:hAnsi="Arial Narrow"/>
          <w:sz w:val="22"/>
          <w:szCs w:val="22"/>
        </w:rPr>
      </w:pPr>
    </w:p>
    <w:p w:rsidR="00CE586A" w:rsidRPr="003E5BE0" w:rsidRDefault="002277D5" w:rsidP="001A55C2">
      <w:pPr>
        <w:shd w:val="clear" w:color="auto" w:fill="FFFFFF"/>
        <w:jc w:val="both"/>
        <w:rPr>
          <w:rFonts w:ascii="Arial Narrow" w:hAnsi="Arial Narrow"/>
          <w:color w:val="000000"/>
          <w:sz w:val="22"/>
          <w:szCs w:val="22"/>
        </w:rPr>
      </w:pPr>
      <w:r w:rsidRPr="003E5BE0">
        <w:rPr>
          <w:rFonts w:ascii="Arial Narrow" w:hAnsi="Arial Narrow"/>
          <w:color w:val="000000"/>
          <w:sz w:val="22"/>
          <w:szCs w:val="22"/>
        </w:rPr>
        <w:t>Rač</w:t>
      </w:r>
      <w:r w:rsidR="00CE586A" w:rsidRPr="003E5BE0">
        <w:rPr>
          <w:rFonts w:ascii="Arial Narrow" w:hAnsi="Arial Narrow"/>
          <w:color w:val="000000"/>
          <w:sz w:val="22"/>
          <w:szCs w:val="22"/>
        </w:rPr>
        <w:t>unovodski izkazi so sestavljen</w:t>
      </w:r>
      <w:r w:rsidR="0009665A" w:rsidRPr="003E5BE0">
        <w:rPr>
          <w:rFonts w:ascii="Arial Narrow" w:hAnsi="Arial Narrow"/>
          <w:color w:val="000000"/>
          <w:sz w:val="22"/>
          <w:szCs w:val="22"/>
        </w:rPr>
        <w:t>i v evrih, brez centov</w:t>
      </w:r>
      <w:r w:rsidR="001E2A77" w:rsidRPr="003E5BE0">
        <w:rPr>
          <w:rFonts w:ascii="Arial Narrow" w:hAnsi="Arial Narrow"/>
          <w:color w:val="000000"/>
          <w:sz w:val="22"/>
          <w:szCs w:val="22"/>
        </w:rPr>
        <w:t>. Pripravljeni so ob upoš</w:t>
      </w:r>
      <w:r w:rsidR="00CE586A" w:rsidRPr="003E5BE0">
        <w:rPr>
          <w:rFonts w:ascii="Arial Narrow" w:hAnsi="Arial Narrow"/>
          <w:color w:val="000000"/>
          <w:sz w:val="22"/>
          <w:szCs w:val="22"/>
        </w:rPr>
        <w:t>tevanju izvirnih vred</w:t>
      </w:r>
      <w:r w:rsidR="001E2A77" w:rsidRPr="003E5BE0">
        <w:rPr>
          <w:rFonts w:ascii="Arial Narrow" w:hAnsi="Arial Narrow"/>
          <w:color w:val="000000"/>
          <w:sz w:val="22"/>
          <w:szCs w:val="22"/>
        </w:rPr>
        <w:t>nosti, razen za prodajo razpolož</w:t>
      </w:r>
      <w:r w:rsidR="00CE586A" w:rsidRPr="003E5BE0">
        <w:rPr>
          <w:rFonts w:ascii="Arial Narrow" w:hAnsi="Arial Narrow"/>
          <w:color w:val="000000"/>
          <w:sz w:val="22"/>
          <w:szCs w:val="22"/>
        </w:rPr>
        <w:t>ljivih</w:t>
      </w:r>
      <w:r w:rsidR="001E2A77" w:rsidRPr="003E5BE0">
        <w:rPr>
          <w:rFonts w:ascii="Arial Narrow" w:hAnsi="Arial Narrow"/>
          <w:color w:val="000000"/>
          <w:sz w:val="22"/>
          <w:szCs w:val="22"/>
        </w:rPr>
        <w:t xml:space="preserve"> sredstev, ki so izkazana po poš</w:t>
      </w:r>
      <w:r w:rsidR="00CE586A" w:rsidRPr="003E5BE0">
        <w:rPr>
          <w:rFonts w:ascii="Arial Narrow" w:hAnsi="Arial Narrow"/>
          <w:color w:val="000000"/>
          <w:sz w:val="22"/>
          <w:szCs w:val="22"/>
        </w:rPr>
        <w:t>teni vrednosti.</w:t>
      </w:r>
    </w:p>
    <w:p w:rsidR="001E2A77" w:rsidRPr="003E5BE0" w:rsidRDefault="001E2A77" w:rsidP="001A55C2">
      <w:pPr>
        <w:shd w:val="clear" w:color="auto" w:fill="FFFFFF"/>
        <w:jc w:val="both"/>
        <w:rPr>
          <w:rFonts w:ascii="Arial Narrow" w:hAnsi="Arial Narrow"/>
          <w:sz w:val="22"/>
          <w:szCs w:val="22"/>
        </w:rPr>
      </w:pPr>
    </w:p>
    <w:p w:rsidR="00CE586A" w:rsidRPr="003E5BE0" w:rsidRDefault="00CE586A" w:rsidP="001A55C2">
      <w:pPr>
        <w:shd w:val="clear" w:color="auto" w:fill="FFFFFF"/>
        <w:jc w:val="both"/>
        <w:rPr>
          <w:rFonts w:ascii="Arial Narrow" w:hAnsi="Arial Narrow"/>
          <w:color w:val="000000"/>
          <w:spacing w:val="-2"/>
          <w:sz w:val="22"/>
          <w:szCs w:val="22"/>
        </w:rPr>
      </w:pPr>
      <w:r w:rsidRPr="003E5BE0">
        <w:rPr>
          <w:rFonts w:ascii="Arial Narrow" w:hAnsi="Arial Narrow"/>
          <w:color w:val="000000"/>
          <w:sz w:val="22"/>
          <w:szCs w:val="22"/>
        </w:rPr>
        <w:t xml:space="preserve">Ob prevzemu se sredstva in obveznosti ter pogojne obveznosti </w:t>
      </w:r>
      <w:r w:rsidR="0009665A" w:rsidRPr="003E5BE0">
        <w:rPr>
          <w:rFonts w:ascii="Arial Narrow" w:hAnsi="Arial Narrow"/>
          <w:color w:val="000000"/>
          <w:sz w:val="22"/>
          <w:szCs w:val="22"/>
        </w:rPr>
        <w:t>odvisnega podjetja merijo po poš</w:t>
      </w:r>
      <w:r w:rsidRPr="003E5BE0">
        <w:rPr>
          <w:rFonts w:ascii="Arial Narrow" w:hAnsi="Arial Narrow"/>
          <w:color w:val="000000"/>
          <w:sz w:val="22"/>
          <w:szCs w:val="22"/>
        </w:rPr>
        <w:t>teni vrednost</w:t>
      </w:r>
      <w:r w:rsidR="0009665A" w:rsidRPr="003E5BE0">
        <w:rPr>
          <w:rFonts w:ascii="Arial Narrow" w:hAnsi="Arial Narrow"/>
          <w:color w:val="000000"/>
          <w:sz w:val="22"/>
          <w:szCs w:val="22"/>
        </w:rPr>
        <w:t>i na datum prevzema. Vsak presežek nabavne vrednosti nad deležem obvladujoč</w:t>
      </w:r>
      <w:r w:rsidRPr="003E5BE0">
        <w:rPr>
          <w:rFonts w:ascii="Arial Narrow" w:hAnsi="Arial Narrow"/>
          <w:color w:val="000000"/>
          <w:sz w:val="22"/>
          <w:szCs w:val="22"/>
        </w:rPr>
        <w:t xml:space="preserve">ega podjetja </w:t>
      </w:r>
      <w:r w:rsidR="0009665A" w:rsidRPr="003E5BE0">
        <w:rPr>
          <w:rFonts w:ascii="Arial Narrow" w:hAnsi="Arial Narrow"/>
          <w:color w:val="000000"/>
          <w:spacing w:val="1"/>
          <w:sz w:val="22"/>
          <w:szCs w:val="22"/>
        </w:rPr>
        <w:t>v poš</w:t>
      </w:r>
      <w:r w:rsidRPr="003E5BE0">
        <w:rPr>
          <w:rFonts w:ascii="Arial Narrow" w:hAnsi="Arial Narrow"/>
          <w:color w:val="000000"/>
          <w:spacing w:val="1"/>
          <w:sz w:val="22"/>
          <w:szCs w:val="22"/>
        </w:rPr>
        <w:t xml:space="preserve">teni vrednosti pridobljenih razpoznavnih sredstev in dolgov se pripozna kot dobro ime. Vsak </w:t>
      </w:r>
      <w:r w:rsidR="0009665A" w:rsidRPr="003E5BE0">
        <w:rPr>
          <w:rFonts w:ascii="Arial Narrow" w:hAnsi="Arial Narrow"/>
          <w:color w:val="000000"/>
          <w:spacing w:val="2"/>
          <w:sz w:val="22"/>
          <w:szCs w:val="22"/>
        </w:rPr>
        <w:t>presežek deleža v poš</w:t>
      </w:r>
      <w:r w:rsidRPr="003E5BE0">
        <w:rPr>
          <w:rFonts w:ascii="Arial Narrow" w:hAnsi="Arial Narrow"/>
          <w:color w:val="000000"/>
          <w:spacing w:val="2"/>
          <w:sz w:val="22"/>
          <w:szCs w:val="22"/>
        </w:rPr>
        <w:t xml:space="preserve">teni vrednosti pridobljenih razpoznavnih sredstev in dolgov nad nabavno </w:t>
      </w:r>
      <w:r w:rsidRPr="003E5BE0">
        <w:rPr>
          <w:rFonts w:ascii="Arial Narrow" w:hAnsi="Arial Narrow"/>
          <w:color w:val="000000"/>
          <w:spacing w:val="3"/>
          <w:sz w:val="22"/>
          <w:szCs w:val="22"/>
        </w:rPr>
        <w:t>vrednostjo se pripozna v poslovnem i</w:t>
      </w:r>
      <w:r w:rsidR="0009665A" w:rsidRPr="003E5BE0">
        <w:rPr>
          <w:rFonts w:ascii="Arial Narrow" w:hAnsi="Arial Narrow"/>
          <w:color w:val="000000"/>
          <w:spacing w:val="3"/>
          <w:sz w:val="22"/>
          <w:szCs w:val="22"/>
        </w:rPr>
        <w:t>zidu v obdobju pridobitve. Delež manjšinskih delnič</w:t>
      </w:r>
      <w:r w:rsidRPr="003E5BE0">
        <w:rPr>
          <w:rFonts w:ascii="Arial Narrow" w:hAnsi="Arial Narrow"/>
          <w:color w:val="000000"/>
          <w:spacing w:val="3"/>
          <w:sz w:val="22"/>
          <w:szCs w:val="22"/>
        </w:rPr>
        <w:t xml:space="preserve">arjev je </w:t>
      </w:r>
      <w:r w:rsidR="0009665A" w:rsidRPr="003E5BE0">
        <w:rPr>
          <w:rFonts w:ascii="Arial Narrow" w:hAnsi="Arial Narrow"/>
          <w:color w:val="000000"/>
          <w:sz w:val="22"/>
          <w:szCs w:val="22"/>
        </w:rPr>
        <w:t>izkazan po manjšinskem deležu poš</w:t>
      </w:r>
      <w:r w:rsidRPr="003E5BE0">
        <w:rPr>
          <w:rFonts w:ascii="Arial Narrow" w:hAnsi="Arial Narrow"/>
          <w:color w:val="000000"/>
          <w:sz w:val="22"/>
          <w:szCs w:val="22"/>
        </w:rPr>
        <w:t xml:space="preserve">tenih vrednosti pripoznanih sredstev in obveznosti. Naknadno se </w:t>
      </w:r>
      <w:r w:rsidR="0009665A" w:rsidRPr="003E5BE0">
        <w:rPr>
          <w:rFonts w:ascii="Arial Narrow" w:hAnsi="Arial Narrow"/>
          <w:color w:val="000000"/>
          <w:spacing w:val="5"/>
          <w:sz w:val="22"/>
          <w:szCs w:val="22"/>
        </w:rPr>
        <w:t>vsaka izguba, vezana na manjšinski delež, ki presega manjšinski delež, razporedi na delež</w:t>
      </w:r>
      <w:r w:rsidRPr="003E5BE0">
        <w:rPr>
          <w:rFonts w:ascii="Arial Narrow" w:hAnsi="Arial Narrow"/>
          <w:color w:val="000000"/>
          <w:spacing w:val="5"/>
          <w:sz w:val="22"/>
          <w:szCs w:val="22"/>
        </w:rPr>
        <w:t xml:space="preserve">e </w:t>
      </w:r>
      <w:r w:rsidR="0009665A" w:rsidRPr="003E5BE0">
        <w:rPr>
          <w:rFonts w:ascii="Arial Narrow" w:hAnsi="Arial Narrow"/>
          <w:color w:val="000000"/>
          <w:spacing w:val="-2"/>
          <w:sz w:val="22"/>
          <w:szCs w:val="22"/>
        </w:rPr>
        <w:t>matič</w:t>
      </w:r>
      <w:r w:rsidRPr="003E5BE0">
        <w:rPr>
          <w:rFonts w:ascii="Arial Narrow" w:hAnsi="Arial Narrow"/>
          <w:color w:val="000000"/>
          <w:spacing w:val="-2"/>
          <w:sz w:val="22"/>
          <w:szCs w:val="22"/>
        </w:rPr>
        <w:t>nega podjetja.</w:t>
      </w:r>
    </w:p>
    <w:p w:rsidR="0009665A" w:rsidRPr="003E5BE0" w:rsidRDefault="0009665A" w:rsidP="001A55C2">
      <w:pPr>
        <w:shd w:val="clear" w:color="auto" w:fill="FFFFFF"/>
        <w:jc w:val="both"/>
        <w:rPr>
          <w:rFonts w:ascii="Arial Narrow" w:hAnsi="Arial Narrow"/>
          <w:sz w:val="22"/>
          <w:szCs w:val="22"/>
        </w:rPr>
      </w:pPr>
    </w:p>
    <w:p w:rsidR="004649A4" w:rsidRPr="003E5BE0" w:rsidRDefault="0009665A" w:rsidP="001A55C2">
      <w:pPr>
        <w:shd w:val="clear" w:color="auto" w:fill="FFFFFF"/>
        <w:jc w:val="both"/>
        <w:rPr>
          <w:rFonts w:ascii="Arial Narrow" w:hAnsi="Arial Narrow"/>
          <w:color w:val="000000"/>
          <w:spacing w:val="-1"/>
          <w:sz w:val="22"/>
          <w:szCs w:val="22"/>
        </w:rPr>
      </w:pPr>
      <w:r w:rsidRPr="003E5BE0">
        <w:rPr>
          <w:rFonts w:ascii="Arial Narrow" w:hAnsi="Arial Narrow"/>
          <w:color w:val="000000"/>
          <w:sz w:val="22"/>
          <w:szCs w:val="22"/>
        </w:rPr>
        <w:t xml:space="preserve">Deleži v dobičku odvisnih podjetij, prevzetih ali odtujenih med letom, so vključeni v skupinski izkaz </w:t>
      </w:r>
      <w:r w:rsidRPr="003E5BE0">
        <w:rPr>
          <w:rFonts w:ascii="Arial Narrow" w:hAnsi="Arial Narrow"/>
          <w:color w:val="000000"/>
          <w:spacing w:val="-1"/>
          <w:sz w:val="22"/>
          <w:szCs w:val="22"/>
        </w:rPr>
        <w:t>poslovnega izida od veljavnega datuma prevzema ali do veljavnega datuma odtujitve, kot je primerno.</w:t>
      </w:r>
    </w:p>
    <w:p w:rsidR="0009665A" w:rsidRPr="003E5BE0" w:rsidRDefault="0009665A" w:rsidP="001A55C2">
      <w:pPr>
        <w:shd w:val="clear" w:color="auto" w:fill="FFFFFF"/>
        <w:jc w:val="both"/>
        <w:rPr>
          <w:rFonts w:ascii="Arial Narrow" w:hAnsi="Arial Narrow"/>
          <w:sz w:val="22"/>
          <w:szCs w:val="22"/>
        </w:rPr>
      </w:pPr>
    </w:p>
    <w:p w:rsidR="004649A4" w:rsidRPr="003E5BE0" w:rsidRDefault="004649A4" w:rsidP="001A55C2">
      <w:pPr>
        <w:shd w:val="clear" w:color="auto" w:fill="FFFFFF"/>
        <w:jc w:val="both"/>
        <w:rPr>
          <w:rFonts w:ascii="Arial Narrow" w:hAnsi="Arial Narrow"/>
          <w:sz w:val="22"/>
          <w:szCs w:val="22"/>
        </w:rPr>
      </w:pPr>
      <w:r w:rsidRPr="003E5BE0">
        <w:rPr>
          <w:rFonts w:ascii="Arial Narrow" w:hAnsi="Arial Narrow"/>
          <w:color w:val="000000"/>
          <w:spacing w:val="4"/>
          <w:sz w:val="22"/>
          <w:szCs w:val="22"/>
        </w:rPr>
        <w:t xml:space="preserve">Skupina M1 ne uporablja izpeljanih </w:t>
      </w:r>
      <w:r w:rsidR="0009665A" w:rsidRPr="003E5BE0">
        <w:rPr>
          <w:rFonts w:ascii="Arial Narrow" w:hAnsi="Arial Narrow"/>
          <w:color w:val="000000"/>
          <w:spacing w:val="4"/>
          <w:sz w:val="22"/>
          <w:szCs w:val="22"/>
        </w:rPr>
        <w:t>finančnih</w:t>
      </w:r>
      <w:r w:rsidRPr="003E5BE0">
        <w:rPr>
          <w:rFonts w:ascii="Arial Narrow" w:hAnsi="Arial Narrow"/>
          <w:color w:val="000000"/>
          <w:spacing w:val="4"/>
          <w:sz w:val="22"/>
          <w:szCs w:val="22"/>
        </w:rPr>
        <w:t xml:space="preserve"> instrumentov za varovanje pred izpostavljenostjo </w:t>
      </w:r>
      <w:r w:rsidRPr="003E5BE0">
        <w:rPr>
          <w:rFonts w:ascii="Arial Narrow" w:hAnsi="Arial Narrow"/>
          <w:color w:val="000000"/>
          <w:spacing w:val="1"/>
          <w:sz w:val="22"/>
          <w:szCs w:val="22"/>
        </w:rPr>
        <w:t xml:space="preserve">valutnim in obrestnim tveganjem, ki se pojavljajo pri poslovnih, </w:t>
      </w:r>
      <w:r w:rsidR="0009665A" w:rsidRPr="003E5BE0">
        <w:rPr>
          <w:rFonts w:ascii="Arial Narrow" w:hAnsi="Arial Narrow"/>
          <w:color w:val="000000"/>
          <w:spacing w:val="1"/>
          <w:sz w:val="22"/>
          <w:szCs w:val="22"/>
        </w:rPr>
        <w:t>finančnih</w:t>
      </w:r>
      <w:r w:rsidRPr="003E5BE0">
        <w:rPr>
          <w:rFonts w:ascii="Arial Narrow" w:hAnsi="Arial Narrow"/>
          <w:color w:val="000000"/>
          <w:spacing w:val="1"/>
          <w:sz w:val="22"/>
          <w:szCs w:val="22"/>
        </w:rPr>
        <w:t xml:space="preserve"> in </w:t>
      </w:r>
      <w:r w:rsidR="0009665A" w:rsidRPr="003E5BE0">
        <w:rPr>
          <w:rFonts w:ascii="Arial Narrow" w:hAnsi="Arial Narrow"/>
          <w:color w:val="000000"/>
          <w:spacing w:val="1"/>
          <w:sz w:val="22"/>
          <w:szCs w:val="22"/>
        </w:rPr>
        <w:t>naložbenih</w:t>
      </w:r>
      <w:r w:rsidRPr="003E5BE0">
        <w:rPr>
          <w:rFonts w:ascii="Arial Narrow" w:hAnsi="Arial Narrow"/>
          <w:color w:val="000000"/>
          <w:spacing w:val="1"/>
          <w:sz w:val="22"/>
          <w:szCs w:val="22"/>
        </w:rPr>
        <w:t xml:space="preserve"> dejavnostih. </w:t>
      </w:r>
      <w:r w:rsidRPr="003E5BE0">
        <w:rPr>
          <w:rFonts w:ascii="Arial Narrow" w:hAnsi="Arial Narrow"/>
          <w:color w:val="000000"/>
          <w:sz w:val="22"/>
          <w:szCs w:val="22"/>
        </w:rPr>
        <w:t xml:space="preserve">Prav tako ne hrani ali izdaja izpeljanih </w:t>
      </w:r>
      <w:r w:rsidR="0009665A" w:rsidRPr="003E5BE0">
        <w:rPr>
          <w:rFonts w:ascii="Arial Narrow" w:hAnsi="Arial Narrow"/>
          <w:color w:val="000000"/>
          <w:sz w:val="22"/>
          <w:szCs w:val="22"/>
        </w:rPr>
        <w:t>finančnih</w:t>
      </w:r>
      <w:r w:rsidRPr="003E5BE0">
        <w:rPr>
          <w:rFonts w:ascii="Arial Narrow" w:hAnsi="Arial Narrow"/>
          <w:color w:val="000000"/>
          <w:sz w:val="22"/>
          <w:szCs w:val="22"/>
        </w:rPr>
        <w:t xml:space="preserve"> instrumentov za namene trgovanja.</w:t>
      </w:r>
    </w:p>
    <w:p w:rsidR="0009665A" w:rsidRPr="0072210F" w:rsidRDefault="0009665A" w:rsidP="001A55C2">
      <w:pPr>
        <w:shd w:val="clear" w:color="auto" w:fill="FFFFFF"/>
        <w:jc w:val="both"/>
        <w:rPr>
          <w:rFonts w:ascii="Arial Narrow" w:hAnsi="Arial Narrow"/>
          <w:color w:val="000000"/>
          <w:spacing w:val="1"/>
          <w:sz w:val="22"/>
          <w:szCs w:val="22"/>
          <w:highlight w:val="yellow"/>
        </w:rPr>
      </w:pPr>
    </w:p>
    <w:p w:rsidR="0009665A" w:rsidRPr="000D1BB5" w:rsidRDefault="00C003FC" w:rsidP="000D1BB5">
      <w:pPr>
        <w:shd w:val="clear" w:color="auto" w:fill="FFFFFF"/>
        <w:jc w:val="both"/>
        <w:rPr>
          <w:rFonts w:ascii="Arial Narrow" w:hAnsi="Arial Narrow"/>
          <w:bCs/>
          <w:sz w:val="22"/>
          <w:szCs w:val="22"/>
        </w:rPr>
      </w:pPr>
      <w:r w:rsidRPr="000D1BB5">
        <w:rPr>
          <w:rFonts w:ascii="Arial Narrow" w:hAnsi="Arial Narrow"/>
          <w:bCs/>
          <w:sz w:val="22"/>
          <w:szCs w:val="22"/>
        </w:rPr>
        <w:t xml:space="preserve">Pri postopkih priprava konsolidiranih računovodskih izkazov so bile opravljene naslednje izločitve in </w:t>
      </w:r>
      <w:proofErr w:type="spellStart"/>
      <w:r w:rsidRPr="000D1BB5">
        <w:rPr>
          <w:rFonts w:ascii="Arial Narrow" w:hAnsi="Arial Narrow"/>
          <w:bCs/>
          <w:sz w:val="22"/>
          <w:szCs w:val="22"/>
        </w:rPr>
        <w:t>konsolidacijske</w:t>
      </w:r>
      <w:proofErr w:type="spellEnd"/>
      <w:r w:rsidRPr="000D1BB5">
        <w:rPr>
          <w:rFonts w:ascii="Arial Narrow" w:hAnsi="Arial Narrow"/>
          <w:bCs/>
          <w:sz w:val="22"/>
          <w:szCs w:val="22"/>
        </w:rPr>
        <w:t xml:space="preserve"> prilagoditve:</w:t>
      </w:r>
    </w:p>
    <w:p w:rsidR="00C003FC" w:rsidRPr="000D1BB5" w:rsidRDefault="00C003FC" w:rsidP="000D1BB5">
      <w:pPr>
        <w:shd w:val="clear" w:color="auto" w:fill="FFFFFF"/>
        <w:jc w:val="both"/>
        <w:rPr>
          <w:rFonts w:ascii="Arial Narrow" w:hAnsi="Arial Narrow"/>
          <w:bCs/>
          <w:sz w:val="22"/>
          <w:szCs w:val="22"/>
        </w:rPr>
      </w:pPr>
    </w:p>
    <w:p w:rsidR="00844C3F" w:rsidRPr="000D1BB5" w:rsidRDefault="00C003FC"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Kratkoročne poslovne terjatve in obveznosti med družbami v skupini v znesku 736.500 EUR</w:t>
      </w:r>
      <w:r w:rsidR="000D1BB5">
        <w:rPr>
          <w:rFonts w:ascii="Arial Narrow" w:hAnsi="Arial Narrow"/>
          <w:bCs/>
          <w:sz w:val="22"/>
          <w:szCs w:val="22"/>
        </w:rPr>
        <w:t>,</w:t>
      </w:r>
    </w:p>
    <w:p w:rsidR="00C003FC" w:rsidRPr="000D1BB5" w:rsidRDefault="00C003FC"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Kratkoročno dana  in prejeta posojila med družbami v skupini v znesku 125.000 EUR</w:t>
      </w:r>
      <w:r w:rsidR="000D1BB5">
        <w:rPr>
          <w:rFonts w:ascii="Arial Narrow" w:hAnsi="Arial Narrow"/>
          <w:bCs/>
          <w:sz w:val="22"/>
          <w:szCs w:val="22"/>
        </w:rPr>
        <w:t>,</w:t>
      </w:r>
    </w:p>
    <w:p w:rsidR="00C003FC" w:rsidRPr="000D1BB5" w:rsidRDefault="00C003FC"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 xml:space="preserve">Obračun </w:t>
      </w:r>
      <w:r w:rsidR="000D1BB5">
        <w:rPr>
          <w:rFonts w:ascii="Arial Narrow" w:hAnsi="Arial Narrow"/>
          <w:bCs/>
          <w:sz w:val="22"/>
          <w:szCs w:val="22"/>
        </w:rPr>
        <w:t xml:space="preserve">spremembe vrednosti </w:t>
      </w:r>
      <w:r w:rsidRPr="000D1BB5">
        <w:rPr>
          <w:rFonts w:ascii="Arial Narrow" w:hAnsi="Arial Narrow"/>
          <w:bCs/>
          <w:sz w:val="22"/>
          <w:szCs w:val="22"/>
        </w:rPr>
        <w:t>finančnih naložb v pridružene družbe</w:t>
      </w:r>
      <w:r w:rsidR="000D1BB5">
        <w:rPr>
          <w:rFonts w:ascii="Arial Narrow" w:hAnsi="Arial Narrow"/>
          <w:bCs/>
          <w:sz w:val="22"/>
          <w:szCs w:val="22"/>
        </w:rPr>
        <w:t xml:space="preserve"> po kapitalski metodi</w:t>
      </w:r>
      <w:r w:rsidR="00EE7593">
        <w:rPr>
          <w:rFonts w:ascii="Arial Narrow" w:hAnsi="Arial Narrow"/>
          <w:bCs/>
          <w:sz w:val="22"/>
          <w:szCs w:val="22"/>
        </w:rPr>
        <w:t>,</w:t>
      </w:r>
    </w:p>
    <w:p w:rsidR="00C003FC" w:rsidRPr="000D1BB5" w:rsidRDefault="000D1BB5"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I</w:t>
      </w:r>
      <w:r w:rsidR="00C003FC" w:rsidRPr="000D1BB5">
        <w:rPr>
          <w:rFonts w:ascii="Arial Narrow" w:hAnsi="Arial Narrow"/>
          <w:bCs/>
          <w:sz w:val="22"/>
          <w:szCs w:val="22"/>
        </w:rPr>
        <w:t>zločitev dolgoročne finančne naložbe v odvisno družbo s pripadajočim kapitalom v znesku 828.707 EUR</w:t>
      </w:r>
      <w:r w:rsidR="00EE7593">
        <w:rPr>
          <w:rFonts w:ascii="Arial Narrow" w:hAnsi="Arial Narrow"/>
          <w:bCs/>
          <w:sz w:val="22"/>
          <w:szCs w:val="22"/>
        </w:rPr>
        <w:t>,</w:t>
      </w:r>
    </w:p>
    <w:p w:rsidR="00C003FC" w:rsidRPr="000D1BB5" w:rsidRDefault="000D1BB5"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O</w:t>
      </w:r>
      <w:r w:rsidR="00C003FC" w:rsidRPr="000D1BB5">
        <w:rPr>
          <w:rFonts w:ascii="Arial Narrow" w:hAnsi="Arial Narrow"/>
          <w:bCs/>
          <w:sz w:val="22"/>
          <w:szCs w:val="22"/>
        </w:rPr>
        <w:t>bračun čis</w:t>
      </w:r>
      <w:r w:rsidR="00EE7593">
        <w:rPr>
          <w:rFonts w:ascii="Arial Narrow" w:hAnsi="Arial Narrow"/>
          <w:bCs/>
          <w:sz w:val="22"/>
          <w:szCs w:val="22"/>
        </w:rPr>
        <w:t>tega poslovnega izida leta 2015</w:t>
      </w:r>
      <w:r w:rsidR="00C003FC" w:rsidRPr="000D1BB5">
        <w:rPr>
          <w:rFonts w:ascii="Arial Narrow" w:hAnsi="Arial Narrow"/>
          <w:bCs/>
          <w:sz w:val="22"/>
          <w:szCs w:val="22"/>
        </w:rPr>
        <w:t xml:space="preserve">, ki pripada </w:t>
      </w:r>
      <w:proofErr w:type="spellStart"/>
      <w:r w:rsidR="00C003FC" w:rsidRPr="000D1BB5">
        <w:rPr>
          <w:rFonts w:ascii="Arial Narrow" w:hAnsi="Arial Narrow"/>
          <w:bCs/>
          <w:sz w:val="22"/>
          <w:szCs w:val="22"/>
        </w:rPr>
        <w:t>neobvladujočim</w:t>
      </w:r>
      <w:proofErr w:type="spellEnd"/>
      <w:r w:rsidR="00C003FC" w:rsidRPr="000D1BB5">
        <w:rPr>
          <w:rFonts w:ascii="Arial Narrow" w:hAnsi="Arial Narrow"/>
          <w:bCs/>
          <w:sz w:val="22"/>
          <w:szCs w:val="22"/>
        </w:rPr>
        <w:t xml:space="preserve"> lastnikom v znesku</w:t>
      </w:r>
      <w:r w:rsidRPr="000D1BB5">
        <w:rPr>
          <w:rFonts w:ascii="Arial Narrow" w:hAnsi="Arial Narrow"/>
          <w:bCs/>
          <w:sz w:val="22"/>
          <w:szCs w:val="22"/>
        </w:rPr>
        <w:t xml:space="preserve"> – 12.350 EUR</w:t>
      </w:r>
      <w:r w:rsidR="00EE7593">
        <w:rPr>
          <w:rFonts w:ascii="Arial Narrow" w:hAnsi="Arial Narrow"/>
          <w:bCs/>
          <w:sz w:val="22"/>
          <w:szCs w:val="22"/>
        </w:rPr>
        <w:t>,</w:t>
      </w:r>
    </w:p>
    <w:p w:rsidR="00C003FC" w:rsidRPr="000D1BB5" w:rsidRDefault="00C003FC" w:rsidP="000D1BB5">
      <w:pPr>
        <w:pStyle w:val="Odstavekseznama"/>
        <w:numPr>
          <w:ilvl w:val="0"/>
          <w:numId w:val="30"/>
        </w:numPr>
        <w:shd w:val="clear" w:color="auto" w:fill="FFFFFF"/>
        <w:jc w:val="both"/>
        <w:rPr>
          <w:rFonts w:ascii="Arial Narrow" w:hAnsi="Arial Narrow"/>
          <w:bCs/>
          <w:sz w:val="22"/>
          <w:szCs w:val="22"/>
        </w:rPr>
      </w:pPr>
      <w:r w:rsidRPr="000D1BB5">
        <w:rPr>
          <w:rFonts w:ascii="Arial Narrow" w:hAnsi="Arial Narrow"/>
          <w:bCs/>
          <w:sz w:val="22"/>
          <w:szCs w:val="22"/>
        </w:rPr>
        <w:t xml:space="preserve">Obračun kapitala  </w:t>
      </w:r>
      <w:proofErr w:type="spellStart"/>
      <w:r w:rsidRPr="000D1BB5">
        <w:rPr>
          <w:rFonts w:ascii="Arial Narrow" w:hAnsi="Arial Narrow"/>
          <w:bCs/>
          <w:sz w:val="22"/>
          <w:szCs w:val="22"/>
        </w:rPr>
        <w:t>neobvladujočih</w:t>
      </w:r>
      <w:proofErr w:type="spellEnd"/>
      <w:r w:rsidRPr="000D1BB5">
        <w:rPr>
          <w:rFonts w:ascii="Arial Narrow" w:hAnsi="Arial Narrow"/>
          <w:bCs/>
          <w:sz w:val="22"/>
          <w:szCs w:val="22"/>
        </w:rPr>
        <w:t xml:space="preserve"> lastnikov na dan 31.12.2015 v znesku</w:t>
      </w:r>
      <w:r w:rsidR="000D1BB5" w:rsidRPr="000D1BB5">
        <w:rPr>
          <w:rFonts w:ascii="Arial Narrow" w:hAnsi="Arial Narrow"/>
          <w:bCs/>
          <w:sz w:val="22"/>
          <w:szCs w:val="22"/>
        </w:rPr>
        <w:t xml:space="preserve"> 873.341 EUR</w:t>
      </w:r>
      <w:r w:rsidR="00EE7593">
        <w:rPr>
          <w:rFonts w:ascii="Arial Narrow" w:hAnsi="Arial Narrow"/>
          <w:bCs/>
          <w:sz w:val="22"/>
          <w:szCs w:val="22"/>
        </w:rPr>
        <w:t>.</w:t>
      </w:r>
    </w:p>
    <w:p w:rsidR="000D1BB5" w:rsidRDefault="000D1BB5" w:rsidP="001A55C2">
      <w:pPr>
        <w:shd w:val="clear" w:color="auto" w:fill="FFFFFF"/>
        <w:jc w:val="both"/>
        <w:rPr>
          <w:rFonts w:ascii="Arial Narrow" w:hAnsi="Arial Narrow"/>
          <w:bCs/>
          <w:sz w:val="22"/>
          <w:szCs w:val="22"/>
          <w:highlight w:val="yellow"/>
        </w:rPr>
      </w:pPr>
    </w:p>
    <w:p w:rsidR="00CE586A" w:rsidRPr="00D95522" w:rsidRDefault="00FC3C36" w:rsidP="00D95522">
      <w:pPr>
        <w:pStyle w:val="Naslov3"/>
        <w:numPr>
          <w:ilvl w:val="2"/>
          <w:numId w:val="3"/>
        </w:numPr>
        <w:spacing w:before="0" w:after="0"/>
        <w:rPr>
          <w:rFonts w:ascii="Arial Narrow" w:hAnsi="Arial Narrow"/>
          <w:spacing w:val="-1"/>
          <w:sz w:val="22"/>
          <w:szCs w:val="22"/>
        </w:rPr>
      </w:pPr>
      <w:bookmarkStart w:id="18" w:name="_Toc449085358"/>
      <w:r w:rsidRPr="00D95522">
        <w:rPr>
          <w:rFonts w:ascii="Arial Narrow" w:hAnsi="Arial Narrow"/>
          <w:spacing w:val="-1"/>
          <w:sz w:val="22"/>
          <w:szCs w:val="22"/>
        </w:rPr>
        <w:t>P</w:t>
      </w:r>
      <w:r w:rsidR="00D95522">
        <w:rPr>
          <w:rFonts w:ascii="Arial Narrow" w:hAnsi="Arial Narrow"/>
          <w:spacing w:val="-1"/>
          <w:sz w:val="22"/>
          <w:szCs w:val="22"/>
        </w:rPr>
        <w:t>ovzetek računovodskih usmeritev</w:t>
      </w:r>
      <w:bookmarkEnd w:id="18"/>
    </w:p>
    <w:p w:rsidR="002A708F" w:rsidRPr="00DF3574" w:rsidRDefault="002A708F" w:rsidP="001A55C2">
      <w:pPr>
        <w:shd w:val="clear" w:color="auto" w:fill="FFFFFF"/>
        <w:tabs>
          <w:tab w:val="left" w:pos="226"/>
        </w:tabs>
        <w:jc w:val="both"/>
        <w:rPr>
          <w:rFonts w:ascii="Arial Narrow" w:hAnsi="Arial Narrow"/>
          <w:color w:val="000000"/>
          <w:spacing w:val="3"/>
          <w:sz w:val="22"/>
          <w:szCs w:val="22"/>
        </w:rPr>
      </w:pPr>
    </w:p>
    <w:p w:rsidR="00B938D8" w:rsidRPr="00DF3574" w:rsidRDefault="00B938D8" w:rsidP="001A55C2">
      <w:pPr>
        <w:shd w:val="clear" w:color="auto" w:fill="FFFFFF"/>
        <w:tabs>
          <w:tab w:val="left" w:pos="226"/>
        </w:tabs>
        <w:jc w:val="both"/>
        <w:rPr>
          <w:rFonts w:ascii="Arial Narrow" w:hAnsi="Arial Narrow"/>
          <w:color w:val="000000"/>
          <w:spacing w:val="3"/>
          <w:sz w:val="22"/>
          <w:szCs w:val="22"/>
        </w:rPr>
      </w:pPr>
    </w:p>
    <w:p w:rsidR="00CE586A" w:rsidRPr="00DF3574" w:rsidRDefault="00B938D8" w:rsidP="00FC3C36">
      <w:pPr>
        <w:numPr>
          <w:ilvl w:val="0"/>
          <w:numId w:val="11"/>
        </w:numPr>
        <w:rPr>
          <w:rFonts w:ascii="Arial Narrow" w:hAnsi="Arial Narrow"/>
          <w:b/>
          <w:sz w:val="22"/>
          <w:szCs w:val="22"/>
        </w:rPr>
      </w:pPr>
      <w:r w:rsidRPr="00DF3574">
        <w:rPr>
          <w:rFonts w:ascii="Arial Narrow" w:hAnsi="Arial Narrow"/>
          <w:b/>
          <w:sz w:val="22"/>
          <w:szCs w:val="22"/>
        </w:rPr>
        <w:t>Pridruž</w:t>
      </w:r>
      <w:r w:rsidR="00CE586A" w:rsidRPr="00DF3574">
        <w:rPr>
          <w:rFonts w:ascii="Arial Narrow" w:hAnsi="Arial Narrow"/>
          <w:b/>
          <w:sz w:val="22"/>
          <w:szCs w:val="22"/>
        </w:rPr>
        <w:t>ena podjetja</w:t>
      </w:r>
    </w:p>
    <w:p w:rsidR="00BB01B1" w:rsidRPr="00DF3574" w:rsidRDefault="00BB01B1" w:rsidP="00BB01B1">
      <w:pPr>
        <w:ind w:left="720"/>
        <w:rPr>
          <w:rFonts w:ascii="Arial Narrow" w:hAnsi="Arial Narrow"/>
          <w:b/>
          <w:sz w:val="22"/>
          <w:szCs w:val="22"/>
        </w:rPr>
      </w:pPr>
    </w:p>
    <w:p w:rsidR="00CE586A" w:rsidRPr="00DF3574" w:rsidRDefault="00880EF6" w:rsidP="001A55C2">
      <w:pPr>
        <w:shd w:val="clear" w:color="auto" w:fill="FFFFFF"/>
        <w:jc w:val="both"/>
        <w:rPr>
          <w:rFonts w:ascii="Arial Narrow" w:hAnsi="Arial Narrow"/>
          <w:color w:val="000000"/>
          <w:sz w:val="22"/>
          <w:szCs w:val="22"/>
        </w:rPr>
      </w:pPr>
      <w:r w:rsidRPr="00DF3574">
        <w:rPr>
          <w:rFonts w:ascii="Arial Narrow" w:hAnsi="Arial Narrow"/>
          <w:color w:val="000000"/>
          <w:spacing w:val="3"/>
          <w:sz w:val="22"/>
          <w:szCs w:val="22"/>
        </w:rPr>
        <w:t>Pridruž</w:t>
      </w:r>
      <w:r w:rsidR="00CE586A" w:rsidRPr="00DF3574">
        <w:rPr>
          <w:rFonts w:ascii="Arial Narrow" w:hAnsi="Arial Narrow"/>
          <w:color w:val="000000"/>
          <w:spacing w:val="3"/>
          <w:sz w:val="22"/>
          <w:szCs w:val="22"/>
        </w:rPr>
        <w:t xml:space="preserve">eno podjetje je podjetje, v katerem ima </w:t>
      </w:r>
      <w:r w:rsidR="007557D4" w:rsidRPr="00DF3574">
        <w:rPr>
          <w:rFonts w:ascii="Arial Narrow" w:hAnsi="Arial Narrow"/>
          <w:color w:val="000000"/>
          <w:spacing w:val="3"/>
          <w:sz w:val="22"/>
          <w:szCs w:val="22"/>
        </w:rPr>
        <w:t>družba</w:t>
      </w:r>
      <w:r w:rsidR="00CE586A" w:rsidRPr="00DF3574">
        <w:rPr>
          <w:rFonts w:ascii="Arial Narrow" w:hAnsi="Arial Narrow"/>
          <w:color w:val="000000"/>
          <w:spacing w:val="3"/>
          <w:sz w:val="22"/>
          <w:szCs w:val="22"/>
        </w:rPr>
        <w:t xml:space="preserve"> M1</w:t>
      </w:r>
      <w:r w:rsidR="00EE7593">
        <w:rPr>
          <w:rFonts w:ascii="Arial Narrow" w:hAnsi="Arial Narrow"/>
          <w:color w:val="000000"/>
          <w:spacing w:val="3"/>
          <w:sz w:val="22"/>
          <w:szCs w:val="22"/>
        </w:rPr>
        <w:t>,</w:t>
      </w:r>
      <w:r w:rsidR="00CE586A" w:rsidRPr="00DF3574">
        <w:rPr>
          <w:rFonts w:ascii="Arial Narrow" w:hAnsi="Arial Narrow"/>
          <w:color w:val="000000"/>
          <w:spacing w:val="3"/>
          <w:sz w:val="22"/>
          <w:szCs w:val="22"/>
        </w:rPr>
        <w:t xml:space="preserve"> d.d. ali Skupina M1 ali odvisna </w:t>
      </w:r>
      <w:r w:rsidR="007557D4" w:rsidRPr="00DF3574">
        <w:rPr>
          <w:rFonts w:ascii="Arial Narrow" w:hAnsi="Arial Narrow"/>
          <w:color w:val="000000"/>
          <w:spacing w:val="3"/>
          <w:sz w:val="22"/>
          <w:szCs w:val="22"/>
        </w:rPr>
        <w:t>družba</w:t>
      </w:r>
      <w:r w:rsidR="00CE586A" w:rsidRPr="00DF3574">
        <w:rPr>
          <w:rFonts w:ascii="Arial Narrow" w:hAnsi="Arial Narrow"/>
          <w:color w:val="000000"/>
          <w:spacing w:val="3"/>
          <w:sz w:val="22"/>
          <w:szCs w:val="22"/>
        </w:rPr>
        <w:t xml:space="preserve"> zaradi svojega kapitalskega </w:t>
      </w:r>
      <w:r w:rsidR="007557D4" w:rsidRPr="00DF3574">
        <w:rPr>
          <w:rFonts w:ascii="Arial Narrow" w:hAnsi="Arial Narrow"/>
          <w:color w:val="000000"/>
          <w:spacing w:val="3"/>
          <w:sz w:val="22"/>
          <w:szCs w:val="22"/>
        </w:rPr>
        <w:t>deleža</w:t>
      </w:r>
      <w:r w:rsidR="00CE586A" w:rsidRPr="00DF3574">
        <w:rPr>
          <w:rFonts w:ascii="Arial Narrow" w:hAnsi="Arial Narrow"/>
          <w:color w:val="000000"/>
          <w:spacing w:val="3"/>
          <w:sz w:val="22"/>
          <w:szCs w:val="22"/>
        </w:rPr>
        <w:t xml:space="preserve"> v njem ali iz drugih razlogov pomemben vpliv, vendar ne </w:t>
      </w:r>
      <w:r w:rsidRPr="00DF3574">
        <w:rPr>
          <w:rFonts w:ascii="Arial Narrow" w:hAnsi="Arial Narrow"/>
          <w:color w:val="000000"/>
          <w:sz w:val="22"/>
          <w:szCs w:val="22"/>
        </w:rPr>
        <w:t>prevladujoč</w:t>
      </w:r>
      <w:r w:rsidR="00CE586A" w:rsidRPr="00DF3574">
        <w:rPr>
          <w:rFonts w:ascii="Arial Narrow" w:hAnsi="Arial Narrow"/>
          <w:color w:val="000000"/>
          <w:sz w:val="22"/>
          <w:szCs w:val="22"/>
        </w:rPr>
        <w:t xml:space="preserve">ega vpliva ali vpliva prek skupnega obvladovanja skozi </w:t>
      </w:r>
      <w:r w:rsidR="007557D4" w:rsidRPr="00DF3574">
        <w:rPr>
          <w:rFonts w:ascii="Arial Narrow" w:hAnsi="Arial Narrow"/>
          <w:color w:val="000000"/>
          <w:sz w:val="22"/>
          <w:szCs w:val="22"/>
        </w:rPr>
        <w:t>finančne</w:t>
      </w:r>
      <w:r w:rsidR="00CE586A" w:rsidRPr="00DF3574">
        <w:rPr>
          <w:rFonts w:ascii="Arial Narrow" w:hAnsi="Arial Narrow"/>
          <w:color w:val="000000"/>
          <w:sz w:val="22"/>
          <w:szCs w:val="22"/>
        </w:rPr>
        <w:t xml:space="preserve"> ali poslovne </w:t>
      </w:r>
      <w:r w:rsidR="007557D4" w:rsidRPr="00DF3574">
        <w:rPr>
          <w:rFonts w:ascii="Arial Narrow" w:hAnsi="Arial Narrow"/>
          <w:color w:val="000000"/>
          <w:sz w:val="22"/>
          <w:szCs w:val="22"/>
        </w:rPr>
        <w:t>odločitve</w:t>
      </w:r>
      <w:r w:rsidRPr="00DF3574">
        <w:rPr>
          <w:rFonts w:ascii="Arial Narrow" w:hAnsi="Arial Narrow"/>
          <w:color w:val="000000"/>
          <w:sz w:val="22"/>
          <w:szCs w:val="22"/>
        </w:rPr>
        <w:t>. Pridruž</w:t>
      </w:r>
      <w:r w:rsidR="00CE586A" w:rsidRPr="00DF3574">
        <w:rPr>
          <w:rFonts w:ascii="Arial Narrow" w:hAnsi="Arial Narrow"/>
          <w:color w:val="000000"/>
          <w:sz w:val="22"/>
          <w:szCs w:val="22"/>
        </w:rPr>
        <w:t>ena podjetja niso odvisna, skupaj obvladovana podjetja ali skupni podvigi.</w:t>
      </w:r>
    </w:p>
    <w:p w:rsidR="00880EF6" w:rsidRPr="00DF3574" w:rsidRDefault="00880EF6" w:rsidP="001A55C2">
      <w:pPr>
        <w:shd w:val="clear" w:color="auto" w:fill="FFFFFF"/>
        <w:jc w:val="both"/>
        <w:rPr>
          <w:rFonts w:ascii="Arial Narrow" w:hAnsi="Arial Narrow"/>
          <w:sz w:val="22"/>
          <w:szCs w:val="22"/>
        </w:rPr>
      </w:pPr>
    </w:p>
    <w:p w:rsidR="00CE586A" w:rsidRPr="00DF3574" w:rsidRDefault="00B938D8" w:rsidP="001A55C2">
      <w:pPr>
        <w:shd w:val="clear" w:color="auto" w:fill="FFFFFF"/>
        <w:jc w:val="both"/>
        <w:rPr>
          <w:rFonts w:ascii="Arial Narrow" w:hAnsi="Arial Narrow"/>
          <w:sz w:val="22"/>
          <w:szCs w:val="22"/>
        </w:rPr>
      </w:pPr>
      <w:r w:rsidRPr="00DF3574">
        <w:rPr>
          <w:rFonts w:ascii="Arial Narrow" w:hAnsi="Arial Narrow"/>
          <w:color w:val="000000"/>
          <w:sz w:val="22"/>
          <w:szCs w:val="22"/>
        </w:rPr>
        <w:t>Nalož</w:t>
      </w:r>
      <w:r w:rsidR="00CE586A" w:rsidRPr="00DF3574">
        <w:rPr>
          <w:rFonts w:ascii="Arial Narrow" w:hAnsi="Arial Narrow"/>
          <w:color w:val="000000"/>
          <w:sz w:val="22"/>
          <w:szCs w:val="22"/>
        </w:rPr>
        <w:t xml:space="preserve">be v </w:t>
      </w:r>
      <w:r w:rsidR="007557D4" w:rsidRPr="00DF3574">
        <w:rPr>
          <w:rFonts w:ascii="Arial Narrow" w:hAnsi="Arial Narrow"/>
          <w:color w:val="000000"/>
          <w:sz w:val="22"/>
          <w:szCs w:val="22"/>
        </w:rPr>
        <w:t>pridružena</w:t>
      </w:r>
      <w:r w:rsidR="00CE586A" w:rsidRPr="00DF3574">
        <w:rPr>
          <w:rFonts w:ascii="Arial Narrow" w:hAnsi="Arial Narrow"/>
          <w:color w:val="000000"/>
          <w:sz w:val="22"/>
          <w:szCs w:val="22"/>
        </w:rPr>
        <w:t xml:space="preserve"> podjetja so pripoznane na podlagi kapitals</w:t>
      </w:r>
      <w:r w:rsidR="00880EF6" w:rsidRPr="00DF3574">
        <w:rPr>
          <w:rFonts w:ascii="Arial Narrow" w:hAnsi="Arial Narrow"/>
          <w:color w:val="000000"/>
          <w:sz w:val="22"/>
          <w:szCs w:val="22"/>
        </w:rPr>
        <w:t>ke metode. Pridruž</w:t>
      </w:r>
      <w:r w:rsidR="00CE586A" w:rsidRPr="00DF3574">
        <w:rPr>
          <w:rFonts w:ascii="Arial Narrow" w:hAnsi="Arial Narrow"/>
          <w:color w:val="000000"/>
          <w:sz w:val="22"/>
          <w:szCs w:val="22"/>
        </w:rPr>
        <w:t>eno podj</w:t>
      </w:r>
      <w:r w:rsidR="00880EF6" w:rsidRPr="00DF3574">
        <w:rPr>
          <w:rFonts w:ascii="Arial Narrow" w:hAnsi="Arial Narrow"/>
          <w:color w:val="000000"/>
          <w:sz w:val="22"/>
          <w:szCs w:val="22"/>
        </w:rPr>
        <w:t>etje je podjetje, kjer ima matič</w:t>
      </w:r>
      <w:r w:rsidR="00CE586A" w:rsidRPr="00DF3574">
        <w:rPr>
          <w:rFonts w:ascii="Arial Narrow" w:hAnsi="Arial Narrow"/>
          <w:color w:val="000000"/>
          <w:sz w:val="22"/>
          <w:szCs w:val="22"/>
        </w:rPr>
        <w:t>no podjetje pomemben vpli</w:t>
      </w:r>
      <w:r w:rsidR="00880EF6" w:rsidRPr="00DF3574">
        <w:rPr>
          <w:rFonts w:ascii="Arial Narrow" w:hAnsi="Arial Narrow"/>
          <w:color w:val="000000"/>
          <w:sz w:val="22"/>
          <w:szCs w:val="22"/>
        </w:rPr>
        <w:t>v in ki ni odvisno podjetje. Rač</w:t>
      </w:r>
      <w:r w:rsidR="00CE586A" w:rsidRPr="00DF3574">
        <w:rPr>
          <w:rFonts w:ascii="Arial Narrow" w:hAnsi="Arial Narrow"/>
          <w:color w:val="000000"/>
          <w:sz w:val="22"/>
          <w:szCs w:val="22"/>
        </w:rPr>
        <w:t xml:space="preserve">unovodski izkazi </w:t>
      </w:r>
      <w:r w:rsidR="00880EF6" w:rsidRPr="00DF3574">
        <w:rPr>
          <w:rFonts w:ascii="Arial Narrow" w:hAnsi="Arial Narrow"/>
          <w:color w:val="000000"/>
          <w:spacing w:val="-1"/>
          <w:sz w:val="22"/>
          <w:szCs w:val="22"/>
        </w:rPr>
        <w:t>pridruž</w:t>
      </w:r>
      <w:r w:rsidR="00CE586A" w:rsidRPr="00DF3574">
        <w:rPr>
          <w:rFonts w:ascii="Arial Narrow" w:hAnsi="Arial Narrow"/>
          <w:color w:val="000000"/>
          <w:spacing w:val="-1"/>
          <w:sz w:val="22"/>
          <w:szCs w:val="22"/>
        </w:rPr>
        <w:t xml:space="preserve">enih podjetij so osnova za uporabo kapitalske metode. Datum </w:t>
      </w:r>
      <w:r w:rsidR="007557D4" w:rsidRPr="00DF3574">
        <w:rPr>
          <w:rFonts w:ascii="Arial Narrow" w:hAnsi="Arial Narrow"/>
          <w:color w:val="000000"/>
          <w:spacing w:val="-1"/>
          <w:sz w:val="22"/>
          <w:szCs w:val="22"/>
        </w:rPr>
        <w:t>poročanja</w:t>
      </w:r>
      <w:r w:rsidR="00880EF6" w:rsidRPr="00DF3574">
        <w:rPr>
          <w:rFonts w:ascii="Arial Narrow" w:hAnsi="Arial Narrow"/>
          <w:color w:val="000000"/>
          <w:spacing w:val="-1"/>
          <w:sz w:val="22"/>
          <w:szCs w:val="22"/>
        </w:rPr>
        <w:t xml:space="preserve"> pridruž</w:t>
      </w:r>
      <w:r w:rsidR="00CE586A" w:rsidRPr="00DF3574">
        <w:rPr>
          <w:rFonts w:ascii="Arial Narrow" w:hAnsi="Arial Narrow"/>
          <w:color w:val="000000"/>
          <w:spacing w:val="-1"/>
          <w:sz w:val="22"/>
          <w:szCs w:val="22"/>
        </w:rPr>
        <w:t xml:space="preserve">enih podjetij je enak datumu </w:t>
      </w:r>
      <w:r w:rsidR="007557D4" w:rsidRPr="00DF3574">
        <w:rPr>
          <w:rFonts w:ascii="Arial Narrow" w:hAnsi="Arial Narrow"/>
          <w:color w:val="000000"/>
          <w:spacing w:val="-1"/>
          <w:sz w:val="22"/>
          <w:szCs w:val="22"/>
        </w:rPr>
        <w:t>poročanja</w:t>
      </w:r>
      <w:r w:rsidR="00CE586A" w:rsidRPr="00DF3574">
        <w:rPr>
          <w:rFonts w:ascii="Arial Narrow" w:hAnsi="Arial Narrow"/>
          <w:color w:val="000000"/>
          <w:spacing w:val="-1"/>
          <w:sz w:val="22"/>
          <w:szCs w:val="22"/>
        </w:rPr>
        <w:t xml:space="preserve"> Skupine M1.</w:t>
      </w:r>
    </w:p>
    <w:p w:rsidR="002A708F" w:rsidRPr="00DF3574" w:rsidRDefault="002A708F" w:rsidP="001A55C2">
      <w:pPr>
        <w:shd w:val="clear" w:color="auto" w:fill="FFFFFF"/>
        <w:tabs>
          <w:tab w:val="left" w:pos="226"/>
        </w:tabs>
        <w:jc w:val="both"/>
        <w:rPr>
          <w:rFonts w:ascii="Arial Narrow" w:hAnsi="Arial Narrow"/>
          <w:b/>
          <w:bCs/>
          <w:color w:val="000000"/>
          <w:spacing w:val="-12"/>
          <w:sz w:val="22"/>
          <w:szCs w:val="22"/>
        </w:rPr>
      </w:pPr>
    </w:p>
    <w:p w:rsidR="00CE586A" w:rsidRPr="00DF3574" w:rsidRDefault="00B938D8" w:rsidP="00FC3C36">
      <w:pPr>
        <w:numPr>
          <w:ilvl w:val="0"/>
          <w:numId w:val="11"/>
        </w:numPr>
        <w:rPr>
          <w:rFonts w:ascii="Arial Narrow" w:hAnsi="Arial Narrow"/>
          <w:b/>
          <w:sz w:val="22"/>
          <w:szCs w:val="22"/>
        </w:rPr>
      </w:pPr>
      <w:r w:rsidRPr="00DF3574">
        <w:rPr>
          <w:rFonts w:ascii="Arial Narrow" w:hAnsi="Arial Narrow"/>
          <w:b/>
          <w:sz w:val="22"/>
          <w:szCs w:val="22"/>
        </w:rPr>
        <w:t>Finanč</w:t>
      </w:r>
      <w:r w:rsidR="00CE586A" w:rsidRPr="00DF3574">
        <w:rPr>
          <w:rFonts w:ascii="Arial Narrow" w:hAnsi="Arial Narrow"/>
          <w:b/>
          <w:sz w:val="22"/>
          <w:szCs w:val="22"/>
        </w:rPr>
        <w:t>ni instrument</w:t>
      </w:r>
    </w:p>
    <w:p w:rsidR="00BB01B1" w:rsidRPr="00DF3574" w:rsidRDefault="00BB01B1" w:rsidP="00BB01B1">
      <w:pPr>
        <w:ind w:left="720"/>
        <w:rPr>
          <w:rFonts w:ascii="Arial Narrow" w:hAnsi="Arial Narrow"/>
          <w:b/>
          <w:sz w:val="22"/>
          <w:szCs w:val="22"/>
        </w:rPr>
      </w:pPr>
    </w:p>
    <w:p w:rsidR="00CE586A" w:rsidRPr="00DF3574" w:rsidRDefault="00972077"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Finanč</w:t>
      </w:r>
      <w:r w:rsidR="00CE586A" w:rsidRPr="00DF3574">
        <w:rPr>
          <w:rFonts w:ascii="Arial Narrow" w:hAnsi="Arial Narrow"/>
          <w:color w:val="000000"/>
          <w:spacing w:val="-1"/>
          <w:sz w:val="22"/>
          <w:szCs w:val="22"/>
        </w:rPr>
        <w:t xml:space="preserve">ni instrument je vsaka pogodba, </w:t>
      </w:r>
      <w:r w:rsidRPr="00DF3574">
        <w:rPr>
          <w:rFonts w:ascii="Arial Narrow" w:hAnsi="Arial Narrow"/>
          <w:color w:val="000000"/>
          <w:spacing w:val="-1"/>
          <w:sz w:val="22"/>
          <w:szCs w:val="22"/>
        </w:rPr>
        <w:t>na podlagi katere nastane finanč</w:t>
      </w:r>
      <w:r w:rsidR="00CE586A" w:rsidRPr="00DF3574">
        <w:rPr>
          <w:rFonts w:ascii="Arial Narrow" w:hAnsi="Arial Narrow"/>
          <w:color w:val="000000"/>
          <w:spacing w:val="-1"/>
          <w:sz w:val="22"/>
          <w:szCs w:val="22"/>
        </w:rPr>
        <w:t xml:space="preserve">no sredstvo enega podjetja in </w:t>
      </w:r>
      <w:r w:rsidRPr="00DF3574">
        <w:rPr>
          <w:rFonts w:ascii="Arial Narrow" w:hAnsi="Arial Narrow"/>
          <w:color w:val="000000"/>
          <w:sz w:val="22"/>
          <w:szCs w:val="22"/>
        </w:rPr>
        <w:t>finanč</w:t>
      </w:r>
      <w:r w:rsidR="00CE586A" w:rsidRPr="00DF3574">
        <w:rPr>
          <w:rFonts w:ascii="Arial Narrow" w:hAnsi="Arial Narrow"/>
          <w:color w:val="000000"/>
          <w:sz w:val="22"/>
          <w:szCs w:val="22"/>
        </w:rPr>
        <w:t>na obveznost ali kapitalski instrument drugega podjetja.</w:t>
      </w:r>
      <w:r w:rsidRPr="00DF3574">
        <w:rPr>
          <w:rFonts w:ascii="Arial Narrow" w:hAnsi="Arial Narrow"/>
          <w:sz w:val="22"/>
          <w:szCs w:val="22"/>
        </w:rPr>
        <w:t xml:space="preserve"> </w:t>
      </w:r>
      <w:r w:rsidRPr="00DF3574">
        <w:rPr>
          <w:rFonts w:ascii="Arial Narrow" w:hAnsi="Arial Narrow"/>
          <w:color w:val="000000"/>
          <w:sz w:val="22"/>
          <w:szCs w:val="22"/>
        </w:rPr>
        <w:t>Po zač</w:t>
      </w:r>
      <w:r w:rsidR="00CE586A" w:rsidRPr="00DF3574">
        <w:rPr>
          <w:rFonts w:ascii="Arial Narrow" w:hAnsi="Arial Narrow"/>
          <w:color w:val="000000"/>
          <w:sz w:val="22"/>
          <w:szCs w:val="22"/>
        </w:rPr>
        <w:t xml:space="preserve">etnem pripoznanju </w:t>
      </w:r>
      <w:r w:rsidRPr="00DF3574">
        <w:rPr>
          <w:rFonts w:ascii="Arial Narrow" w:hAnsi="Arial Narrow"/>
          <w:color w:val="000000"/>
          <w:sz w:val="22"/>
          <w:szCs w:val="22"/>
        </w:rPr>
        <w:t>podjetje izmeri izpeljane finančne instrumente</w:t>
      </w:r>
      <w:r w:rsidR="00CE586A" w:rsidRPr="00DF3574">
        <w:rPr>
          <w:rFonts w:ascii="Arial Narrow" w:hAnsi="Arial Narrow"/>
          <w:color w:val="000000"/>
          <w:sz w:val="22"/>
          <w:szCs w:val="22"/>
        </w:rPr>
        <w:t xml:space="preserve">, ki so sredstva, po njihovih </w:t>
      </w:r>
      <w:r w:rsidRPr="00DF3574">
        <w:rPr>
          <w:rFonts w:ascii="Arial Narrow" w:hAnsi="Arial Narrow"/>
          <w:color w:val="000000"/>
          <w:spacing w:val="2"/>
          <w:sz w:val="22"/>
          <w:szCs w:val="22"/>
        </w:rPr>
        <w:t>poš</w:t>
      </w:r>
      <w:r w:rsidR="00CE586A" w:rsidRPr="00DF3574">
        <w:rPr>
          <w:rFonts w:ascii="Arial Narrow" w:hAnsi="Arial Narrow"/>
          <w:color w:val="000000"/>
          <w:spacing w:val="2"/>
          <w:sz w:val="22"/>
          <w:szCs w:val="22"/>
        </w:rPr>
        <w:t>tenih vrednostih</w:t>
      </w:r>
      <w:r w:rsidRPr="00DF3574">
        <w:rPr>
          <w:rFonts w:ascii="Arial Narrow" w:hAnsi="Arial Narrow"/>
          <w:color w:val="000000"/>
          <w:spacing w:val="2"/>
          <w:sz w:val="22"/>
          <w:szCs w:val="22"/>
        </w:rPr>
        <w:t xml:space="preserve"> na dan bilance stanja, brez odštetja stroš</w:t>
      </w:r>
      <w:r w:rsidR="00CE586A" w:rsidRPr="00DF3574">
        <w:rPr>
          <w:rFonts w:ascii="Arial Narrow" w:hAnsi="Arial Narrow"/>
          <w:color w:val="000000"/>
          <w:spacing w:val="2"/>
          <w:sz w:val="22"/>
          <w:szCs w:val="22"/>
        </w:rPr>
        <w:t xml:space="preserve">kov posla, ki se utegnejo pojaviti ob </w:t>
      </w:r>
      <w:r w:rsidRPr="00DF3574">
        <w:rPr>
          <w:rFonts w:ascii="Arial Narrow" w:hAnsi="Arial Narrow"/>
          <w:color w:val="000000"/>
          <w:spacing w:val="4"/>
          <w:sz w:val="22"/>
          <w:szCs w:val="22"/>
        </w:rPr>
        <w:t>prodaji ali drugačni odtujitvi. Dobič</w:t>
      </w:r>
      <w:r w:rsidR="00CE586A" w:rsidRPr="00DF3574">
        <w:rPr>
          <w:rFonts w:ascii="Arial Narrow" w:hAnsi="Arial Narrow"/>
          <w:color w:val="000000"/>
          <w:spacing w:val="4"/>
          <w:sz w:val="22"/>
          <w:szCs w:val="22"/>
        </w:rPr>
        <w:t xml:space="preserve">ek in izguba pri prevrednotenju na dan bilance stanja in pri </w:t>
      </w:r>
      <w:r w:rsidR="00CE586A" w:rsidRPr="00DF3574">
        <w:rPr>
          <w:rFonts w:ascii="Arial Narrow" w:hAnsi="Arial Narrow"/>
          <w:color w:val="000000"/>
          <w:spacing w:val="-1"/>
          <w:sz w:val="22"/>
          <w:szCs w:val="22"/>
        </w:rPr>
        <w:t>poravnavi se pripoznata v poslovnem izidu.</w:t>
      </w:r>
    </w:p>
    <w:p w:rsidR="002A708F" w:rsidRDefault="002A708F" w:rsidP="001A55C2">
      <w:pPr>
        <w:shd w:val="clear" w:color="auto" w:fill="FFFFFF"/>
        <w:tabs>
          <w:tab w:val="left" w:pos="226"/>
        </w:tabs>
        <w:jc w:val="both"/>
        <w:rPr>
          <w:rFonts w:ascii="Arial Narrow" w:hAnsi="Arial Narrow"/>
          <w:b/>
          <w:bCs/>
          <w:color w:val="000000"/>
          <w:spacing w:val="-12"/>
          <w:sz w:val="22"/>
          <w:szCs w:val="22"/>
        </w:rPr>
      </w:pPr>
    </w:p>
    <w:p w:rsidR="007B2EF6" w:rsidRDefault="007B2EF6" w:rsidP="001A55C2">
      <w:pPr>
        <w:shd w:val="clear" w:color="auto" w:fill="FFFFFF"/>
        <w:tabs>
          <w:tab w:val="left" w:pos="226"/>
        </w:tabs>
        <w:jc w:val="both"/>
        <w:rPr>
          <w:rFonts w:ascii="Arial Narrow" w:hAnsi="Arial Narrow"/>
          <w:b/>
          <w:bCs/>
          <w:color w:val="000000"/>
          <w:spacing w:val="-12"/>
          <w:sz w:val="22"/>
          <w:szCs w:val="22"/>
        </w:rPr>
      </w:pPr>
    </w:p>
    <w:p w:rsidR="007B2EF6" w:rsidRPr="00DF3574" w:rsidRDefault="007B2EF6" w:rsidP="001A55C2">
      <w:pPr>
        <w:shd w:val="clear" w:color="auto" w:fill="FFFFFF"/>
        <w:tabs>
          <w:tab w:val="left" w:pos="226"/>
        </w:tabs>
        <w:jc w:val="both"/>
        <w:rPr>
          <w:rFonts w:ascii="Arial Narrow" w:hAnsi="Arial Narrow"/>
          <w:b/>
          <w:bCs/>
          <w:color w:val="000000"/>
          <w:spacing w:val="-12"/>
          <w:sz w:val="22"/>
          <w:szCs w:val="22"/>
        </w:rPr>
      </w:pPr>
    </w:p>
    <w:p w:rsidR="00CE586A" w:rsidRPr="00DF3574" w:rsidRDefault="00B938D8" w:rsidP="00FC3C36">
      <w:pPr>
        <w:numPr>
          <w:ilvl w:val="0"/>
          <w:numId w:val="11"/>
        </w:numPr>
        <w:rPr>
          <w:rFonts w:ascii="Arial Narrow" w:hAnsi="Arial Narrow"/>
          <w:b/>
          <w:sz w:val="22"/>
          <w:szCs w:val="22"/>
        </w:rPr>
      </w:pPr>
      <w:r w:rsidRPr="00DF3574">
        <w:rPr>
          <w:rFonts w:ascii="Arial Narrow" w:hAnsi="Arial Narrow"/>
          <w:b/>
          <w:sz w:val="22"/>
          <w:szCs w:val="22"/>
        </w:rPr>
        <w:t>Za prodajo razpoložljiva finanč</w:t>
      </w:r>
      <w:r w:rsidR="00CE586A" w:rsidRPr="00DF3574">
        <w:rPr>
          <w:rFonts w:ascii="Arial Narrow" w:hAnsi="Arial Narrow"/>
          <w:b/>
          <w:sz w:val="22"/>
          <w:szCs w:val="22"/>
        </w:rPr>
        <w:t>na sredstva</w:t>
      </w:r>
    </w:p>
    <w:p w:rsidR="00BB01B1" w:rsidRPr="00DF3574" w:rsidRDefault="00BB01B1" w:rsidP="00BB01B1">
      <w:pPr>
        <w:ind w:left="720"/>
        <w:rPr>
          <w:rFonts w:ascii="Arial Narrow" w:hAnsi="Arial Narrow"/>
          <w:b/>
          <w:sz w:val="22"/>
          <w:szCs w:val="22"/>
        </w:rPr>
      </w:pPr>
    </w:p>
    <w:p w:rsidR="00CE586A" w:rsidRPr="00DF3574" w:rsidRDefault="00E70207" w:rsidP="001A55C2">
      <w:pPr>
        <w:shd w:val="clear" w:color="auto" w:fill="FFFFFF"/>
        <w:jc w:val="both"/>
        <w:rPr>
          <w:rFonts w:ascii="Arial Narrow" w:hAnsi="Arial Narrow"/>
          <w:color w:val="000000"/>
          <w:spacing w:val="-1"/>
          <w:sz w:val="22"/>
          <w:szCs w:val="22"/>
        </w:rPr>
      </w:pPr>
      <w:r w:rsidRPr="00DF3574">
        <w:rPr>
          <w:rFonts w:ascii="Arial Narrow" w:hAnsi="Arial Narrow"/>
          <w:color w:val="000000"/>
          <w:sz w:val="22"/>
          <w:szCs w:val="22"/>
        </w:rPr>
        <w:t>Za prodajo razpoložljiva finanč</w:t>
      </w:r>
      <w:r w:rsidR="00CE586A" w:rsidRPr="00DF3574">
        <w:rPr>
          <w:rFonts w:ascii="Arial Narrow" w:hAnsi="Arial Narrow"/>
          <w:color w:val="000000"/>
          <w:sz w:val="22"/>
          <w:szCs w:val="22"/>
        </w:rPr>
        <w:t>na sred</w:t>
      </w:r>
      <w:r w:rsidRPr="00DF3574">
        <w:rPr>
          <w:rFonts w:ascii="Arial Narrow" w:hAnsi="Arial Narrow"/>
          <w:color w:val="000000"/>
          <w:sz w:val="22"/>
          <w:szCs w:val="22"/>
        </w:rPr>
        <w:t>stva so tista neizpeljana finančna sredstva, ki so označ</w:t>
      </w:r>
      <w:r w:rsidR="00CE586A" w:rsidRPr="00DF3574">
        <w:rPr>
          <w:rFonts w:ascii="Arial Narrow" w:hAnsi="Arial Narrow"/>
          <w:color w:val="000000"/>
          <w:sz w:val="22"/>
          <w:szCs w:val="22"/>
        </w:rPr>
        <w:t xml:space="preserve">ena kot </w:t>
      </w:r>
      <w:r w:rsidRPr="00DF3574">
        <w:rPr>
          <w:rFonts w:ascii="Arial Narrow" w:hAnsi="Arial Narrow"/>
          <w:color w:val="000000"/>
          <w:spacing w:val="-1"/>
          <w:sz w:val="22"/>
          <w:szCs w:val="22"/>
        </w:rPr>
        <w:t>razpolož</w:t>
      </w:r>
      <w:r w:rsidR="00CE586A" w:rsidRPr="00DF3574">
        <w:rPr>
          <w:rFonts w:ascii="Arial Narrow" w:hAnsi="Arial Narrow"/>
          <w:color w:val="000000"/>
          <w:spacing w:val="-1"/>
          <w:sz w:val="22"/>
          <w:szCs w:val="22"/>
        </w:rPr>
        <w:t>lj</w:t>
      </w:r>
      <w:r w:rsidRPr="00DF3574">
        <w:rPr>
          <w:rFonts w:ascii="Arial Narrow" w:hAnsi="Arial Narrow"/>
          <w:color w:val="000000"/>
          <w:spacing w:val="-1"/>
          <w:sz w:val="22"/>
          <w:szCs w:val="22"/>
        </w:rPr>
        <w:t>iva za prodajo ali pa niso uvršč</w:t>
      </w:r>
      <w:r w:rsidR="00CE586A" w:rsidRPr="00DF3574">
        <w:rPr>
          <w:rFonts w:ascii="Arial Narrow" w:hAnsi="Arial Narrow"/>
          <w:color w:val="000000"/>
          <w:spacing w:val="-1"/>
          <w:sz w:val="22"/>
          <w:szCs w:val="22"/>
        </w:rPr>
        <w:t>ena kot</w:t>
      </w:r>
      <w:r w:rsidRPr="00DF3574">
        <w:rPr>
          <w:rFonts w:ascii="Arial Narrow" w:hAnsi="Arial Narrow"/>
          <w:color w:val="000000"/>
          <w:spacing w:val="-1"/>
          <w:sz w:val="22"/>
          <w:szCs w:val="22"/>
        </w:rPr>
        <w:t xml:space="preserve"> posojila in terjatve ali finanč</w:t>
      </w:r>
      <w:r w:rsidR="00CE586A" w:rsidRPr="00DF3574">
        <w:rPr>
          <w:rFonts w:ascii="Arial Narrow" w:hAnsi="Arial Narrow"/>
          <w:color w:val="000000"/>
          <w:spacing w:val="-1"/>
          <w:sz w:val="22"/>
          <w:szCs w:val="22"/>
        </w:rPr>
        <w:t>na sredstva izmer</w:t>
      </w:r>
      <w:r w:rsidRPr="00DF3574">
        <w:rPr>
          <w:rFonts w:ascii="Arial Narrow" w:hAnsi="Arial Narrow"/>
          <w:color w:val="000000"/>
          <w:spacing w:val="-1"/>
          <w:sz w:val="22"/>
          <w:szCs w:val="22"/>
        </w:rPr>
        <w:t>jena po poš</w:t>
      </w:r>
      <w:r w:rsidR="00CE586A" w:rsidRPr="00DF3574">
        <w:rPr>
          <w:rFonts w:ascii="Arial Narrow" w:hAnsi="Arial Narrow"/>
          <w:color w:val="000000"/>
          <w:spacing w:val="-1"/>
          <w:sz w:val="22"/>
          <w:szCs w:val="22"/>
        </w:rPr>
        <w:t>teni vrednosti skozi poslovni izid.</w:t>
      </w:r>
    </w:p>
    <w:p w:rsidR="00E70207" w:rsidRPr="00DF3574" w:rsidRDefault="00E70207" w:rsidP="001A55C2">
      <w:pPr>
        <w:shd w:val="clear" w:color="auto" w:fill="FFFFFF"/>
        <w:jc w:val="both"/>
        <w:rPr>
          <w:rFonts w:ascii="Arial Narrow" w:hAnsi="Arial Narrow"/>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z w:val="22"/>
          <w:szCs w:val="22"/>
        </w:rPr>
        <w:t xml:space="preserve">Za sredstva, ki kotirajo na organiziranem trgu, se kot </w:t>
      </w:r>
      <w:r w:rsidR="00327B0F" w:rsidRPr="00DF3574">
        <w:rPr>
          <w:rFonts w:ascii="Arial Narrow" w:hAnsi="Arial Narrow"/>
          <w:color w:val="000000"/>
          <w:sz w:val="22"/>
          <w:szCs w:val="22"/>
        </w:rPr>
        <w:t>poštena</w:t>
      </w:r>
      <w:r w:rsidRPr="00DF3574">
        <w:rPr>
          <w:rFonts w:ascii="Arial Narrow" w:hAnsi="Arial Narrow"/>
          <w:color w:val="000000"/>
          <w:sz w:val="22"/>
          <w:szCs w:val="22"/>
        </w:rPr>
        <w:t xml:space="preserve"> vrednost </w:t>
      </w:r>
      <w:r w:rsidR="00327B0F" w:rsidRPr="00DF3574">
        <w:rPr>
          <w:rFonts w:ascii="Arial Narrow" w:hAnsi="Arial Narrow"/>
          <w:color w:val="000000"/>
          <w:sz w:val="22"/>
          <w:szCs w:val="22"/>
        </w:rPr>
        <w:t>naložbe</w:t>
      </w:r>
      <w:r w:rsidRPr="00DF3574">
        <w:rPr>
          <w:rFonts w:ascii="Arial Narrow" w:hAnsi="Arial Narrow"/>
          <w:color w:val="000000"/>
          <w:sz w:val="22"/>
          <w:szCs w:val="22"/>
        </w:rPr>
        <w:t xml:space="preserve"> uporabi </w:t>
      </w:r>
      <w:r w:rsidR="00327B0F" w:rsidRPr="00DF3574">
        <w:rPr>
          <w:rFonts w:ascii="Arial Narrow" w:hAnsi="Arial Narrow"/>
          <w:color w:val="000000"/>
          <w:sz w:val="22"/>
          <w:szCs w:val="22"/>
        </w:rPr>
        <w:t>preračun</w:t>
      </w:r>
      <w:r w:rsidRPr="00DF3574">
        <w:rPr>
          <w:rFonts w:ascii="Arial Narrow" w:hAnsi="Arial Narrow"/>
          <w:color w:val="000000"/>
          <w:sz w:val="22"/>
          <w:szCs w:val="22"/>
        </w:rPr>
        <w:t xml:space="preserve"> po </w:t>
      </w:r>
      <w:r w:rsidRPr="00DF3574">
        <w:rPr>
          <w:rFonts w:ascii="Arial Narrow" w:hAnsi="Arial Narrow"/>
          <w:color w:val="000000"/>
          <w:spacing w:val="1"/>
          <w:sz w:val="22"/>
          <w:szCs w:val="22"/>
        </w:rPr>
        <w:t xml:space="preserve">borznem </w:t>
      </w:r>
      <w:r w:rsidR="00327B0F" w:rsidRPr="00DF3574">
        <w:rPr>
          <w:rFonts w:ascii="Arial Narrow" w:hAnsi="Arial Narrow"/>
          <w:color w:val="000000"/>
          <w:spacing w:val="1"/>
          <w:sz w:val="22"/>
          <w:szCs w:val="22"/>
        </w:rPr>
        <w:t>tečaju</w:t>
      </w:r>
      <w:r w:rsidRPr="00DF3574">
        <w:rPr>
          <w:rFonts w:ascii="Arial Narrow" w:hAnsi="Arial Narrow"/>
          <w:color w:val="000000"/>
          <w:spacing w:val="1"/>
          <w:sz w:val="22"/>
          <w:szCs w:val="22"/>
        </w:rPr>
        <w:t xml:space="preserve">. Za sredstva, ki ne kotirajo na organiziranem trgu, so v izkazih Skupine M1 izkazana </w:t>
      </w:r>
      <w:r w:rsidRPr="00DF3574">
        <w:rPr>
          <w:rFonts w:ascii="Arial Narrow" w:hAnsi="Arial Narrow"/>
          <w:color w:val="000000"/>
          <w:spacing w:val="-1"/>
          <w:sz w:val="22"/>
          <w:szCs w:val="22"/>
        </w:rPr>
        <w:t xml:space="preserve">po izvirni vrednosti, </w:t>
      </w:r>
      <w:r w:rsidR="00327B0F" w:rsidRPr="00DF3574">
        <w:rPr>
          <w:rFonts w:ascii="Arial Narrow" w:hAnsi="Arial Narrow"/>
          <w:color w:val="000000"/>
          <w:spacing w:val="-1"/>
          <w:sz w:val="22"/>
          <w:szCs w:val="22"/>
        </w:rPr>
        <w:t>zmanjšani</w:t>
      </w:r>
      <w:r w:rsidRPr="00DF3574">
        <w:rPr>
          <w:rFonts w:ascii="Arial Narrow" w:hAnsi="Arial Narrow"/>
          <w:color w:val="000000"/>
          <w:spacing w:val="-1"/>
          <w:sz w:val="22"/>
          <w:szCs w:val="22"/>
        </w:rPr>
        <w:t xml:space="preserve"> za oslabitve.</w:t>
      </w:r>
    </w:p>
    <w:p w:rsidR="00493371" w:rsidRPr="00DF3574" w:rsidRDefault="00493371" w:rsidP="001A55C2">
      <w:pPr>
        <w:shd w:val="clear" w:color="auto" w:fill="FFFFFF"/>
        <w:jc w:val="both"/>
        <w:rPr>
          <w:rFonts w:ascii="Arial Narrow" w:hAnsi="Arial Narrow"/>
          <w:color w:val="000000"/>
          <w:spacing w:val="-1"/>
          <w:sz w:val="22"/>
          <w:szCs w:val="22"/>
        </w:rPr>
      </w:pPr>
    </w:p>
    <w:p w:rsidR="00CE586A" w:rsidRPr="00DF3574" w:rsidRDefault="00327B0F"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 xml:space="preserve">Dobiček ali izguba pri finančnem sredstvu, ki je na voljo za prodajo, se pripozna neposredno v kapitalu </w:t>
      </w:r>
      <w:r w:rsidRPr="00DF3574">
        <w:rPr>
          <w:rFonts w:ascii="Arial Narrow" w:hAnsi="Arial Narrow"/>
          <w:color w:val="000000"/>
          <w:sz w:val="22"/>
          <w:szCs w:val="22"/>
        </w:rPr>
        <w:t xml:space="preserve">prek izkaza gibanja kapitala, razen izgub zaradi oslabitve ter dobičkov in izgub iz preračuna tečajnih </w:t>
      </w:r>
      <w:r w:rsidRPr="00DF3574">
        <w:rPr>
          <w:rFonts w:ascii="Arial Narrow" w:hAnsi="Arial Narrow"/>
          <w:color w:val="000000"/>
          <w:spacing w:val="5"/>
          <w:sz w:val="22"/>
          <w:szCs w:val="22"/>
        </w:rPr>
        <w:t>razlik, dokler se za finančno sredstvo ne odpravi pripoznanje, in tedaj se prej pripoznani nabrani</w:t>
      </w:r>
      <w:r w:rsidRPr="00DF3574">
        <w:rPr>
          <w:rFonts w:ascii="Arial Narrow" w:hAnsi="Arial Narrow"/>
          <w:sz w:val="22"/>
          <w:szCs w:val="22"/>
        </w:rPr>
        <w:t xml:space="preserve"> </w:t>
      </w:r>
      <w:r w:rsidRPr="00DF3574">
        <w:rPr>
          <w:rFonts w:ascii="Arial Narrow" w:hAnsi="Arial Narrow"/>
          <w:color w:val="000000"/>
          <w:spacing w:val="3"/>
          <w:sz w:val="22"/>
          <w:szCs w:val="22"/>
        </w:rPr>
        <w:t xml:space="preserve">dobiček ali izguba pripozna v poslovnem izidu obdobja. </w:t>
      </w:r>
      <w:r w:rsidR="00CE586A" w:rsidRPr="00DF3574">
        <w:rPr>
          <w:rFonts w:ascii="Arial Narrow" w:hAnsi="Arial Narrow"/>
          <w:color w:val="000000"/>
          <w:spacing w:val="3"/>
          <w:sz w:val="22"/>
          <w:szCs w:val="22"/>
        </w:rPr>
        <w:t xml:space="preserve">Obresti, </w:t>
      </w:r>
      <w:r w:rsidRPr="00DF3574">
        <w:rPr>
          <w:rFonts w:ascii="Arial Narrow" w:hAnsi="Arial Narrow"/>
          <w:color w:val="000000"/>
          <w:spacing w:val="3"/>
          <w:sz w:val="22"/>
          <w:szCs w:val="22"/>
        </w:rPr>
        <w:t>izračunane</w:t>
      </w:r>
      <w:r w:rsidR="00CE586A" w:rsidRPr="00DF3574">
        <w:rPr>
          <w:rFonts w:ascii="Arial Narrow" w:hAnsi="Arial Narrow"/>
          <w:color w:val="000000"/>
          <w:spacing w:val="3"/>
          <w:sz w:val="22"/>
          <w:szCs w:val="22"/>
        </w:rPr>
        <w:t xml:space="preserve"> po metodi veljavnih </w:t>
      </w:r>
      <w:r w:rsidR="00CE586A" w:rsidRPr="00DF3574">
        <w:rPr>
          <w:rFonts w:ascii="Arial Narrow" w:hAnsi="Arial Narrow"/>
          <w:color w:val="000000"/>
          <w:spacing w:val="-1"/>
          <w:sz w:val="22"/>
          <w:szCs w:val="22"/>
        </w:rPr>
        <w:t>obresti, pa se pripoznajo v poslovnem izidu.</w:t>
      </w:r>
    </w:p>
    <w:p w:rsidR="00743BF6" w:rsidRPr="00DF3574" w:rsidRDefault="00CE586A" w:rsidP="00743BF6">
      <w:pPr>
        <w:pStyle w:val="Odstavekseznama"/>
        <w:ind w:left="0"/>
        <w:jc w:val="both"/>
        <w:rPr>
          <w:rFonts w:ascii="Arial Narrow" w:hAnsi="Arial Narrow"/>
          <w:sz w:val="22"/>
          <w:szCs w:val="22"/>
        </w:rPr>
      </w:pPr>
      <w:r w:rsidRPr="00DF3574">
        <w:rPr>
          <w:rFonts w:ascii="Arial Narrow" w:hAnsi="Arial Narrow"/>
          <w:color w:val="000000"/>
          <w:sz w:val="22"/>
          <w:szCs w:val="22"/>
        </w:rPr>
        <w:t xml:space="preserve">Dividende se </w:t>
      </w:r>
      <w:proofErr w:type="spellStart"/>
      <w:r w:rsidRPr="00DF3574">
        <w:rPr>
          <w:rFonts w:ascii="Arial Narrow" w:hAnsi="Arial Narrow"/>
          <w:color w:val="000000"/>
          <w:sz w:val="22"/>
          <w:szCs w:val="22"/>
        </w:rPr>
        <w:t>pripoznavajo</w:t>
      </w:r>
      <w:proofErr w:type="spellEnd"/>
      <w:r w:rsidRPr="00DF3574">
        <w:rPr>
          <w:rFonts w:ascii="Arial Narrow" w:hAnsi="Arial Narrow"/>
          <w:color w:val="000000"/>
          <w:sz w:val="22"/>
          <w:szCs w:val="22"/>
        </w:rPr>
        <w:t xml:space="preserve"> v poslovnem izidu, ko je uveljavljena pravica podjetja do </w:t>
      </w:r>
      <w:r w:rsidR="00327B0F" w:rsidRPr="00DF3574">
        <w:rPr>
          <w:rFonts w:ascii="Arial Narrow" w:hAnsi="Arial Narrow"/>
          <w:color w:val="000000"/>
          <w:sz w:val="22"/>
          <w:szCs w:val="22"/>
        </w:rPr>
        <w:t>plačila</w:t>
      </w:r>
      <w:r w:rsidRPr="00DF3574">
        <w:rPr>
          <w:rFonts w:ascii="Arial Narrow" w:hAnsi="Arial Narrow"/>
          <w:color w:val="000000"/>
          <w:sz w:val="22"/>
          <w:szCs w:val="22"/>
        </w:rPr>
        <w:t>.</w:t>
      </w:r>
      <w:r w:rsidR="00743BF6" w:rsidRPr="00DF3574">
        <w:rPr>
          <w:rFonts w:ascii="Arial Narrow" w:hAnsi="Arial Narrow"/>
          <w:sz w:val="22"/>
          <w:szCs w:val="22"/>
        </w:rPr>
        <w:t xml:space="preserve"> Na datum vsakega poročanja skupina oceni, ali obstajajo nepristranski dokazi o morebitni oslabljenosti finančne naložbe. V kolikor taki razlogi obstajajo, jih je potrebno oceniti in določiti vrednost izgube zaradi oslabitve. Izguba kot posledica prevrednotenja zaradi oslabitve, ki je ni mogoče poravnati s presežkom iz prevrednotenja, se pripozna kot finančni odhodek v izkazu poslovnega izida. Za finančne naložbe v posojila družba uporablja datum trgovanja, za finančne naložbe v za prodajo razpoložljiva finančna sredstva družba uporablja datum trgovanja.</w:t>
      </w:r>
    </w:p>
    <w:p w:rsidR="00CE586A" w:rsidRPr="00DF3574" w:rsidRDefault="00CE586A" w:rsidP="001A55C2">
      <w:pPr>
        <w:shd w:val="clear" w:color="auto" w:fill="FFFFFF"/>
        <w:jc w:val="both"/>
        <w:rPr>
          <w:rFonts w:ascii="Arial Narrow" w:hAnsi="Arial Narrow"/>
          <w:sz w:val="22"/>
          <w:szCs w:val="22"/>
        </w:rPr>
      </w:pPr>
    </w:p>
    <w:p w:rsidR="002A708F" w:rsidRPr="00DF3574" w:rsidRDefault="002A708F" w:rsidP="001A55C2">
      <w:pPr>
        <w:shd w:val="clear" w:color="auto" w:fill="FFFFFF"/>
        <w:tabs>
          <w:tab w:val="left" w:pos="230"/>
        </w:tabs>
        <w:jc w:val="both"/>
        <w:rPr>
          <w:rFonts w:ascii="Arial Narrow" w:hAnsi="Arial Narrow"/>
          <w:b/>
          <w:bCs/>
          <w:color w:val="000000"/>
          <w:spacing w:val="-10"/>
          <w:sz w:val="22"/>
          <w:szCs w:val="22"/>
        </w:rPr>
      </w:pPr>
    </w:p>
    <w:p w:rsidR="00CE586A" w:rsidRPr="00DF3574" w:rsidRDefault="00B938D8" w:rsidP="00FC3C36">
      <w:pPr>
        <w:numPr>
          <w:ilvl w:val="0"/>
          <w:numId w:val="11"/>
        </w:numPr>
        <w:rPr>
          <w:rFonts w:ascii="Arial Narrow" w:hAnsi="Arial Narrow"/>
          <w:b/>
          <w:sz w:val="22"/>
          <w:szCs w:val="22"/>
        </w:rPr>
      </w:pPr>
      <w:r w:rsidRPr="00DF3574">
        <w:rPr>
          <w:rFonts w:ascii="Arial Narrow" w:hAnsi="Arial Narrow"/>
          <w:b/>
          <w:sz w:val="22"/>
          <w:szCs w:val="22"/>
        </w:rPr>
        <w:t>Finanč</w:t>
      </w:r>
      <w:r w:rsidR="00CE586A" w:rsidRPr="00DF3574">
        <w:rPr>
          <w:rFonts w:ascii="Arial Narrow" w:hAnsi="Arial Narrow"/>
          <w:b/>
          <w:sz w:val="22"/>
          <w:szCs w:val="22"/>
        </w:rPr>
        <w:t>na sredstva v posesti za trgovanje</w:t>
      </w:r>
    </w:p>
    <w:p w:rsidR="00BB01B1" w:rsidRPr="00DF3574" w:rsidRDefault="00BB01B1" w:rsidP="00BB01B1">
      <w:pPr>
        <w:ind w:left="720"/>
        <w:rPr>
          <w:rFonts w:ascii="Arial Narrow" w:hAnsi="Arial Narrow"/>
          <w:b/>
          <w:sz w:val="22"/>
          <w:szCs w:val="22"/>
        </w:rPr>
      </w:pPr>
    </w:p>
    <w:p w:rsidR="00CE586A" w:rsidRPr="00DF3574" w:rsidRDefault="00327B0F" w:rsidP="001A55C2">
      <w:pPr>
        <w:shd w:val="clear" w:color="auto" w:fill="FFFFFF"/>
        <w:jc w:val="both"/>
        <w:rPr>
          <w:rFonts w:ascii="Arial Narrow" w:hAnsi="Arial Narrow"/>
          <w:sz w:val="22"/>
          <w:szCs w:val="22"/>
        </w:rPr>
      </w:pPr>
      <w:r w:rsidRPr="00DF3574">
        <w:rPr>
          <w:rFonts w:ascii="Arial Narrow" w:hAnsi="Arial Narrow"/>
          <w:color w:val="000000"/>
          <w:sz w:val="22"/>
          <w:szCs w:val="22"/>
        </w:rPr>
        <w:t>Finančna</w:t>
      </w:r>
      <w:r w:rsidR="00CE586A" w:rsidRPr="00DF3574">
        <w:rPr>
          <w:rFonts w:ascii="Arial Narrow" w:hAnsi="Arial Narrow"/>
          <w:color w:val="000000"/>
          <w:sz w:val="22"/>
          <w:szCs w:val="22"/>
        </w:rPr>
        <w:t xml:space="preserve"> sredstva v posesti za trgovanje se na dan b</w:t>
      </w:r>
      <w:r w:rsidR="00BB003A" w:rsidRPr="00DF3574">
        <w:rPr>
          <w:rFonts w:ascii="Arial Narrow" w:hAnsi="Arial Narrow"/>
          <w:color w:val="000000"/>
          <w:sz w:val="22"/>
          <w:szCs w:val="22"/>
        </w:rPr>
        <w:t>ilance stanja ovrednotijo po pošteni vrednosti. Dobič</w:t>
      </w:r>
      <w:r w:rsidR="00CE586A" w:rsidRPr="00DF3574">
        <w:rPr>
          <w:rFonts w:ascii="Arial Narrow" w:hAnsi="Arial Narrow"/>
          <w:color w:val="000000"/>
          <w:sz w:val="22"/>
          <w:szCs w:val="22"/>
        </w:rPr>
        <w:t>ki in izgube pri vrednotenju se pripoznajo v poslovnem izidu.</w:t>
      </w:r>
    </w:p>
    <w:p w:rsidR="002A708F" w:rsidRPr="00DF3574" w:rsidRDefault="002A708F" w:rsidP="001A55C2">
      <w:pPr>
        <w:shd w:val="clear" w:color="auto" w:fill="FFFFFF"/>
        <w:tabs>
          <w:tab w:val="left" w:pos="230"/>
        </w:tabs>
        <w:jc w:val="both"/>
        <w:rPr>
          <w:rFonts w:ascii="Arial Narrow" w:hAnsi="Arial Narrow"/>
          <w:b/>
          <w:bCs/>
          <w:color w:val="000000"/>
          <w:spacing w:val="-11"/>
          <w:sz w:val="22"/>
          <w:szCs w:val="22"/>
        </w:rPr>
      </w:pPr>
    </w:p>
    <w:p w:rsidR="00CE586A" w:rsidRPr="00DF3574" w:rsidRDefault="00743BF6" w:rsidP="00FC3C36">
      <w:pPr>
        <w:numPr>
          <w:ilvl w:val="0"/>
          <w:numId w:val="11"/>
        </w:numPr>
        <w:rPr>
          <w:rFonts w:ascii="Arial Narrow" w:hAnsi="Arial Narrow"/>
          <w:b/>
          <w:sz w:val="22"/>
          <w:szCs w:val="22"/>
        </w:rPr>
      </w:pPr>
      <w:r w:rsidRPr="00DF3574">
        <w:rPr>
          <w:rFonts w:ascii="Arial Narrow" w:hAnsi="Arial Narrow"/>
          <w:b/>
          <w:sz w:val="22"/>
          <w:szCs w:val="22"/>
        </w:rPr>
        <w:t>Poslovni segmenti</w:t>
      </w:r>
    </w:p>
    <w:p w:rsidR="00BB01B1" w:rsidRPr="00DF3574" w:rsidRDefault="00BB01B1" w:rsidP="00BB01B1">
      <w:pPr>
        <w:ind w:left="720"/>
        <w:rPr>
          <w:rFonts w:ascii="Arial Narrow" w:hAnsi="Arial Narrow"/>
          <w:b/>
          <w:sz w:val="22"/>
          <w:szCs w:val="22"/>
        </w:rPr>
      </w:pPr>
    </w:p>
    <w:p w:rsidR="00340417" w:rsidRPr="00DF3574" w:rsidRDefault="00CE586A" w:rsidP="001A55C2">
      <w:pPr>
        <w:shd w:val="clear" w:color="auto" w:fill="FFFFFF"/>
        <w:jc w:val="both"/>
        <w:rPr>
          <w:rFonts w:ascii="Arial Narrow" w:hAnsi="Arial Narrow"/>
          <w:color w:val="000000"/>
          <w:spacing w:val="-1"/>
          <w:sz w:val="22"/>
          <w:szCs w:val="22"/>
        </w:rPr>
      </w:pPr>
      <w:r w:rsidRPr="00DF3574">
        <w:rPr>
          <w:rFonts w:ascii="Arial Narrow" w:hAnsi="Arial Narrow"/>
          <w:color w:val="000000"/>
          <w:spacing w:val="-1"/>
          <w:sz w:val="22"/>
          <w:szCs w:val="22"/>
        </w:rPr>
        <w:t>Pri pripravljanju in predstavljanju ra</w:t>
      </w:r>
      <w:r w:rsidR="00340417" w:rsidRPr="00DF3574">
        <w:rPr>
          <w:rFonts w:ascii="Arial Narrow" w:hAnsi="Arial Narrow"/>
          <w:color w:val="000000"/>
          <w:spacing w:val="-1"/>
          <w:sz w:val="22"/>
          <w:szCs w:val="22"/>
        </w:rPr>
        <w:t>čun</w:t>
      </w:r>
      <w:r w:rsidR="00DE22D2" w:rsidRPr="00DF3574">
        <w:rPr>
          <w:rFonts w:ascii="Arial Narrow" w:hAnsi="Arial Narrow"/>
          <w:color w:val="000000"/>
          <w:spacing w:val="-1"/>
          <w:sz w:val="22"/>
          <w:szCs w:val="22"/>
        </w:rPr>
        <w:t>ovodskih izkazov upošteva skupina</w:t>
      </w:r>
      <w:r w:rsidR="00743BF6" w:rsidRPr="00DF3574">
        <w:rPr>
          <w:rFonts w:ascii="Arial Narrow" w:hAnsi="Arial Narrow"/>
          <w:color w:val="000000"/>
          <w:spacing w:val="-1"/>
          <w:sz w:val="22"/>
          <w:szCs w:val="22"/>
        </w:rPr>
        <w:t xml:space="preserve"> naslednje poslovne segmente</w:t>
      </w:r>
      <w:r w:rsidRPr="00DF3574">
        <w:rPr>
          <w:rFonts w:ascii="Arial Narrow" w:hAnsi="Arial Narrow"/>
          <w:color w:val="000000"/>
          <w:spacing w:val="-1"/>
          <w:sz w:val="22"/>
          <w:szCs w:val="22"/>
        </w:rPr>
        <w:t xml:space="preserve">: </w:t>
      </w:r>
    </w:p>
    <w:p w:rsidR="00BB01B1" w:rsidRPr="00DF3574" w:rsidRDefault="00BB01B1" w:rsidP="001A55C2">
      <w:pPr>
        <w:shd w:val="clear" w:color="auto" w:fill="FFFFFF"/>
        <w:jc w:val="both"/>
        <w:rPr>
          <w:rFonts w:ascii="Arial Narrow" w:hAnsi="Arial Narrow"/>
          <w:color w:val="000000"/>
          <w:spacing w:val="-1"/>
          <w:sz w:val="22"/>
          <w:szCs w:val="22"/>
        </w:rPr>
      </w:pPr>
    </w:p>
    <w:p w:rsidR="00340417" w:rsidRPr="00DF3574" w:rsidRDefault="00340417" w:rsidP="00EE7593">
      <w:pPr>
        <w:numPr>
          <w:ilvl w:val="0"/>
          <w:numId w:val="31"/>
        </w:numPr>
        <w:shd w:val="clear" w:color="auto" w:fill="FFFFFF"/>
        <w:jc w:val="both"/>
        <w:rPr>
          <w:rFonts w:ascii="Arial Narrow" w:hAnsi="Arial Narrow"/>
          <w:color w:val="000000"/>
          <w:spacing w:val="-1"/>
          <w:sz w:val="22"/>
          <w:szCs w:val="22"/>
        </w:rPr>
      </w:pPr>
      <w:r w:rsidRPr="00DF3574">
        <w:rPr>
          <w:rFonts w:ascii="Arial Narrow" w:hAnsi="Arial Narrow"/>
          <w:color w:val="000000"/>
          <w:spacing w:val="-1"/>
          <w:sz w:val="22"/>
          <w:szCs w:val="22"/>
        </w:rPr>
        <w:t>dejavnost finančnega</w:t>
      </w:r>
      <w:r w:rsidR="00CE586A" w:rsidRPr="00DF3574">
        <w:rPr>
          <w:rFonts w:ascii="Arial Narrow" w:hAnsi="Arial Narrow"/>
          <w:color w:val="000000"/>
          <w:spacing w:val="-1"/>
          <w:sz w:val="22"/>
          <w:szCs w:val="22"/>
        </w:rPr>
        <w:t xml:space="preserve"> </w:t>
      </w:r>
      <w:proofErr w:type="spellStart"/>
      <w:r w:rsidR="00CE586A" w:rsidRPr="00DF3574">
        <w:rPr>
          <w:rFonts w:ascii="Arial Narrow" w:hAnsi="Arial Narrow"/>
          <w:color w:val="000000"/>
          <w:spacing w:val="-1"/>
          <w:sz w:val="22"/>
          <w:szCs w:val="22"/>
        </w:rPr>
        <w:t>nalož</w:t>
      </w:r>
      <w:r w:rsidRPr="00DF3574">
        <w:rPr>
          <w:rFonts w:ascii="Arial Narrow" w:hAnsi="Arial Narrow"/>
          <w:color w:val="000000"/>
          <w:spacing w:val="-1"/>
          <w:sz w:val="22"/>
          <w:szCs w:val="22"/>
        </w:rPr>
        <w:t>benja</w:t>
      </w:r>
      <w:proofErr w:type="spellEnd"/>
      <w:r w:rsidRPr="00DF3574">
        <w:rPr>
          <w:rFonts w:ascii="Arial Narrow" w:hAnsi="Arial Narrow"/>
          <w:color w:val="000000"/>
          <w:spacing w:val="-1"/>
          <w:sz w:val="22"/>
          <w:szCs w:val="22"/>
        </w:rPr>
        <w:t>,</w:t>
      </w:r>
      <w:r w:rsidR="00CE586A" w:rsidRPr="00DF3574">
        <w:rPr>
          <w:rFonts w:ascii="Arial Narrow" w:hAnsi="Arial Narrow"/>
          <w:color w:val="000000"/>
          <w:spacing w:val="-1"/>
          <w:sz w:val="22"/>
          <w:szCs w:val="22"/>
        </w:rPr>
        <w:t xml:space="preserve"> </w:t>
      </w:r>
    </w:p>
    <w:p w:rsidR="00CE586A" w:rsidRPr="00DF3574" w:rsidRDefault="00340417" w:rsidP="00EE7593">
      <w:pPr>
        <w:numPr>
          <w:ilvl w:val="0"/>
          <w:numId w:val="31"/>
        </w:numPr>
        <w:shd w:val="clear" w:color="auto" w:fill="FFFFFF"/>
        <w:jc w:val="both"/>
        <w:rPr>
          <w:rFonts w:ascii="Arial Narrow" w:hAnsi="Arial Narrow"/>
          <w:color w:val="000000"/>
          <w:spacing w:val="-1"/>
          <w:sz w:val="22"/>
          <w:szCs w:val="22"/>
        </w:rPr>
      </w:pPr>
      <w:r w:rsidRPr="00DF3574">
        <w:rPr>
          <w:rFonts w:ascii="Arial Narrow" w:hAnsi="Arial Narrow"/>
          <w:color w:val="000000"/>
          <w:spacing w:val="-1"/>
          <w:sz w:val="22"/>
          <w:szCs w:val="22"/>
        </w:rPr>
        <w:t>dejavnost oddajanja nepremičnin v najem</w:t>
      </w:r>
      <w:r w:rsidR="00CE586A" w:rsidRPr="00DF3574">
        <w:rPr>
          <w:rFonts w:ascii="Arial Narrow" w:hAnsi="Arial Narrow"/>
          <w:color w:val="000000"/>
          <w:spacing w:val="-1"/>
          <w:sz w:val="22"/>
          <w:szCs w:val="22"/>
        </w:rPr>
        <w:t>.</w:t>
      </w:r>
    </w:p>
    <w:p w:rsidR="00BB01B1" w:rsidRPr="00DF3574" w:rsidRDefault="00BB01B1" w:rsidP="00BB01B1">
      <w:pPr>
        <w:shd w:val="clear" w:color="auto" w:fill="FFFFFF"/>
        <w:ind w:left="720"/>
        <w:jc w:val="both"/>
        <w:rPr>
          <w:rFonts w:ascii="Arial Narrow" w:hAnsi="Arial Narrow"/>
          <w:color w:val="000000"/>
          <w:spacing w:val="-1"/>
          <w:sz w:val="22"/>
          <w:szCs w:val="22"/>
        </w:rPr>
      </w:pPr>
    </w:p>
    <w:p w:rsidR="00340417" w:rsidRPr="00DF3574" w:rsidRDefault="00340417" w:rsidP="001A55C2">
      <w:pPr>
        <w:shd w:val="clear" w:color="auto" w:fill="FFFFFF"/>
        <w:tabs>
          <w:tab w:val="left" w:pos="230"/>
        </w:tabs>
        <w:jc w:val="both"/>
        <w:rPr>
          <w:rFonts w:ascii="Arial Narrow" w:hAnsi="Arial Narrow"/>
          <w:b/>
          <w:bCs/>
          <w:color w:val="000000"/>
          <w:spacing w:val="-11"/>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Prevedba tujih valut</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5"/>
          <w:sz w:val="22"/>
          <w:szCs w:val="22"/>
        </w:rPr>
        <w:t xml:space="preserve">Skupinski </w:t>
      </w:r>
      <w:r w:rsidR="007557D4" w:rsidRPr="00DF3574">
        <w:rPr>
          <w:rFonts w:ascii="Arial Narrow" w:hAnsi="Arial Narrow"/>
          <w:color w:val="000000"/>
          <w:spacing w:val="5"/>
          <w:sz w:val="22"/>
          <w:szCs w:val="22"/>
        </w:rPr>
        <w:t>računovodski</w:t>
      </w:r>
      <w:r w:rsidRPr="00DF3574">
        <w:rPr>
          <w:rFonts w:ascii="Arial Narrow" w:hAnsi="Arial Narrow"/>
          <w:color w:val="000000"/>
          <w:spacing w:val="5"/>
          <w:sz w:val="22"/>
          <w:szCs w:val="22"/>
        </w:rPr>
        <w:t xml:space="preserve"> izkazi so predstavljeni v EUR, ki je </w:t>
      </w:r>
      <w:r w:rsidR="007557D4" w:rsidRPr="00DF3574">
        <w:rPr>
          <w:rFonts w:ascii="Arial Narrow" w:hAnsi="Arial Narrow"/>
          <w:color w:val="000000"/>
          <w:spacing w:val="5"/>
          <w:sz w:val="22"/>
          <w:szCs w:val="22"/>
        </w:rPr>
        <w:t>domača</w:t>
      </w:r>
      <w:r w:rsidRPr="00DF3574">
        <w:rPr>
          <w:rFonts w:ascii="Arial Narrow" w:hAnsi="Arial Narrow"/>
          <w:color w:val="000000"/>
          <w:spacing w:val="5"/>
          <w:sz w:val="22"/>
          <w:szCs w:val="22"/>
        </w:rPr>
        <w:t xml:space="preserve"> in poročevalska valuta </w:t>
      </w:r>
      <w:r w:rsidR="00327B0F" w:rsidRPr="00DF3574">
        <w:rPr>
          <w:rFonts w:ascii="Arial Narrow" w:hAnsi="Arial Narrow"/>
          <w:color w:val="000000"/>
          <w:sz w:val="22"/>
          <w:szCs w:val="22"/>
        </w:rPr>
        <w:t>obvladujočega</w:t>
      </w:r>
      <w:r w:rsidRPr="00DF3574">
        <w:rPr>
          <w:rFonts w:ascii="Arial Narrow" w:hAnsi="Arial Narrow"/>
          <w:color w:val="000000"/>
          <w:sz w:val="22"/>
          <w:szCs w:val="22"/>
        </w:rPr>
        <w:t xml:space="preserve"> podjetja. Postavke vsakega podjetja v skupini, ki so </w:t>
      </w:r>
      <w:r w:rsidR="00327B0F" w:rsidRPr="00DF3574">
        <w:rPr>
          <w:rFonts w:ascii="Arial Narrow" w:hAnsi="Arial Narrow"/>
          <w:color w:val="000000"/>
          <w:sz w:val="22"/>
          <w:szCs w:val="22"/>
        </w:rPr>
        <w:t>vključene</w:t>
      </w:r>
      <w:r w:rsidRPr="00DF3574">
        <w:rPr>
          <w:rFonts w:ascii="Arial Narrow" w:hAnsi="Arial Narrow"/>
          <w:color w:val="000000"/>
          <w:sz w:val="22"/>
          <w:szCs w:val="22"/>
        </w:rPr>
        <w:t xml:space="preserve"> v </w:t>
      </w:r>
      <w:r w:rsidR="007557D4" w:rsidRPr="00DF3574">
        <w:rPr>
          <w:rFonts w:ascii="Arial Narrow" w:hAnsi="Arial Narrow"/>
          <w:color w:val="000000"/>
          <w:sz w:val="22"/>
          <w:szCs w:val="22"/>
        </w:rPr>
        <w:t>računovodske</w:t>
      </w:r>
      <w:r w:rsidRPr="00DF3574">
        <w:rPr>
          <w:rFonts w:ascii="Arial Narrow" w:hAnsi="Arial Narrow"/>
          <w:color w:val="000000"/>
          <w:sz w:val="22"/>
          <w:szCs w:val="22"/>
        </w:rPr>
        <w:t xml:space="preserve"> izkaze, se merijo v valuti izvirnega gospodarskega okolja, v katerem podjetje posluje (</w:t>
      </w:r>
      <w:r w:rsidRPr="00DF3574">
        <w:rPr>
          <w:rFonts w:ascii="Arial Narrow" w:hAnsi="Arial Narrow" w:cs="Times New Roman"/>
          <w:color w:val="000000"/>
          <w:sz w:val="22"/>
          <w:szCs w:val="22"/>
        </w:rPr>
        <w:t>»</w:t>
      </w:r>
      <w:r w:rsidR="007557D4" w:rsidRPr="00DF3574">
        <w:rPr>
          <w:rFonts w:ascii="Arial Narrow" w:hAnsi="Arial Narrow"/>
          <w:color w:val="000000"/>
          <w:sz w:val="22"/>
          <w:szCs w:val="22"/>
        </w:rPr>
        <w:t>domača</w:t>
      </w:r>
      <w:r w:rsidRPr="00DF3574">
        <w:rPr>
          <w:rFonts w:ascii="Arial Narrow" w:hAnsi="Arial Narrow"/>
          <w:color w:val="000000"/>
          <w:sz w:val="22"/>
          <w:szCs w:val="22"/>
        </w:rPr>
        <w:t xml:space="preserve"> valuta</w:t>
      </w:r>
      <w:r w:rsidRPr="00DF3574">
        <w:rPr>
          <w:rFonts w:ascii="Arial Narrow" w:hAnsi="Arial Narrow" w:cs="Times New Roman"/>
          <w:color w:val="000000"/>
          <w:sz w:val="22"/>
          <w:szCs w:val="22"/>
        </w:rPr>
        <w:t>«</w:t>
      </w:r>
      <w:r w:rsidRPr="00DF3574">
        <w:rPr>
          <w:rFonts w:ascii="Arial Narrow" w:hAnsi="Arial Narrow"/>
          <w:color w:val="000000"/>
          <w:sz w:val="22"/>
          <w:szCs w:val="22"/>
        </w:rPr>
        <w:t>).</w:t>
      </w:r>
      <w:r w:rsidR="000D3406" w:rsidRPr="00DF3574">
        <w:rPr>
          <w:rFonts w:ascii="Arial Narrow" w:hAnsi="Arial Narrow"/>
          <w:sz w:val="22"/>
          <w:szCs w:val="22"/>
        </w:rPr>
        <w:t xml:space="preserve"> </w:t>
      </w:r>
      <w:r w:rsidRPr="00DF3574">
        <w:rPr>
          <w:rFonts w:ascii="Arial Narrow" w:hAnsi="Arial Narrow"/>
          <w:color w:val="000000"/>
          <w:sz w:val="22"/>
          <w:szCs w:val="22"/>
        </w:rPr>
        <w:t xml:space="preserve">Pri prevajanju </w:t>
      </w:r>
      <w:r w:rsidR="00327B0F" w:rsidRPr="00DF3574">
        <w:rPr>
          <w:rFonts w:ascii="Arial Narrow" w:hAnsi="Arial Narrow"/>
          <w:color w:val="000000"/>
          <w:sz w:val="22"/>
          <w:szCs w:val="22"/>
        </w:rPr>
        <w:t>računovodskih</w:t>
      </w:r>
      <w:r w:rsidRPr="00DF3574">
        <w:rPr>
          <w:rFonts w:ascii="Arial Narrow" w:hAnsi="Arial Narrow"/>
          <w:color w:val="000000"/>
          <w:sz w:val="22"/>
          <w:szCs w:val="22"/>
        </w:rPr>
        <w:t xml:space="preserve"> izkazov, sestavljenih v tuji valuti, so sredstva, obveznosti, prihodki in odhodki prevedeni v </w:t>
      </w:r>
      <w:r w:rsidR="00327B0F" w:rsidRPr="00DF3574">
        <w:rPr>
          <w:rFonts w:ascii="Arial Narrow" w:hAnsi="Arial Narrow"/>
          <w:color w:val="000000"/>
          <w:sz w:val="22"/>
          <w:szCs w:val="22"/>
        </w:rPr>
        <w:t>domačo</w:t>
      </w:r>
      <w:r w:rsidRPr="00DF3574">
        <w:rPr>
          <w:rFonts w:ascii="Arial Narrow" w:hAnsi="Arial Narrow"/>
          <w:color w:val="000000"/>
          <w:sz w:val="22"/>
          <w:szCs w:val="22"/>
        </w:rPr>
        <w:t xml:space="preserve"> valuto po</w:t>
      </w:r>
      <w:r w:rsidR="00DF3574">
        <w:rPr>
          <w:rFonts w:ascii="Arial Narrow" w:hAnsi="Arial Narrow"/>
          <w:color w:val="000000"/>
          <w:sz w:val="22"/>
          <w:szCs w:val="22"/>
        </w:rPr>
        <w:t xml:space="preserve"> refer</w:t>
      </w:r>
      <w:r w:rsidR="00672F91">
        <w:rPr>
          <w:rFonts w:ascii="Arial Narrow" w:hAnsi="Arial Narrow"/>
          <w:color w:val="000000"/>
          <w:sz w:val="22"/>
          <w:szCs w:val="22"/>
        </w:rPr>
        <w:t>e</w:t>
      </w:r>
      <w:r w:rsidR="00DF3574">
        <w:rPr>
          <w:rFonts w:ascii="Arial Narrow" w:hAnsi="Arial Narrow"/>
          <w:color w:val="000000"/>
          <w:sz w:val="22"/>
          <w:szCs w:val="22"/>
        </w:rPr>
        <w:t>nčnem tečaju ECB</w:t>
      </w:r>
      <w:r w:rsidRPr="00DF3574">
        <w:rPr>
          <w:rFonts w:ascii="Arial Narrow" w:hAnsi="Arial Narrow"/>
          <w:color w:val="000000"/>
          <w:sz w:val="22"/>
          <w:szCs w:val="22"/>
        </w:rPr>
        <w:t xml:space="preserve"> na dan bilance stanja.</w:t>
      </w:r>
    </w:p>
    <w:p w:rsidR="002A708F" w:rsidRPr="00DF3574" w:rsidRDefault="002A708F" w:rsidP="001A55C2">
      <w:pPr>
        <w:shd w:val="clear" w:color="auto" w:fill="FFFFFF"/>
        <w:tabs>
          <w:tab w:val="left" w:pos="230"/>
        </w:tabs>
        <w:jc w:val="both"/>
        <w:rPr>
          <w:rFonts w:ascii="Arial Narrow" w:hAnsi="Arial Narrow"/>
          <w:b/>
          <w:bCs/>
          <w:color w:val="000000"/>
          <w:spacing w:val="-11"/>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Neopredmetena sredstva</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 xml:space="preserve">Neopredmetena sredstva se </w:t>
      </w:r>
      <w:r w:rsidR="00327B0F" w:rsidRPr="00DF3574">
        <w:rPr>
          <w:rFonts w:ascii="Arial Narrow" w:hAnsi="Arial Narrow"/>
          <w:color w:val="000000"/>
          <w:spacing w:val="-1"/>
          <w:sz w:val="22"/>
          <w:szCs w:val="22"/>
        </w:rPr>
        <w:t>začetno</w:t>
      </w:r>
      <w:r w:rsidRPr="00DF3574">
        <w:rPr>
          <w:rFonts w:ascii="Arial Narrow" w:hAnsi="Arial Narrow"/>
          <w:color w:val="000000"/>
          <w:spacing w:val="-1"/>
          <w:sz w:val="22"/>
          <w:szCs w:val="22"/>
        </w:rPr>
        <w:t xml:space="preserve"> merijo po nabavni vrednosti. Amortizacija se </w:t>
      </w:r>
      <w:r w:rsidR="00327B0F" w:rsidRPr="00DF3574">
        <w:rPr>
          <w:rFonts w:ascii="Arial Narrow" w:hAnsi="Arial Narrow"/>
          <w:color w:val="000000"/>
          <w:spacing w:val="-1"/>
          <w:sz w:val="22"/>
          <w:szCs w:val="22"/>
        </w:rPr>
        <w:t>izračuna</w:t>
      </w:r>
      <w:r w:rsidRPr="00DF3574">
        <w:rPr>
          <w:rFonts w:ascii="Arial Narrow" w:hAnsi="Arial Narrow"/>
          <w:color w:val="000000"/>
          <w:spacing w:val="-1"/>
          <w:sz w:val="22"/>
          <w:szCs w:val="22"/>
        </w:rPr>
        <w:t xml:space="preserve"> v skladu z metodo enakomernega </w:t>
      </w:r>
      <w:r w:rsidR="00327B0F" w:rsidRPr="00DF3574">
        <w:rPr>
          <w:rFonts w:ascii="Arial Narrow" w:hAnsi="Arial Narrow"/>
          <w:color w:val="000000"/>
          <w:spacing w:val="-1"/>
          <w:sz w:val="22"/>
          <w:szCs w:val="22"/>
        </w:rPr>
        <w:t>časovnega</w:t>
      </w:r>
      <w:r w:rsidRPr="00DF3574">
        <w:rPr>
          <w:rFonts w:ascii="Arial Narrow" w:hAnsi="Arial Narrow"/>
          <w:color w:val="000000"/>
          <w:spacing w:val="-1"/>
          <w:sz w:val="22"/>
          <w:szCs w:val="22"/>
        </w:rPr>
        <w:t xml:space="preserve"> amortiziranja.</w:t>
      </w:r>
    </w:p>
    <w:p w:rsidR="002A708F" w:rsidRPr="00DF3574" w:rsidRDefault="002A708F" w:rsidP="001A55C2">
      <w:pPr>
        <w:shd w:val="clear" w:color="auto" w:fill="FFFFFF"/>
        <w:tabs>
          <w:tab w:val="left" w:pos="230"/>
        </w:tabs>
        <w:jc w:val="both"/>
        <w:rPr>
          <w:rFonts w:ascii="Arial Narrow" w:hAnsi="Arial Narrow"/>
          <w:b/>
          <w:bCs/>
          <w:color w:val="000000"/>
          <w:spacing w:val="-11"/>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Opredmetena osnovna sredstva</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Opredmetena osnovna sredstva (</w:t>
      </w:r>
      <w:r w:rsidR="00327B0F" w:rsidRPr="00DF3574">
        <w:rPr>
          <w:rFonts w:ascii="Arial Narrow" w:hAnsi="Arial Narrow"/>
          <w:color w:val="000000"/>
          <w:spacing w:val="-1"/>
          <w:sz w:val="22"/>
          <w:szCs w:val="22"/>
        </w:rPr>
        <w:t>nepremičnine</w:t>
      </w:r>
      <w:r w:rsidRPr="00DF3574">
        <w:rPr>
          <w:rFonts w:ascii="Arial Narrow" w:hAnsi="Arial Narrow"/>
          <w:color w:val="000000"/>
          <w:spacing w:val="-1"/>
          <w:sz w:val="22"/>
          <w:szCs w:val="22"/>
        </w:rPr>
        <w:t xml:space="preserve">, naprave in oprema) se vodijo po nabavni vrednosti, </w:t>
      </w:r>
      <w:r w:rsidR="00327B0F" w:rsidRPr="00DF3574">
        <w:rPr>
          <w:rFonts w:ascii="Arial Narrow" w:hAnsi="Arial Narrow"/>
          <w:color w:val="000000"/>
          <w:spacing w:val="1"/>
          <w:sz w:val="22"/>
          <w:szCs w:val="22"/>
        </w:rPr>
        <w:t>zmanjšani</w:t>
      </w:r>
      <w:r w:rsidRPr="00DF3574">
        <w:rPr>
          <w:rFonts w:ascii="Arial Narrow" w:hAnsi="Arial Narrow"/>
          <w:color w:val="000000"/>
          <w:spacing w:val="1"/>
          <w:sz w:val="22"/>
          <w:szCs w:val="22"/>
        </w:rPr>
        <w:t xml:space="preserve"> za nabrano amortizacijo in nabrane izgube iz oslabitve, razen za </w:t>
      </w:r>
      <w:r w:rsidR="00327B0F" w:rsidRPr="00DF3574">
        <w:rPr>
          <w:rFonts w:ascii="Arial Narrow" w:hAnsi="Arial Narrow"/>
          <w:color w:val="000000"/>
          <w:spacing w:val="1"/>
          <w:sz w:val="22"/>
          <w:szCs w:val="22"/>
        </w:rPr>
        <w:t>zemljišča</w:t>
      </w:r>
      <w:r w:rsidRPr="00DF3574">
        <w:rPr>
          <w:rFonts w:ascii="Arial Narrow" w:hAnsi="Arial Narrow"/>
          <w:color w:val="000000"/>
          <w:spacing w:val="1"/>
          <w:sz w:val="22"/>
          <w:szCs w:val="22"/>
        </w:rPr>
        <w:t xml:space="preserve">, ki se </w:t>
      </w:r>
      <w:r w:rsidR="00327B0F" w:rsidRPr="00DF3574">
        <w:rPr>
          <w:rFonts w:ascii="Arial Narrow" w:hAnsi="Arial Narrow"/>
          <w:color w:val="000000"/>
          <w:spacing w:val="1"/>
          <w:sz w:val="22"/>
          <w:szCs w:val="22"/>
        </w:rPr>
        <w:t>prikažejo</w:t>
      </w:r>
      <w:r w:rsidRPr="00DF3574">
        <w:rPr>
          <w:rFonts w:ascii="Arial Narrow" w:hAnsi="Arial Narrow"/>
          <w:color w:val="000000"/>
          <w:spacing w:val="1"/>
          <w:sz w:val="22"/>
          <w:szCs w:val="22"/>
        </w:rPr>
        <w:t xml:space="preserve"> </w:t>
      </w:r>
      <w:r w:rsidRPr="00DF3574">
        <w:rPr>
          <w:rFonts w:ascii="Arial Narrow" w:hAnsi="Arial Narrow"/>
          <w:color w:val="000000"/>
          <w:sz w:val="22"/>
          <w:szCs w:val="22"/>
        </w:rPr>
        <w:t xml:space="preserve">po nabavni vrednosti, </w:t>
      </w:r>
      <w:r w:rsidR="00327B0F" w:rsidRPr="00DF3574">
        <w:rPr>
          <w:rFonts w:ascii="Arial Narrow" w:hAnsi="Arial Narrow"/>
          <w:color w:val="000000"/>
          <w:sz w:val="22"/>
          <w:szCs w:val="22"/>
        </w:rPr>
        <w:lastRenderedPageBreak/>
        <w:t>zmanjšani</w:t>
      </w:r>
      <w:r w:rsidRPr="00DF3574">
        <w:rPr>
          <w:rFonts w:ascii="Arial Narrow" w:hAnsi="Arial Narrow"/>
          <w:color w:val="000000"/>
          <w:sz w:val="22"/>
          <w:szCs w:val="22"/>
        </w:rPr>
        <w:t xml:space="preserve"> za vse oslabitve. Nabavna vrednost </w:t>
      </w:r>
      <w:r w:rsidR="00327B0F" w:rsidRPr="00DF3574">
        <w:rPr>
          <w:rFonts w:ascii="Arial Narrow" w:hAnsi="Arial Narrow"/>
          <w:color w:val="000000"/>
          <w:sz w:val="22"/>
          <w:szCs w:val="22"/>
        </w:rPr>
        <w:t>vključuje</w:t>
      </w:r>
      <w:r w:rsidRPr="00DF3574">
        <w:rPr>
          <w:rFonts w:ascii="Arial Narrow" w:hAnsi="Arial Narrow"/>
          <w:color w:val="000000"/>
          <w:sz w:val="22"/>
          <w:szCs w:val="22"/>
        </w:rPr>
        <w:t xml:space="preserve"> </w:t>
      </w:r>
      <w:r w:rsidR="007557D4" w:rsidRPr="00DF3574">
        <w:rPr>
          <w:rFonts w:ascii="Arial Narrow" w:hAnsi="Arial Narrow"/>
          <w:color w:val="000000"/>
          <w:sz w:val="22"/>
          <w:szCs w:val="22"/>
        </w:rPr>
        <w:t>stroške</w:t>
      </w:r>
      <w:r w:rsidRPr="00DF3574">
        <w:rPr>
          <w:rFonts w:ascii="Arial Narrow" w:hAnsi="Arial Narrow"/>
          <w:color w:val="000000"/>
          <w:sz w:val="22"/>
          <w:szCs w:val="22"/>
        </w:rPr>
        <w:t xml:space="preserve">, ki se lahko </w:t>
      </w:r>
      <w:r w:rsidRPr="00DF3574">
        <w:rPr>
          <w:rFonts w:ascii="Arial Narrow" w:hAnsi="Arial Narrow"/>
          <w:color w:val="000000"/>
          <w:spacing w:val="-1"/>
          <w:sz w:val="22"/>
          <w:szCs w:val="22"/>
        </w:rPr>
        <w:t xml:space="preserve">neposredno </w:t>
      </w:r>
      <w:r w:rsidR="00327B0F" w:rsidRPr="00DF3574">
        <w:rPr>
          <w:rFonts w:ascii="Arial Narrow" w:hAnsi="Arial Narrow"/>
          <w:color w:val="000000"/>
          <w:spacing w:val="-1"/>
          <w:sz w:val="22"/>
          <w:szCs w:val="22"/>
        </w:rPr>
        <w:t>pripišejo</w:t>
      </w:r>
      <w:r w:rsidRPr="00DF3574">
        <w:rPr>
          <w:rFonts w:ascii="Arial Narrow" w:hAnsi="Arial Narrow"/>
          <w:color w:val="000000"/>
          <w:spacing w:val="-1"/>
          <w:sz w:val="22"/>
          <w:szCs w:val="22"/>
        </w:rPr>
        <w:t xml:space="preserve"> pridobitvi posameznega osnovnega sredstva.</w:t>
      </w:r>
    </w:p>
    <w:p w:rsidR="00D67578" w:rsidRPr="00DF3574" w:rsidRDefault="00D67578" w:rsidP="001A55C2">
      <w:pPr>
        <w:shd w:val="clear" w:color="auto" w:fill="FFFFFF"/>
        <w:jc w:val="both"/>
        <w:rPr>
          <w:rFonts w:ascii="Arial Narrow" w:hAnsi="Arial Narrow"/>
          <w:color w:val="000000"/>
          <w:sz w:val="22"/>
          <w:szCs w:val="22"/>
        </w:rPr>
      </w:pPr>
    </w:p>
    <w:p w:rsidR="00CE586A" w:rsidRPr="00DF3574" w:rsidRDefault="00327B0F" w:rsidP="001A55C2">
      <w:pPr>
        <w:shd w:val="clear" w:color="auto" w:fill="FFFFFF"/>
        <w:jc w:val="both"/>
        <w:rPr>
          <w:rFonts w:ascii="Arial Narrow" w:hAnsi="Arial Narrow"/>
          <w:sz w:val="22"/>
          <w:szCs w:val="22"/>
        </w:rPr>
      </w:pPr>
      <w:r w:rsidRPr="00DF3574">
        <w:rPr>
          <w:rFonts w:ascii="Arial Narrow" w:hAnsi="Arial Narrow"/>
          <w:color w:val="000000"/>
          <w:sz w:val="22"/>
          <w:szCs w:val="22"/>
        </w:rPr>
        <w:t>Vzdrževanje</w:t>
      </w:r>
      <w:r w:rsidR="00CE586A" w:rsidRPr="00DF3574">
        <w:rPr>
          <w:rFonts w:ascii="Arial Narrow" w:hAnsi="Arial Narrow"/>
          <w:color w:val="000000"/>
          <w:sz w:val="22"/>
          <w:szCs w:val="22"/>
        </w:rPr>
        <w:t xml:space="preserve"> in popravila, zamenjave in </w:t>
      </w:r>
      <w:r w:rsidRPr="00DF3574">
        <w:rPr>
          <w:rFonts w:ascii="Arial Narrow" w:hAnsi="Arial Narrow"/>
          <w:color w:val="000000"/>
          <w:sz w:val="22"/>
          <w:szCs w:val="22"/>
        </w:rPr>
        <w:t>izboljšave</w:t>
      </w:r>
      <w:r w:rsidR="00CE586A" w:rsidRPr="00DF3574">
        <w:rPr>
          <w:rFonts w:ascii="Arial Narrow" w:hAnsi="Arial Narrow"/>
          <w:color w:val="000000"/>
          <w:sz w:val="22"/>
          <w:szCs w:val="22"/>
        </w:rPr>
        <w:t xml:space="preserve"> </w:t>
      </w:r>
      <w:r w:rsidRPr="00DF3574">
        <w:rPr>
          <w:rFonts w:ascii="Arial Narrow" w:hAnsi="Arial Narrow"/>
          <w:color w:val="000000"/>
          <w:sz w:val="22"/>
          <w:szCs w:val="22"/>
        </w:rPr>
        <w:t>manjšega</w:t>
      </w:r>
      <w:r w:rsidR="00CE586A" w:rsidRPr="00DF3574">
        <w:rPr>
          <w:rFonts w:ascii="Arial Narrow" w:hAnsi="Arial Narrow"/>
          <w:color w:val="000000"/>
          <w:sz w:val="22"/>
          <w:szCs w:val="22"/>
        </w:rPr>
        <w:t xml:space="preserve"> pomena se pripoznajo med odhodke v </w:t>
      </w:r>
      <w:r w:rsidR="00CE586A" w:rsidRPr="00DF3574">
        <w:rPr>
          <w:rFonts w:ascii="Arial Narrow" w:hAnsi="Arial Narrow"/>
          <w:color w:val="000000"/>
          <w:spacing w:val="4"/>
          <w:sz w:val="22"/>
          <w:szCs w:val="22"/>
        </w:rPr>
        <w:t xml:space="preserve">obdobju, ko se pojavijo. </w:t>
      </w:r>
      <w:r w:rsidRPr="00DF3574">
        <w:rPr>
          <w:rFonts w:ascii="Arial Narrow" w:hAnsi="Arial Narrow"/>
          <w:color w:val="000000"/>
          <w:spacing w:val="4"/>
          <w:sz w:val="22"/>
          <w:szCs w:val="22"/>
        </w:rPr>
        <w:t>Večji</w:t>
      </w:r>
      <w:r w:rsidR="00CE586A" w:rsidRPr="00DF3574">
        <w:rPr>
          <w:rFonts w:ascii="Arial Narrow" w:hAnsi="Arial Narrow"/>
          <w:color w:val="000000"/>
          <w:spacing w:val="4"/>
          <w:sz w:val="22"/>
          <w:szCs w:val="22"/>
        </w:rPr>
        <w:t xml:space="preserve"> zneski obnove se amortizirajo skozi preostalo dobo koristnosti </w:t>
      </w:r>
      <w:r w:rsidR="00CE586A" w:rsidRPr="00DF3574">
        <w:rPr>
          <w:rFonts w:ascii="Arial Narrow" w:hAnsi="Arial Narrow"/>
          <w:color w:val="000000"/>
          <w:sz w:val="22"/>
          <w:szCs w:val="22"/>
        </w:rPr>
        <w:t xml:space="preserve">povezanega sredstva ali do datuma naslednje </w:t>
      </w:r>
      <w:r w:rsidR="007557D4" w:rsidRPr="00DF3574">
        <w:rPr>
          <w:rFonts w:ascii="Arial Narrow" w:hAnsi="Arial Narrow"/>
          <w:color w:val="000000"/>
          <w:sz w:val="22"/>
          <w:szCs w:val="22"/>
        </w:rPr>
        <w:t>večje</w:t>
      </w:r>
      <w:r w:rsidR="00CE586A" w:rsidRPr="00DF3574">
        <w:rPr>
          <w:rFonts w:ascii="Arial Narrow" w:hAnsi="Arial Narrow"/>
          <w:color w:val="000000"/>
          <w:sz w:val="22"/>
          <w:szCs w:val="22"/>
        </w:rPr>
        <w:t xml:space="preserve"> obnove, kar je prej.</w:t>
      </w:r>
    </w:p>
    <w:p w:rsidR="00D67578" w:rsidRPr="00DF3574" w:rsidRDefault="00D67578" w:rsidP="001A55C2">
      <w:pPr>
        <w:shd w:val="clear" w:color="auto" w:fill="FFFFFF"/>
        <w:jc w:val="both"/>
        <w:rPr>
          <w:rFonts w:ascii="Arial Narrow" w:hAnsi="Arial Narrow"/>
          <w:color w:val="000000"/>
          <w:spacing w:val="-1"/>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 xml:space="preserve">Preostale vrednosti in dobe koristnosti sredstva se </w:t>
      </w:r>
      <w:r w:rsidR="00327B0F" w:rsidRPr="00DF3574">
        <w:rPr>
          <w:rFonts w:ascii="Arial Narrow" w:hAnsi="Arial Narrow"/>
          <w:color w:val="000000"/>
          <w:spacing w:val="-1"/>
          <w:sz w:val="22"/>
          <w:szCs w:val="22"/>
        </w:rPr>
        <w:t>periodično</w:t>
      </w:r>
      <w:r w:rsidRPr="00DF3574">
        <w:rPr>
          <w:rFonts w:ascii="Arial Narrow" w:hAnsi="Arial Narrow"/>
          <w:color w:val="000000"/>
          <w:spacing w:val="-1"/>
          <w:sz w:val="22"/>
          <w:szCs w:val="22"/>
        </w:rPr>
        <w:t xml:space="preserve"> pregledajo in, </w:t>
      </w:r>
      <w:r w:rsidR="00327B0F" w:rsidRPr="00DF3574">
        <w:rPr>
          <w:rFonts w:ascii="Arial Narrow" w:hAnsi="Arial Narrow"/>
          <w:color w:val="000000"/>
          <w:spacing w:val="-1"/>
          <w:sz w:val="22"/>
          <w:szCs w:val="22"/>
        </w:rPr>
        <w:t>če</w:t>
      </w:r>
      <w:r w:rsidRPr="00DF3574">
        <w:rPr>
          <w:rFonts w:ascii="Arial Narrow" w:hAnsi="Arial Narrow"/>
          <w:color w:val="000000"/>
          <w:spacing w:val="-1"/>
          <w:sz w:val="22"/>
          <w:szCs w:val="22"/>
        </w:rPr>
        <w:t xml:space="preserve"> je potrebno, popravijo. </w:t>
      </w:r>
      <w:r w:rsidRPr="00DF3574">
        <w:rPr>
          <w:rFonts w:ascii="Arial Narrow" w:hAnsi="Arial Narrow"/>
          <w:color w:val="000000"/>
          <w:sz w:val="22"/>
          <w:szCs w:val="22"/>
        </w:rPr>
        <w:t>Knjigovodska vredno</w:t>
      </w:r>
      <w:r w:rsidR="00EA7AFA" w:rsidRPr="00DF3574">
        <w:rPr>
          <w:rFonts w:ascii="Arial Narrow" w:hAnsi="Arial Narrow"/>
          <w:color w:val="000000"/>
          <w:sz w:val="22"/>
          <w:szCs w:val="22"/>
        </w:rPr>
        <w:t>st sredstva se takoj delno odpiš</w:t>
      </w:r>
      <w:r w:rsidRPr="00DF3574">
        <w:rPr>
          <w:rFonts w:ascii="Arial Narrow" w:hAnsi="Arial Narrow"/>
          <w:color w:val="000000"/>
          <w:sz w:val="22"/>
          <w:szCs w:val="22"/>
        </w:rPr>
        <w:t xml:space="preserve">e do nadomestljive vrednosti, </w:t>
      </w:r>
      <w:r w:rsidR="00327B0F" w:rsidRPr="00DF3574">
        <w:rPr>
          <w:rFonts w:ascii="Arial Narrow" w:hAnsi="Arial Narrow"/>
          <w:color w:val="000000"/>
          <w:sz w:val="22"/>
          <w:szCs w:val="22"/>
        </w:rPr>
        <w:t>če</w:t>
      </w:r>
      <w:r w:rsidRPr="00DF3574">
        <w:rPr>
          <w:rFonts w:ascii="Arial Narrow" w:hAnsi="Arial Narrow"/>
          <w:color w:val="000000"/>
          <w:sz w:val="22"/>
          <w:szCs w:val="22"/>
        </w:rPr>
        <w:t xml:space="preserve"> je knjigovodska vrednost sredstva </w:t>
      </w:r>
      <w:r w:rsidR="00327B0F" w:rsidRPr="00DF3574">
        <w:rPr>
          <w:rFonts w:ascii="Arial Narrow" w:hAnsi="Arial Narrow"/>
          <w:color w:val="000000"/>
          <w:sz w:val="22"/>
          <w:szCs w:val="22"/>
        </w:rPr>
        <w:t>višja</w:t>
      </w:r>
      <w:r w:rsidRPr="00DF3574">
        <w:rPr>
          <w:rFonts w:ascii="Arial Narrow" w:hAnsi="Arial Narrow"/>
          <w:color w:val="000000"/>
          <w:sz w:val="22"/>
          <w:szCs w:val="22"/>
        </w:rPr>
        <w:t xml:space="preserve"> od ocenjene nadomestljive vrednosti in se pripozna v poslovnem izidu.</w:t>
      </w:r>
    </w:p>
    <w:p w:rsidR="002A708F" w:rsidRPr="00DF3574" w:rsidRDefault="002A708F" w:rsidP="001A55C2">
      <w:pPr>
        <w:shd w:val="clear" w:color="auto" w:fill="FFFFFF"/>
        <w:jc w:val="both"/>
        <w:rPr>
          <w:rFonts w:ascii="Arial Narrow" w:hAnsi="Arial Narrow"/>
          <w:color w:val="000000"/>
          <w:spacing w:val="4"/>
          <w:sz w:val="22"/>
          <w:szCs w:val="22"/>
          <w:u w:val="single"/>
        </w:rPr>
      </w:pPr>
    </w:p>
    <w:p w:rsidR="00CE586A" w:rsidRPr="007B2EF6" w:rsidRDefault="00CE586A" w:rsidP="001A55C2">
      <w:pPr>
        <w:shd w:val="clear" w:color="auto" w:fill="FFFFFF"/>
        <w:jc w:val="both"/>
        <w:rPr>
          <w:rFonts w:ascii="Arial Narrow" w:hAnsi="Arial Narrow"/>
          <w:color w:val="000000"/>
          <w:sz w:val="22"/>
          <w:szCs w:val="22"/>
        </w:rPr>
      </w:pPr>
      <w:r w:rsidRPr="007B2EF6">
        <w:rPr>
          <w:rFonts w:ascii="Arial Narrow" w:hAnsi="Arial Narrow"/>
          <w:color w:val="000000"/>
          <w:spacing w:val="2"/>
          <w:sz w:val="22"/>
          <w:szCs w:val="22"/>
        </w:rPr>
        <w:t xml:space="preserve">Amortizacija se </w:t>
      </w:r>
      <w:r w:rsidR="00327B0F" w:rsidRPr="007B2EF6">
        <w:rPr>
          <w:rFonts w:ascii="Arial Narrow" w:hAnsi="Arial Narrow"/>
          <w:color w:val="000000"/>
          <w:spacing w:val="2"/>
          <w:sz w:val="22"/>
          <w:szCs w:val="22"/>
        </w:rPr>
        <w:t>izračuna</w:t>
      </w:r>
      <w:r w:rsidRPr="007B2EF6">
        <w:rPr>
          <w:rFonts w:ascii="Arial Narrow" w:hAnsi="Arial Narrow"/>
          <w:color w:val="000000"/>
          <w:spacing w:val="2"/>
          <w:sz w:val="22"/>
          <w:szCs w:val="22"/>
        </w:rPr>
        <w:t xml:space="preserve"> v skladu z metodo enakomernega </w:t>
      </w:r>
      <w:r w:rsidR="00327B0F" w:rsidRPr="007B2EF6">
        <w:rPr>
          <w:rFonts w:ascii="Arial Narrow" w:hAnsi="Arial Narrow"/>
          <w:color w:val="000000"/>
          <w:spacing w:val="2"/>
          <w:sz w:val="22"/>
          <w:szCs w:val="22"/>
        </w:rPr>
        <w:t>časovnega</w:t>
      </w:r>
      <w:r w:rsidRPr="007B2EF6">
        <w:rPr>
          <w:rFonts w:ascii="Arial Narrow" w:hAnsi="Arial Narrow"/>
          <w:color w:val="000000"/>
          <w:spacing w:val="2"/>
          <w:sz w:val="22"/>
          <w:szCs w:val="22"/>
        </w:rPr>
        <w:t xml:space="preserve"> amortiziranja.</w:t>
      </w:r>
      <w:r w:rsidR="007B2EF6" w:rsidRPr="007B2EF6">
        <w:rPr>
          <w:rFonts w:ascii="Arial Narrow" w:hAnsi="Arial Narrow"/>
          <w:color w:val="000000"/>
          <w:spacing w:val="2"/>
          <w:sz w:val="22"/>
          <w:szCs w:val="22"/>
        </w:rPr>
        <w:t xml:space="preserve"> Uporabljena amortizacijska stopnja za opremo znaša 20 %.</w:t>
      </w:r>
      <w:r w:rsidR="007B2EF6" w:rsidRPr="007B2EF6">
        <w:rPr>
          <w:rFonts w:ascii="Arial Narrow" w:hAnsi="Arial Narrow"/>
          <w:color w:val="000000"/>
          <w:sz w:val="22"/>
          <w:szCs w:val="22"/>
        </w:rPr>
        <w:t xml:space="preserve"> </w:t>
      </w:r>
      <w:r w:rsidRPr="007B2EF6">
        <w:rPr>
          <w:rFonts w:ascii="Arial Narrow" w:hAnsi="Arial Narrow"/>
          <w:color w:val="000000"/>
          <w:sz w:val="22"/>
          <w:szCs w:val="22"/>
        </w:rPr>
        <w:t xml:space="preserve">Amortizacija se </w:t>
      </w:r>
      <w:r w:rsidR="00327B0F" w:rsidRPr="007B2EF6">
        <w:rPr>
          <w:rFonts w:ascii="Arial Narrow" w:hAnsi="Arial Narrow"/>
          <w:color w:val="000000"/>
          <w:sz w:val="22"/>
          <w:szCs w:val="22"/>
        </w:rPr>
        <w:t>prične</w:t>
      </w:r>
      <w:r w:rsidRPr="007B2EF6">
        <w:rPr>
          <w:rFonts w:ascii="Arial Narrow" w:hAnsi="Arial Narrow"/>
          <w:color w:val="000000"/>
          <w:sz w:val="22"/>
          <w:szCs w:val="22"/>
        </w:rPr>
        <w:t xml:space="preserve"> </w:t>
      </w:r>
      <w:r w:rsidR="00327B0F" w:rsidRPr="007B2EF6">
        <w:rPr>
          <w:rFonts w:ascii="Arial Narrow" w:hAnsi="Arial Narrow"/>
          <w:color w:val="000000"/>
          <w:sz w:val="22"/>
          <w:szCs w:val="22"/>
        </w:rPr>
        <w:t>obračunavati</w:t>
      </w:r>
      <w:r w:rsidRPr="007B2EF6">
        <w:rPr>
          <w:rFonts w:ascii="Arial Narrow" w:hAnsi="Arial Narrow"/>
          <w:color w:val="000000"/>
          <w:sz w:val="22"/>
          <w:szCs w:val="22"/>
        </w:rPr>
        <w:t xml:space="preserve">, ko je sredstvo pripravljeno za uporabo, </w:t>
      </w:r>
      <w:r w:rsidR="00327B0F" w:rsidRPr="007B2EF6">
        <w:rPr>
          <w:rFonts w:ascii="Arial Narrow" w:hAnsi="Arial Narrow"/>
          <w:color w:val="000000"/>
          <w:sz w:val="22"/>
          <w:szCs w:val="22"/>
        </w:rPr>
        <w:t>nedokončana</w:t>
      </w:r>
      <w:r w:rsidRPr="007B2EF6">
        <w:rPr>
          <w:rFonts w:ascii="Arial Narrow" w:hAnsi="Arial Narrow"/>
          <w:color w:val="000000"/>
          <w:sz w:val="22"/>
          <w:szCs w:val="22"/>
        </w:rPr>
        <w:t xml:space="preserve"> gradnja se </w:t>
      </w:r>
      <w:r w:rsidRPr="007B2EF6">
        <w:rPr>
          <w:rFonts w:ascii="Arial Narrow" w:hAnsi="Arial Narrow"/>
          <w:color w:val="000000"/>
          <w:spacing w:val="2"/>
          <w:sz w:val="22"/>
          <w:szCs w:val="22"/>
        </w:rPr>
        <w:t xml:space="preserve">ne amortizira. </w:t>
      </w:r>
      <w:r w:rsidR="00327B0F" w:rsidRPr="007B2EF6">
        <w:rPr>
          <w:rFonts w:ascii="Arial Narrow" w:hAnsi="Arial Narrow"/>
          <w:color w:val="000000"/>
          <w:spacing w:val="2"/>
          <w:sz w:val="22"/>
          <w:szCs w:val="22"/>
        </w:rPr>
        <w:t>Dobički</w:t>
      </w:r>
      <w:r w:rsidRPr="007B2EF6">
        <w:rPr>
          <w:rFonts w:ascii="Arial Narrow" w:hAnsi="Arial Narrow"/>
          <w:color w:val="000000"/>
          <w:spacing w:val="2"/>
          <w:sz w:val="22"/>
          <w:szCs w:val="22"/>
        </w:rPr>
        <w:t xml:space="preserve"> in izgube pri prodaji ali </w:t>
      </w:r>
      <w:r w:rsidR="00327B0F" w:rsidRPr="007B2EF6">
        <w:rPr>
          <w:rFonts w:ascii="Arial Narrow" w:hAnsi="Arial Narrow"/>
          <w:color w:val="000000"/>
          <w:spacing w:val="2"/>
          <w:sz w:val="22"/>
          <w:szCs w:val="22"/>
        </w:rPr>
        <w:t>izločitvi</w:t>
      </w:r>
      <w:r w:rsidRPr="007B2EF6">
        <w:rPr>
          <w:rFonts w:ascii="Arial Narrow" w:hAnsi="Arial Narrow"/>
          <w:color w:val="000000"/>
          <w:spacing w:val="2"/>
          <w:sz w:val="22"/>
          <w:szCs w:val="22"/>
        </w:rPr>
        <w:t xml:space="preserve"> se </w:t>
      </w:r>
      <w:r w:rsidR="00327B0F" w:rsidRPr="007B2EF6">
        <w:rPr>
          <w:rFonts w:ascii="Arial Narrow" w:hAnsi="Arial Narrow"/>
          <w:color w:val="000000"/>
          <w:spacing w:val="2"/>
          <w:sz w:val="22"/>
          <w:szCs w:val="22"/>
        </w:rPr>
        <w:t>določijo</w:t>
      </w:r>
      <w:r w:rsidRPr="007B2EF6">
        <w:rPr>
          <w:rFonts w:ascii="Arial Narrow" w:hAnsi="Arial Narrow"/>
          <w:color w:val="000000"/>
          <w:spacing w:val="2"/>
          <w:sz w:val="22"/>
          <w:szCs w:val="22"/>
        </w:rPr>
        <w:t xml:space="preserve"> tako, da se prihodki od prodaje </w:t>
      </w:r>
      <w:r w:rsidRPr="007B2EF6">
        <w:rPr>
          <w:rFonts w:ascii="Arial Narrow" w:hAnsi="Arial Narrow"/>
          <w:color w:val="000000"/>
          <w:spacing w:val="1"/>
          <w:sz w:val="22"/>
          <w:szCs w:val="22"/>
        </w:rPr>
        <w:t xml:space="preserve">primerjajo s knjigovodsko vrednostjo. Ti so </w:t>
      </w:r>
      <w:r w:rsidR="00327B0F" w:rsidRPr="007B2EF6">
        <w:rPr>
          <w:rFonts w:ascii="Arial Narrow" w:hAnsi="Arial Narrow"/>
          <w:color w:val="000000"/>
          <w:spacing w:val="1"/>
          <w:sz w:val="22"/>
          <w:szCs w:val="22"/>
        </w:rPr>
        <w:t>vključeni</w:t>
      </w:r>
      <w:r w:rsidRPr="007B2EF6">
        <w:rPr>
          <w:rFonts w:ascii="Arial Narrow" w:hAnsi="Arial Narrow"/>
          <w:color w:val="000000"/>
          <w:spacing w:val="1"/>
          <w:sz w:val="22"/>
          <w:szCs w:val="22"/>
        </w:rPr>
        <w:t xml:space="preserve"> v izkaz poslovnega izida. </w:t>
      </w:r>
      <w:r w:rsidR="00327B0F" w:rsidRPr="007B2EF6">
        <w:rPr>
          <w:rFonts w:ascii="Arial Narrow" w:hAnsi="Arial Narrow"/>
          <w:color w:val="000000"/>
          <w:spacing w:val="1"/>
          <w:sz w:val="22"/>
          <w:szCs w:val="22"/>
        </w:rPr>
        <w:t>Stroški</w:t>
      </w:r>
      <w:r w:rsidRPr="007B2EF6">
        <w:rPr>
          <w:rFonts w:ascii="Arial Narrow" w:hAnsi="Arial Narrow"/>
          <w:color w:val="000000"/>
          <w:spacing w:val="1"/>
          <w:sz w:val="22"/>
          <w:szCs w:val="22"/>
        </w:rPr>
        <w:t xml:space="preserve"> izposojanja, ki </w:t>
      </w:r>
      <w:r w:rsidRPr="007B2EF6">
        <w:rPr>
          <w:rFonts w:ascii="Arial Narrow" w:hAnsi="Arial Narrow"/>
          <w:color w:val="000000"/>
          <w:sz w:val="22"/>
          <w:szCs w:val="22"/>
        </w:rPr>
        <w:t xml:space="preserve">se pojavijo pri sredstvu v pripravi, se lahko </w:t>
      </w:r>
      <w:proofErr w:type="spellStart"/>
      <w:r w:rsidRPr="007B2EF6">
        <w:rPr>
          <w:rFonts w:ascii="Arial Narrow" w:hAnsi="Arial Narrow"/>
          <w:color w:val="000000"/>
          <w:sz w:val="22"/>
          <w:szCs w:val="22"/>
        </w:rPr>
        <w:t>usredstvijo</w:t>
      </w:r>
      <w:proofErr w:type="spellEnd"/>
      <w:r w:rsidRPr="007B2EF6">
        <w:rPr>
          <w:rFonts w:ascii="Arial Narrow" w:hAnsi="Arial Narrow"/>
          <w:color w:val="000000"/>
          <w:sz w:val="22"/>
          <w:szCs w:val="22"/>
        </w:rPr>
        <w:t xml:space="preserve"> skozi obdobje, ki je potrebno za </w:t>
      </w:r>
      <w:r w:rsidR="00327B0F" w:rsidRPr="007B2EF6">
        <w:rPr>
          <w:rFonts w:ascii="Arial Narrow" w:hAnsi="Arial Narrow"/>
          <w:color w:val="000000"/>
          <w:sz w:val="22"/>
          <w:szCs w:val="22"/>
        </w:rPr>
        <w:t>zaključek</w:t>
      </w:r>
      <w:r w:rsidRPr="007B2EF6">
        <w:rPr>
          <w:rFonts w:ascii="Arial Narrow" w:hAnsi="Arial Narrow"/>
          <w:color w:val="000000"/>
          <w:sz w:val="22"/>
          <w:szCs w:val="22"/>
        </w:rPr>
        <w:t xml:space="preserve"> in pripravo sredstva za nameravano uporabo. Drugi </w:t>
      </w:r>
      <w:r w:rsidR="007557D4" w:rsidRPr="007B2EF6">
        <w:rPr>
          <w:rFonts w:ascii="Arial Narrow" w:hAnsi="Arial Narrow"/>
          <w:color w:val="000000"/>
          <w:sz w:val="22"/>
          <w:szCs w:val="22"/>
        </w:rPr>
        <w:t>stroški</w:t>
      </w:r>
      <w:r w:rsidRPr="007B2EF6">
        <w:rPr>
          <w:rFonts w:ascii="Arial Narrow" w:hAnsi="Arial Narrow"/>
          <w:color w:val="000000"/>
          <w:sz w:val="22"/>
          <w:szCs w:val="22"/>
        </w:rPr>
        <w:t xml:space="preserve"> izposojanja se pripoznajo kot odhodki.</w:t>
      </w:r>
    </w:p>
    <w:p w:rsidR="005879CD" w:rsidRPr="007B2EF6" w:rsidRDefault="005879CD" w:rsidP="001A55C2">
      <w:pPr>
        <w:shd w:val="clear" w:color="auto" w:fill="FFFFFF"/>
        <w:jc w:val="both"/>
        <w:rPr>
          <w:rFonts w:ascii="Arial Narrow" w:hAnsi="Arial Narrow"/>
          <w:color w:val="000000"/>
          <w:spacing w:val="2"/>
          <w:sz w:val="22"/>
          <w:szCs w:val="22"/>
        </w:rPr>
      </w:pPr>
    </w:p>
    <w:p w:rsidR="00CE586A" w:rsidRPr="007B2EF6" w:rsidRDefault="00CE586A" w:rsidP="001A55C2">
      <w:pPr>
        <w:shd w:val="clear" w:color="auto" w:fill="FFFFFF"/>
        <w:jc w:val="both"/>
        <w:rPr>
          <w:rFonts w:ascii="Arial Narrow" w:hAnsi="Arial Narrow"/>
          <w:sz w:val="22"/>
          <w:szCs w:val="22"/>
        </w:rPr>
      </w:pPr>
      <w:r w:rsidRPr="007B2EF6">
        <w:rPr>
          <w:rFonts w:ascii="Arial Narrow" w:hAnsi="Arial Narrow"/>
          <w:color w:val="000000"/>
          <w:spacing w:val="2"/>
          <w:sz w:val="22"/>
          <w:szCs w:val="22"/>
        </w:rPr>
        <w:t xml:space="preserve">Opredmetena osnovna sredstva, na voljo za prodajo, se </w:t>
      </w:r>
      <w:r w:rsidR="00327B0F" w:rsidRPr="007B2EF6">
        <w:rPr>
          <w:rFonts w:ascii="Arial Narrow" w:hAnsi="Arial Narrow"/>
          <w:color w:val="000000"/>
          <w:spacing w:val="2"/>
          <w:sz w:val="22"/>
          <w:szCs w:val="22"/>
        </w:rPr>
        <w:t>prikažejo</w:t>
      </w:r>
      <w:r w:rsidRPr="007B2EF6">
        <w:rPr>
          <w:rFonts w:ascii="Arial Narrow" w:hAnsi="Arial Narrow"/>
          <w:color w:val="000000"/>
          <w:spacing w:val="2"/>
          <w:sz w:val="22"/>
          <w:szCs w:val="22"/>
        </w:rPr>
        <w:t xml:space="preserve"> </w:t>
      </w:r>
      <w:r w:rsidR="00327B0F" w:rsidRPr="007B2EF6">
        <w:rPr>
          <w:rFonts w:ascii="Arial Narrow" w:hAnsi="Arial Narrow"/>
          <w:color w:val="000000"/>
          <w:spacing w:val="2"/>
          <w:sz w:val="22"/>
          <w:szCs w:val="22"/>
        </w:rPr>
        <w:t>ločeno</w:t>
      </w:r>
      <w:r w:rsidRPr="007B2EF6">
        <w:rPr>
          <w:rFonts w:ascii="Arial Narrow" w:hAnsi="Arial Narrow"/>
          <w:color w:val="000000"/>
          <w:spacing w:val="2"/>
          <w:sz w:val="22"/>
          <w:szCs w:val="22"/>
        </w:rPr>
        <w:t xml:space="preserve"> od ostalih sredstev in se </w:t>
      </w:r>
      <w:r w:rsidRPr="007B2EF6">
        <w:rPr>
          <w:rFonts w:ascii="Arial Narrow" w:hAnsi="Arial Narrow"/>
          <w:color w:val="000000"/>
          <w:spacing w:val="-1"/>
          <w:sz w:val="22"/>
          <w:szCs w:val="22"/>
        </w:rPr>
        <w:t xml:space="preserve">zanje v letu prodaje ne </w:t>
      </w:r>
      <w:r w:rsidR="00327B0F" w:rsidRPr="007B2EF6">
        <w:rPr>
          <w:rFonts w:ascii="Arial Narrow" w:hAnsi="Arial Narrow"/>
          <w:color w:val="000000"/>
          <w:spacing w:val="-1"/>
          <w:sz w:val="22"/>
          <w:szCs w:val="22"/>
        </w:rPr>
        <w:t>obračuna</w:t>
      </w:r>
      <w:r w:rsidRPr="007B2EF6">
        <w:rPr>
          <w:rFonts w:ascii="Arial Narrow" w:hAnsi="Arial Narrow"/>
          <w:color w:val="000000"/>
          <w:spacing w:val="-1"/>
          <w:sz w:val="22"/>
          <w:szCs w:val="22"/>
        </w:rPr>
        <w:t xml:space="preserve"> amortizacija.</w:t>
      </w:r>
    </w:p>
    <w:p w:rsidR="002A708F" w:rsidRPr="00DF3574" w:rsidRDefault="002A708F" w:rsidP="001A55C2">
      <w:pPr>
        <w:shd w:val="clear" w:color="auto" w:fill="FFFFFF"/>
        <w:tabs>
          <w:tab w:val="left" w:pos="230"/>
        </w:tabs>
        <w:jc w:val="both"/>
        <w:rPr>
          <w:rFonts w:ascii="Arial Narrow" w:hAnsi="Arial Narrow"/>
          <w:b/>
          <w:bCs/>
          <w:color w:val="000000"/>
          <w:spacing w:val="-12"/>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Oslabitev neopredmetenih in opredmetenih osnovnih sredstev, razen dobrega imena</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color w:val="000000"/>
          <w:sz w:val="22"/>
          <w:szCs w:val="22"/>
        </w:rPr>
      </w:pPr>
      <w:r w:rsidRPr="00DF3574">
        <w:rPr>
          <w:rFonts w:ascii="Arial Narrow" w:hAnsi="Arial Narrow"/>
          <w:color w:val="000000"/>
          <w:spacing w:val="2"/>
          <w:sz w:val="22"/>
          <w:szCs w:val="22"/>
        </w:rPr>
        <w:t xml:space="preserve">Ob vsakem datumu bilance stanja Skupina M1 pregleda sedanje vrednosti neopredmetenih in </w:t>
      </w:r>
      <w:r w:rsidRPr="00DF3574">
        <w:rPr>
          <w:rFonts w:ascii="Arial Narrow" w:hAnsi="Arial Narrow"/>
          <w:color w:val="000000"/>
          <w:sz w:val="22"/>
          <w:szCs w:val="22"/>
        </w:rPr>
        <w:t xml:space="preserve">opredmetenih osnovnih sredstev zaradi ugotovitve morebitnih znakov </w:t>
      </w:r>
      <w:r w:rsidR="00327B0F" w:rsidRPr="00DF3574">
        <w:rPr>
          <w:rFonts w:ascii="Arial Narrow" w:hAnsi="Arial Narrow"/>
          <w:color w:val="000000"/>
          <w:sz w:val="22"/>
          <w:szCs w:val="22"/>
        </w:rPr>
        <w:t>zmanjšanja</w:t>
      </w:r>
      <w:r w:rsidRPr="00DF3574">
        <w:rPr>
          <w:rFonts w:ascii="Arial Narrow" w:hAnsi="Arial Narrow"/>
          <w:color w:val="000000"/>
          <w:sz w:val="22"/>
          <w:szCs w:val="22"/>
        </w:rPr>
        <w:t xml:space="preserve"> vrednosti.</w:t>
      </w:r>
    </w:p>
    <w:p w:rsidR="00B56B98" w:rsidRPr="00DF3574" w:rsidRDefault="00B56B98" w:rsidP="001A55C2">
      <w:pPr>
        <w:shd w:val="clear" w:color="auto" w:fill="FFFFFF"/>
        <w:jc w:val="both"/>
        <w:rPr>
          <w:rFonts w:ascii="Arial Narrow" w:hAnsi="Arial Narrow"/>
          <w:sz w:val="22"/>
          <w:szCs w:val="22"/>
        </w:rPr>
      </w:pPr>
    </w:p>
    <w:p w:rsidR="00CE586A" w:rsidRPr="00DF3574" w:rsidRDefault="00B56B98" w:rsidP="001A55C2">
      <w:pPr>
        <w:shd w:val="clear" w:color="auto" w:fill="FFFFFF"/>
        <w:jc w:val="both"/>
        <w:rPr>
          <w:rFonts w:ascii="Arial Narrow" w:hAnsi="Arial Narrow"/>
          <w:color w:val="000000"/>
          <w:spacing w:val="-1"/>
          <w:sz w:val="22"/>
          <w:szCs w:val="22"/>
        </w:rPr>
      </w:pPr>
      <w:r w:rsidRPr="00DF3574">
        <w:rPr>
          <w:rFonts w:ascii="Arial Narrow" w:hAnsi="Arial Narrow"/>
          <w:color w:val="000000"/>
          <w:sz w:val="22"/>
          <w:szCs w:val="22"/>
        </w:rPr>
        <w:t>Č</w:t>
      </w:r>
      <w:r w:rsidR="00327B0F" w:rsidRPr="00DF3574">
        <w:rPr>
          <w:rFonts w:ascii="Arial Narrow" w:hAnsi="Arial Narrow"/>
          <w:color w:val="000000"/>
          <w:sz w:val="22"/>
          <w:szCs w:val="22"/>
        </w:rPr>
        <w:t>e</w:t>
      </w:r>
      <w:r w:rsidR="00CE586A" w:rsidRPr="00DF3574">
        <w:rPr>
          <w:rFonts w:ascii="Arial Narrow" w:hAnsi="Arial Narrow"/>
          <w:color w:val="000000"/>
          <w:sz w:val="22"/>
          <w:szCs w:val="22"/>
        </w:rPr>
        <w:t xml:space="preserve"> znaki oslabitve obstajajo, se ocenijo sedanje vrednosti sredstev z namenom ugotovitve le-teh. </w:t>
      </w:r>
      <w:r w:rsidR="00327B0F" w:rsidRPr="00DF3574">
        <w:rPr>
          <w:rFonts w:ascii="Arial Narrow" w:hAnsi="Arial Narrow"/>
          <w:color w:val="000000"/>
          <w:sz w:val="22"/>
          <w:szCs w:val="22"/>
        </w:rPr>
        <w:t>Če</w:t>
      </w:r>
      <w:r w:rsidR="00CE586A" w:rsidRPr="00DF3574">
        <w:rPr>
          <w:rFonts w:ascii="Arial Narrow" w:hAnsi="Arial Narrow"/>
          <w:color w:val="000000"/>
          <w:sz w:val="22"/>
          <w:szCs w:val="22"/>
        </w:rPr>
        <w:t xml:space="preserve"> </w:t>
      </w:r>
      <w:r w:rsidR="00CE586A" w:rsidRPr="00DF3574">
        <w:rPr>
          <w:rFonts w:ascii="Arial Narrow" w:hAnsi="Arial Narrow"/>
          <w:color w:val="000000"/>
          <w:spacing w:val="-1"/>
          <w:sz w:val="22"/>
          <w:szCs w:val="22"/>
        </w:rPr>
        <w:t xml:space="preserve">sredstva, ki so neodvisna od ostalih sredstev, ne ustvarjajo denarnih tokov, Skupina M1 oceni sedanjo </w:t>
      </w:r>
      <w:r w:rsidR="00CE586A" w:rsidRPr="00DF3574">
        <w:rPr>
          <w:rFonts w:ascii="Arial Narrow" w:hAnsi="Arial Narrow"/>
          <w:color w:val="000000"/>
          <w:spacing w:val="5"/>
          <w:sz w:val="22"/>
          <w:szCs w:val="22"/>
        </w:rPr>
        <w:t>vrednost denar</w:t>
      </w:r>
      <w:r w:rsidRPr="00DF3574">
        <w:rPr>
          <w:rFonts w:ascii="Arial Narrow" w:hAnsi="Arial Narrow"/>
          <w:color w:val="000000"/>
          <w:spacing w:val="5"/>
          <w:sz w:val="22"/>
          <w:szCs w:val="22"/>
        </w:rPr>
        <w:t xml:space="preserve"> </w:t>
      </w:r>
      <w:r w:rsidR="00327B0F" w:rsidRPr="00DF3574">
        <w:rPr>
          <w:rFonts w:ascii="Arial Narrow" w:hAnsi="Arial Narrow"/>
          <w:color w:val="000000"/>
          <w:spacing w:val="5"/>
          <w:sz w:val="22"/>
          <w:szCs w:val="22"/>
        </w:rPr>
        <w:t>ustvarjajoče</w:t>
      </w:r>
      <w:r w:rsidR="00CE586A" w:rsidRPr="00DF3574">
        <w:rPr>
          <w:rFonts w:ascii="Arial Narrow" w:hAnsi="Arial Narrow"/>
          <w:color w:val="000000"/>
          <w:spacing w:val="5"/>
          <w:sz w:val="22"/>
          <w:szCs w:val="22"/>
        </w:rPr>
        <w:t xml:space="preserve"> enote, ki ji sredstvo pripada. Neopredmetena sredstva, ki nimajo </w:t>
      </w:r>
      <w:r w:rsidR="00CE586A" w:rsidRPr="00DF3574">
        <w:rPr>
          <w:rFonts w:ascii="Arial Narrow" w:hAnsi="Arial Narrow"/>
          <w:color w:val="000000"/>
          <w:sz w:val="22"/>
          <w:szCs w:val="22"/>
        </w:rPr>
        <w:t xml:space="preserve">definirane preostale </w:t>
      </w:r>
      <w:r w:rsidR="00327B0F" w:rsidRPr="00DF3574">
        <w:rPr>
          <w:rFonts w:ascii="Arial Narrow" w:hAnsi="Arial Narrow"/>
          <w:color w:val="000000"/>
          <w:sz w:val="22"/>
          <w:szCs w:val="22"/>
        </w:rPr>
        <w:t>življenjske</w:t>
      </w:r>
      <w:r w:rsidR="00CE586A" w:rsidRPr="00DF3574">
        <w:rPr>
          <w:rFonts w:ascii="Arial Narrow" w:hAnsi="Arial Narrow"/>
          <w:color w:val="000000"/>
          <w:sz w:val="22"/>
          <w:szCs w:val="22"/>
        </w:rPr>
        <w:t xml:space="preserve"> dobe, se testirajo za oslabitev letno oziroma vedno, kadar obstaja </w:t>
      </w:r>
      <w:r w:rsidR="00CE586A" w:rsidRPr="00DF3574">
        <w:rPr>
          <w:rFonts w:ascii="Arial Narrow" w:hAnsi="Arial Narrow"/>
          <w:color w:val="000000"/>
          <w:spacing w:val="-1"/>
          <w:sz w:val="22"/>
          <w:szCs w:val="22"/>
        </w:rPr>
        <w:t>pokazatelj oslabitve.</w:t>
      </w:r>
    </w:p>
    <w:p w:rsidR="00B56B98" w:rsidRPr="00DF3574" w:rsidRDefault="00B56B98" w:rsidP="001A55C2">
      <w:pPr>
        <w:shd w:val="clear" w:color="auto" w:fill="FFFFFF"/>
        <w:jc w:val="both"/>
        <w:rPr>
          <w:rFonts w:ascii="Arial Narrow" w:hAnsi="Arial Narrow"/>
          <w:sz w:val="22"/>
          <w:szCs w:val="22"/>
        </w:rPr>
      </w:pPr>
    </w:p>
    <w:p w:rsidR="00F954D7" w:rsidRPr="00DF3574" w:rsidRDefault="00CE586A" w:rsidP="001A55C2">
      <w:pPr>
        <w:shd w:val="clear" w:color="auto" w:fill="FFFFFF"/>
        <w:jc w:val="both"/>
        <w:rPr>
          <w:rFonts w:ascii="Arial Narrow" w:hAnsi="Arial Narrow"/>
          <w:color w:val="000000"/>
          <w:sz w:val="22"/>
          <w:szCs w:val="22"/>
        </w:rPr>
      </w:pPr>
      <w:r w:rsidRPr="00DF3574">
        <w:rPr>
          <w:rFonts w:ascii="Arial Narrow" w:hAnsi="Arial Narrow"/>
          <w:color w:val="000000"/>
          <w:spacing w:val="3"/>
          <w:sz w:val="22"/>
          <w:szCs w:val="22"/>
        </w:rPr>
        <w:t xml:space="preserve">Sedanja vrednost sredstva je nabavna vrednost, </w:t>
      </w:r>
      <w:r w:rsidR="00327B0F" w:rsidRPr="00DF3574">
        <w:rPr>
          <w:rFonts w:ascii="Arial Narrow" w:hAnsi="Arial Narrow"/>
          <w:color w:val="000000"/>
          <w:spacing w:val="3"/>
          <w:sz w:val="22"/>
          <w:szCs w:val="22"/>
        </w:rPr>
        <w:t>zmanjšana</w:t>
      </w:r>
      <w:r w:rsidRPr="00DF3574">
        <w:rPr>
          <w:rFonts w:ascii="Arial Narrow" w:hAnsi="Arial Narrow"/>
          <w:color w:val="000000"/>
          <w:spacing w:val="3"/>
          <w:sz w:val="22"/>
          <w:szCs w:val="22"/>
        </w:rPr>
        <w:t xml:space="preserve"> za </w:t>
      </w:r>
      <w:r w:rsidR="007557D4" w:rsidRPr="00DF3574">
        <w:rPr>
          <w:rFonts w:ascii="Arial Narrow" w:hAnsi="Arial Narrow"/>
          <w:color w:val="000000"/>
          <w:spacing w:val="3"/>
          <w:sz w:val="22"/>
          <w:szCs w:val="22"/>
        </w:rPr>
        <w:t>stroške</w:t>
      </w:r>
      <w:r w:rsidRPr="00DF3574">
        <w:rPr>
          <w:rFonts w:ascii="Arial Narrow" w:hAnsi="Arial Narrow"/>
          <w:color w:val="000000"/>
          <w:spacing w:val="3"/>
          <w:sz w:val="22"/>
          <w:szCs w:val="22"/>
        </w:rPr>
        <w:t xml:space="preserve"> prodaje, ali vrednost pri </w:t>
      </w:r>
      <w:r w:rsidRPr="00DF3574">
        <w:rPr>
          <w:rFonts w:ascii="Arial Narrow" w:hAnsi="Arial Narrow"/>
          <w:color w:val="000000"/>
          <w:spacing w:val="6"/>
          <w:sz w:val="22"/>
          <w:szCs w:val="22"/>
        </w:rPr>
        <w:t xml:space="preserve">uporabi oziroma </w:t>
      </w:r>
      <w:r w:rsidR="00327B0F" w:rsidRPr="00DF3574">
        <w:rPr>
          <w:rFonts w:ascii="Arial Narrow" w:hAnsi="Arial Narrow"/>
          <w:color w:val="000000"/>
          <w:spacing w:val="6"/>
          <w:sz w:val="22"/>
          <w:szCs w:val="22"/>
        </w:rPr>
        <w:t>višja</w:t>
      </w:r>
      <w:r w:rsidRPr="00DF3574">
        <w:rPr>
          <w:rFonts w:ascii="Arial Narrow" w:hAnsi="Arial Narrow"/>
          <w:color w:val="000000"/>
          <w:spacing w:val="6"/>
          <w:sz w:val="22"/>
          <w:szCs w:val="22"/>
        </w:rPr>
        <w:t xml:space="preserve"> od obeh. Pri </w:t>
      </w:r>
      <w:r w:rsidR="00327B0F" w:rsidRPr="00DF3574">
        <w:rPr>
          <w:rFonts w:ascii="Arial Narrow" w:hAnsi="Arial Narrow"/>
          <w:color w:val="000000"/>
          <w:spacing w:val="6"/>
          <w:sz w:val="22"/>
          <w:szCs w:val="22"/>
        </w:rPr>
        <w:t>določanju</w:t>
      </w:r>
      <w:r w:rsidRPr="00DF3574">
        <w:rPr>
          <w:rFonts w:ascii="Arial Narrow" w:hAnsi="Arial Narrow"/>
          <w:color w:val="000000"/>
          <w:spacing w:val="6"/>
          <w:sz w:val="22"/>
          <w:szCs w:val="22"/>
        </w:rPr>
        <w:t xml:space="preserve"> vrednosti pri uporabi se </w:t>
      </w:r>
      <w:r w:rsidR="00327B0F" w:rsidRPr="00DF3574">
        <w:rPr>
          <w:rFonts w:ascii="Arial Narrow" w:hAnsi="Arial Narrow"/>
          <w:color w:val="000000"/>
          <w:spacing w:val="6"/>
          <w:sz w:val="22"/>
          <w:szCs w:val="22"/>
        </w:rPr>
        <w:t>bodoči</w:t>
      </w:r>
      <w:r w:rsidRPr="00DF3574">
        <w:rPr>
          <w:rFonts w:ascii="Arial Narrow" w:hAnsi="Arial Narrow"/>
          <w:color w:val="000000"/>
          <w:spacing w:val="6"/>
          <w:sz w:val="22"/>
          <w:szCs w:val="22"/>
        </w:rPr>
        <w:t xml:space="preserve"> denarni tokovi </w:t>
      </w:r>
      <w:r w:rsidRPr="00DF3574">
        <w:rPr>
          <w:rFonts w:ascii="Arial Narrow" w:hAnsi="Arial Narrow"/>
          <w:color w:val="000000"/>
          <w:spacing w:val="-1"/>
          <w:sz w:val="22"/>
          <w:szCs w:val="22"/>
        </w:rPr>
        <w:t xml:space="preserve">diskontirajo na sedanjo vrednost z </w:t>
      </w:r>
      <w:r w:rsidR="00F954D7" w:rsidRPr="00DF3574">
        <w:rPr>
          <w:rFonts w:ascii="Arial Narrow" w:hAnsi="Arial Narrow"/>
          <w:color w:val="000000"/>
          <w:spacing w:val="-1"/>
          <w:sz w:val="22"/>
          <w:szCs w:val="22"/>
        </w:rPr>
        <w:t>uporabo diskontne mere, ki odraža trenutne trž</w:t>
      </w:r>
      <w:r w:rsidRPr="00DF3574">
        <w:rPr>
          <w:rFonts w:ascii="Arial Narrow" w:hAnsi="Arial Narrow"/>
          <w:color w:val="000000"/>
          <w:spacing w:val="-1"/>
          <w:sz w:val="22"/>
          <w:szCs w:val="22"/>
        </w:rPr>
        <w:t xml:space="preserve">ne razmere glede na </w:t>
      </w:r>
      <w:r w:rsidR="00327B0F" w:rsidRPr="00DF3574">
        <w:rPr>
          <w:rFonts w:ascii="Arial Narrow" w:hAnsi="Arial Narrow"/>
          <w:color w:val="000000"/>
          <w:spacing w:val="1"/>
          <w:sz w:val="22"/>
          <w:szCs w:val="22"/>
        </w:rPr>
        <w:t>časovno</w:t>
      </w:r>
      <w:r w:rsidRPr="00DF3574">
        <w:rPr>
          <w:rFonts w:ascii="Arial Narrow" w:hAnsi="Arial Narrow"/>
          <w:color w:val="000000"/>
          <w:spacing w:val="1"/>
          <w:sz w:val="22"/>
          <w:szCs w:val="22"/>
        </w:rPr>
        <w:t xml:space="preserve"> vrednost denarja in </w:t>
      </w:r>
      <w:r w:rsidR="00327B0F" w:rsidRPr="00DF3574">
        <w:rPr>
          <w:rFonts w:ascii="Arial Narrow" w:hAnsi="Arial Narrow"/>
          <w:color w:val="000000"/>
          <w:spacing w:val="1"/>
          <w:sz w:val="22"/>
          <w:szCs w:val="22"/>
        </w:rPr>
        <w:t>specifične</w:t>
      </w:r>
      <w:r w:rsidRPr="00DF3574">
        <w:rPr>
          <w:rFonts w:ascii="Arial Narrow" w:hAnsi="Arial Narrow"/>
          <w:color w:val="000000"/>
          <w:spacing w:val="1"/>
          <w:sz w:val="22"/>
          <w:szCs w:val="22"/>
        </w:rPr>
        <w:t xml:space="preserve"> rizike za sredstvo, za katero ocenjeni </w:t>
      </w:r>
      <w:r w:rsidR="00327B0F" w:rsidRPr="00DF3574">
        <w:rPr>
          <w:rFonts w:ascii="Arial Narrow" w:hAnsi="Arial Narrow"/>
          <w:color w:val="000000"/>
          <w:spacing w:val="1"/>
          <w:sz w:val="22"/>
          <w:szCs w:val="22"/>
        </w:rPr>
        <w:t>bodoči</w:t>
      </w:r>
      <w:r w:rsidRPr="00DF3574">
        <w:rPr>
          <w:rFonts w:ascii="Arial Narrow" w:hAnsi="Arial Narrow"/>
          <w:color w:val="000000"/>
          <w:spacing w:val="1"/>
          <w:sz w:val="22"/>
          <w:szCs w:val="22"/>
        </w:rPr>
        <w:t xml:space="preserve"> denarni tokovi </w:t>
      </w:r>
      <w:r w:rsidRPr="00DF3574">
        <w:rPr>
          <w:rFonts w:ascii="Arial Narrow" w:hAnsi="Arial Narrow"/>
          <w:color w:val="000000"/>
          <w:sz w:val="22"/>
          <w:szCs w:val="22"/>
        </w:rPr>
        <w:t xml:space="preserve">niso bili prilagojeni. </w:t>
      </w:r>
    </w:p>
    <w:p w:rsidR="00F954D7" w:rsidRPr="00DF3574" w:rsidRDefault="00F954D7" w:rsidP="001A55C2">
      <w:pPr>
        <w:shd w:val="clear" w:color="auto" w:fill="FFFFFF"/>
        <w:jc w:val="both"/>
        <w:rPr>
          <w:rFonts w:ascii="Arial Narrow" w:hAnsi="Arial Narrow"/>
          <w:color w:val="000000"/>
          <w:sz w:val="22"/>
          <w:szCs w:val="22"/>
        </w:rPr>
      </w:pPr>
    </w:p>
    <w:p w:rsidR="00CE586A" w:rsidRPr="00DF3574" w:rsidRDefault="00327B0F" w:rsidP="001A55C2">
      <w:pPr>
        <w:shd w:val="clear" w:color="auto" w:fill="FFFFFF"/>
        <w:jc w:val="both"/>
        <w:rPr>
          <w:rFonts w:ascii="Arial Narrow" w:hAnsi="Arial Narrow"/>
          <w:sz w:val="22"/>
          <w:szCs w:val="22"/>
        </w:rPr>
      </w:pPr>
      <w:r w:rsidRPr="00DF3574">
        <w:rPr>
          <w:rFonts w:ascii="Arial Narrow" w:hAnsi="Arial Narrow"/>
          <w:color w:val="000000"/>
          <w:sz w:val="22"/>
          <w:szCs w:val="22"/>
        </w:rPr>
        <w:t>Če</w:t>
      </w:r>
      <w:r w:rsidR="00CE586A" w:rsidRPr="00DF3574">
        <w:rPr>
          <w:rFonts w:ascii="Arial Narrow" w:hAnsi="Arial Narrow"/>
          <w:color w:val="000000"/>
          <w:sz w:val="22"/>
          <w:szCs w:val="22"/>
        </w:rPr>
        <w:t xml:space="preserve"> je ocenjena sedanja vrednost sredstva (ali denar </w:t>
      </w:r>
      <w:r w:rsidRPr="00DF3574">
        <w:rPr>
          <w:rFonts w:ascii="Arial Narrow" w:hAnsi="Arial Narrow"/>
          <w:color w:val="000000"/>
          <w:sz w:val="22"/>
          <w:szCs w:val="22"/>
        </w:rPr>
        <w:t>ustvarjajoče</w:t>
      </w:r>
      <w:r w:rsidR="00CE586A" w:rsidRPr="00DF3574">
        <w:rPr>
          <w:rFonts w:ascii="Arial Narrow" w:hAnsi="Arial Narrow"/>
          <w:color w:val="000000"/>
          <w:sz w:val="22"/>
          <w:szCs w:val="22"/>
        </w:rPr>
        <w:t xml:space="preserve"> enote) </w:t>
      </w:r>
      <w:r w:rsidRPr="00DF3574">
        <w:rPr>
          <w:rFonts w:ascii="Arial Narrow" w:hAnsi="Arial Narrow"/>
          <w:color w:val="000000"/>
          <w:sz w:val="22"/>
          <w:szCs w:val="22"/>
        </w:rPr>
        <w:t>nižja</w:t>
      </w:r>
      <w:r w:rsidR="00CE586A" w:rsidRPr="00DF3574">
        <w:rPr>
          <w:rFonts w:ascii="Arial Narrow" w:hAnsi="Arial Narrow"/>
          <w:color w:val="000000"/>
          <w:sz w:val="22"/>
          <w:szCs w:val="22"/>
        </w:rPr>
        <w:t xml:space="preserve"> od knjigovodske sedanje vrednosti, se sedanja vrednost sredstva (ali denar </w:t>
      </w:r>
      <w:r w:rsidRPr="00DF3574">
        <w:rPr>
          <w:rFonts w:ascii="Arial Narrow" w:hAnsi="Arial Narrow"/>
          <w:color w:val="000000"/>
          <w:sz w:val="22"/>
          <w:szCs w:val="22"/>
        </w:rPr>
        <w:t>ustvarjajoče</w:t>
      </w:r>
      <w:r w:rsidR="00CE586A" w:rsidRPr="00DF3574">
        <w:rPr>
          <w:rFonts w:ascii="Arial Narrow" w:hAnsi="Arial Narrow"/>
          <w:color w:val="000000"/>
          <w:sz w:val="22"/>
          <w:szCs w:val="22"/>
        </w:rPr>
        <w:t xml:space="preserve"> enote) </w:t>
      </w:r>
      <w:r w:rsidRPr="00DF3574">
        <w:rPr>
          <w:rFonts w:ascii="Arial Narrow" w:hAnsi="Arial Narrow"/>
          <w:color w:val="000000"/>
          <w:sz w:val="22"/>
          <w:szCs w:val="22"/>
        </w:rPr>
        <w:t>zniža</w:t>
      </w:r>
      <w:r w:rsidR="00CE586A" w:rsidRPr="00DF3574">
        <w:rPr>
          <w:rFonts w:ascii="Arial Narrow" w:hAnsi="Arial Narrow"/>
          <w:color w:val="000000"/>
          <w:sz w:val="22"/>
          <w:szCs w:val="22"/>
        </w:rPr>
        <w:t xml:space="preserve"> do ocenjene sedanje vrednosti. Slabitev se takoj pripozna med </w:t>
      </w:r>
      <w:r w:rsidR="007557D4" w:rsidRPr="00DF3574">
        <w:rPr>
          <w:rFonts w:ascii="Arial Narrow" w:hAnsi="Arial Narrow"/>
          <w:color w:val="000000"/>
          <w:sz w:val="22"/>
          <w:szCs w:val="22"/>
        </w:rPr>
        <w:t>stroške</w:t>
      </w:r>
      <w:r w:rsidR="00CE586A" w:rsidRPr="00DF3574">
        <w:rPr>
          <w:rFonts w:ascii="Arial Narrow" w:hAnsi="Arial Narrow"/>
          <w:color w:val="000000"/>
          <w:sz w:val="22"/>
          <w:szCs w:val="22"/>
        </w:rPr>
        <w:t xml:space="preserve">, razen </w:t>
      </w:r>
      <w:r w:rsidRPr="00DF3574">
        <w:rPr>
          <w:rFonts w:ascii="Arial Narrow" w:hAnsi="Arial Narrow"/>
          <w:color w:val="000000"/>
          <w:sz w:val="22"/>
          <w:szCs w:val="22"/>
        </w:rPr>
        <w:t>če</w:t>
      </w:r>
      <w:r w:rsidR="00CE586A" w:rsidRPr="00DF3574">
        <w:rPr>
          <w:rFonts w:ascii="Arial Narrow" w:hAnsi="Arial Narrow"/>
          <w:color w:val="000000"/>
          <w:sz w:val="22"/>
          <w:szCs w:val="22"/>
        </w:rPr>
        <w:t xml:space="preserve"> je sredstvo pripoznano po prevrednoteni vrednosti. V </w:t>
      </w:r>
      <w:r w:rsidRPr="00DF3574">
        <w:rPr>
          <w:rFonts w:ascii="Arial Narrow" w:hAnsi="Arial Narrow"/>
          <w:color w:val="000000"/>
          <w:sz w:val="22"/>
          <w:szCs w:val="22"/>
        </w:rPr>
        <w:t>tem</w:t>
      </w:r>
      <w:r w:rsidR="00CE586A" w:rsidRPr="00DF3574">
        <w:rPr>
          <w:rFonts w:ascii="Arial Narrow" w:hAnsi="Arial Narrow"/>
          <w:color w:val="000000"/>
          <w:sz w:val="22"/>
          <w:szCs w:val="22"/>
        </w:rPr>
        <w:t xml:space="preserve"> primeru se za oslabitev </w:t>
      </w:r>
      <w:r w:rsidRPr="00DF3574">
        <w:rPr>
          <w:rFonts w:ascii="Arial Narrow" w:hAnsi="Arial Narrow"/>
          <w:color w:val="000000"/>
          <w:sz w:val="22"/>
          <w:szCs w:val="22"/>
        </w:rPr>
        <w:t>zmanjša</w:t>
      </w:r>
      <w:r w:rsidR="00CE586A" w:rsidRPr="00DF3574">
        <w:rPr>
          <w:rFonts w:ascii="Arial Narrow" w:hAnsi="Arial Narrow"/>
          <w:color w:val="000000"/>
          <w:sz w:val="22"/>
          <w:szCs w:val="22"/>
        </w:rPr>
        <w:t xml:space="preserve"> </w:t>
      </w:r>
      <w:r w:rsidRPr="00DF3574">
        <w:rPr>
          <w:rFonts w:ascii="Arial Narrow" w:hAnsi="Arial Narrow"/>
          <w:color w:val="000000"/>
          <w:sz w:val="22"/>
          <w:szCs w:val="22"/>
        </w:rPr>
        <w:t>presežek</w:t>
      </w:r>
      <w:r w:rsidR="00CE586A" w:rsidRPr="00DF3574">
        <w:rPr>
          <w:rFonts w:ascii="Arial Narrow" w:hAnsi="Arial Narrow"/>
          <w:color w:val="000000"/>
          <w:sz w:val="22"/>
          <w:szCs w:val="22"/>
        </w:rPr>
        <w:t xml:space="preserve"> iz prevrednotenja.</w:t>
      </w:r>
    </w:p>
    <w:p w:rsidR="00F954D7" w:rsidRPr="00DF3574" w:rsidRDefault="00F954D7" w:rsidP="001A55C2">
      <w:pPr>
        <w:shd w:val="clear" w:color="auto" w:fill="FFFFFF"/>
        <w:jc w:val="both"/>
        <w:rPr>
          <w:rFonts w:ascii="Arial Narrow" w:hAnsi="Arial Narrow"/>
          <w:color w:val="000000"/>
          <w:spacing w:val="-1"/>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 xml:space="preserve">Pri razveljavitvi izgube zaradi oslabitve sredstva (ali denar </w:t>
      </w:r>
      <w:r w:rsidR="00327B0F" w:rsidRPr="00DF3574">
        <w:rPr>
          <w:rFonts w:ascii="Arial Narrow" w:hAnsi="Arial Narrow"/>
          <w:color w:val="000000"/>
          <w:spacing w:val="-1"/>
          <w:sz w:val="22"/>
          <w:szCs w:val="22"/>
        </w:rPr>
        <w:t>ustvarjajoče</w:t>
      </w:r>
      <w:r w:rsidRPr="00DF3574">
        <w:rPr>
          <w:rFonts w:ascii="Arial Narrow" w:hAnsi="Arial Narrow"/>
          <w:color w:val="000000"/>
          <w:spacing w:val="-1"/>
          <w:sz w:val="22"/>
          <w:szCs w:val="22"/>
        </w:rPr>
        <w:t xml:space="preserve"> enote) </w:t>
      </w:r>
      <w:r w:rsidR="00327B0F" w:rsidRPr="00DF3574">
        <w:rPr>
          <w:rFonts w:ascii="Arial Narrow" w:hAnsi="Arial Narrow"/>
          <w:color w:val="000000"/>
          <w:spacing w:val="-1"/>
          <w:sz w:val="22"/>
          <w:szCs w:val="22"/>
        </w:rPr>
        <w:t>povečana</w:t>
      </w:r>
      <w:r w:rsidRPr="00DF3574">
        <w:rPr>
          <w:rFonts w:ascii="Arial Narrow" w:hAnsi="Arial Narrow"/>
          <w:color w:val="000000"/>
          <w:spacing w:val="-1"/>
          <w:sz w:val="22"/>
          <w:szCs w:val="22"/>
        </w:rPr>
        <w:t xml:space="preserve"> knjigovodska vrednost ne sme presegati knjigovodske vrednosti, ki bi bila ugotovljena, </w:t>
      </w:r>
      <w:r w:rsidR="00327B0F" w:rsidRPr="00DF3574">
        <w:rPr>
          <w:rFonts w:ascii="Arial Narrow" w:hAnsi="Arial Narrow"/>
          <w:color w:val="000000"/>
          <w:spacing w:val="-1"/>
          <w:sz w:val="22"/>
          <w:szCs w:val="22"/>
        </w:rPr>
        <w:t>če</w:t>
      </w:r>
      <w:r w:rsidRPr="00DF3574">
        <w:rPr>
          <w:rFonts w:ascii="Arial Narrow" w:hAnsi="Arial Narrow"/>
          <w:color w:val="000000"/>
          <w:spacing w:val="-1"/>
          <w:sz w:val="22"/>
          <w:szCs w:val="22"/>
        </w:rPr>
        <w:t xml:space="preserve"> pri njem v </w:t>
      </w:r>
      <w:r w:rsidR="00327B0F" w:rsidRPr="00DF3574">
        <w:rPr>
          <w:rFonts w:ascii="Arial Narrow" w:hAnsi="Arial Narrow"/>
          <w:color w:val="000000"/>
          <w:spacing w:val="-1"/>
          <w:sz w:val="22"/>
          <w:szCs w:val="22"/>
        </w:rPr>
        <w:t>prejšnjih</w:t>
      </w:r>
      <w:r w:rsidRPr="00DF3574">
        <w:rPr>
          <w:rFonts w:ascii="Arial Narrow" w:hAnsi="Arial Narrow"/>
          <w:color w:val="000000"/>
          <w:spacing w:val="-1"/>
          <w:sz w:val="22"/>
          <w:szCs w:val="22"/>
        </w:rPr>
        <w:t xml:space="preserve"> letih ni </w:t>
      </w:r>
      <w:r w:rsidRPr="00DF3574">
        <w:rPr>
          <w:rFonts w:ascii="Arial Narrow" w:hAnsi="Arial Narrow"/>
          <w:color w:val="000000"/>
          <w:sz w:val="22"/>
          <w:szCs w:val="22"/>
        </w:rPr>
        <w:t xml:space="preserve">bila pripoznana izguba zaradi oslabitve. Razveljavitev izgube zaradi oslabitve sredstva (ali denar </w:t>
      </w:r>
      <w:r w:rsidR="00327B0F" w:rsidRPr="00DF3574">
        <w:rPr>
          <w:rFonts w:ascii="Arial Narrow" w:hAnsi="Arial Narrow"/>
          <w:color w:val="000000"/>
          <w:sz w:val="22"/>
          <w:szCs w:val="22"/>
        </w:rPr>
        <w:t>ustvarjajoče</w:t>
      </w:r>
      <w:r w:rsidRPr="00DF3574">
        <w:rPr>
          <w:rFonts w:ascii="Arial Narrow" w:hAnsi="Arial Narrow"/>
          <w:color w:val="000000"/>
          <w:sz w:val="22"/>
          <w:szCs w:val="22"/>
        </w:rPr>
        <w:t xml:space="preserve"> enote) hkrati s </w:t>
      </w:r>
      <w:r w:rsidR="00327B0F" w:rsidRPr="00DF3574">
        <w:rPr>
          <w:rFonts w:ascii="Arial Narrow" w:hAnsi="Arial Narrow"/>
          <w:color w:val="000000"/>
          <w:sz w:val="22"/>
          <w:szCs w:val="22"/>
        </w:rPr>
        <w:t>povečanjem</w:t>
      </w:r>
      <w:r w:rsidR="00C901A6" w:rsidRPr="00DF3574">
        <w:rPr>
          <w:rFonts w:ascii="Arial Narrow" w:hAnsi="Arial Narrow"/>
          <w:color w:val="000000"/>
          <w:sz w:val="22"/>
          <w:szCs w:val="22"/>
        </w:rPr>
        <w:t xml:space="preserve"> knjigovodske vrednosti takš</w:t>
      </w:r>
      <w:r w:rsidRPr="00DF3574">
        <w:rPr>
          <w:rFonts w:ascii="Arial Narrow" w:hAnsi="Arial Narrow"/>
          <w:color w:val="000000"/>
          <w:sz w:val="22"/>
          <w:szCs w:val="22"/>
        </w:rPr>
        <w:t xml:space="preserve">nega sredstva </w:t>
      </w:r>
      <w:r w:rsidR="00327B0F" w:rsidRPr="00DF3574">
        <w:rPr>
          <w:rFonts w:ascii="Arial Narrow" w:hAnsi="Arial Narrow"/>
          <w:color w:val="000000"/>
          <w:sz w:val="22"/>
          <w:szCs w:val="22"/>
        </w:rPr>
        <w:t>poveča</w:t>
      </w:r>
      <w:r w:rsidRPr="00DF3574">
        <w:rPr>
          <w:rFonts w:ascii="Arial Narrow" w:hAnsi="Arial Narrow"/>
          <w:color w:val="000000"/>
          <w:sz w:val="22"/>
          <w:szCs w:val="22"/>
        </w:rPr>
        <w:t xml:space="preserve"> prihodke, razen </w:t>
      </w:r>
      <w:r w:rsidR="00327B0F" w:rsidRPr="00DF3574">
        <w:rPr>
          <w:rFonts w:ascii="Arial Narrow" w:hAnsi="Arial Narrow"/>
          <w:color w:val="000000"/>
          <w:sz w:val="22"/>
          <w:szCs w:val="22"/>
        </w:rPr>
        <w:t>če</w:t>
      </w:r>
      <w:r w:rsidRPr="00DF3574">
        <w:rPr>
          <w:rFonts w:ascii="Arial Narrow" w:hAnsi="Arial Narrow"/>
          <w:color w:val="000000"/>
          <w:sz w:val="22"/>
          <w:szCs w:val="22"/>
        </w:rPr>
        <w:t xml:space="preserve"> je bil pri njegovi </w:t>
      </w:r>
      <w:r w:rsidR="00327B0F" w:rsidRPr="00DF3574">
        <w:rPr>
          <w:rFonts w:ascii="Arial Narrow" w:hAnsi="Arial Narrow"/>
          <w:color w:val="000000"/>
          <w:sz w:val="22"/>
          <w:szCs w:val="22"/>
        </w:rPr>
        <w:t>prejšnji</w:t>
      </w:r>
      <w:r w:rsidRPr="00DF3574">
        <w:rPr>
          <w:rFonts w:ascii="Arial Narrow" w:hAnsi="Arial Narrow"/>
          <w:color w:val="000000"/>
          <w:sz w:val="22"/>
          <w:szCs w:val="22"/>
        </w:rPr>
        <w:t xml:space="preserve"> oslabitvi </w:t>
      </w:r>
      <w:r w:rsidR="00327B0F" w:rsidRPr="00DF3574">
        <w:rPr>
          <w:rFonts w:ascii="Arial Narrow" w:hAnsi="Arial Narrow"/>
          <w:color w:val="000000"/>
          <w:sz w:val="22"/>
          <w:szCs w:val="22"/>
        </w:rPr>
        <w:t>zmanjšan</w:t>
      </w:r>
      <w:r w:rsidRPr="00DF3574">
        <w:rPr>
          <w:rFonts w:ascii="Arial Narrow" w:hAnsi="Arial Narrow"/>
          <w:color w:val="000000"/>
          <w:sz w:val="22"/>
          <w:szCs w:val="22"/>
        </w:rPr>
        <w:t xml:space="preserve"> </w:t>
      </w:r>
      <w:r w:rsidR="00327B0F" w:rsidRPr="00DF3574">
        <w:rPr>
          <w:rFonts w:ascii="Arial Narrow" w:hAnsi="Arial Narrow"/>
          <w:color w:val="000000"/>
          <w:sz w:val="22"/>
          <w:szCs w:val="22"/>
        </w:rPr>
        <w:t>presežek</w:t>
      </w:r>
      <w:r w:rsidRPr="00DF3574">
        <w:rPr>
          <w:rFonts w:ascii="Arial Narrow" w:hAnsi="Arial Narrow"/>
          <w:color w:val="000000"/>
          <w:sz w:val="22"/>
          <w:szCs w:val="22"/>
        </w:rPr>
        <w:t xml:space="preserve"> iz prevrednotenja v zvezi s sredstvi. V takem primeru ga je treba ponovno </w:t>
      </w:r>
      <w:r w:rsidR="00327B0F" w:rsidRPr="00DF3574">
        <w:rPr>
          <w:rFonts w:ascii="Arial Narrow" w:hAnsi="Arial Narrow"/>
          <w:color w:val="000000"/>
          <w:sz w:val="22"/>
          <w:szCs w:val="22"/>
        </w:rPr>
        <w:t>povečati</w:t>
      </w:r>
      <w:r w:rsidRPr="00DF3574">
        <w:rPr>
          <w:rFonts w:ascii="Arial Narrow" w:hAnsi="Arial Narrow"/>
          <w:color w:val="000000"/>
          <w:sz w:val="22"/>
          <w:szCs w:val="22"/>
        </w:rPr>
        <w:t>.</w:t>
      </w:r>
    </w:p>
    <w:p w:rsidR="002A708F" w:rsidRPr="00DF3574" w:rsidRDefault="002A708F" w:rsidP="001A55C2">
      <w:pPr>
        <w:shd w:val="clear" w:color="auto" w:fill="FFFFFF"/>
        <w:tabs>
          <w:tab w:val="left" w:pos="346"/>
        </w:tabs>
        <w:jc w:val="both"/>
        <w:rPr>
          <w:rFonts w:ascii="Arial Narrow" w:hAnsi="Arial Narrow"/>
          <w:b/>
          <w:bCs/>
          <w:color w:val="000000"/>
          <w:spacing w:val="-10"/>
          <w:sz w:val="22"/>
          <w:szCs w:val="22"/>
        </w:rPr>
      </w:pPr>
    </w:p>
    <w:p w:rsidR="00CE586A" w:rsidRPr="00DF3574" w:rsidRDefault="00B318D8" w:rsidP="00FC3C36">
      <w:pPr>
        <w:numPr>
          <w:ilvl w:val="0"/>
          <w:numId w:val="11"/>
        </w:numPr>
        <w:rPr>
          <w:rFonts w:ascii="Arial Narrow" w:hAnsi="Arial Narrow"/>
          <w:b/>
          <w:sz w:val="22"/>
          <w:szCs w:val="22"/>
        </w:rPr>
      </w:pPr>
      <w:r w:rsidRPr="00DF3574">
        <w:rPr>
          <w:rFonts w:ascii="Arial Narrow" w:hAnsi="Arial Narrow"/>
          <w:b/>
          <w:sz w:val="22"/>
          <w:szCs w:val="22"/>
        </w:rPr>
        <w:t>Naložbene nepremič</w:t>
      </w:r>
      <w:r w:rsidR="00CE586A" w:rsidRPr="00DF3574">
        <w:rPr>
          <w:rFonts w:ascii="Arial Narrow" w:hAnsi="Arial Narrow"/>
          <w:b/>
          <w:sz w:val="22"/>
          <w:szCs w:val="22"/>
        </w:rPr>
        <w:t>nine</w:t>
      </w:r>
    </w:p>
    <w:p w:rsidR="00BB01B1" w:rsidRPr="00DF3574" w:rsidRDefault="00BB01B1" w:rsidP="00BB01B1">
      <w:pPr>
        <w:ind w:left="720"/>
        <w:rPr>
          <w:rFonts w:ascii="Arial Narrow" w:hAnsi="Arial Narrow"/>
          <w:b/>
          <w:sz w:val="22"/>
          <w:szCs w:val="22"/>
        </w:rPr>
      </w:pPr>
    </w:p>
    <w:p w:rsidR="00CE586A" w:rsidRPr="00DF3574" w:rsidRDefault="00E96903"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Naložbene nepremičnine so nepremič</w:t>
      </w:r>
      <w:r w:rsidR="00CE586A" w:rsidRPr="00DF3574">
        <w:rPr>
          <w:rFonts w:ascii="Arial Narrow" w:hAnsi="Arial Narrow"/>
          <w:color w:val="000000"/>
          <w:spacing w:val="-1"/>
          <w:sz w:val="22"/>
          <w:szCs w:val="22"/>
        </w:rPr>
        <w:t>nine, ki so v las</w:t>
      </w:r>
      <w:r w:rsidRPr="00DF3574">
        <w:rPr>
          <w:rFonts w:ascii="Arial Narrow" w:hAnsi="Arial Narrow"/>
          <w:color w:val="000000"/>
          <w:spacing w:val="-1"/>
          <w:sz w:val="22"/>
          <w:szCs w:val="22"/>
        </w:rPr>
        <w:t>ti Skupine M1 zato, da bi prinaš</w:t>
      </w:r>
      <w:r w:rsidR="00CE586A" w:rsidRPr="00DF3574">
        <w:rPr>
          <w:rFonts w:ascii="Arial Narrow" w:hAnsi="Arial Narrow"/>
          <w:color w:val="000000"/>
          <w:spacing w:val="-1"/>
          <w:sz w:val="22"/>
          <w:szCs w:val="22"/>
        </w:rPr>
        <w:t xml:space="preserve">ale najemnino ali </w:t>
      </w:r>
      <w:r w:rsidRPr="00DF3574">
        <w:rPr>
          <w:rFonts w:ascii="Arial Narrow" w:hAnsi="Arial Narrow"/>
          <w:color w:val="000000"/>
          <w:sz w:val="22"/>
          <w:szCs w:val="22"/>
        </w:rPr>
        <w:t>povečevale vrednost dolgoročne naložbe ali pa oboje. Naložbene nepremič</w:t>
      </w:r>
      <w:r w:rsidR="00CE586A" w:rsidRPr="00DF3574">
        <w:rPr>
          <w:rFonts w:ascii="Arial Narrow" w:hAnsi="Arial Narrow"/>
          <w:color w:val="000000"/>
          <w:sz w:val="22"/>
          <w:szCs w:val="22"/>
        </w:rPr>
        <w:t xml:space="preserve">nine se merijo po modelu </w:t>
      </w:r>
      <w:r w:rsidR="00CE586A" w:rsidRPr="00DF3574">
        <w:rPr>
          <w:rFonts w:ascii="Arial Narrow" w:hAnsi="Arial Narrow"/>
          <w:color w:val="000000"/>
          <w:spacing w:val="-1"/>
          <w:sz w:val="22"/>
          <w:szCs w:val="22"/>
        </w:rPr>
        <w:t>nabavne vrednosti. Po pripoznanju se sredstvo evidentira po n</w:t>
      </w:r>
      <w:r w:rsidRPr="00DF3574">
        <w:rPr>
          <w:rFonts w:ascii="Arial Narrow" w:hAnsi="Arial Narrow"/>
          <w:color w:val="000000"/>
          <w:spacing w:val="-1"/>
          <w:sz w:val="22"/>
          <w:szCs w:val="22"/>
        </w:rPr>
        <w:t>jegovi nabavni vrednosti, zmanjš</w:t>
      </w:r>
      <w:r w:rsidR="00CE586A" w:rsidRPr="00DF3574">
        <w:rPr>
          <w:rFonts w:ascii="Arial Narrow" w:hAnsi="Arial Narrow"/>
          <w:color w:val="000000"/>
          <w:spacing w:val="-1"/>
          <w:sz w:val="22"/>
          <w:szCs w:val="22"/>
        </w:rPr>
        <w:t xml:space="preserve">ani za </w:t>
      </w:r>
      <w:r w:rsidR="00CE586A" w:rsidRPr="00DF3574">
        <w:rPr>
          <w:rFonts w:ascii="Arial Narrow" w:hAnsi="Arial Narrow"/>
          <w:color w:val="000000"/>
          <w:sz w:val="22"/>
          <w:szCs w:val="22"/>
        </w:rPr>
        <w:t>amortizacijski popravek vrednosti in nabrano izgubo zaradi oslabitve.</w:t>
      </w:r>
      <w:r w:rsidRPr="00DF3574">
        <w:rPr>
          <w:rFonts w:ascii="Arial Narrow" w:hAnsi="Arial Narrow"/>
          <w:color w:val="000000"/>
          <w:sz w:val="22"/>
          <w:szCs w:val="22"/>
        </w:rPr>
        <w:t xml:space="preserve"> Letna </w:t>
      </w:r>
      <w:r w:rsidR="00FF0E6F">
        <w:rPr>
          <w:rFonts w:ascii="Arial Narrow" w:hAnsi="Arial Narrow"/>
          <w:color w:val="000000"/>
          <w:sz w:val="22"/>
          <w:szCs w:val="22"/>
        </w:rPr>
        <w:t>amortizacijska stopnja znaša 3</w:t>
      </w:r>
      <w:r w:rsidRPr="00DF3574">
        <w:rPr>
          <w:rFonts w:ascii="Arial Narrow" w:hAnsi="Arial Narrow"/>
          <w:color w:val="000000"/>
          <w:sz w:val="22"/>
          <w:szCs w:val="22"/>
        </w:rPr>
        <w:t xml:space="preserve">% </w:t>
      </w:r>
      <w:r w:rsidR="00FF0E6F">
        <w:rPr>
          <w:rFonts w:ascii="Arial Narrow" w:hAnsi="Arial Narrow"/>
          <w:color w:val="000000"/>
          <w:sz w:val="22"/>
          <w:szCs w:val="22"/>
        </w:rPr>
        <w:t>.</w:t>
      </w:r>
    </w:p>
    <w:p w:rsidR="002A708F" w:rsidRPr="00DF3574" w:rsidRDefault="002A708F" w:rsidP="001A55C2">
      <w:pPr>
        <w:shd w:val="clear" w:color="auto" w:fill="FFFFFF"/>
        <w:tabs>
          <w:tab w:val="left" w:pos="346"/>
        </w:tabs>
        <w:jc w:val="both"/>
        <w:rPr>
          <w:rFonts w:ascii="Arial Narrow" w:hAnsi="Arial Narrow"/>
          <w:b/>
          <w:bCs/>
          <w:color w:val="000000"/>
          <w:spacing w:val="-10"/>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Najem</w:t>
      </w:r>
    </w:p>
    <w:p w:rsidR="00BB01B1" w:rsidRPr="00DF3574" w:rsidRDefault="00BB01B1" w:rsidP="00BB01B1">
      <w:pPr>
        <w:ind w:left="720"/>
        <w:rPr>
          <w:rFonts w:ascii="Arial Narrow" w:hAnsi="Arial Narrow"/>
          <w:b/>
          <w:sz w:val="22"/>
          <w:szCs w:val="22"/>
        </w:rPr>
      </w:pPr>
    </w:p>
    <w:p w:rsidR="00CE586A" w:rsidRPr="00DF3574" w:rsidRDefault="00B93265"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Najem je razvrščen kot finančni najem, č</w:t>
      </w:r>
      <w:r w:rsidR="00CE586A" w:rsidRPr="00DF3574">
        <w:rPr>
          <w:rFonts w:ascii="Arial Narrow" w:hAnsi="Arial Narrow"/>
          <w:color w:val="000000"/>
          <w:spacing w:val="-1"/>
          <w:sz w:val="22"/>
          <w:szCs w:val="22"/>
        </w:rPr>
        <w:t xml:space="preserve">e se s pogoji najema prenesejo pomembna tveganja in koristi </w:t>
      </w:r>
      <w:r w:rsidRPr="00DF3574">
        <w:rPr>
          <w:rFonts w:ascii="Arial Narrow" w:hAnsi="Arial Narrow"/>
          <w:color w:val="000000"/>
          <w:sz w:val="22"/>
          <w:szCs w:val="22"/>
        </w:rPr>
        <w:t>lastniš</w:t>
      </w:r>
      <w:r w:rsidR="00CE586A" w:rsidRPr="00DF3574">
        <w:rPr>
          <w:rFonts w:ascii="Arial Narrow" w:hAnsi="Arial Narrow"/>
          <w:color w:val="000000"/>
          <w:sz w:val="22"/>
          <w:szCs w:val="22"/>
        </w:rPr>
        <w:t>tva na najem</w:t>
      </w:r>
      <w:r w:rsidRPr="00DF3574">
        <w:rPr>
          <w:rFonts w:ascii="Arial Narrow" w:hAnsi="Arial Narrow"/>
          <w:color w:val="000000"/>
          <w:sz w:val="22"/>
          <w:szCs w:val="22"/>
        </w:rPr>
        <w:t>nika. Vsak drug najem je razvršč</w:t>
      </w:r>
      <w:r w:rsidR="00CE586A" w:rsidRPr="00DF3574">
        <w:rPr>
          <w:rFonts w:ascii="Arial Narrow" w:hAnsi="Arial Narrow"/>
          <w:color w:val="000000"/>
          <w:sz w:val="22"/>
          <w:szCs w:val="22"/>
        </w:rPr>
        <w:t>en kot poslovni najem.</w:t>
      </w:r>
    </w:p>
    <w:p w:rsidR="002A708F" w:rsidRPr="00DF3574" w:rsidRDefault="002A708F" w:rsidP="001A55C2">
      <w:pPr>
        <w:shd w:val="clear" w:color="auto" w:fill="FFFFFF"/>
        <w:tabs>
          <w:tab w:val="left" w:pos="341"/>
        </w:tabs>
        <w:jc w:val="both"/>
        <w:rPr>
          <w:rFonts w:ascii="Arial Narrow" w:hAnsi="Arial Narrow"/>
          <w:color w:val="000000"/>
          <w:spacing w:val="4"/>
          <w:sz w:val="22"/>
          <w:szCs w:val="22"/>
          <w:u w:val="single"/>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Terjatve do kupcev</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Terjatve do kupcev se izkazujej</w:t>
      </w:r>
      <w:r w:rsidR="00D304B3" w:rsidRPr="00DF3574">
        <w:rPr>
          <w:rFonts w:ascii="Arial Narrow" w:hAnsi="Arial Narrow"/>
          <w:color w:val="000000"/>
          <w:spacing w:val="-1"/>
          <w:sz w:val="22"/>
          <w:szCs w:val="22"/>
        </w:rPr>
        <w:t>o po nominalni vrednosti, zmanjš</w:t>
      </w:r>
      <w:r w:rsidRPr="00DF3574">
        <w:rPr>
          <w:rFonts w:ascii="Arial Narrow" w:hAnsi="Arial Narrow"/>
          <w:color w:val="000000"/>
          <w:spacing w:val="-1"/>
          <w:sz w:val="22"/>
          <w:szCs w:val="22"/>
        </w:rPr>
        <w:t xml:space="preserve">ani za ustrezne popravke za ocenjene </w:t>
      </w:r>
      <w:r w:rsidRPr="00DF3574">
        <w:rPr>
          <w:rFonts w:ascii="Arial Narrow" w:hAnsi="Arial Narrow"/>
          <w:color w:val="000000"/>
          <w:sz w:val="22"/>
          <w:szCs w:val="22"/>
        </w:rPr>
        <w:t>neizterljive zneske. Terjatve se zar</w:t>
      </w:r>
      <w:r w:rsidR="00D304B3" w:rsidRPr="00DF3574">
        <w:rPr>
          <w:rFonts w:ascii="Arial Narrow" w:hAnsi="Arial Narrow"/>
          <w:color w:val="000000"/>
          <w:sz w:val="22"/>
          <w:szCs w:val="22"/>
        </w:rPr>
        <w:t xml:space="preserve">adi oslabitve </w:t>
      </w:r>
      <w:proofErr w:type="spellStart"/>
      <w:r w:rsidR="00D304B3" w:rsidRPr="00DF3574">
        <w:rPr>
          <w:rFonts w:ascii="Arial Narrow" w:hAnsi="Arial Narrow"/>
          <w:color w:val="000000"/>
          <w:sz w:val="22"/>
          <w:szCs w:val="22"/>
        </w:rPr>
        <w:t>prevrednotujejo</w:t>
      </w:r>
      <w:proofErr w:type="spellEnd"/>
      <w:r w:rsidR="00D304B3" w:rsidRPr="00DF3574">
        <w:rPr>
          <w:rFonts w:ascii="Arial Narrow" w:hAnsi="Arial Narrow"/>
          <w:color w:val="000000"/>
          <w:sz w:val="22"/>
          <w:szCs w:val="22"/>
        </w:rPr>
        <w:t>, č</w:t>
      </w:r>
      <w:r w:rsidRPr="00DF3574">
        <w:rPr>
          <w:rFonts w:ascii="Arial Narrow" w:hAnsi="Arial Narrow"/>
          <w:color w:val="000000"/>
          <w:sz w:val="22"/>
          <w:szCs w:val="22"/>
        </w:rPr>
        <w:t>e njihova knjigovod</w:t>
      </w:r>
      <w:r w:rsidR="00D304B3" w:rsidRPr="00DF3574">
        <w:rPr>
          <w:rFonts w:ascii="Arial Narrow" w:hAnsi="Arial Narrow"/>
          <w:color w:val="000000"/>
          <w:sz w:val="22"/>
          <w:szCs w:val="22"/>
        </w:rPr>
        <w:t>ska vrednost presega njihovo poš</w:t>
      </w:r>
      <w:r w:rsidRPr="00DF3574">
        <w:rPr>
          <w:rFonts w:ascii="Arial Narrow" w:hAnsi="Arial Narrow"/>
          <w:color w:val="000000"/>
          <w:sz w:val="22"/>
          <w:szCs w:val="22"/>
        </w:rPr>
        <w:t xml:space="preserve">teno vrednost, to je </w:t>
      </w:r>
      <w:proofErr w:type="spellStart"/>
      <w:r w:rsidRPr="00DF3574">
        <w:rPr>
          <w:rFonts w:ascii="Arial Narrow" w:hAnsi="Arial Narrow"/>
          <w:color w:val="000000"/>
          <w:sz w:val="22"/>
          <w:szCs w:val="22"/>
        </w:rPr>
        <w:t>udenarljivo</w:t>
      </w:r>
      <w:proofErr w:type="spellEnd"/>
      <w:r w:rsidRPr="00DF3574">
        <w:rPr>
          <w:rFonts w:ascii="Arial Narrow" w:hAnsi="Arial Narrow"/>
          <w:color w:val="000000"/>
          <w:sz w:val="22"/>
          <w:szCs w:val="22"/>
        </w:rPr>
        <w:t xml:space="preserve"> vrednost. Terjatve, za katere se domneva, da ne bodo poravnane v rednem roku</w:t>
      </w:r>
      <w:r w:rsidR="00D304B3" w:rsidRPr="00DF3574">
        <w:rPr>
          <w:rFonts w:ascii="Arial Narrow" w:hAnsi="Arial Narrow"/>
          <w:color w:val="000000"/>
          <w:sz w:val="22"/>
          <w:szCs w:val="22"/>
        </w:rPr>
        <w:t xml:space="preserve"> oziroma v celotnem znesku, se š</w:t>
      </w:r>
      <w:r w:rsidRPr="00DF3574">
        <w:rPr>
          <w:rFonts w:ascii="Arial Narrow" w:hAnsi="Arial Narrow"/>
          <w:color w:val="000000"/>
          <w:sz w:val="22"/>
          <w:szCs w:val="22"/>
        </w:rPr>
        <w:t xml:space="preserve">tejejo kot dvomljive, v primeru, da se je </w:t>
      </w:r>
      <w:r w:rsidR="00327B0F" w:rsidRPr="00DF3574">
        <w:rPr>
          <w:rFonts w:ascii="Arial Narrow" w:hAnsi="Arial Narrow"/>
          <w:color w:val="000000"/>
          <w:sz w:val="22"/>
          <w:szCs w:val="22"/>
        </w:rPr>
        <w:t>pričel</w:t>
      </w:r>
      <w:r w:rsidRPr="00DF3574">
        <w:rPr>
          <w:rFonts w:ascii="Arial Narrow" w:hAnsi="Arial Narrow"/>
          <w:color w:val="000000"/>
          <w:sz w:val="22"/>
          <w:szCs w:val="22"/>
        </w:rPr>
        <w:t xml:space="preserve"> sodni postopek, pa kot sporne terjatve.</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Denarna sredstva in njihovi ustrezniki</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Denarna sredstva in njihovi us</w:t>
      </w:r>
      <w:r w:rsidR="00D304B3" w:rsidRPr="00DF3574">
        <w:rPr>
          <w:rFonts w:ascii="Arial Narrow" w:hAnsi="Arial Narrow"/>
          <w:color w:val="000000"/>
          <w:spacing w:val="1"/>
          <w:sz w:val="22"/>
          <w:szCs w:val="22"/>
        </w:rPr>
        <w:t>trezniki zajemajo gotovino, banč</w:t>
      </w:r>
      <w:r w:rsidRPr="00DF3574">
        <w:rPr>
          <w:rFonts w:ascii="Arial Narrow" w:hAnsi="Arial Narrow"/>
          <w:color w:val="000000"/>
          <w:spacing w:val="1"/>
          <w:sz w:val="22"/>
          <w:szCs w:val="22"/>
        </w:rPr>
        <w:t xml:space="preserve">ne depozite na odpoklic in druge </w:t>
      </w:r>
      <w:r w:rsidR="00D304B3" w:rsidRPr="00DF3574">
        <w:rPr>
          <w:rFonts w:ascii="Arial Narrow" w:hAnsi="Arial Narrow"/>
          <w:color w:val="000000"/>
          <w:sz w:val="22"/>
          <w:szCs w:val="22"/>
        </w:rPr>
        <w:t xml:space="preserve">kratkoročne, hitro </w:t>
      </w:r>
      <w:proofErr w:type="spellStart"/>
      <w:r w:rsidR="00D304B3" w:rsidRPr="00DF3574">
        <w:rPr>
          <w:rFonts w:ascii="Arial Narrow" w:hAnsi="Arial Narrow"/>
          <w:color w:val="000000"/>
          <w:sz w:val="22"/>
          <w:szCs w:val="22"/>
        </w:rPr>
        <w:t>vnovčljive</w:t>
      </w:r>
      <w:proofErr w:type="spellEnd"/>
      <w:r w:rsidR="00D304B3" w:rsidRPr="00DF3574">
        <w:rPr>
          <w:rFonts w:ascii="Arial Narrow" w:hAnsi="Arial Narrow"/>
          <w:color w:val="000000"/>
          <w:sz w:val="22"/>
          <w:szCs w:val="22"/>
        </w:rPr>
        <w:t xml:space="preserve"> nalož</w:t>
      </w:r>
      <w:r w:rsidRPr="00DF3574">
        <w:rPr>
          <w:rFonts w:ascii="Arial Narrow" w:hAnsi="Arial Narrow"/>
          <w:color w:val="000000"/>
          <w:sz w:val="22"/>
          <w:szCs w:val="22"/>
        </w:rPr>
        <w:t>be s prvotno dospelostjo treh mesecev ali manj.</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C600E4" w:rsidP="00FC3C36">
      <w:pPr>
        <w:numPr>
          <w:ilvl w:val="0"/>
          <w:numId w:val="11"/>
        </w:numPr>
        <w:rPr>
          <w:rFonts w:ascii="Arial Narrow" w:hAnsi="Arial Narrow"/>
          <w:b/>
          <w:sz w:val="22"/>
          <w:szCs w:val="22"/>
        </w:rPr>
      </w:pPr>
      <w:r w:rsidRPr="00DF3574">
        <w:rPr>
          <w:rFonts w:ascii="Arial Narrow" w:hAnsi="Arial Narrow"/>
          <w:b/>
          <w:sz w:val="22"/>
          <w:szCs w:val="22"/>
        </w:rPr>
        <w:t>Delniš</w:t>
      </w:r>
      <w:r w:rsidR="00CE586A" w:rsidRPr="00DF3574">
        <w:rPr>
          <w:rFonts w:ascii="Arial Narrow" w:hAnsi="Arial Narrow"/>
          <w:b/>
          <w:sz w:val="22"/>
          <w:szCs w:val="22"/>
        </w:rPr>
        <w:t>ki kapital</w:t>
      </w:r>
    </w:p>
    <w:p w:rsidR="00BB01B1" w:rsidRPr="00DF3574" w:rsidRDefault="00BB01B1" w:rsidP="00BB01B1">
      <w:pPr>
        <w:ind w:left="720"/>
        <w:rPr>
          <w:rFonts w:ascii="Arial Narrow" w:hAnsi="Arial Narrow"/>
          <w:b/>
          <w:sz w:val="22"/>
          <w:szCs w:val="22"/>
        </w:rPr>
      </w:pPr>
    </w:p>
    <w:p w:rsidR="00CE586A" w:rsidRPr="00DF3574" w:rsidRDefault="00D304B3" w:rsidP="001A55C2">
      <w:pPr>
        <w:shd w:val="clear" w:color="auto" w:fill="FFFFFF"/>
        <w:jc w:val="both"/>
        <w:rPr>
          <w:rFonts w:ascii="Arial Narrow" w:hAnsi="Arial Narrow"/>
          <w:sz w:val="22"/>
          <w:szCs w:val="22"/>
        </w:rPr>
      </w:pPr>
      <w:r w:rsidRPr="00DF3574">
        <w:rPr>
          <w:rFonts w:ascii="Arial Narrow" w:hAnsi="Arial Narrow"/>
          <w:color w:val="000000"/>
          <w:spacing w:val="5"/>
          <w:sz w:val="22"/>
          <w:szCs w:val="22"/>
        </w:rPr>
        <w:t>Vpoklicani kapital obvladujoče druž</w:t>
      </w:r>
      <w:r w:rsidR="00CE586A" w:rsidRPr="00DF3574">
        <w:rPr>
          <w:rFonts w:ascii="Arial Narrow" w:hAnsi="Arial Narrow"/>
          <w:color w:val="000000"/>
          <w:spacing w:val="5"/>
          <w:sz w:val="22"/>
          <w:szCs w:val="22"/>
        </w:rPr>
        <w:t xml:space="preserve">be M1 d.d., </w:t>
      </w:r>
      <w:r w:rsidRPr="00DF3574">
        <w:rPr>
          <w:rFonts w:ascii="Arial Narrow" w:hAnsi="Arial Narrow"/>
          <w:color w:val="000000"/>
          <w:spacing w:val="5"/>
          <w:sz w:val="22"/>
          <w:szCs w:val="22"/>
        </w:rPr>
        <w:t>Ljubljana se pojavlja kot delniš</w:t>
      </w:r>
      <w:r w:rsidR="00CE586A" w:rsidRPr="00DF3574">
        <w:rPr>
          <w:rFonts w:ascii="Arial Narrow" w:hAnsi="Arial Narrow"/>
          <w:color w:val="000000"/>
          <w:spacing w:val="5"/>
          <w:sz w:val="22"/>
          <w:szCs w:val="22"/>
        </w:rPr>
        <w:t xml:space="preserve">ki kapital, ki je </w:t>
      </w:r>
      <w:r w:rsidR="00CE586A" w:rsidRPr="00DF3574">
        <w:rPr>
          <w:rFonts w:ascii="Arial Narrow" w:hAnsi="Arial Narrow"/>
          <w:color w:val="000000"/>
          <w:sz w:val="22"/>
          <w:szCs w:val="22"/>
        </w:rPr>
        <w:t>nominalno opredeljen v statutu</w:t>
      </w:r>
      <w:r w:rsidRPr="00DF3574">
        <w:rPr>
          <w:rFonts w:ascii="Arial Narrow" w:hAnsi="Arial Narrow"/>
          <w:color w:val="000000"/>
          <w:sz w:val="22"/>
          <w:szCs w:val="22"/>
        </w:rPr>
        <w:t xml:space="preserve"> podjetja, registriran na sodišču ter so ga vplač</w:t>
      </w:r>
      <w:r w:rsidR="00CE586A" w:rsidRPr="00DF3574">
        <w:rPr>
          <w:rFonts w:ascii="Arial Narrow" w:hAnsi="Arial Narrow"/>
          <w:color w:val="000000"/>
          <w:sz w:val="22"/>
          <w:szCs w:val="22"/>
        </w:rPr>
        <w:t>ali njegovi lastniki.</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Dolgovi</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pacing w:val="4"/>
          <w:sz w:val="22"/>
          <w:szCs w:val="22"/>
        </w:rPr>
        <w:t>Dolgovi so pripoznani v znesku prejetega izpl</w:t>
      </w:r>
      <w:r w:rsidR="00C24C9B" w:rsidRPr="00DF3574">
        <w:rPr>
          <w:rFonts w:ascii="Arial Narrow" w:hAnsi="Arial Narrow"/>
          <w:color w:val="000000"/>
          <w:spacing w:val="4"/>
          <w:sz w:val="22"/>
          <w:szCs w:val="22"/>
        </w:rPr>
        <w:t>ačila, zmanjšanega za stroške odobritve. Stroški odobritve, ki vključujejo stroške poravnave ali odplačevanja in direktne stroš</w:t>
      </w:r>
      <w:r w:rsidRPr="00DF3574">
        <w:rPr>
          <w:rFonts w:ascii="Arial Narrow" w:hAnsi="Arial Narrow"/>
          <w:color w:val="000000"/>
          <w:spacing w:val="4"/>
          <w:sz w:val="22"/>
          <w:szCs w:val="22"/>
        </w:rPr>
        <w:t xml:space="preserve">ke odobritve, se </w:t>
      </w:r>
      <w:proofErr w:type="spellStart"/>
      <w:r w:rsidRPr="00DF3574">
        <w:rPr>
          <w:rFonts w:ascii="Arial Narrow" w:hAnsi="Arial Narrow"/>
          <w:color w:val="000000"/>
          <w:sz w:val="22"/>
          <w:szCs w:val="22"/>
        </w:rPr>
        <w:t>pripoznavajo</w:t>
      </w:r>
      <w:proofErr w:type="spellEnd"/>
      <w:r w:rsidRPr="00DF3574">
        <w:rPr>
          <w:rFonts w:ascii="Arial Narrow" w:hAnsi="Arial Narrow"/>
          <w:color w:val="000000"/>
          <w:sz w:val="22"/>
          <w:szCs w:val="22"/>
        </w:rPr>
        <w:t xml:space="preserve"> v izkazu poslovnega izida skozi dobo dolga z uporabo metode veljavnih obresti.</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9559DB" w:rsidP="00FC3C36">
      <w:pPr>
        <w:numPr>
          <w:ilvl w:val="0"/>
          <w:numId w:val="11"/>
        </w:numPr>
        <w:rPr>
          <w:rFonts w:ascii="Arial Narrow" w:hAnsi="Arial Narrow"/>
          <w:b/>
          <w:sz w:val="22"/>
          <w:szCs w:val="22"/>
        </w:rPr>
      </w:pPr>
      <w:r w:rsidRPr="00DF3574">
        <w:rPr>
          <w:rFonts w:ascii="Arial Narrow" w:hAnsi="Arial Narrow"/>
          <w:b/>
          <w:sz w:val="22"/>
          <w:szCs w:val="22"/>
        </w:rPr>
        <w:t>Stroš</w:t>
      </w:r>
      <w:r w:rsidR="00CE586A" w:rsidRPr="00DF3574">
        <w:rPr>
          <w:rFonts w:ascii="Arial Narrow" w:hAnsi="Arial Narrow"/>
          <w:b/>
          <w:sz w:val="22"/>
          <w:szCs w:val="22"/>
        </w:rPr>
        <w:t>ki izposojanja</w:t>
      </w:r>
    </w:p>
    <w:p w:rsidR="00BB01B1" w:rsidRPr="00DF3574" w:rsidRDefault="00BB01B1" w:rsidP="00BB01B1">
      <w:pPr>
        <w:ind w:left="720"/>
        <w:rPr>
          <w:rFonts w:ascii="Arial Narrow" w:hAnsi="Arial Narrow"/>
          <w:b/>
          <w:sz w:val="22"/>
          <w:szCs w:val="22"/>
        </w:rPr>
      </w:pPr>
    </w:p>
    <w:p w:rsidR="00CE586A" w:rsidRPr="00DF3574" w:rsidRDefault="00C24C9B" w:rsidP="001A55C2">
      <w:pPr>
        <w:shd w:val="clear" w:color="auto" w:fill="FFFFFF"/>
        <w:jc w:val="both"/>
        <w:rPr>
          <w:rFonts w:ascii="Arial Narrow" w:hAnsi="Arial Narrow"/>
          <w:sz w:val="22"/>
          <w:szCs w:val="22"/>
        </w:rPr>
      </w:pPr>
      <w:r w:rsidRPr="00DF3574">
        <w:rPr>
          <w:rFonts w:ascii="Arial Narrow" w:hAnsi="Arial Narrow"/>
          <w:color w:val="000000"/>
          <w:sz w:val="22"/>
          <w:szCs w:val="22"/>
        </w:rPr>
        <w:t>Vsi stroš</w:t>
      </w:r>
      <w:r w:rsidR="00CE586A" w:rsidRPr="00DF3574">
        <w:rPr>
          <w:rFonts w:ascii="Arial Narrow" w:hAnsi="Arial Narrow"/>
          <w:color w:val="000000"/>
          <w:sz w:val="22"/>
          <w:szCs w:val="22"/>
        </w:rPr>
        <w:t>ki izposojanja so pripoznani v izkazu uspeha v obdobju, v katerem nastanejo.</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9559DB" w:rsidP="00FC3C36">
      <w:pPr>
        <w:numPr>
          <w:ilvl w:val="0"/>
          <w:numId w:val="11"/>
        </w:numPr>
        <w:rPr>
          <w:rFonts w:ascii="Arial Narrow" w:hAnsi="Arial Narrow"/>
          <w:b/>
          <w:sz w:val="22"/>
          <w:szCs w:val="22"/>
        </w:rPr>
      </w:pPr>
      <w:r w:rsidRPr="00DF3574">
        <w:rPr>
          <w:rFonts w:ascii="Arial Narrow" w:hAnsi="Arial Narrow"/>
          <w:b/>
          <w:sz w:val="22"/>
          <w:szCs w:val="22"/>
        </w:rPr>
        <w:t>Obdavč</w:t>
      </w:r>
      <w:r w:rsidR="00CE586A" w:rsidRPr="00DF3574">
        <w:rPr>
          <w:rFonts w:ascii="Arial Narrow" w:hAnsi="Arial Narrow"/>
          <w:b/>
          <w:sz w:val="22"/>
          <w:szCs w:val="22"/>
        </w:rPr>
        <w:t>itev</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color w:val="000000"/>
          <w:spacing w:val="-1"/>
          <w:sz w:val="22"/>
          <w:szCs w:val="22"/>
        </w:rPr>
      </w:pPr>
      <w:r w:rsidRPr="00DF3574">
        <w:rPr>
          <w:rFonts w:ascii="Arial Narrow" w:hAnsi="Arial Narrow"/>
          <w:color w:val="000000"/>
          <w:spacing w:val="1"/>
          <w:sz w:val="22"/>
          <w:szCs w:val="22"/>
        </w:rPr>
        <w:t>Odhodki za davke predstavljajo vsoto obvezn</w:t>
      </w:r>
      <w:r w:rsidR="00B51D3F" w:rsidRPr="00DF3574">
        <w:rPr>
          <w:rFonts w:ascii="Arial Narrow" w:hAnsi="Arial Narrow"/>
          <w:color w:val="000000"/>
          <w:spacing w:val="1"/>
          <w:sz w:val="22"/>
          <w:szCs w:val="22"/>
        </w:rPr>
        <w:t>osti za odmerjeni davek in odlož</w:t>
      </w:r>
      <w:r w:rsidRPr="00DF3574">
        <w:rPr>
          <w:rFonts w:ascii="Arial Narrow" w:hAnsi="Arial Narrow"/>
          <w:color w:val="000000"/>
          <w:spacing w:val="1"/>
          <w:sz w:val="22"/>
          <w:szCs w:val="22"/>
        </w:rPr>
        <w:t xml:space="preserve">eni davek. Obveznosti </w:t>
      </w:r>
      <w:r w:rsidRPr="00DF3574">
        <w:rPr>
          <w:rFonts w:ascii="Arial Narrow" w:hAnsi="Arial Narrow"/>
          <w:color w:val="000000"/>
          <w:spacing w:val="4"/>
          <w:sz w:val="22"/>
          <w:szCs w:val="22"/>
        </w:rPr>
        <w:t>za odm</w:t>
      </w:r>
      <w:r w:rsidR="00B51D3F" w:rsidRPr="00DF3574">
        <w:rPr>
          <w:rFonts w:ascii="Arial Narrow" w:hAnsi="Arial Narrow"/>
          <w:color w:val="000000"/>
          <w:spacing w:val="4"/>
          <w:sz w:val="22"/>
          <w:szCs w:val="22"/>
        </w:rPr>
        <w:t>erjeni davek temeljijo na obdavčljivem dobič</w:t>
      </w:r>
      <w:r w:rsidRPr="00DF3574">
        <w:rPr>
          <w:rFonts w:ascii="Arial Narrow" w:hAnsi="Arial Narrow"/>
          <w:color w:val="000000"/>
          <w:spacing w:val="4"/>
          <w:sz w:val="22"/>
          <w:szCs w:val="22"/>
        </w:rPr>
        <w:t>ku za leto</w:t>
      </w:r>
      <w:r w:rsidR="00B51D3F" w:rsidRPr="00DF3574">
        <w:rPr>
          <w:rFonts w:ascii="Arial Narrow" w:hAnsi="Arial Narrow"/>
          <w:color w:val="000000"/>
          <w:spacing w:val="4"/>
          <w:sz w:val="22"/>
          <w:szCs w:val="22"/>
        </w:rPr>
        <w:t>. Obdavčljivi dobič</w:t>
      </w:r>
      <w:r w:rsidRPr="00DF3574">
        <w:rPr>
          <w:rFonts w:ascii="Arial Narrow" w:hAnsi="Arial Narrow"/>
          <w:color w:val="000000"/>
          <w:spacing w:val="4"/>
          <w:sz w:val="22"/>
          <w:szCs w:val="22"/>
        </w:rPr>
        <w:t>ek se razlikuje od</w:t>
      </w:r>
      <w:r w:rsidR="002A708F" w:rsidRPr="00DF3574">
        <w:rPr>
          <w:rFonts w:ascii="Arial Narrow" w:hAnsi="Arial Narrow"/>
          <w:sz w:val="22"/>
          <w:szCs w:val="22"/>
        </w:rPr>
        <w:t xml:space="preserve"> </w:t>
      </w:r>
      <w:r w:rsidR="00B51D3F" w:rsidRPr="00DF3574">
        <w:rPr>
          <w:rFonts w:ascii="Arial Narrow" w:hAnsi="Arial Narrow"/>
          <w:color w:val="000000"/>
          <w:spacing w:val="5"/>
          <w:sz w:val="22"/>
          <w:szCs w:val="22"/>
        </w:rPr>
        <w:t>čistega dobička, poroč</w:t>
      </w:r>
      <w:r w:rsidRPr="00DF3574">
        <w:rPr>
          <w:rFonts w:ascii="Arial Narrow" w:hAnsi="Arial Narrow"/>
          <w:color w:val="000000"/>
          <w:spacing w:val="5"/>
          <w:sz w:val="22"/>
          <w:szCs w:val="22"/>
        </w:rPr>
        <w:t>anega v izka</w:t>
      </w:r>
      <w:r w:rsidR="00B51D3F" w:rsidRPr="00DF3574">
        <w:rPr>
          <w:rFonts w:ascii="Arial Narrow" w:hAnsi="Arial Narrow"/>
          <w:color w:val="000000"/>
          <w:spacing w:val="5"/>
          <w:sz w:val="22"/>
          <w:szCs w:val="22"/>
        </w:rPr>
        <w:t>zu poslovnega izida, ker izključ</w:t>
      </w:r>
      <w:r w:rsidRPr="00DF3574">
        <w:rPr>
          <w:rFonts w:ascii="Arial Narrow" w:hAnsi="Arial Narrow"/>
          <w:color w:val="000000"/>
          <w:spacing w:val="5"/>
          <w:sz w:val="22"/>
          <w:szCs w:val="22"/>
        </w:rPr>
        <w:t xml:space="preserve">uje postavke prihodkov ali </w:t>
      </w:r>
      <w:r w:rsidR="00B51D3F" w:rsidRPr="00DF3574">
        <w:rPr>
          <w:rFonts w:ascii="Arial Narrow" w:hAnsi="Arial Narrow"/>
          <w:color w:val="000000"/>
          <w:sz w:val="22"/>
          <w:szCs w:val="22"/>
        </w:rPr>
        <w:t>odhodkov, ki so obdavč</w:t>
      </w:r>
      <w:r w:rsidRPr="00DF3574">
        <w:rPr>
          <w:rFonts w:ascii="Arial Narrow" w:hAnsi="Arial Narrow"/>
          <w:color w:val="000000"/>
          <w:sz w:val="22"/>
          <w:szCs w:val="22"/>
        </w:rPr>
        <w:t>ljive ali odbitne v drugih letih, ter tudi</w:t>
      </w:r>
      <w:r w:rsidR="00B51D3F" w:rsidRPr="00DF3574">
        <w:rPr>
          <w:rFonts w:ascii="Arial Narrow" w:hAnsi="Arial Narrow"/>
          <w:color w:val="000000"/>
          <w:sz w:val="22"/>
          <w:szCs w:val="22"/>
        </w:rPr>
        <w:t xml:space="preserve"> postavke, ki niso nikoli obdavč</w:t>
      </w:r>
      <w:r w:rsidRPr="00DF3574">
        <w:rPr>
          <w:rFonts w:ascii="Arial Narrow" w:hAnsi="Arial Narrow"/>
          <w:color w:val="000000"/>
          <w:sz w:val="22"/>
          <w:szCs w:val="22"/>
        </w:rPr>
        <w:t xml:space="preserve">ljive ali </w:t>
      </w:r>
      <w:r w:rsidRPr="00DF3574">
        <w:rPr>
          <w:rFonts w:ascii="Arial Narrow" w:hAnsi="Arial Narrow"/>
          <w:color w:val="000000"/>
          <w:spacing w:val="1"/>
          <w:sz w:val="22"/>
          <w:szCs w:val="22"/>
        </w:rPr>
        <w:t>odbitne. Obveznosti Skupin</w:t>
      </w:r>
      <w:r w:rsidR="00B51D3F" w:rsidRPr="00DF3574">
        <w:rPr>
          <w:rFonts w:ascii="Arial Narrow" w:hAnsi="Arial Narrow"/>
          <w:color w:val="000000"/>
          <w:spacing w:val="1"/>
          <w:sz w:val="22"/>
          <w:szCs w:val="22"/>
        </w:rPr>
        <w:t>e M1 za odmerjeni davek se izračunajo z uporabo davč</w:t>
      </w:r>
      <w:r w:rsidRPr="00DF3574">
        <w:rPr>
          <w:rFonts w:ascii="Arial Narrow" w:hAnsi="Arial Narrow"/>
          <w:color w:val="000000"/>
          <w:spacing w:val="1"/>
          <w:sz w:val="22"/>
          <w:szCs w:val="22"/>
        </w:rPr>
        <w:t xml:space="preserve">nih stopenj, ki so </w:t>
      </w:r>
      <w:r w:rsidRPr="00DF3574">
        <w:rPr>
          <w:rFonts w:ascii="Arial Narrow" w:hAnsi="Arial Narrow"/>
          <w:color w:val="000000"/>
          <w:spacing w:val="-1"/>
          <w:sz w:val="22"/>
          <w:szCs w:val="22"/>
        </w:rPr>
        <w:t>bile veljavne na dan bilance stanja.</w:t>
      </w:r>
    </w:p>
    <w:p w:rsidR="00B51D3F" w:rsidRPr="00DF3574" w:rsidRDefault="00B51D3F" w:rsidP="001A55C2">
      <w:pPr>
        <w:shd w:val="clear" w:color="auto" w:fill="FFFFFF"/>
        <w:jc w:val="both"/>
        <w:rPr>
          <w:rFonts w:ascii="Arial Narrow" w:hAnsi="Arial Narrow"/>
          <w:sz w:val="22"/>
          <w:szCs w:val="22"/>
        </w:rPr>
      </w:pPr>
    </w:p>
    <w:p w:rsidR="00CE586A" w:rsidRPr="00DF3574" w:rsidRDefault="00221679" w:rsidP="001A55C2">
      <w:pPr>
        <w:shd w:val="clear" w:color="auto" w:fill="FFFFFF"/>
        <w:jc w:val="both"/>
        <w:rPr>
          <w:rFonts w:ascii="Arial Narrow" w:hAnsi="Arial Narrow"/>
          <w:color w:val="000000"/>
          <w:spacing w:val="-1"/>
          <w:sz w:val="22"/>
          <w:szCs w:val="22"/>
        </w:rPr>
      </w:pPr>
      <w:r w:rsidRPr="00DF3574">
        <w:rPr>
          <w:rFonts w:ascii="Arial Narrow" w:hAnsi="Arial Narrow"/>
          <w:color w:val="000000"/>
          <w:spacing w:val="3"/>
          <w:sz w:val="22"/>
          <w:szCs w:val="22"/>
        </w:rPr>
        <w:t>Odloženi davek iz dobič</w:t>
      </w:r>
      <w:r w:rsidR="00CE586A" w:rsidRPr="00DF3574">
        <w:rPr>
          <w:rFonts w:ascii="Arial Narrow" w:hAnsi="Arial Narrow"/>
          <w:color w:val="000000"/>
          <w:spacing w:val="3"/>
          <w:sz w:val="22"/>
          <w:szCs w:val="22"/>
        </w:rPr>
        <w:t xml:space="preserve">ka je v celoti izkazan z uporabo metode obveznosti po bilanci stanja za </w:t>
      </w:r>
      <w:r w:rsidRPr="00DF3574">
        <w:rPr>
          <w:rFonts w:ascii="Arial Narrow" w:hAnsi="Arial Narrow"/>
          <w:color w:val="000000"/>
          <w:spacing w:val="5"/>
          <w:sz w:val="22"/>
          <w:szCs w:val="22"/>
        </w:rPr>
        <w:t>zač</w:t>
      </w:r>
      <w:r w:rsidR="00CE586A" w:rsidRPr="00DF3574">
        <w:rPr>
          <w:rFonts w:ascii="Arial Narrow" w:hAnsi="Arial Narrow"/>
          <w:color w:val="000000"/>
          <w:spacing w:val="5"/>
          <w:sz w:val="22"/>
          <w:szCs w:val="22"/>
        </w:rPr>
        <w:t>asn</w:t>
      </w:r>
      <w:r w:rsidRPr="00DF3574">
        <w:rPr>
          <w:rFonts w:ascii="Arial Narrow" w:hAnsi="Arial Narrow"/>
          <w:color w:val="000000"/>
          <w:spacing w:val="5"/>
          <w:sz w:val="22"/>
          <w:szCs w:val="22"/>
        </w:rPr>
        <w:t>e razlike, ki nastajajo med davč</w:t>
      </w:r>
      <w:r w:rsidR="00CE586A" w:rsidRPr="00DF3574">
        <w:rPr>
          <w:rFonts w:ascii="Arial Narrow" w:hAnsi="Arial Narrow"/>
          <w:color w:val="000000"/>
          <w:spacing w:val="5"/>
          <w:sz w:val="22"/>
          <w:szCs w:val="22"/>
        </w:rPr>
        <w:t xml:space="preserve">nimi vrednostmi sredstev in obveznosti ter njihovimi </w:t>
      </w:r>
      <w:r w:rsidR="00CE586A" w:rsidRPr="00DF3574">
        <w:rPr>
          <w:rFonts w:ascii="Arial Narrow" w:hAnsi="Arial Narrow"/>
          <w:color w:val="000000"/>
          <w:spacing w:val="-1"/>
          <w:sz w:val="22"/>
          <w:szCs w:val="22"/>
        </w:rPr>
        <w:t xml:space="preserve">knjigovodskimi vrednostmi </w:t>
      </w:r>
      <w:r w:rsidRPr="00DF3574">
        <w:rPr>
          <w:rFonts w:ascii="Arial Narrow" w:hAnsi="Arial Narrow"/>
          <w:color w:val="000000"/>
          <w:spacing w:val="-1"/>
          <w:sz w:val="22"/>
          <w:szCs w:val="22"/>
        </w:rPr>
        <w:t>v posamičnih računovodskih izkazih. Odloženi davek iz dobička se določ</w:t>
      </w:r>
      <w:r w:rsidR="00CE586A" w:rsidRPr="00DF3574">
        <w:rPr>
          <w:rFonts w:ascii="Arial Narrow" w:hAnsi="Arial Narrow"/>
          <w:color w:val="000000"/>
          <w:spacing w:val="-1"/>
          <w:sz w:val="22"/>
          <w:szCs w:val="22"/>
        </w:rPr>
        <w:t xml:space="preserve">i z </w:t>
      </w:r>
      <w:r w:rsidR="00CE586A" w:rsidRPr="00DF3574">
        <w:rPr>
          <w:rFonts w:ascii="Arial Narrow" w:hAnsi="Arial Narrow"/>
          <w:color w:val="000000"/>
          <w:spacing w:val="3"/>
          <w:sz w:val="22"/>
          <w:szCs w:val="22"/>
        </w:rPr>
        <w:t xml:space="preserve">uporabo </w:t>
      </w:r>
      <w:r w:rsidR="00327B0F" w:rsidRPr="00DF3574">
        <w:rPr>
          <w:rFonts w:ascii="Arial Narrow" w:hAnsi="Arial Narrow"/>
          <w:color w:val="000000"/>
          <w:spacing w:val="3"/>
          <w:sz w:val="22"/>
          <w:szCs w:val="22"/>
        </w:rPr>
        <w:t>davčnih</w:t>
      </w:r>
      <w:r w:rsidR="00CE586A" w:rsidRPr="00DF3574">
        <w:rPr>
          <w:rFonts w:ascii="Arial Narrow" w:hAnsi="Arial Narrow"/>
          <w:color w:val="000000"/>
          <w:spacing w:val="3"/>
          <w:sz w:val="22"/>
          <w:szCs w:val="22"/>
        </w:rPr>
        <w:t xml:space="preserve"> stopenj (in zakonov), ki so bile veljavne na dan bilance stanja in za katere se </w:t>
      </w:r>
      <w:r w:rsidRPr="00DF3574">
        <w:rPr>
          <w:rFonts w:ascii="Arial Narrow" w:hAnsi="Arial Narrow"/>
          <w:color w:val="000000"/>
          <w:spacing w:val="5"/>
          <w:sz w:val="22"/>
          <w:szCs w:val="22"/>
        </w:rPr>
        <w:t>prič</w:t>
      </w:r>
      <w:r w:rsidR="00CE586A" w:rsidRPr="00DF3574">
        <w:rPr>
          <w:rFonts w:ascii="Arial Narrow" w:hAnsi="Arial Narrow"/>
          <w:color w:val="000000"/>
          <w:spacing w:val="5"/>
          <w:sz w:val="22"/>
          <w:szCs w:val="22"/>
        </w:rPr>
        <w:t>akuje, da b</w:t>
      </w:r>
      <w:r w:rsidRPr="00DF3574">
        <w:rPr>
          <w:rFonts w:ascii="Arial Narrow" w:hAnsi="Arial Narrow"/>
          <w:color w:val="000000"/>
          <w:spacing w:val="5"/>
          <w:sz w:val="22"/>
          <w:szCs w:val="22"/>
        </w:rPr>
        <w:t>odo uporabljene, ko se odlož</w:t>
      </w:r>
      <w:r w:rsidR="00CE586A" w:rsidRPr="00DF3574">
        <w:rPr>
          <w:rFonts w:ascii="Arial Narrow" w:hAnsi="Arial Narrow"/>
          <w:color w:val="000000"/>
          <w:spacing w:val="5"/>
          <w:sz w:val="22"/>
          <w:szCs w:val="22"/>
        </w:rPr>
        <w:t>ena terjatev za</w:t>
      </w:r>
      <w:r w:rsidRPr="00DF3574">
        <w:rPr>
          <w:rFonts w:ascii="Arial Narrow" w:hAnsi="Arial Narrow"/>
          <w:color w:val="000000"/>
          <w:spacing w:val="5"/>
          <w:sz w:val="22"/>
          <w:szCs w:val="22"/>
        </w:rPr>
        <w:t xml:space="preserve"> davek realizira ali pa se odlož</w:t>
      </w:r>
      <w:r w:rsidR="00CE586A" w:rsidRPr="00DF3574">
        <w:rPr>
          <w:rFonts w:ascii="Arial Narrow" w:hAnsi="Arial Narrow"/>
          <w:color w:val="000000"/>
          <w:spacing w:val="5"/>
          <w:sz w:val="22"/>
          <w:szCs w:val="22"/>
        </w:rPr>
        <w:t xml:space="preserve">ena </w:t>
      </w:r>
      <w:r w:rsidR="00CE586A" w:rsidRPr="00DF3574">
        <w:rPr>
          <w:rFonts w:ascii="Arial Narrow" w:hAnsi="Arial Narrow"/>
          <w:color w:val="000000"/>
          <w:spacing w:val="-1"/>
          <w:sz w:val="22"/>
          <w:szCs w:val="22"/>
        </w:rPr>
        <w:t>obveznost za davek poravna.</w:t>
      </w:r>
    </w:p>
    <w:p w:rsidR="00221679" w:rsidRPr="00DF3574" w:rsidRDefault="00221679" w:rsidP="001A55C2">
      <w:pPr>
        <w:shd w:val="clear" w:color="auto" w:fill="FFFFFF"/>
        <w:jc w:val="both"/>
        <w:rPr>
          <w:rFonts w:ascii="Arial Narrow" w:hAnsi="Arial Narrow"/>
          <w:sz w:val="22"/>
          <w:szCs w:val="22"/>
        </w:rPr>
      </w:pPr>
    </w:p>
    <w:p w:rsidR="00CE586A" w:rsidRPr="00DF3574" w:rsidRDefault="00221679" w:rsidP="001A55C2">
      <w:pPr>
        <w:shd w:val="clear" w:color="auto" w:fill="FFFFFF"/>
        <w:jc w:val="both"/>
        <w:rPr>
          <w:rFonts w:ascii="Arial Narrow" w:hAnsi="Arial Narrow"/>
          <w:sz w:val="22"/>
          <w:szCs w:val="22"/>
        </w:rPr>
      </w:pPr>
      <w:r w:rsidRPr="00DF3574">
        <w:rPr>
          <w:rFonts w:ascii="Arial Narrow" w:hAnsi="Arial Narrow"/>
          <w:color w:val="000000"/>
          <w:sz w:val="22"/>
          <w:szCs w:val="22"/>
        </w:rPr>
        <w:t>Odložene terjatve za davek iz dobič</w:t>
      </w:r>
      <w:r w:rsidR="00CE586A" w:rsidRPr="00DF3574">
        <w:rPr>
          <w:rFonts w:ascii="Arial Narrow" w:hAnsi="Arial Narrow"/>
          <w:color w:val="000000"/>
          <w:sz w:val="22"/>
          <w:szCs w:val="22"/>
        </w:rPr>
        <w:t>ka se pripoznajo do mere, do katere je verjetno,</w:t>
      </w:r>
      <w:r w:rsidRPr="00DF3574">
        <w:rPr>
          <w:rFonts w:ascii="Arial Narrow" w:hAnsi="Arial Narrow"/>
          <w:color w:val="000000"/>
          <w:sz w:val="22"/>
          <w:szCs w:val="22"/>
        </w:rPr>
        <w:t xml:space="preserve"> da bo na voljo prihodnji obdavčljivi dobič</w:t>
      </w:r>
      <w:r w:rsidR="00CE586A" w:rsidRPr="00DF3574">
        <w:rPr>
          <w:rFonts w:ascii="Arial Narrow" w:hAnsi="Arial Narrow"/>
          <w:color w:val="000000"/>
          <w:sz w:val="22"/>
          <w:szCs w:val="22"/>
        </w:rPr>
        <w:t>ek, v breme katerega s</w:t>
      </w:r>
      <w:r w:rsidRPr="00DF3574">
        <w:rPr>
          <w:rFonts w:ascii="Arial Narrow" w:hAnsi="Arial Narrow"/>
          <w:color w:val="000000"/>
          <w:sz w:val="22"/>
          <w:szCs w:val="22"/>
        </w:rPr>
        <w:t>e lahko porabijo zač</w:t>
      </w:r>
      <w:r w:rsidR="00CE586A" w:rsidRPr="00DF3574">
        <w:rPr>
          <w:rFonts w:ascii="Arial Narrow" w:hAnsi="Arial Narrow"/>
          <w:color w:val="000000"/>
          <w:sz w:val="22"/>
          <w:szCs w:val="22"/>
        </w:rPr>
        <w:t>asne razlike.</w:t>
      </w:r>
    </w:p>
    <w:p w:rsidR="002A708F" w:rsidRPr="00DF3574" w:rsidRDefault="002A708F" w:rsidP="001A55C2">
      <w:pPr>
        <w:shd w:val="clear" w:color="auto" w:fill="FFFFFF"/>
        <w:tabs>
          <w:tab w:val="left" w:pos="341"/>
        </w:tabs>
        <w:jc w:val="both"/>
        <w:rPr>
          <w:rFonts w:ascii="Arial Narrow" w:hAnsi="Arial Narrow"/>
          <w:b/>
          <w:bCs/>
          <w:color w:val="000000"/>
          <w:spacing w:val="-10"/>
          <w:sz w:val="22"/>
          <w:szCs w:val="22"/>
        </w:rPr>
      </w:pPr>
    </w:p>
    <w:p w:rsidR="00CE586A" w:rsidRPr="00DF3574" w:rsidRDefault="00CE586A" w:rsidP="00FC3C36">
      <w:pPr>
        <w:numPr>
          <w:ilvl w:val="0"/>
          <w:numId w:val="11"/>
        </w:numPr>
        <w:rPr>
          <w:rFonts w:ascii="Arial Narrow" w:hAnsi="Arial Narrow"/>
          <w:b/>
          <w:sz w:val="22"/>
          <w:szCs w:val="22"/>
        </w:rPr>
      </w:pPr>
      <w:r w:rsidRPr="00DF3574">
        <w:rPr>
          <w:rFonts w:ascii="Arial Narrow" w:hAnsi="Arial Narrow"/>
          <w:b/>
          <w:sz w:val="22"/>
          <w:szCs w:val="22"/>
        </w:rPr>
        <w:t>Rezervacije</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z w:val="22"/>
          <w:szCs w:val="22"/>
        </w:rPr>
        <w:t xml:space="preserve">Rezervacije se pripoznajo, ko ima Skupina M1 sedanjo pravno ali posredno obvezo zaradi preteklih </w:t>
      </w:r>
      <w:r w:rsidR="00F075F4" w:rsidRPr="00DF3574">
        <w:rPr>
          <w:rFonts w:ascii="Arial Narrow" w:hAnsi="Arial Narrow"/>
          <w:color w:val="000000"/>
          <w:spacing w:val="4"/>
          <w:sz w:val="22"/>
          <w:szCs w:val="22"/>
        </w:rPr>
        <w:t>dogodkov, č</w:t>
      </w:r>
      <w:r w:rsidRPr="00DF3574">
        <w:rPr>
          <w:rFonts w:ascii="Arial Narrow" w:hAnsi="Arial Narrow"/>
          <w:color w:val="000000"/>
          <w:spacing w:val="4"/>
          <w:sz w:val="22"/>
          <w:szCs w:val="22"/>
        </w:rPr>
        <w:t xml:space="preserve">e je verjetno, da bo za poravnanje obveze potreben odliv virov in se lahko znesek </w:t>
      </w:r>
      <w:r w:rsidRPr="00DF3574">
        <w:rPr>
          <w:rFonts w:ascii="Arial Narrow" w:hAnsi="Arial Narrow"/>
          <w:color w:val="000000"/>
          <w:spacing w:val="-2"/>
          <w:sz w:val="22"/>
          <w:szCs w:val="22"/>
        </w:rPr>
        <w:t>zanesljivo oceni.</w:t>
      </w:r>
    </w:p>
    <w:p w:rsidR="007B2EF6" w:rsidRPr="0072210F" w:rsidRDefault="007B2EF6" w:rsidP="001A55C2">
      <w:pPr>
        <w:shd w:val="clear" w:color="auto" w:fill="FFFFFF"/>
        <w:tabs>
          <w:tab w:val="left" w:pos="341"/>
        </w:tabs>
        <w:jc w:val="both"/>
        <w:rPr>
          <w:rFonts w:ascii="Arial Narrow" w:hAnsi="Arial Narrow"/>
          <w:b/>
          <w:bCs/>
          <w:color w:val="000000"/>
          <w:spacing w:val="-9"/>
          <w:sz w:val="22"/>
          <w:szCs w:val="22"/>
          <w:highlight w:val="yellow"/>
        </w:rPr>
      </w:pPr>
    </w:p>
    <w:p w:rsidR="00CE586A" w:rsidRPr="00DF3574" w:rsidRDefault="00CE586A" w:rsidP="00FC3C36">
      <w:pPr>
        <w:numPr>
          <w:ilvl w:val="0"/>
          <w:numId w:val="11"/>
        </w:numPr>
        <w:rPr>
          <w:rFonts w:ascii="Arial Narrow" w:hAnsi="Arial Narrow"/>
          <w:b/>
          <w:sz w:val="22"/>
          <w:szCs w:val="22"/>
        </w:rPr>
      </w:pPr>
      <w:proofErr w:type="spellStart"/>
      <w:r w:rsidRPr="00DF3574">
        <w:rPr>
          <w:rFonts w:ascii="Arial Narrow" w:hAnsi="Arial Narrow"/>
          <w:b/>
          <w:sz w:val="22"/>
          <w:szCs w:val="22"/>
        </w:rPr>
        <w:lastRenderedPageBreak/>
        <w:t>Pripoznavanje</w:t>
      </w:r>
      <w:proofErr w:type="spellEnd"/>
      <w:r w:rsidRPr="00DF3574">
        <w:rPr>
          <w:rFonts w:ascii="Arial Narrow" w:hAnsi="Arial Narrow"/>
          <w:b/>
          <w:sz w:val="22"/>
          <w:szCs w:val="22"/>
        </w:rPr>
        <w:t xml:space="preserve"> prihodkov</w:t>
      </w:r>
    </w:p>
    <w:p w:rsidR="00BB01B1" w:rsidRPr="00DF3574" w:rsidRDefault="00BB01B1" w:rsidP="00BB01B1">
      <w:pPr>
        <w:ind w:left="720"/>
        <w:rPr>
          <w:rFonts w:ascii="Arial Narrow" w:hAnsi="Arial Narrow"/>
          <w:b/>
          <w:sz w:val="22"/>
          <w:szCs w:val="22"/>
        </w:rPr>
      </w:pPr>
    </w:p>
    <w:p w:rsidR="00BB01B1" w:rsidRPr="00DF3574" w:rsidRDefault="006A7E33" w:rsidP="001A55C2">
      <w:pPr>
        <w:shd w:val="clear" w:color="auto" w:fill="FFFFFF"/>
        <w:jc w:val="both"/>
        <w:rPr>
          <w:rFonts w:ascii="Arial Narrow" w:hAnsi="Arial Narrow"/>
          <w:color w:val="000000"/>
          <w:sz w:val="22"/>
          <w:szCs w:val="22"/>
        </w:rPr>
      </w:pPr>
      <w:r w:rsidRPr="00DF3574">
        <w:rPr>
          <w:rFonts w:ascii="Arial Narrow" w:hAnsi="Arial Narrow"/>
          <w:color w:val="000000"/>
          <w:spacing w:val="1"/>
          <w:sz w:val="22"/>
          <w:szCs w:val="22"/>
        </w:rPr>
        <w:t>Prihodki se merijo po poš</w:t>
      </w:r>
      <w:r w:rsidR="00CE586A" w:rsidRPr="00DF3574">
        <w:rPr>
          <w:rFonts w:ascii="Arial Narrow" w:hAnsi="Arial Narrow"/>
          <w:color w:val="000000"/>
          <w:spacing w:val="1"/>
          <w:sz w:val="22"/>
          <w:szCs w:val="22"/>
        </w:rPr>
        <w:t>teni vrednosti prejetega nadomestila ali terjatve ter predstavljajo zneske terjatev za blago i</w:t>
      </w:r>
      <w:r w:rsidRPr="00DF3574">
        <w:rPr>
          <w:rFonts w:ascii="Arial Narrow" w:hAnsi="Arial Narrow"/>
          <w:color w:val="000000"/>
          <w:spacing w:val="1"/>
          <w:sz w:val="22"/>
          <w:szCs w:val="22"/>
        </w:rPr>
        <w:t>n storitve, posredovane pri obič</w:t>
      </w:r>
      <w:r w:rsidR="00CE586A" w:rsidRPr="00DF3574">
        <w:rPr>
          <w:rFonts w:ascii="Arial Narrow" w:hAnsi="Arial Narrow"/>
          <w:color w:val="000000"/>
          <w:spacing w:val="1"/>
          <w:sz w:val="22"/>
          <w:szCs w:val="22"/>
        </w:rPr>
        <w:t xml:space="preserve">ajnem poslovanju, </w:t>
      </w:r>
      <w:r w:rsidR="00327B0F" w:rsidRPr="00DF3574">
        <w:rPr>
          <w:rFonts w:ascii="Arial Narrow" w:hAnsi="Arial Narrow"/>
          <w:color w:val="000000"/>
          <w:spacing w:val="1"/>
          <w:sz w:val="22"/>
          <w:szCs w:val="22"/>
        </w:rPr>
        <w:t>zmanjšane</w:t>
      </w:r>
      <w:r w:rsidR="00CE586A" w:rsidRPr="00DF3574">
        <w:rPr>
          <w:rFonts w:ascii="Arial Narrow" w:hAnsi="Arial Narrow"/>
          <w:color w:val="000000"/>
          <w:spacing w:val="1"/>
          <w:sz w:val="22"/>
          <w:szCs w:val="22"/>
        </w:rPr>
        <w:t xml:space="preserve"> za popuste, DDV in </w:t>
      </w:r>
      <w:r w:rsidR="00CE586A" w:rsidRPr="00DF3574">
        <w:rPr>
          <w:rFonts w:ascii="Arial Narrow" w:hAnsi="Arial Narrow"/>
          <w:color w:val="000000"/>
          <w:sz w:val="22"/>
          <w:szCs w:val="22"/>
        </w:rPr>
        <w:t>druge s prodajo povezane davke. Prihodki se pripoznajo kot sledi:</w:t>
      </w:r>
    </w:p>
    <w:p w:rsidR="00BB01B1" w:rsidRPr="00DF3574" w:rsidRDefault="00BB01B1" w:rsidP="001A55C2">
      <w:pPr>
        <w:shd w:val="clear" w:color="auto" w:fill="FFFFFF"/>
        <w:jc w:val="both"/>
        <w:rPr>
          <w:rFonts w:ascii="Arial Narrow" w:hAnsi="Arial Narrow"/>
          <w:color w:val="000000"/>
          <w:sz w:val="22"/>
          <w:szCs w:val="22"/>
        </w:rPr>
      </w:pPr>
    </w:p>
    <w:p w:rsidR="006A7E33" w:rsidRPr="00DF3574" w:rsidRDefault="006A7E33" w:rsidP="006A7E33">
      <w:pPr>
        <w:numPr>
          <w:ilvl w:val="0"/>
          <w:numId w:val="1"/>
        </w:numPr>
        <w:shd w:val="clear" w:color="auto" w:fill="FFFFFF"/>
        <w:ind w:left="720" w:hanging="360"/>
        <w:jc w:val="both"/>
        <w:rPr>
          <w:rFonts w:ascii="Arial Narrow" w:hAnsi="Arial Narrow"/>
          <w:color w:val="000000"/>
          <w:spacing w:val="-1"/>
          <w:sz w:val="22"/>
          <w:szCs w:val="22"/>
        </w:rPr>
      </w:pPr>
      <w:r w:rsidRPr="00DF3574">
        <w:rPr>
          <w:rFonts w:ascii="Arial Narrow" w:hAnsi="Arial Narrow"/>
          <w:color w:val="000000"/>
          <w:spacing w:val="-1"/>
          <w:sz w:val="22"/>
          <w:szCs w:val="22"/>
        </w:rPr>
        <w:t>P</w:t>
      </w:r>
      <w:r w:rsidR="00CE586A" w:rsidRPr="00DF3574">
        <w:rPr>
          <w:rFonts w:ascii="Arial Narrow" w:hAnsi="Arial Narrow"/>
          <w:color w:val="000000"/>
          <w:spacing w:val="-1"/>
          <w:sz w:val="22"/>
          <w:szCs w:val="22"/>
        </w:rPr>
        <w:t>rodaja blaga se pripozna, ko Skupina M1 stranki dostavi proizvode; stranka je proizvode sprejela,</w:t>
      </w:r>
      <w:r w:rsidRPr="00DF3574">
        <w:rPr>
          <w:rFonts w:ascii="Arial Narrow" w:hAnsi="Arial Narrow"/>
          <w:color w:val="000000"/>
          <w:spacing w:val="-1"/>
          <w:sz w:val="22"/>
          <w:szCs w:val="22"/>
        </w:rPr>
        <w:t xml:space="preserve"> </w:t>
      </w:r>
      <w:r w:rsidR="00CE586A" w:rsidRPr="00DF3574">
        <w:rPr>
          <w:rFonts w:ascii="Arial Narrow" w:hAnsi="Arial Narrow"/>
          <w:color w:val="000000"/>
          <w:spacing w:val="-1"/>
          <w:sz w:val="22"/>
          <w:szCs w:val="22"/>
        </w:rPr>
        <w:t>izterljivost povezanih terjatev pa je razumno zagotovljena</w:t>
      </w:r>
      <w:r w:rsidRPr="00DF3574">
        <w:rPr>
          <w:rFonts w:ascii="Arial Narrow" w:hAnsi="Arial Narrow"/>
          <w:color w:val="000000"/>
          <w:spacing w:val="-1"/>
          <w:sz w:val="22"/>
          <w:szCs w:val="22"/>
        </w:rPr>
        <w:t xml:space="preserve">. </w:t>
      </w:r>
      <w:r w:rsidRPr="00DF3574">
        <w:rPr>
          <w:rFonts w:ascii="Arial Narrow" w:hAnsi="Arial Narrow"/>
          <w:color w:val="000000"/>
          <w:spacing w:val="4"/>
          <w:sz w:val="22"/>
          <w:szCs w:val="22"/>
        </w:rPr>
        <w:t>P</w:t>
      </w:r>
      <w:r w:rsidR="00CE586A" w:rsidRPr="00DF3574">
        <w:rPr>
          <w:rFonts w:ascii="Arial Narrow" w:hAnsi="Arial Narrow"/>
          <w:color w:val="000000"/>
          <w:spacing w:val="4"/>
          <w:sz w:val="22"/>
          <w:szCs w:val="22"/>
        </w:rPr>
        <w:t>rod</w:t>
      </w:r>
      <w:r w:rsidRPr="00DF3574">
        <w:rPr>
          <w:rFonts w:ascii="Arial Narrow" w:hAnsi="Arial Narrow"/>
          <w:color w:val="000000"/>
          <w:spacing w:val="4"/>
          <w:sz w:val="22"/>
          <w:szCs w:val="22"/>
        </w:rPr>
        <w:t>aja storitev se pripozna v obrač</w:t>
      </w:r>
      <w:r w:rsidR="00CE586A" w:rsidRPr="00DF3574">
        <w:rPr>
          <w:rFonts w:ascii="Arial Narrow" w:hAnsi="Arial Narrow"/>
          <w:color w:val="000000"/>
          <w:spacing w:val="4"/>
          <w:sz w:val="22"/>
          <w:szCs w:val="22"/>
        </w:rPr>
        <w:t>unskem obdobju, v katerem se opravijo storitve, glede na</w:t>
      </w:r>
      <w:r w:rsidRPr="00DF3574">
        <w:rPr>
          <w:rFonts w:ascii="Arial Narrow" w:hAnsi="Arial Narrow"/>
          <w:color w:val="000000"/>
          <w:spacing w:val="-1"/>
          <w:sz w:val="22"/>
          <w:szCs w:val="22"/>
        </w:rPr>
        <w:t xml:space="preserve"> z</w:t>
      </w:r>
      <w:r w:rsidRPr="00DF3574">
        <w:rPr>
          <w:rFonts w:ascii="Arial Narrow" w:hAnsi="Arial Narrow"/>
          <w:color w:val="000000"/>
          <w:spacing w:val="7"/>
          <w:sz w:val="22"/>
          <w:szCs w:val="22"/>
        </w:rPr>
        <w:t>aključ</w:t>
      </w:r>
      <w:r w:rsidR="00CE586A" w:rsidRPr="00DF3574">
        <w:rPr>
          <w:rFonts w:ascii="Arial Narrow" w:hAnsi="Arial Narrow"/>
          <w:color w:val="000000"/>
          <w:spacing w:val="7"/>
          <w:sz w:val="22"/>
          <w:szCs w:val="22"/>
        </w:rPr>
        <w:t>ek posla, ocenjenega na osnovi dejansko opravljene storitve kot sorazmernega dela</w:t>
      </w:r>
      <w:r w:rsidRPr="00DF3574">
        <w:rPr>
          <w:rFonts w:ascii="Arial Narrow" w:hAnsi="Arial Narrow"/>
          <w:color w:val="000000"/>
          <w:spacing w:val="-1"/>
          <w:sz w:val="22"/>
          <w:szCs w:val="22"/>
        </w:rPr>
        <w:t xml:space="preserve"> </w:t>
      </w:r>
      <w:r w:rsidR="00CE586A" w:rsidRPr="00DF3574">
        <w:rPr>
          <w:rFonts w:ascii="Arial Narrow" w:hAnsi="Arial Narrow"/>
          <w:color w:val="000000"/>
          <w:spacing w:val="-1"/>
          <w:sz w:val="22"/>
          <w:szCs w:val="22"/>
        </w:rPr>
        <w:t>ce</w:t>
      </w:r>
      <w:r w:rsidRPr="00DF3574">
        <w:rPr>
          <w:rFonts w:ascii="Arial Narrow" w:hAnsi="Arial Narrow"/>
          <w:color w:val="000000"/>
          <w:spacing w:val="-1"/>
          <w:sz w:val="22"/>
          <w:szCs w:val="22"/>
        </w:rPr>
        <w:t>lotnih storitev, ki se opravijo.</w:t>
      </w:r>
    </w:p>
    <w:p w:rsidR="006A7E33" w:rsidRPr="00DF3574" w:rsidRDefault="006A7E33" w:rsidP="006A7E33">
      <w:pPr>
        <w:numPr>
          <w:ilvl w:val="0"/>
          <w:numId w:val="1"/>
        </w:numPr>
        <w:shd w:val="clear" w:color="auto" w:fill="FFFFFF"/>
        <w:ind w:left="720" w:hanging="360"/>
        <w:jc w:val="both"/>
        <w:rPr>
          <w:rFonts w:ascii="Arial Narrow" w:hAnsi="Arial Narrow"/>
          <w:color w:val="000000"/>
          <w:spacing w:val="-1"/>
          <w:sz w:val="22"/>
          <w:szCs w:val="22"/>
        </w:rPr>
      </w:pPr>
      <w:r w:rsidRPr="00DF3574">
        <w:rPr>
          <w:rFonts w:ascii="Arial Narrow" w:hAnsi="Arial Narrow"/>
          <w:color w:val="000000"/>
          <w:spacing w:val="1"/>
          <w:sz w:val="22"/>
          <w:szCs w:val="22"/>
        </w:rPr>
        <w:t>P</w:t>
      </w:r>
      <w:r w:rsidR="00CE586A" w:rsidRPr="00DF3574">
        <w:rPr>
          <w:rFonts w:ascii="Arial Narrow" w:hAnsi="Arial Narrow"/>
          <w:color w:val="000000"/>
          <w:spacing w:val="1"/>
          <w:sz w:val="22"/>
          <w:szCs w:val="22"/>
        </w:rPr>
        <w:t>rihodk</w:t>
      </w:r>
      <w:r w:rsidRPr="00DF3574">
        <w:rPr>
          <w:rFonts w:ascii="Arial Narrow" w:hAnsi="Arial Narrow"/>
          <w:color w:val="000000"/>
          <w:spacing w:val="1"/>
          <w:sz w:val="22"/>
          <w:szCs w:val="22"/>
        </w:rPr>
        <w:t>i od obresti se nabirajo skozi č</w:t>
      </w:r>
      <w:r w:rsidR="00CE586A" w:rsidRPr="00DF3574">
        <w:rPr>
          <w:rFonts w:ascii="Arial Narrow" w:hAnsi="Arial Narrow"/>
          <w:color w:val="000000"/>
          <w:spacing w:val="1"/>
          <w:sz w:val="22"/>
          <w:szCs w:val="22"/>
        </w:rPr>
        <w:t>as glede na preostalo glavnico in po veljavni obrestni meri,</w:t>
      </w:r>
      <w:r w:rsidRPr="00DF3574">
        <w:rPr>
          <w:rFonts w:ascii="Arial Narrow" w:hAnsi="Arial Narrow"/>
          <w:color w:val="000000"/>
          <w:spacing w:val="-1"/>
          <w:sz w:val="22"/>
          <w:szCs w:val="22"/>
        </w:rPr>
        <w:t xml:space="preserve"> </w:t>
      </w:r>
      <w:r w:rsidRPr="00DF3574">
        <w:rPr>
          <w:rFonts w:ascii="Arial Narrow" w:hAnsi="Arial Narrow"/>
          <w:color w:val="000000"/>
          <w:spacing w:val="3"/>
          <w:sz w:val="22"/>
          <w:szCs w:val="22"/>
        </w:rPr>
        <w:t>ki natanč</w:t>
      </w:r>
      <w:r w:rsidR="00CE586A" w:rsidRPr="00DF3574">
        <w:rPr>
          <w:rFonts w:ascii="Arial Narrow" w:hAnsi="Arial Narrow"/>
          <w:color w:val="000000"/>
          <w:spacing w:val="3"/>
          <w:sz w:val="22"/>
          <w:szCs w:val="22"/>
        </w:rPr>
        <w:t xml:space="preserve">no </w:t>
      </w:r>
      <w:proofErr w:type="spellStart"/>
      <w:r w:rsidR="00CE586A" w:rsidRPr="00DF3574">
        <w:rPr>
          <w:rFonts w:ascii="Arial Narrow" w:hAnsi="Arial Narrow"/>
          <w:color w:val="000000"/>
          <w:spacing w:val="3"/>
          <w:sz w:val="22"/>
          <w:szCs w:val="22"/>
        </w:rPr>
        <w:t>razobresti</w:t>
      </w:r>
      <w:proofErr w:type="spellEnd"/>
      <w:r w:rsidR="00CE586A" w:rsidRPr="00DF3574">
        <w:rPr>
          <w:rFonts w:ascii="Arial Narrow" w:hAnsi="Arial Narrow"/>
          <w:color w:val="000000"/>
          <w:spacing w:val="3"/>
          <w:sz w:val="22"/>
          <w:szCs w:val="22"/>
        </w:rPr>
        <w:t xml:space="preserve"> oc</w:t>
      </w:r>
      <w:r w:rsidRPr="00DF3574">
        <w:rPr>
          <w:rFonts w:ascii="Arial Narrow" w:hAnsi="Arial Narrow"/>
          <w:color w:val="000000"/>
          <w:spacing w:val="3"/>
          <w:sz w:val="22"/>
          <w:szCs w:val="22"/>
        </w:rPr>
        <w:t>enjene prihodnje prejemke v pričakovani dobi finanč</w:t>
      </w:r>
      <w:r w:rsidR="00CE586A" w:rsidRPr="00DF3574">
        <w:rPr>
          <w:rFonts w:ascii="Arial Narrow" w:hAnsi="Arial Narrow"/>
          <w:color w:val="000000"/>
          <w:spacing w:val="3"/>
          <w:sz w:val="22"/>
          <w:szCs w:val="22"/>
        </w:rPr>
        <w:t>nega sredstva na</w:t>
      </w:r>
      <w:r w:rsidRPr="00DF3574">
        <w:rPr>
          <w:rFonts w:ascii="Arial Narrow" w:hAnsi="Arial Narrow"/>
          <w:color w:val="000000"/>
          <w:spacing w:val="-1"/>
          <w:sz w:val="22"/>
          <w:szCs w:val="22"/>
        </w:rPr>
        <w:t xml:space="preserve"> č</w:t>
      </w:r>
      <w:r w:rsidR="00CE586A" w:rsidRPr="00DF3574">
        <w:rPr>
          <w:rFonts w:ascii="Arial Narrow" w:hAnsi="Arial Narrow"/>
          <w:color w:val="000000"/>
          <w:spacing w:val="-1"/>
          <w:sz w:val="22"/>
          <w:szCs w:val="22"/>
        </w:rPr>
        <w:t>isto knjigovo</w:t>
      </w:r>
      <w:r w:rsidRPr="00DF3574">
        <w:rPr>
          <w:rFonts w:ascii="Arial Narrow" w:hAnsi="Arial Narrow"/>
          <w:color w:val="000000"/>
          <w:spacing w:val="-1"/>
          <w:sz w:val="22"/>
          <w:szCs w:val="22"/>
        </w:rPr>
        <w:t>dsko vrednost tega sredstva.</w:t>
      </w:r>
    </w:p>
    <w:p w:rsidR="00CE586A" w:rsidRPr="00DF3574" w:rsidRDefault="006A7E33" w:rsidP="006A7E33">
      <w:pPr>
        <w:numPr>
          <w:ilvl w:val="0"/>
          <w:numId w:val="1"/>
        </w:numPr>
        <w:shd w:val="clear" w:color="auto" w:fill="FFFFFF"/>
        <w:ind w:left="720" w:hanging="360"/>
        <w:jc w:val="both"/>
        <w:rPr>
          <w:rFonts w:ascii="Arial Narrow" w:hAnsi="Arial Narrow"/>
          <w:color w:val="000000"/>
          <w:spacing w:val="-1"/>
          <w:sz w:val="22"/>
          <w:szCs w:val="22"/>
        </w:rPr>
      </w:pPr>
      <w:r w:rsidRPr="00DF3574">
        <w:rPr>
          <w:rFonts w:ascii="Arial Narrow" w:hAnsi="Arial Narrow"/>
          <w:color w:val="000000"/>
          <w:sz w:val="22"/>
          <w:szCs w:val="22"/>
        </w:rPr>
        <w:t>Prihodki od dividend od nalož</w:t>
      </w:r>
      <w:r w:rsidR="00CE586A" w:rsidRPr="00DF3574">
        <w:rPr>
          <w:rFonts w:ascii="Arial Narrow" w:hAnsi="Arial Narrow"/>
          <w:color w:val="000000"/>
          <w:sz w:val="22"/>
          <w:szCs w:val="22"/>
        </w:rPr>
        <w:t>b se pripoznajo ko je uveljavljena pravica podjetja do dividende.</w:t>
      </w:r>
    </w:p>
    <w:p w:rsidR="002A708F" w:rsidRPr="00DF3574" w:rsidRDefault="002A708F" w:rsidP="001A55C2">
      <w:pPr>
        <w:shd w:val="clear" w:color="auto" w:fill="FFFFFF"/>
        <w:tabs>
          <w:tab w:val="left" w:pos="341"/>
        </w:tabs>
        <w:jc w:val="both"/>
        <w:rPr>
          <w:rFonts w:ascii="Arial Narrow" w:hAnsi="Arial Narrow"/>
          <w:b/>
          <w:bCs/>
          <w:color w:val="000000"/>
          <w:spacing w:val="-9"/>
          <w:sz w:val="22"/>
          <w:szCs w:val="22"/>
        </w:rPr>
      </w:pPr>
    </w:p>
    <w:p w:rsidR="00CE586A" w:rsidRPr="00DF3574" w:rsidRDefault="0039355B" w:rsidP="00FC3C36">
      <w:pPr>
        <w:numPr>
          <w:ilvl w:val="0"/>
          <w:numId w:val="11"/>
        </w:numPr>
        <w:rPr>
          <w:rFonts w:ascii="Arial Narrow" w:hAnsi="Arial Narrow"/>
          <w:b/>
          <w:sz w:val="22"/>
          <w:szCs w:val="22"/>
        </w:rPr>
      </w:pPr>
      <w:r w:rsidRPr="00DF3574">
        <w:rPr>
          <w:rFonts w:ascii="Arial Narrow" w:hAnsi="Arial Narrow"/>
          <w:b/>
          <w:sz w:val="22"/>
          <w:szCs w:val="22"/>
        </w:rPr>
        <w:t>Stroš</w:t>
      </w:r>
      <w:r w:rsidR="00CE586A" w:rsidRPr="00DF3574">
        <w:rPr>
          <w:rFonts w:ascii="Arial Narrow" w:hAnsi="Arial Narrow"/>
          <w:b/>
          <w:sz w:val="22"/>
          <w:szCs w:val="22"/>
        </w:rPr>
        <w:t>ki dela</w:t>
      </w:r>
    </w:p>
    <w:p w:rsidR="00BB01B1" w:rsidRPr="00DF3574" w:rsidRDefault="00BB01B1" w:rsidP="00BB01B1">
      <w:pPr>
        <w:ind w:left="720"/>
        <w:rPr>
          <w:rFonts w:ascii="Arial Narrow" w:hAnsi="Arial Narrow"/>
          <w:b/>
          <w:sz w:val="22"/>
          <w:szCs w:val="22"/>
        </w:rPr>
      </w:pPr>
    </w:p>
    <w:p w:rsidR="00CE586A" w:rsidRPr="00DF3574" w:rsidRDefault="00554FE1" w:rsidP="001A55C2">
      <w:pPr>
        <w:shd w:val="clear" w:color="auto" w:fill="FFFFFF"/>
        <w:jc w:val="both"/>
        <w:rPr>
          <w:rFonts w:ascii="Arial Narrow" w:hAnsi="Arial Narrow"/>
          <w:color w:val="000000"/>
          <w:spacing w:val="-2"/>
          <w:sz w:val="22"/>
          <w:szCs w:val="22"/>
        </w:rPr>
      </w:pPr>
      <w:r w:rsidRPr="00DF3574">
        <w:rPr>
          <w:rFonts w:ascii="Arial Narrow" w:hAnsi="Arial Narrow"/>
          <w:color w:val="000000"/>
          <w:spacing w:val="-2"/>
          <w:sz w:val="22"/>
          <w:szCs w:val="22"/>
        </w:rPr>
        <w:t>Stroš</w:t>
      </w:r>
      <w:r w:rsidR="00CE586A" w:rsidRPr="00DF3574">
        <w:rPr>
          <w:rFonts w:ascii="Arial Narrow" w:hAnsi="Arial Narrow"/>
          <w:color w:val="000000"/>
          <w:spacing w:val="-2"/>
          <w:sz w:val="22"/>
          <w:szCs w:val="22"/>
        </w:rPr>
        <w:t>ki dela so:</w:t>
      </w:r>
    </w:p>
    <w:p w:rsidR="00BB01B1" w:rsidRPr="00DF3574" w:rsidRDefault="00BB01B1" w:rsidP="001A55C2">
      <w:pPr>
        <w:shd w:val="clear" w:color="auto" w:fill="FFFFFF"/>
        <w:jc w:val="both"/>
        <w:rPr>
          <w:rFonts w:ascii="Arial Narrow" w:hAnsi="Arial Narrow"/>
          <w:sz w:val="22"/>
          <w:szCs w:val="22"/>
        </w:rPr>
      </w:pPr>
    </w:p>
    <w:p w:rsidR="00554FE1" w:rsidRPr="00DF3574" w:rsidRDefault="00554FE1" w:rsidP="006A7E33">
      <w:pPr>
        <w:numPr>
          <w:ilvl w:val="0"/>
          <w:numId w:val="1"/>
        </w:numPr>
        <w:shd w:val="clear" w:color="auto" w:fill="FFFFFF"/>
        <w:ind w:left="720" w:hanging="360"/>
        <w:jc w:val="both"/>
        <w:rPr>
          <w:rFonts w:ascii="Arial Narrow" w:hAnsi="Arial Narrow"/>
          <w:sz w:val="22"/>
          <w:szCs w:val="22"/>
        </w:rPr>
      </w:pPr>
      <w:r w:rsidRPr="00DF3574">
        <w:rPr>
          <w:rFonts w:ascii="Arial Narrow" w:hAnsi="Arial Narrow"/>
          <w:color w:val="000000"/>
          <w:spacing w:val="-1"/>
          <w:sz w:val="22"/>
          <w:szCs w:val="22"/>
        </w:rPr>
        <w:t>plač</w:t>
      </w:r>
      <w:r w:rsidR="00CE586A" w:rsidRPr="00DF3574">
        <w:rPr>
          <w:rFonts w:ascii="Arial Narrow" w:hAnsi="Arial Narrow"/>
          <w:color w:val="000000"/>
          <w:spacing w:val="-1"/>
          <w:sz w:val="22"/>
          <w:szCs w:val="22"/>
        </w:rPr>
        <w:t>e, ki pripadajo zaposlencem, v kosmatem znesku;</w:t>
      </w:r>
      <w:r w:rsidR="002A708F" w:rsidRPr="00DF3574">
        <w:rPr>
          <w:rFonts w:ascii="Arial Narrow" w:hAnsi="Arial Narrow"/>
          <w:sz w:val="22"/>
          <w:szCs w:val="22"/>
        </w:rPr>
        <w:t xml:space="preserve"> </w:t>
      </w:r>
    </w:p>
    <w:p w:rsidR="00554FE1" w:rsidRPr="00DF3574" w:rsidRDefault="00CE586A" w:rsidP="006A7E33">
      <w:pPr>
        <w:numPr>
          <w:ilvl w:val="0"/>
          <w:numId w:val="1"/>
        </w:numPr>
        <w:shd w:val="clear" w:color="auto" w:fill="FFFFFF"/>
        <w:tabs>
          <w:tab w:val="left" w:pos="1080"/>
        </w:tabs>
        <w:ind w:left="720" w:hanging="360"/>
        <w:jc w:val="both"/>
        <w:rPr>
          <w:rFonts w:ascii="Arial Narrow" w:hAnsi="Arial Narrow"/>
          <w:sz w:val="22"/>
          <w:szCs w:val="22"/>
        </w:rPr>
      </w:pPr>
      <w:r w:rsidRPr="00DF3574">
        <w:rPr>
          <w:rFonts w:ascii="Arial Narrow" w:hAnsi="Arial Narrow"/>
          <w:color w:val="000000"/>
          <w:spacing w:val="6"/>
          <w:sz w:val="22"/>
          <w:szCs w:val="22"/>
        </w:rPr>
        <w:t>nadomestila p</w:t>
      </w:r>
      <w:r w:rsidR="002A708F" w:rsidRPr="00DF3574">
        <w:rPr>
          <w:rFonts w:ascii="Arial Narrow" w:hAnsi="Arial Narrow"/>
          <w:color w:val="000000"/>
          <w:spacing w:val="6"/>
          <w:sz w:val="22"/>
          <w:szCs w:val="22"/>
        </w:rPr>
        <w:t>l</w:t>
      </w:r>
      <w:r w:rsidR="00554FE1" w:rsidRPr="00DF3574">
        <w:rPr>
          <w:rFonts w:ascii="Arial Narrow" w:hAnsi="Arial Narrow"/>
          <w:color w:val="000000"/>
          <w:spacing w:val="6"/>
          <w:sz w:val="22"/>
          <w:szCs w:val="22"/>
        </w:rPr>
        <w:t>ač</w:t>
      </w:r>
      <w:r w:rsidRPr="00DF3574">
        <w:rPr>
          <w:rFonts w:ascii="Arial Narrow" w:hAnsi="Arial Narrow"/>
          <w:color w:val="000000"/>
          <w:spacing w:val="6"/>
          <w:sz w:val="22"/>
          <w:szCs w:val="22"/>
        </w:rPr>
        <w:t>, ki skladno s predpisi ali pogodbo o zaposlitvi pripadajo zaposlencem za</w:t>
      </w:r>
      <w:r w:rsidR="002A708F" w:rsidRPr="00DF3574">
        <w:rPr>
          <w:rFonts w:ascii="Arial Narrow" w:hAnsi="Arial Narrow"/>
          <w:sz w:val="22"/>
          <w:szCs w:val="22"/>
        </w:rPr>
        <w:t xml:space="preserve"> </w:t>
      </w:r>
      <w:r w:rsidRPr="00DF3574">
        <w:rPr>
          <w:rFonts w:ascii="Arial Narrow" w:hAnsi="Arial Narrow"/>
          <w:color w:val="000000"/>
          <w:spacing w:val="-1"/>
          <w:sz w:val="22"/>
          <w:szCs w:val="22"/>
        </w:rPr>
        <w:t>obdobje, ko ne delajo, v kosmatem znesku, ki bremeni podjetje;</w:t>
      </w:r>
      <w:r w:rsidR="002A708F" w:rsidRPr="00DF3574">
        <w:rPr>
          <w:rFonts w:ascii="Arial Narrow" w:hAnsi="Arial Narrow"/>
          <w:sz w:val="22"/>
          <w:szCs w:val="22"/>
        </w:rPr>
        <w:t xml:space="preserve"> </w:t>
      </w:r>
    </w:p>
    <w:p w:rsidR="00554FE1" w:rsidRPr="00DF3574" w:rsidRDefault="00554FE1" w:rsidP="006A7E33">
      <w:pPr>
        <w:numPr>
          <w:ilvl w:val="0"/>
          <w:numId w:val="1"/>
        </w:numPr>
        <w:shd w:val="clear" w:color="auto" w:fill="FFFFFF"/>
        <w:tabs>
          <w:tab w:val="left" w:pos="1080"/>
        </w:tabs>
        <w:ind w:left="720" w:hanging="360"/>
        <w:jc w:val="both"/>
        <w:rPr>
          <w:rFonts w:ascii="Arial Narrow" w:hAnsi="Arial Narrow"/>
          <w:sz w:val="22"/>
          <w:szCs w:val="22"/>
        </w:rPr>
      </w:pPr>
      <w:r w:rsidRPr="00DF3574">
        <w:rPr>
          <w:rFonts w:ascii="Arial Narrow" w:hAnsi="Arial Narrow"/>
          <w:color w:val="000000"/>
          <w:spacing w:val="4"/>
          <w:sz w:val="22"/>
          <w:szCs w:val="22"/>
        </w:rPr>
        <w:t>povrač</w:t>
      </w:r>
      <w:r w:rsidR="00CE586A" w:rsidRPr="00DF3574">
        <w:rPr>
          <w:rFonts w:ascii="Arial Narrow" w:hAnsi="Arial Narrow"/>
          <w:color w:val="000000"/>
          <w:spacing w:val="4"/>
          <w:sz w:val="22"/>
          <w:szCs w:val="22"/>
        </w:rPr>
        <w:t>ila zaposlencem, ki niso v neposredni zvezi z opravljanjem dela in imajo naravo pla</w:t>
      </w:r>
      <w:r w:rsidRPr="00DF3574">
        <w:rPr>
          <w:rFonts w:ascii="Arial Narrow" w:hAnsi="Arial Narrow"/>
          <w:color w:val="000000"/>
          <w:spacing w:val="4"/>
          <w:sz w:val="22"/>
          <w:szCs w:val="22"/>
        </w:rPr>
        <w:t>č</w:t>
      </w:r>
      <w:r w:rsidR="002A708F" w:rsidRPr="00DF3574">
        <w:rPr>
          <w:rFonts w:ascii="Arial Narrow" w:hAnsi="Arial Narrow"/>
          <w:sz w:val="22"/>
          <w:szCs w:val="22"/>
        </w:rPr>
        <w:t xml:space="preserve"> </w:t>
      </w:r>
      <w:r w:rsidR="00CE586A" w:rsidRPr="00DF3574">
        <w:rPr>
          <w:rFonts w:ascii="Arial Narrow" w:hAnsi="Arial Narrow"/>
          <w:color w:val="000000"/>
          <w:spacing w:val="-1"/>
          <w:sz w:val="22"/>
          <w:szCs w:val="22"/>
        </w:rPr>
        <w:t>(zneski za prevoz na delo in z njega, prehrana med delom);</w:t>
      </w:r>
    </w:p>
    <w:p w:rsidR="007444F8" w:rsidRPr="00DF3574" w:rsidRDefault="00CE586A" w:rsidP="006A7E33">
      <w:pPr>
        <w:numPr>
          <w:ilvl w:val="0"/>
          <w:numId w:val="1"/>
        </w:numPr>
        <w:shd w:val="clear" w:color="auto" w:fill="FFFFFF"/>
        <w:tabs>
          <w:tab w:val="left" w:pos="1080"/>
        </w:tabs>
        <w:ind w:left="720" w:hanging="360"/>
        <w:jc w:val="both"/>
        <w:rPr>
          <w:rFonts w:ascii="Arial Narrow" w:hAnsi="Arial Narrow"/>
          <w:sz w:val="22"/>
          <w:szCs w:val="22"/>
        </w:rPr>
      </w:pPr>
      <w:r w:rsidRPr="00DF3574">
        <w:rPr>
          <w:rFonts w:ascii="Arial Narrow" w:hAnsi="Arial Narrow"/>
          <w:color w:val="000000"/>
          <w:sz w:val="22"/>
          <w:szCs w:val="22"/>
        </w:rPr>
        <w:t>dajatve v naravi, darila in nagrade zaposlencem;</w:t>
      </w:r>
      <w:r w:rsidR="002A708F" w:rsidRPr="00DF3574">
        <w:rPr>
          <w:rFonts w:ascii="Arial Narrow" w:hAnsi="Arial Narrow"/>
          <w:sz w:val="22"/>
          <w:szCs w:val="22"/>
        </w:rPr>
        <w:t xml:space="preserve"> </w:t>
      </w:r>
    </w:p>
    <w:p w:rsidR="00CE586A" w:rsidRPr="00DF3574" w:rsidRDefault="00CE586A" w:rsidP="006A7E33">
      <w:pPr>
        <w:numPr>
          <w:ilvl w:val="0"/>
          <w:numId w:val="1"/>
        </w:numPr>
        <w:shd w:val="clear" w:color="auto" w:fill="FFFFFF"/>
        <w:tabs>
          <w:tab w:val="left" w:pos="1080"/>
        </w:tabs>
        <w:ind w:left="720" w:hanging="360"/>
        <w:jc w:val="both"/>
        <w:rPr>
          <w:rFonts w:ascii="Arial Narrow" w:hAnsi="Arial Narrow"/>
          <w:sz w:val="22"/>
          <w:szCs w:val="22"/>
        </w:rPr>
      </w:pPr>
      <w:r w:rsidRPr="00DF3574">
        <w:rPr>
          <w:rFonts w:ascii="Arial Narrow" w:hAnsi="Arial Narrow"/>
          <w:color w:val="000000"/>
          <w:spacing w:val="-1"/>
          <w:sz w:val="22"/>
          <w:szCs w:val="22"/>
        </w:rPr>
        <w:t>odpravnine ter</w:t>
      </w:r>
      <w:r w:rsidR="002A708F" w:rsidRPr="00DF3574">
        <w:rPr>
          <w:rFonts w:ascii="Arial Narrow" w:hAnsi="Arial Narrow"/>
          <w:sz w:val="22"/>
          <w:szCs w:val="22"/>
        </w:rPr>
        <w:t xml:space="preserve"> </w:t>
      </w:r>
      <w:r w:rsidRPr="00DF3574">
        <w:rPr>
          <w:rFonts w:ascii="Arial Narrow" w:hAnsi="Arial Narrow"/>
          <w:color w:val="000000"/>
          <w:sz w:val="22"/>
          <w:szCs w:val="22"/>
        </w:rPr>
        <w:t xml:space="preserve">dajatve, ki se dodatno </w:t>
      </w:r>
      <w:r w:rsidR="006A7E33" w:rsidRPr="00DF3574">
        <w:rPr>
          <w:rFonts w:ascii="Arial Narrow" w:hAnsi="Arial Narrow"/>
          <w:color w:val="000000"/>
          <w:sz w:val="22"/>
          <w:szCs w:val="22"/>
        </w:rPr>
        <w:t>obrač</w:t>
      </w:r>
      <w:r w:rsidRPr="00DF3574">
        <w:rPr>
          <w:rFonts w:ascii="Arial Narrow" w:hAnsi="Arial Narrow"/>
          <w:color w:val="000000"/>
          <w:sz w:val="22"/>
          <w:szCs w:val="22"/>
        </w:rPr>
        <w:t>unavajo od gor</w:t>
      </w:r>
      <w:r w:rsidR="006A7E33" w:rsidRPr="00DF3574">
        <w:rPr>
          <w:rFonts w:ascii="Arial Narrow" w:hAnsi="Arial Narrow"/>
          <w:color w:val="000000"/>
          <w:sz w:val="22"/>
          <w:szCs w:val="22"/>
        </w:rPr>
        <w:t>njih postavk in bremenijo izplač</w:t>
      </w:r>
      <w:r w:rsidRPr="00DF3574">
        <w:rPr>
          <w:rFonts w:ascii="Arial Narrow" w:hAnsi="Arial Narrow"/>
          <w:color w:val="000000"/>
          <w:sz w:val="22"/>
          <w:szCs w:val="22"/>
        </w:rPr>
        <w:t>evalca.</w:t>
      </w:r>
    </w:p>
    <w:p w:rsidR="002A708F" w:rsidRPr="00DF3574" w:rsidRDefault="002A708F" w:rsidP="001A55C2">
      <w:pPr>
        <w:shd w:val="clear" w:color="auto" w:fill="FFFFFF"/>
        <w:tabs>
          <w:tab w:val="left" w:pos="336"/>
        </w:tabs>
        <w:jc w:val="both"/>
        <w:rPr>
          <w:rFonts w:ascii="Arial Narrow" w:hAnsi="Arial Narrow"/>
          <w:b/>
          <w:bCs/>
          <w:color w:val="000000"/>
          <w:spacing w:val="-9"/>
          <w:sz w:val="22"/>
          <w:szCs w:val="22"/>
        </w:rPr>
      </w:pPr>
    </w:p>
    <w:p w:rsidR="00CE586A" w:rsidRPr="00DF3574" w:rsidRDefault="0039355B" w:rsidP="00FC3C36">
      <w:pPr>
        <w:numPr>
          <w:ilvl w:val="0"/>
          <w:numId w:val="11"/>
        </w:numPr>
        <w:rPr>
          <w:rFonts w:ascii="Arial Narrow" w:hAnsi="Arial Narrow"/>
          <w:b/>
          <w:sz w:val="22"/>
          <w:szCs w:val="22"/>
        </w:rPr>
      </w:pPr>
      <w:r w:rsidRPr="00DF3574">
        <w:rPr>
          <w:rFonts w:ascii="Arial Narrow" w:hAnsi="Arial Narrow"/>
          <w:b/>
          <w:sz w:val="22"/>
          <w:szCs w:val="22"/>
        </w:rPr>
        <w:t>Stroš</w:t>
      </w:r>
      <w:r w:rsidR="00CE586A" w:rsidRPr="00DF3574">
        <w:rPr>
          <w:rFonts w:ascii="Arial Narrow" w:hAnsi="Arial Narrow"/>
          <w:b/>
          <w:sz w:val="22"/>
          <w:szCs w:val="22"/>
        </w:rPr>
        <w:t>ki amortizacije</w:t>
      </w:r>
    </w:p>
    <w:p w:rsidR="00BB01B1" w:rsidRPr="00DF3574" w:rsidRDefault="00BB01B1" w:rsidP="00BB01B1">
      <w:pPr>
        <w:ind w:left="720"/>
        <w:rPr>
          <w:rFonts w:ascii="Arial Narrow" w:hAnsi="Arial Narrow"/>
          <w:b/>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z w:val="22"/>
          <w:szCs w:val="22"/>
        </w:rPr>
        <w:t xml:space="preserve">Podjetje v okviru celotne dobe koristnosti posameznega neopredmetenega </w:t>
      </w:r>
      <w:r w:rsidR="00327B0F" w:rsidRPr="00DF3574">
        <w:rPr>
          <w:rFonts w:ascii="Arial Narrow" w:hAnsi="Arial Narrow"/>
          <w:color w:val="000000"/>
          <w:sz w:val="22"/>
          <w:szCs w:val="22"/>
        </w:rPr>
        <w:t>dolgoročnega</w:t>
      </w:r>
      <w:r w:rsidRPr="00DF3574">
        <w:rPr>
          <w:rFonts w:ascii="Arial Narrow" w:hAnsi="Arial Narrow"/>
          <w:color w:val="000000"/>
          <w:sz w:val="22"/>
          <w:szCs w:val="22"/>
        </w:rPr>
        <w:t xml:space="preserve"> sredstva in </w:t>
      </w:r>
      <w:r w:rsidRPr="00DF3574">
        <w:rPr>
          <w:rFonts w:ascii="Arial Narrow" w:hAnsi="Arial Narrow"/>
          <w:color w:val="000000"/>
          <w:spacing w:val="-1"/>
          <w:sz w:val="22"/>
          <w:szCs w:val="22"/>
        </w:rPr>
        <w:t xml:space="preserve">opredmetenega osnovnega sredstva dosledno razporeja njegov </w:t>
      </w:r>
      <w:proofErr w:type="spellStart"/>
      <w:r w:rsidRPr="00DF3574">
        <w:rPr>
          <w:rFonts w:ascii="Arial Narrow" w:hAnsi="Arial Narrow"/>
          <w:color w:val="000000"/>
          <w:spacing w:val="-1"/>
          <w:sz w:val="22"/>
          <w:szCs w:val="22"/>
        </w:rPr>
        <w:t>amortizirljivi</w:t>
      </w:r>
      <w:proofErr w:type="spellEnd"/>
      <w:r w:rsidRPr="00DF3574">
        <w:rPr>
          <w:rFonts w:ascii="Arial Narrow" w:hAnsi="Arial Narrow"/>
          <w:color w:val="000000"/>
          <w:spacing w:val="-1"/>
          <w:sz w:val="22"/>
          <w:szCs w:val="22"/>
        </w:rPr>
        <w:t xml:space="preserve"> znesek med posamezna </w:t>
      </w:r>
      <w:r w:rsidR="00327B0F" w:rsidRPr="00DF3574">
        <w:rPr>
          <w:rFonts w:ascii="Arial Narrow" w:hAnsi="Arial Narrow"/>
          <w:color w:val="000000"/>
          <w:sz w:val="22"/>
          <w:szCs w:val="22"/>
        </w:rPr>
        <w:t>obračunska</w:t>
      </w:r>
      <w:r w:rsidR="00CE2845" w:rsidRPr="00DF3574">
        <w:rPr>
          <w:rFonts w:ascii="Arial Narrow" w:hAnsi="Arial Narrow"/>
          <w:color w:val="000000"/>
          <w:sz w:val="22"/>
          <w:szCs w:val="22"/>
        </w:rPr>
        <w:t xml:space="preserve"> obdobja kot tekoč</w:t>
      </w:r>
      <w:r w:rsidRPr="00DF3574">
        <w:rPr>
          <w:rFonts w:ascii="Arial Narrow" w:hAnsi="Arial Narrow"/>
          <w:color w:val="000000"/>
          <w:sz w:val="22"/>
          <w:szCs w:val="22"/>
        </w:rPr>
        <w:t xml:space="preserve">o amortizacijo. Doba koristnosti posameznega sredstva je odvisna od </w:t>
      </w:r>
      <w:r w:rsidR="00CE2845" w:rsidRPr="00DF3574">
        <w:rPr>
          <w:rFonts w:ascii="Arial Narrow" w:hAnsi="Arial Narrow"/>
          <w:color w:val="000000"/>
          <w:spacing w:val="1"/>
          <w:sz w:val="22"/>
          <w:szCs w:val="22"/>
        </w:rPr>
        <w:t>pričakovanega fizičnega izrabljanja, tehnič</w:t>
      </w:r>
      <w:r w:rsidRPr="00DF3574">
        <w:rPr>
          <w:rFonts w:ascii="Arial Narrow" w:hAnsi="Arial Narrow"/>
          <w:color w:val="000000"/>
          <w:spacing w:val="1"/>
          <w:sz w:val="22"/>
          <w:szCs w:val="22"/>
        </w:rPr>
        <w:t>nega staranj</w:t>
      </w:r>
      <w:r w:rsidR="00CE2845" w:rsidRPr="00DF3574">
        <w:rPr>
          <w:rFonts w:ascii="Arial Narrow" w:hAnsi="Arial Narrow"/>
          <w:color w:val="000000"/>
          <w:spacing w:val="1"/>
          <w:sz w:val="22"/>
          <w:szCs w:val="22"/>
        </w:rPr>
        <w:t>a, ekonomskega staranja ter prič</w:t>
      </w:r>
      <w:r w:rsidRPr="00DF3574">
        <w:rPr>
          <w:rFonts w:ascii="Arial Narrow" w:hAnsi="Arial Narrow"/>
          <w:color w:val="000000"/>
          <w:spacing w:val="1"/>
          <w:sz w:val="22"/>
          <w:szCs w:val="22"/>
        </w:rPr>
        <w:t xml:space="preserve">akovanih </w:t>
      </w:r>
      <w:r w:rsidRPr="00DF3574">
        <w:rPr>
          <w:rFonts w:ascii="Arial Narrow" w:hAnsi="Arial Narrow"/>
          <w:color w:val="000000"/>
          <w:sz w:val="22"/>
          <w:szCs w:val="22"/>
        </w:rPr>
        <w:t xml:space="preserve">zakonskih ali drugih omejitev uporabe. Kot doba koristnosti se </w:t>
      </w:r>
      <w:r w:rsidR="00327B0F" w:rsidRPr="00DF3574">
        <w:rPr>
          <w:rFonts w:ascii="Arial Narrow" w:hAnsi="Arial Narrow"/>
          <w:color w:val="000000"/>
          <w:sz w:val="22"/>
          <w:szCs w:val="22"/>
        </w:rPr>
        <w:t>upošteva</w:t>
      </w:r>
      <w:r w:rsidRPr="00DF3574">
        <w:rPr>
          <w:rFonts w:ascii="Arial Narrow" w:hAnsi="Arial Narrow"/>
          <w:color w:val="000000"/>
          <w:sz w:val="22"/>
          <w:szCs w:val="22"/>
        </w:rPr>
        <w:t xml:space="preserve"> tista, ki bi </w:t>
      </w:r>
      <w:r w:rsidR="00CE2845" w:rsidRPr="00DF3574">
        <w:rPr>
          <w:rFonts w:ascii="Arial Narrow" w:hAnsi="Arial Narrow"/>
          <w:color w:val="000000"/>
          <w:sz w:val="22"/>
          <w:szCs w:val="22"/>
        </w:rPr>
        <w:t>bila glede na posameznega od naštetih dejavnikov najkrajša. Stroš</w:t>
      </w:r>
      <w:r w:rsidRPr="00DF3574">
        <w:rPr>
          <w:rFonts w:ascii="Arial Narrow" w:hAnsi="Arial Narrow"/>
          <w:color w:val="000000"/>
          <w:sz w:val="22"/>
          <w:szCs w:val="22"/>
        </w:rPr>
        <w:t>ek amort</w:t>
      </w:r>
      <w:r w:rsidR="00CE2845" w:rsidRPr="00DF3574">
        <w:rPr>
          <w:rFonts w:ascii="Arial Narrow" w:hAnsi="Arial Narrow"/>
          <w:color w:val="000000"/>
          <w:sz w:val="22"/>
          <w:szCs w:val="22"/>
        </w:rPr>
        <w:t>izacije osnovnih sredstev se začne obrač</w:t>
      </w:r>
      <w:r w:rsidRPr="00DF3574">
        <w:rPr>
          <w:rFonts w:ascii="Arial Narrow" w:hAnsi="Arial Narrow"/>
          <w:color w:val="000000"/>
          <w:sz w:val="22"/>
          <w:szCs w:val="22"/>
        </w:rPr>
        <w:t>unavati prvi dan naslednjega mes</w:t>
      </w:r>
      <w:r w:rsidR="00CE2845" w:rsidRPr="00DF3574">
        <w:rPr>
          <w:rFonts w:ascii="Arial Narrow" w:hAnsi="Arial Narrow"/>
          <w:color w:val="000000"/>
          <w:sz w:val="22"/>
          <w:szCs w:val="22"/>
        </w:rPr>
        <w:t>eca, potem ko se je sredstvo zač</w:t>
      </w:r>
      <w:r w:rsidRPr="00DF3574">
        <w:rPr>
          <w:rFonts w:ascii="Arial Narrow" w:hAnsi="Arial Narrow"/>
          <w:color w:val="000000"/>
          <w:sz w:val="22"/>
          <w:szCs w:val="22"/>
        </w:rPr>
        <w:t xml:space="preserve">elo uporabljati. </w:t>
      </w:r>
      <w:proofErr w:type="spellStart"/>
      <w:r w:rsidRPr="00DF3574">
        <w:rPr>
          <w:rFonts w:ascii="Arial Narrow" w:hAnsi="Arial Narrow"/>
          <w:color w:val="000000"/>
          <w:sz w:val="22"/>
          <w:szCs w:val="22"/>
        </w:rPr>
        <w:t>Amortizirljivi</w:t>
      </w:r>
      <w:proofErr w:type="spellEnd"/>
      <w:r w:rsidRPr="00DF3574">
        <w:rPr>
          <w:rFonts w:ascii="Arial Narrow" w:hAnsi="Arial Narrow"/>
          <w:color w:val="000000"/>
          <w:sz w:val="22"/>
          <w:szCs w:val="22"/>
        </w:rPr>
        <w:t xml:space="preserve"> znesek je celotna izvirna oziroma nabavna vrednost, popravljena ob morebitnem prevrednotenju.</w:t>
      </w:r>
    </w:p>
    <w:p w:rsidR="00CE2845" w:rsidRPr="00DF3574" w:rsidRDefault="00CE2845" w:rsidP="001A55C2">
      <w:pPr>
        <w:shd w:val="clear" w:color="auto" w:fill="FFFFFF"/>
        <w:jc w:val="both"/>
        <w:rPr>
          <w:rFonts w:ascii="Arial Narrow" w:hAnsi="Arial Narrow"/>
          <w:color w:val="000000"/>
          <w:sz w:val="22"/>
          <w:szCs w:val="22"/>
        </w:rPr>
      </w:pPr>
    </w:p>
    <w:p w:rsidR="00CE586A" w:rsidRPr="00DF3574" w:rsidRDefault="00CE586A" w:rsidP="001A55C2">
      <w:pPr>
        <w:shd w:val="clear" w:color="auto" w:fill="FFFFFF"/>
        <w:jc w:val="both"/>
        <w:rPr>
          <w:rFonts w:ascii="Arial Narrow" w:hAnsi="Arial Narrow"/>
          <w:sz w:val="22"/>
          <w:szCs w:val="22"/>
        </w:rPr>
      </w:pPr>
      <w:r w:rsidRPr="00DF3574">
        <w:rPr>
          <w:rFonts w:ascii="Arial Narrow" w:hAnsi="Arial Narrow"/>
          <w:color w:val="000000"/>
          <w:sz w:val="22"/>
          <w:szCs w:val="22"/>
        </w:rPr>
        <w:t>Podjetje</w:t>
      </w:r>
      <w:r w:rsidR="00CE2845" w:rsidRPr="00DF3574">
        <w:rPr>
          <w:rFonts w:ascii="Arial Narrow" w:hAnsi="Arial Narrow"/>
          <w:color w:val="000000"/>
          <w:sz w:val="22"/>
          <w:szCs w:val="22"/>
        </w:rPr>
        <w:t xml:space="preserve"> uporablja metodo enakomernega č</w:t>
      </w:r>
      <w:r w:rsidRPr="00DF3574">
        <w:rPr>
          <w:rFonts w:ascii="Arial Narrow" w:hAnsi="Arial Narrow"/>
          <w:color w:val="000000"/>
          <w:sz w:val="22"/>
          <w:szCs w:val="22"/>
        </w:rPr>
        <w:t>asovnega amor</w:t>
      </w:r>
      <w:r w:rsidR="00CE2845" w:rsidRPr="00DF3574">
        <w:rPr>
          <w:rFonts w:ascii="Arial Narrow" w:hAnsi="Arial Narrow"/>
          <w:color w:val="000000"/>
          <w:sz w:val="22"/>
          <w:szCs w:val="22"/>
        </w:rPr>
        <w:t>tiziranja. Amortizacija se obračunava posamično. Zemljišč</w:t>
      </w:r>
      <w:r w:rsidRPr="00DF3574">
        <w:rPr>
          <w:rFonts w:ascii="Arial Narrow" w:hAnsi="Arial Narrow"/>
          <w:color w:val="000000"/>
          <w:sz w:val="22"/>
          <w:szCs w:val="22"/>
        </w:rPr>
        <w:t xml:space="preserve">a, osnovna </w:t>
      </w:r>
      <w:r w:rsidR="00CE2845" w:rsidRPr="00DF3574">
        <w:rPr>
          <w:rFonts w:ascii="Arial Narrow" w:hAnsi="Arial Narrow"/>
          <w:color w:val="000000"/>
          <w:sz w:val="22"/>
          <w:szCs w:val="22"/>
        </w:rPr>
        <w:t>sredstva v izgradnji ter umetniš</w:t>
      </w:r>
      <w:r w:rsidRPr="00DF3574">
        <w:rPr>
          <w:rFonts w:ascii="Arial Narrow" w:hAnsi="Arial Narrow"/>
          <w:color w:val="000000"/>
          <w:sz w:val="22"/>
          <w:szCs w:val="22"/>
        </w:rPr>
        <w:t>ka dela se ne amortizirajo.</w:t>
      </w:r>
    </w:p>
    <w:p w:rsidR="002A708F" w:rsidRPr="00DF3574" w:rsidRDefault="002A708F" w:rsidP="001A55C2">
      <w:pPr>
        <w:shd w:val="clear" w:color="auto" w:fill="FFFFFF"/>
        <w:tabs>
          <w:tab w:val="left" w:pos="336"/>
        </w:tabs>
        <w:jc w:val="both"/>
        <w:rPr>
          <w:rFonts w:ascii="Arial Narrow" w:hAnsi="Arial Narrow"/>
          <w:b/>
          <w:bCs/>
          <w:color w:val="000000"/>
          <w:spacing w:val="-9"/>
          <w:sz w:val="22"/>
          <w:szCs w:val="22"/>
        </w:rPr>
      </w:pPr>
    </w:p>
    <w:p w:rsidR="00CE586A" w:rsidRPr="00DF3574" w:rsidRDefault="00D56CA0" w:rsidP="00FC3C36">
      <w:pPr>
        <w:numPr>
          <w:ilvl w:val="0"/>
          <w:numId w:val="11"/>
        </w:numPr>
        <w:rPr>
          <w:rFonts w:ascii="Arial Narrow" w:hAnsi="Arial Narrow"/>
          <w:b/>
          <w:sz w:val="22"/>
          <w:szCs w:val="22"/>
        </w:rPr>
      </w:pPr>
      <w:r w:rsidRPr="00DF3574">
        <w:rPr>
          <w:rFonts w:ascii="Arial Narrow" w:hAnsi="Arial Narrow"/>
          <w:b/>
          <w:sz w:val="22"/>
          <w:szCs w:val="22"/>
        </w:rPr>
        <w:t>Finanč</w:t>
      </w:r>
      <w:r w:rsidR="00CE586A" w:rsidRPr="00DF3574">
        <w:rPr>
          <w:rFonts w:ascii="Arial Narrow" w:hAnsi="Arial Narrow"/>
          <w:b/>
          <w:sz w:val="22"/>
          <w:szCs w:val="22"/>
        </w:rPr>
        <w:t>ni prihodki</w:t>
      </w:r>
    </w:p>
    <w:p w:rsidR="00BB01B1" w:rsidRPr="00DF3574" w:rsidRDefault="00BB01B1" w:rsidP="00BB01B1">
      <w:pPr>
        <w:ind w:left="720"/>
        <w:rPr>
          <w:rFonts w:ascii="Arial Narrow" w:hAnsi="Arial Narrow"/>
          <w:b/>
          <w:sz w:val="22"/>
          <w:szCs w:val="22"/>
        </w:rPr>
      </w:pPr>
    </w:p>
    <w:p w:rsidR="00CE586A" w:rsidRPr="00DF3574" w:rsidRDefault="00CE2845" w:rsidP="001A55C2">
      <w:pPr>
        <w:shd w:val="clear" w:color="auto" w:fill="FFFFFF"/>
        <w:jc w:val="both"/>
        <w:rPr>
          <w:rFonts w:ascii="Arial Narrow" w:hAnsi="Arial Narrow"/>
          <w:sz w:val="22"/>
          <w:szCs w:val="22"/>
        </w:rPr>
      </w:pPr>
      <w:r w:rsidRPr="00DF3574">
        <w:rPr>
          <w:rFonts w:ascii="Arial Narrow" w:hAnsi="Arial Narrow"/>
          <w:color w:val="000000"/>
          <w:spacing w:val="1"/>
          <w:sz w:val="22"/>
          <w:szCs w:val="22"/>
        </w:rPr>
        <w:t xml:space="preserve">Finančni prihodki so prihodki od </w:t>
      </w:r>
      <w:proofErr w:type="spellStart"/>
      <w:r w:rsidRPr="00DF3574">
        <w:rPr>
          <w:rFonts w:ascii="Arial Narrow" w:hAnsi="Arial Narrow"/>
          <w:color w:val="000000"/>
          <w:spacing w:val="1"/>
          <w:sz w:val="22"/>
          <w:szCs w:val="22"/>
        </w:rPr>
        <w:t>nalož</w:t>
      </w:r>
      <w:r w:rsidR="00CE586A" w:rsidRPr="00DF3574">
        <w:rPr>
          <w:rFonts w:ascii="Arial Narrow" w:hAnsi="Arial Narrow"/>
          <w:color w:val="000000"/>
          <w:spacing w:val="1"/>
          <w:sz w:val="22"/>
          <w:szCs w:val="22"/>
        </w:rPr>
        <w:t>benja</w:t>
      </w:r>
      <w:proofErr w:type="spellEnd"/>
      <w:r w:rsidR="00CE586A" w:rsidRPr="00DF3574">
        <w:rPr>
          <w:rFonts w:ascii="Arial Narrow" w:hAnsi="Arial Narrow"/>
          <w:color w:val="000000"/>
          <w:spacing w:val="1"/>
          <w:sz w:val="22"/>
          <w:szCs w:val="22"/>
        </w:rPr>
        <w:t xml:space="preserve">. </w:t>
      </w:r>
      <w:r w:rsidRPr="00DF3574">
        <w:rPr>
          <w:rFonts w:ascii="Arial Narrow" w:hAnsi="Arial Narrow"/>
          <w:color w:val="000000"/>
          <w:spacing w:val="1"/>
          <w:sz w:val="22"/>
          <w:szCs w:val="22"/>
        </w:rPr>
        <w:t>Pojavljajo se v zvezi z dolgoročnimi in kratkoroč</w:t>
      </w:r>
      <w:r w:rsidR="00CE586A" w:rsidRPr="00DF3574">
        <w:rPr>
          <w:rFonts w:ascii="Arial Narrow" w:hAnsi="Arial Narrow"/>
          <w:color w:val="000000"/>
          <w:spacing w:val="1"/>
          <w:sz w:val="22"/>
          <w:szCs w:val="22"/>
        </w:rPr>
        <w:t xml:space="preserve">nimi </w:t>
      </w:r>
      <w:r w:rsidRPr="00DF3574">
        <w:rPr>
          <w:rFonts w:ascii="Arial Narrow" w:hAnsi="Arial Narrow"/>
          <w:color w:val="000000"/>
          <w:sz w:val="22"/>
          <w:szCs w:val="22"/>
        </w:rPr>
        <w:t>finančnimi nalož</w:t>
      </w:r>
      <w:r w:rsidR="00CE586A" w:rsidRPr="00DF3574">
        <w:rPr>
          <w:rFonts w:ascii="Arial Narrow" w:hAnsi="Arial Narrow"/>
          <w:color w:val="000000"/>
          <w:sz w:val="22"/>
          <w:szCs w:val="22"/>
        </w:rPr>
        <w:t>bami in tudi v z</w:t>
      </w:r>
      <w:r w:rsidRPr="00DF3574">
        <w:rPr>
          <w:rFonts w:ascii="Arial Narrow" w:hAnsi="Arial Narrow"/>
          <w:color w:val="000000"/>
          <w:sz w:val="22"/>
          <w:szCs w:val="22"/>
        </w:rPr>
        <w:t>vezi s terjatvami v obliki obračunanih obresti, deležev v dobič</w:t>
      </w:r>
      <w:r w:rsidR="00CE586A" w:rsidRPr="00DF3574">
        <w:rPr>
          <w:rFonts w:ascii="Arial Narrow" w:hAnsi="Arial Narrow"/>
          <w:color w:val="000000"/>
          <w:sz w:val="22"/>
          <w:szCs w:val="22"/>
        </w:rPr>
        <w:t xml:space="preserve">ku in kot </w:t>
      </w:r>
      <w:proofErr w:type="spellStart"/>
      <w:r w:rsidRPr="00DF3574">
        <w:rPr>
          <w:rFonts w:ascii="Arial Narrow" w:hAnsi="Arial Narrow"/>
          <w:color w:val="000000"/>
          <w:spacing w:val="-1"/>
          <w:sz w:val="22"/>
          <w:szCs w:val="22"/>
        </w:rPr>
        <w:t>prevrednotovalni</w:t>
      </w:r>
      <w:proofErr w:type="spellEnd"/>
      <w:r w:rsidRPr="00DF3574">
        <w:rPr>
          <w:rFonts w:ascii="Arial Narrow" w:hAnsi="Arial Narrow"/>
          <w:color w:val="000000"/>
          <w:spacing w:val="-1"/>
          <w:sz w:val="22"/>
          <w:szCs w:val="22"/>
        </w:rPr>
        <w:t xml:space="preserve"> finanč</w:t>
      </w:r>
      <w:r w:rsidR="00CE586A" w:rsidRPr="00DF3574">
        <w:rPr>
          <w:rFonts w:ascii="Arial Narrow" w:hAnsi="Arial Narrow"/>
          <w:color w:val="000000"/>
          <w:spacing w:val="-1"/>
          <w:sz w:val="22"/>
          <w:szCs w:val="22"/>
        </w:rPr>
        <w:t>ni prihodki. Fin</w:t>
      </w:r>
      <w:r w:rsidRPr="00DF3574">
        <w:rPr>
          <w:rFonts w:ascii="Arial Narrow" w:hAnsi="Arial Narrow"/>
          <w:color w:val="000000"/>
          <w:spacing w:val="-1"/>
          <w:sz w:val="22"/>
          <w:szCs w:val="22"/>
        </w:rPr>
        <w:t>anč</w:t>
      </w:r>
      <w:r w:rsidR="00CE586A" w:rsidRPr="00DF3574">
        <w:rPr>
          <w:rFonts w:ascii="Arial Narrow" w:hAnsi="Arial Narrow"/>
          <w:color w:val="000000"/>
          <w:spacing w:val="-1"/>
          <w:sz w:val="22"/>
          <w:szCs w:val="22"/>
        </w:rPr>
        <w:t xml:space="preserve">ni prihodki se priznavajo samo, kadar ne obstaja dvom glede </w:t>
      </w:r>
      <w:r w:rsidRPr="00DF3574">
        <w:rPr>
          <w:rFonts w:ascii="Arial Narrow" w:hAnsi="Arial Narrow"/>
          <w:color w:val="000000"/>
          <w:spacing w:val="3"/>
          <w:sz w:val="22"/>
          <w:szCs w:val="22"/>
        </w:rPr>
        <w:t xml:space="preserve">njihove velikosti in </w:t>
      </w:r>
      <w:proofErr w:type="spellStart"/>
      <w:r w:rsidRPr="00DF3574">
        <w:rPr>
          <w:rFonts w:ascii="Arial Narrow" w:hAnsi="Arial Narrow"/>
          <w:color w:val="000000"/>
          <w:spacing w:val="3"/>
          <w:sz w:val="22"/>
          <w:szCs w:val="22"/>
        </w:rPr>
        <w:t>poplač</w:t>
      </w:r>
      <w:r w:rsidR="00CE586A" w:rsidRPr="00DF3574">
        <w:rPr>
          <w:rFonts w:ascii="Arial Narrow" w:hAnsi="Arial Narrow"/>
          <w:color w:val="000000"/>
          <w:spacing w:val="3"/>
          <w:sz w:val="22"/>
          <w:szCs w:val="22"/>
        </w:rPr>
        <w:t>ljivosti</w:t>
      </w:r>
      <w:proofErr w:type="spellEnd"/>
      <w:r w:rsidR="00CE586A" w:rsidRPr="00DF3574">
        <w:rPr>
          <w:rFonts w:ascii="Arial Narrow" w:hAnsi="Arial Narrow"/>
          <w:color w:val="000000"/>
          <w:spacing w:val="3"/>
          <w:sz w:val="22"/>
          <w:szCs w:val="22"/>
        </w:rPr>
        <w:t>. Za obrest</w:t>
      </w:r>
      <w:r w:rsidRPr="00DF3574">
        <w:rPr>
          <w:rFonts w:ascii="Arial Narrow" w:hAnsi="Arial Narrow"/>
          <w:color w:val="000000"/>
          <w:spacing w:val="3"/>
          <w:sz w:val="22"/>
          <w:szCs w:val="22"/>
        </w:rPr>
        <w:t>i se prihodki priznavajo v obrač</w:t>
      </w:r>
      <w:r w:rsidR="00CE586A" w:rsidRPr="00DF3574">
        <w:rPr>
          <w:rFonts w:ascii="Arial Narrow" w:hAnsi="Arial Narrow"/>
          <w:color w:val="000000"/>
          <w:spacing w:val="3"/>
          <w:sz w:val="22"/>
          <w:szCs w:val="22"/>
        </w:rPr>
        <w:t xml:space="preserve">unanih zneskih, ki se </w:t>
      </w:r>
      <w:r w:rsidRPr="00DF3574">
        <w:rPr>
          <w:rFonts w:ascii="Arial Narrow" w:hAnsi="Arial Narrow"/>
          <w:color w:val="000000"/>
          <w:spacing w:val="-1"/>
          <w:sz w:val="22"/>
          <w:szCs w:val="22"/>
        </w:rPr>
        <w:t>nanašajo na preteč</w:t>
      </w:r>
      <w:r w:rsidR="00CE586A" w:rsidRPr="00DF3574">
        <w:rPr>
          <w:rFonts w:ascii="Arial Narrow" w:hAnsi="Arial Narrow"/>
          <w:color w:val="000000"/>
          <w:spacing w:val="-1"/>
          <w:sz w:val="22"/>
          <w:szCs w:val="22"/>
        </w:rPr>
        <w:t>eno obdobje.</w:t>
      </w:r>
    </w:p>
    <w:p w:rsidR="002A708F" w:rsidRPr="00DF3574" w:rsidRDefault="002A708F" w:rsidP="001A55C2">
      <w:pPr>
        <w:shd w:val="clear" w:color="auto" w:fill="FFFFFF"/>
        <w:tabs>
          <w:tab w:val="left" w:pos="336"/>
        </w:tabs>
        <w:jc w:val="both"/>
        <w:rPr>
          <w:rFonts w:ascii="Arial Narrow" w:hAnsi="Arial Narrow"/>
          <w:b/>
          <w:bCs/>
          <w:color w:val="000000"/>
          <w:spacing w:val="-9"/>
          <w:sz w:val="22"/>
          <w:szCs w:val="22"/>
        </w:rPr>
      </w:pPr>
    </w:p>
    <w:p w:rsidR="00BB01B1" w:rsidRPr="00DF3574" w:rsidRDefault="00BB01B1" w:rsidP="001A55C2">
      <w:pPr>
        <w:shd w:val="clear" w:color="auto" w:fill="FFFFFF"/>
        <w:tabs>
          <w:tab w:val="left" w:pos="336"/>
        </w:tabs>
        <w:jc w:val="both"/>
        <w:rPr>
          <w:rFonts w:ascii="Arial Narrow" w:hAnsi="Arial Narrow"/>
          <w:b/>
          <w:bCs/>
          <w:color w:val="000000"/>
          <w:spacing w:val="-9"/>
          <w:sz w:val="22"/>
          <w:szCs w:val="22"/>
        </w:rPr>
      </w:pPr>
    </w:p>
    <w:p w:rsidR="00BB01B1" w:rsidRPr="00DF3574" w:rsidRDefault="00BB01B1" w:rsidP="001A55C2">
      <w:pPr>
        <w:shd w:val="clear" w:color="auto" w:fill="FFFFFF"/>
        <w:tabs>
          <w:tab w:val="left" w:pos="336"/>
        </w:tabs>
        <w:jc w:val="both"/>
        <w:rPr>
          <w:rFonts w:ascii="Arial Narrow" w:hAnsi="Arial Narrow"/>
          <w:b/>
          <w:bCs/>
          <w:color w:val="000000"/>
          <w:spacing w:val="-9"/>
          <w:sz w:val="22"/>
          <w:szCs w:val="22"/>
        </w:rPr>
      </w:pPr>
    </w:p>
    <w:p w:rsidR="00CE586A" w:rsidRPr="00DF3574" w:rsidRDefault="00D56CA0" w:rsidP="00FC3C36">
      <w:pPr>
        <w:numPr>
          <w:ilvl w:val="0"/>
          <w:numId w:val="11"/>
        </w:numPr>
        <w:rPr>
          <w:rFonts w:ascii="Arial Narrow" w:hAnsi="Arial Narrow"/>
          <w:b/>
          <w:sz w:val="22"/>
          <w:szCs w:val="22"/>
        </w:rPr>
      </w:pPr>
      <w:r w:rsidRPr="00DF3574">
        <w:rPr>
          <w:rFonts w:ascii="Arial Narrow" w:hAnsi="Arial Narrow"/>
          <w:b/>
          <w:sz w:val="22"/>
          <w:szCs w:val="22"/>
        </w:rPr>
        <w:t>Finanč</w:t>
      </w:r>
      <w:r w:rsidR="00CE586A" w:rsidRPr="00DF3574">
        <w:rPr>
          <w:rFonts w:ascii="Arial Narrow" w:hAnsi="Arial Narrow"/>
          <w:b/>
          <w:sz w:val="22"/>
          <w:szCs w:val="22"/>
        </w:rPr>
        <w:t>ni odhodki</w:t>
      </w:r>
    </w:p>
    <w:p w:rsidR="00BB01B1" w:rsidRPr="00DF3574" w:rsidRDefault="00BB01B1" w:rsidP="00BB01B1">
      <w:pPr>
        <w:ind w:left="720"/>
        <w:rPr>
          <w:rFonts w:ascii="Arial Narrow" w:hAnsi="Arial Narrow"/>
          <w:b/>
          <w:sz w:val="22"/>
          <w:szCs w:val="22"/>
        </w:rPr>
      </w:pPr>
    </w:p>
    <w:p w:rsidR="00CE586A" w:rsidRPr="00DF3574" w:rsidRDefault="00327B0F" w:rsidP="001A55C2">
      <w:pPr>
        <w:shd w:val="clear" w:color="auto" w:fill="FFFFFF"/>
        <w:jc w:val="both"/>
        <w:rPr>
          <w:rFonts w:ascii="Arial Narrow" w:hAnsi="Arial Narrow"/>
          <w:sz w:val="22"/>
          <w:szCs w:val="22"/>
        </w:rPr>
      </w:pPr>
      <w:r w:rsidRPr="00DF3574">
        <w:rPr>
          <w:rFonts w:ascii="Arial Narrow" w:hAnsi="Arial Narrow"/>
          <w:color w:val="000000"/>
          <w:spacing w:val="3"/>
          <w:sz w:val="22"/>
          <w:szCs w:val="22"/>
        </w:rPr>
        <w:t>Finančni</w:t>
      </w:r>
      <w:r w:rsidR="00CE586A" w:rsidRPr="00DF3574">
        <w:rPr>
          <w:rFonts w:ascii="Arial Narrow" w:hAnsi="Arial Narrow"/>
          <w:color w:val="000000"/>
          <w:spacing w:val="3"/>
          <w:sz w:val="22"/>
          <w:szCs w:val="22"/>
        </w:rPr>
        <w:t xml:space="preserve"> odhodki so odhodki za slabitve dolg</w:t>
      </w:r>
      <w:r w:rsidR="00CE2845" w:rsidRPr="00DF3574">
        <w:rPr>
          <w:rFonts w:ascii="Arial Narrow" w:hAnsi="Arial Narrow"/>
          <w:color w:val="000000"/>
          <w:spacing w:val="3"/>
          <w:sz w:val="22"/>
          <w:szCs w:val="22"/>
        </w:rPr>
        <w:t>oročnih in kratkoročnih finančnih nalož</w:t>
      </w:r>
      <w:r w:rsidR="00CE586A" w:rsidRPr="00DF3574">
        <w:rPr>
          <w:rFonts w:ascii="Arial Narrow" w:hAnsi="Arial Narrow"/>
          <w:color w:val="000000"/>
          <w:spacing w:val="3"/>
          <w:sz w:val="22"/>
          <w:szCs w:val="22"/>
        </w:rPr>
        <w:t xml:space="preserve">b, obresti od </w:t>
      </w:r>
      <w:r w:rsidR="00CE586A" w:rsidRPr="00DF3574">
        <w:rPr>
          <w:rFonts w:ascii="Arial Narrow" w:hAnsi="Arial Narrow"/>
          <w:color w:val="000000"/>
          <w:spacing w:val="-1"/>
          <w:sz w:val="22"/>
          <w:szCs w:val="22"/>
        </w:rPr>
        <w:t>p</w:t>
      </w:r>
      <w:r w:rsidR="00CE2845" w:rsidRPr="00DF3574">
        <w:rPr>
          <w:rFonts w:ascii="Arial Narrow" w:hAnsi="Arial Narrow"/>
          <w:color w:val="000000"/>
          <w:spacing w:val="-1"/>
          <w:sz w:val="22"/>
          <w:szCs w:val="22"/>
        </w:rPr>
        <w:t>rejetih posojil ter drugi finanč</w:t>
      </w:r>
      <w:r w:rsidR="00CE586A" w:rsidRPr="00DF3574">
        <w:rPr>
          <w:rFonts w:ascii="Arial Narrow" w:hAnsi="Arial Narrow"/>
          <w:color w:val="000000"/>
          <w:spacing w:val="-1"/>
          <w:sz w:val="22"/>
          <w:szCs w:val="22"/>
        </w:rPr>
        <w:t>ni odhodki.</w:t>
      </w:r>
    </w:p>
    <w:p w:rsidR="00CE586A" w:rsidRPr="00DF3574" w:rsidRDefault="00CE586A" w:rsidP="001A55C2">
      <w:pPr>
        <w:shd w:val="clear" w:color="auto" w:fill="FFFFFF"/>
        <w:jc w:val="both"/>
        <w:rPr>
          <w:rFonts w:ascii="Arial Narrow" w:hAnsi="Arial Narrow" w:cs="Times New Roman"/>
          <w:b/>
          <w:bCs/>
          <w:color w:val="000000"/>
          <w:sz w:val="22"/>
          <w:szCs w:val="22"/>
        </w:rPr>
      </w:pPr>
    </w:p>
    <w:p w:rsidR="00CE586A" w:rsidRPr="00D57E52" w:rsidRDefault="00CE586A" w:rsidP="001A55C2">
      <w:pPr>
        <w:shd w:val="clear" w:color="auto" w:fill="FFFFFF"/>
        <w:jc w:val="both"/>
        <w:rPr>
          <w:rFonts w:ascii="Arial Narrow" w:hAnsi="Arial Narrow"/>
        </w:rPr>
        <w:sectPr w:rsidR="00CE586A" w:rsidRPr="00D57E52" w:rsidSect="00A62AB2">
          <w:type w:val="nextColumn"/>
          <w:pgSz w:w="11909" w:h="16834"/>
          <w:pgMar w:top="1418" w:right="1418" w:bottom="1418" w:left="1418" w:header="708" w:footer="708" w:gutter="0"/>
          <w:cols w:space="708"/>
          <w:noEndnote/>
        </w:sectPr>
      </w:pPr>
    </w:p>
    <w:p w:rsidR="00CE586A" w:rsidRPr="00D57E52" w:rsidRDefault="00FA5D0B" w:rsidP="001A55C2">
      <w:pPr>
        <w:pStyle w:val="Naslov2"/>
        <w:numPr>
          <w:ilvl w:val="1"/>
          <w:numId w:val="3"/>
        </w:numPr>
        <w:spacing w:before="0" w:after="0"/>
        <w:rPr>
          <w:rFonts w:ascii="Arial Narrow" w:hAnsi="Arial Narrow"/>
          <w:i w:val="0"/>
          <w:sz w:val="22"/>
          <w:szCs w:val="22"/>
        </w:rPr>
      </w:pPr>
      <w:bookmarkStart w:id="19" w:name="_Toc449085359"/>
      <w:r>
        <w:rPr>
          <w:rFonts w:ascii="Arial Narrow" w:hAnsi="Arial Narrow"/>
          <w:i w:val="0"/>
          <w:sz w:val="22"/>
          <w:szCs w:val="22"/>
        </w:rPr>
        <w:lastRenderedPageBreak/>
        <w:t>SKUPINSKI</w:t>
      </w:r>
      <w:r w:rsidR="002A708F" w:rsidRPr="00D57E52">
        <w:rPr>
          <w:rFonts w:ascii="Arial Narrow" w:hAnsi="Arial Narrow"/>
          <w:i w:val="0"/>
          <w:sz w:val="22"/>
          <w:szCs w:val="22"/>
        </w:rPr>
        <w:t xml:space="preserve"> RAČ</w:t>
      </w:r>
      <w:r w:rsidR="00CE586A" w:rsidRPr="00D57E52">
        <w:rPr>
          <w:rFonts w:ascii="Arial Narrow" w:hAnsi="Arial Narrow"/>
          <w:i w:val="0"/>
          <w:sz w:val="22"/>
          <w:szCs w:val="22"/>
        </w:rPr>
        <w:t>UNOVODSKI IZKAZI</w:t>
      </w:r>
      <w:bookmarkEnd w:id="19"/>
    </w:p>
    <w:p w:rsidR="002A708F" w:rsidRPr="00D57E52" w:rsidRDefault="002A708F" w:rsidP="001A55C2">
      <w:pPr>
        <w:shd w:val="clear" w:color="auto" w:fill="FFFFFF"/>
        <w:jc w:val="both"/>
        <w:rPr>
          <w:rFonts w:ascii="Arial Narrow" w:hAnsi="Arial Narrow"/>
          <w:b/>
          <w:bCs/>
          <w:color w:val="000000"/>
          <w:spacing w:val="-1"/>
        </w:rPr>
      </w:pPr>
    </w:p>
    <w:p w:rsidR="00DC6674" w:rsidRPr="00D57E52" w:rsidRDefault="00DC6674" w:rsidP="001A55C2">
      <w:pPr>
        <w:shd w:val="clear" w:color="auto" w:fill="FFFFFF"/>
        <w:jc w:val="both"/>
        <w:rPr>
          <w:rFonts w:ascii="Arial Narrow" w:hAnsi="Arial Narrow"/>
          <w:b/>
          <w:bCs/>
          <w:color w:val="000000"/>
          <w:spacing w:val="-1"/>
        </w:rPr>
      </w:pPr>
    </w:p>
    <w:p w:rsidR="00CE586A" w:rsidRPr="00D57E52" w:rsidRDefault="00D57E52" w:rsidP="001A55C2">
      <w:pPr>
        <w:pStyle w:val="Naslov3"/>
        <w:numPr>
          <w:ilvl w:val="2"/>
          <w:numId w:val="3"/>
        </w:numPr>
        <w:spacing w:before="0" w:after="0"/>
        <w:rPr>
          <w:rFonts w:ascii="Arial Narrow" w:hAnsi="Arial Narrow"/>
          <w:spacing w:val="-1"/>
          <w:sz w:val="22"/>
          <w:szCs w:val="22"/>
        </w:rPr>
      </w:pPr>
      <w:bookmarkStart w:id="20" w:name="_Toc449085360"/>
      <w:r w:rsidRPr="00D57E52">
        <w:rPr>
          <w:rFonts w:ascii="Arial Narrow" w:hAnsi="Arial Narrow"/>
          <w:spacing w:val="-1"/>
          <w:sz w:val="22"/>
          <w:szCs w:val="22"/>
        </w:rPr>
        <w:t>Skupinska</w:t>
      </w:r>
      <w:r w:rsidR="00CE586A" w:rsidRPr="00D57E52">
        <w:rPr>
          <w:rFonts w:ascii="Arial Narrow" w:hAnsi="Arial Narrow"/>
          <w:spacing w:val="-1"/>
          <w:sz w:val="22"/>
          <w:szCs w:val="22"/>
        </w:rPr>
        <w:t xml:space="preserve"> bilanca stanja Skupine M1 na dan 31.12.20</w:t>
      </w:r>
      <w:r w:rsidR="00BB01B1" w:rsidRPr="00D57E52">
        <w:rPr>
          <w:rFonts w:ascii="Arial Narrow" w:hAnsi="Arial Narrow"/>
          <w:spacing w:val="-1"/>
          <w:sz w:val="22"/>
          <w:szCs w:val="22"/>
        </w:rPr>
        <w:t>1</w:t>
      </w:r>
      <w:r w:rsidRPr="00D57E52">
        <w:rPr>
          <w:rFonts w:ascii="Arial Narrow" w:hAnsi="Arial Narrow"/>
          <w:spacing w:val="-1"/>
          <w:sz w:val="22"/>
          <w:szCs w:val="22"/>
        </w:rPr>
        <w:t>5</w:t>
      </w:r>
      <w:bookmarkEnd w:id="20"/>
    </w:p>
    <w:p w:rsidR="00DC6674" w:rsidRPr="0072210F" w:rsidRDefault="00DC6674" w:rsidP="001A55C2">
      <w:pPr>
        <w:jc w:val="both"/>
        <w:rPr>
          <w:rFonts w:ascii="Arial Narrow" w:hAnsi="Arial Narrow" w:cs="Times New Roman"/>
          <w:sz w:val="22"/>
          <w:szCs w:val="22"/>
          <w:highlight w:val="yellow"/>
        </w:rPr>
      </w:pPr>
    </w:p>
    <w:tbl>
      <w:tblPr>
        <w:tblW w:w="5000" w:type="pct"/>
        <w:tblCellMar>
          <w:left w:w="70" w:type="dxa"/>
          <w:right w:w="70" w:type="dxa"/>
        </w:tblCellMar>
        <w:tblLook w:val="04A0" w:firstRow="1" w:lastRow="0" w:firstColumn="1" w:lastColumn="0" w:noHBand="0" w:noVBand="1"/>
      </w:tblPr>
      <w:tblGrid>
        <w:gridCol w:w="5246"/>
        <w:gridCol w:w="1041"/>
        <w:gridCol w:w="1463"/>
        <w:gridCol w:w="1463"/>
      </w:tblGrid>
      <w:tr w:rsidR="00D57E52" w:rsidRPr="00D57E52" w:rsidTr="00D57E52">
        <w:trPr>
          <w:trHeight w:val="255"/>
        </w:trPr>
        <w:tc>
          <w:tcPr>
            <w:tcW w:w="2846"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(v EUR)</w:t>
            </w:r>
          </w:p>
        </w:tc>
        <w:tc>
          <w:tcPr>
            <w:tcW w:w="56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center"/>
              <w:rPr>
                <w:rFonts w:ascii="Arial Narrow" w:hAnsi="Arial Narrow"/>
              </w:rPr>
            </w:pPr>
            <w:r w:rsidRPr="00D57E52">
              <w:rPr>
                <w:rFonts w:ascii="Arial Narrow" w:hAnsi="Arial Narrow"/>
              </w:rPr>
              <w:t>Pojasnilo</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31.12.2015</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1.1.2015</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SREDSTVA</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Dolgoročna sredstva</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Neopredmetena sredstva in dolgoročne</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ind w:firstLineChars="100" w:firstLine="200"/>
              <w:rPr>
                <w:rFonts w:ascii="Arial Narrow" w:hAnsi="Arial Narrow"/>
              </w:rPr>
            </w:pPr>
            <w:r w:rsidRPr="00D57E52">
              <w:rPr>
                <w:rFonts w:ascii="Arial Narrow" w:hAnsi="Arial Narrow"/>
              </w:rPr>
              <w:t>aktivne časovne razmejitve</w:t>
            </w:r>
          </w:p>
        </w:tc>
        <w:tc>
          <w:tcPr>
            <w:tcW w:w="565" w:type="pct"/>
            <w:tcBorders>
              <w:top w:val="nil"/>
              <w:left w:val="nil"/>
              <w:bottom w:val="nil"/>
              <w:right w:val="nil"/>
            </w:tcBorders>
            <w:shd w:val="clear" w:color="auto" w:fill="auto"/>
            <w:noWrap/>
            <w:vAlign w:val="bottom"/>
            <w:hideMark/>
          </w:tcPr>
          <w:p w:rsidR="00D57E52" w:rsidRPr="00D57E52" w:rsidRDefault="007B2EF6" w:rsidP="007B2EF6">
            <w:pPr>
              <w:widowControl/>
              <w:autoSpaceDE/>
              <w:autoSpaceDN/>
              <w:adjustRightInd/>
              <w:jc w:val="center"/>
              <w:rPr>
                <w:rFonts w:ascii="Arial Narrow" w:hAnsi="Arial Narrow"/>
              </w:rPr>
            </w:pPr>
            <w:r>
              <w:rPr>
                <w:rFonts w:ascii="Arial Narrow" w:hAnsi="Arial Narrow"/>
              </w:rPr>
              <w:t>2.3.3</w:t>
            </w:r>
            <w:r w:rsidR="00D57E52" w:rsidRPr="00D57E52">
              <w:rPr>
                <w:rFonts w:ascii="Arial Narrow" w:hAnsi="Arial Narrow"/>
              </w:rPr>
              <w:t>.</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35.500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35.500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Opredmetena osnovna sredstva</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Arial Narrow" w:hAnsi="Arial Narrow"/>
              </w:rPr>
            </w:pPr>
            <w:r w:rsidRPr="00D57E52">
              <w:rPr>
                <w:rFonts w:ascii="Arial Narrow" w:hAnsi="Arial Narrow"/>
              </w:rPr>
              <w:t>2.</w:t>
            </w:r>
            <w:r w:rsidR="00136AFD">
              <w:rPr>
                <w:rFonts w:ascii="Arial Narrow" w:hAnsi="Arial Narrow"/>
              </w:rPr>
              <w:t>3.4.</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187.937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193.575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Naložbene nepremičnine</w:t>
            </w:r>
          </w:p>
        </w:tc>
        <w:tc>
          <w:tcPr>
            <w:tcW w:w="565" w:type="pct"/>
            <w:tcBorders>
              <w:top w:val="nil"/>
              <w:left w:val="nil"/>
              <w:bottom w:val="nil"/>
              <w:right w:val="nil"/>
            </w:tcBorders>
            <w:shd w:val="clear" w:color="auto" w:fill="auto"/>
            <w:noWrap/>
            <w:vAlign w:val="bottom"/>
            <w:hideMark/>
          </w:tcPr>
          <w:p w:rsidR="00D57E52" w:rsidRPr="00D57E52" w:rsidRDefault="00136AFD" w:rsidP="00D57E52">
            <w:pPr>
              <w:widowControl/>
              <w:autoSpaceDE/>
              <w:autoSpaceDN/>
              <w:adjustRightInd/>
              <w:jc w:val="center"/>
              <w:rPr>
                <w:rFonts w:ascii="Arial Narrow" w:hAnsi="Arial Narrow"/>
              </w:rPr>
            </w:pPr>
            <w:r>
              <w:rPr>
                <w:rFonts w:ascii="Arial Narrow" w:hAnsi="Arial Narrow"/>
              </w:rPr>
              <w:t>2.3.5.</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1.686.558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1.713.600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Dolgoročne finančne naložbe</w:t>
            </w:r>
          </w:p>
        </w:tc>
        <w:tc>
          <w:tcPr>
            <w:tcW w:w="565" w:type="pct"/>
            <w:tcBorders>
              <w:top w:val="nil"/>
              <w:left w:val="nil"/>
              <w:bottom w:val="nil"/>
              <w:right w:val="nil"/>
            </w:tcBorders>
            <w:shd w:val="clear" w:color="auto" w:fill="auto"/>
            <w:noWrap/>
            <w:vAlign w:val="bottom"/>
            <w:hideMark/>
          </w:tcPr>
          <w:p w:rsidR="00D57E52" w:rsidRPr="00D57E52" w:rsidRDefault="00136AFD" w:rsidP="00D57E52">
            <w:pPr>
              <w:widowControl/>
              <w:autoSpaceDE/>
              <w:autoSpaceDN/>
              <w:adjustRightInd/>
              <w:jc w:val="center"/>
              <w:rPr>
                <w:rFonts w:ascii="Arial Narrow" w:hAnsi="Arial Narrow"/>
              </w:rPr>
            </w:pPr>
            <w:r>
              <w:rPr>
                <w:rFonts w:ascii="Arial Narrow" w:hAnsi="Arial Narrow"/>
              </w:rPr>
              <w:t>2.3.6.</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3.108.420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3.545.922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Dolgoročne poslovne terjatve</w:t>
            </w:r>
          </w:p>
        </w:tc>
        <w:tc>
          <w:tcPr>
            <w:tcW w:w="565" w:type="pct"/>
            <w:tcBorders>
              <w:top w:val="nil"/>
              <w:left w:val="nil"/>
              <w:bottom w:val="nil"/>
              <w:right w:val="nil"/>
            </w:tcBorders>
            <w:shd w:val="clear" w:color="auto" w:fill="auto"/>
            <w:noWrap/>
            <w:vAlign w:val="bottom"/>
            <w:hideMark/>
          </w:tcPr>
          <w:p w:rsidR="00D57E52" w:rsidRPr="00D57E52" w:rsidRDefault="00136AFD" w:rsidP="00D57E52">
            <w:pPr>
              <w:widowControl/>
              <w:autoSpaceDE/>
              <w:autoSpaceDN/>
              <w:adjustRightInd/>
              <w:jc w:val="center"/>
              <w:rPr>
                <w:rFonts w:ascii="Arial Narrow" w:hAnsi="Arial Narrow"/>
              </w:rPr>
            </w:pPr>
            <w:r>
              <w:rPr>
                <w:rFonts w:ascii="Arial Narrow" w:hAnsi="Arial Narrow"/>
              </w:rPr>
              <w:t>2.3.7.</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337.485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375.621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Odložene terjatve za davek</w:t>
            </w:r>
          </w:p>
        </w:tc>
        <w:tc>
          <w:tcPr>
            <w:tcW w:w="565" w:type="pct"/>
            <w:tcBorders>
              <w:top w:val="nil"/>
              <w:left w:val="nil"/>
              <w:bottom w:val="nil"/>
              <w:right w:val="nil"/>
            </w:tcBorders>
            <w:shd w:val="clear" w:color="auto" w:fill="auto"/>
            <w:noWrap/>
            <w:vAlign w:val="bottom"/>
            <w:hideMark/>
          </w:tcPr>
          <w:p w:rsidR="00D57E52" w:rsidRPr="00D57E52" w:rsidRDefault="00136AFD" w:rsidP="00D57E52">
            <w:pPr>
              <w:widowControl/>
              <w:autoSpaceDE/>
              <w:autoSpaceDN/>
              <w:adjustRightInd/>
              <w:jc w:val="center"/>
              <w:rPr>
                <w:rFonts w:ascii="Arial Narrow" w:hAnsi="Arial Narrow"/>
              </w:rPr>
            </w:pPr>
            <w:r>
              <w:rPr>
                <w:rFonts w:ascii="Arial Narrow" w:hAnsi="Arial Narrow"/>
              </w:rPr>
              <w:t>2.3.8.</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174.594 </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182.340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5.530.494 </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6.046.558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Kratkoročna sredstva</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Sredstva (skupine za odtujitev) za prodajo</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Zaloge</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Kratkoročne finančne naložbe</w:t>
            </w:r>
          </w:p>
        </w:tc>
        <w:tc>
          <w:tcPr>
            <w:tcW w:w="565" w:type="pct"/>
            <w:tcBorders>
              <w:top w:val="nil"/>
              <w:left w:val="nil"/>
              <w:bottom w:val="nil"/>
              <w:right w:val="nil"/>
            </w:tcBorders>
            <w:shd w:val="clear" w:color="auto" w:fill="auto"/>
            <w:noWrap/>
            <w:vAlign w:val="bottom"/>
            <w:hideMark/>
          </w:tcPr>
          <w:p w:rsidR="00D57E52" w:rsidRPr="00D57E52" w:rsidRDefault="00136AFD" w:rsidP="00136AFD">
            <w:pPr>
              <w:widowControl/>
              <w:autoSpaceDE/>
              <w:autoSpaceDN/>
              <w:adjustRightInd/>
              <w:jc w:val="center"/>
              <w:rPr>
                <w:rFonts w:ascii="Arial Narrow" w:hAnsi="Arial Narrow"/>
              </w:rPr>
            </w:pPr>
            <w:r>
              <w:rPr>
                <w:rFonts w:ascii="Arial Narrow" w:hAnsi="Arial Narrow"/>
              </w:rPr>
              <w:t>2.3.9.</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13.641.360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14.708.416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Kratkoročne poslovne terjatve</w:t>
            </w:r>
          </w:p>
        </w:tc>
        <w:tc>
          <w:tcPr>
            <w:tcW w:w="565" w:type="pct"/>
            <w:tcBorders>
              <w:top w:val="nil"/>
              <w:left w:val="nil"/>
              <w:bottom w:val="nil"/>
              <w:right w:val="nil"/>
            </w:tcBorders>
            <w:shd w:val="clear" w:color="auto" w:fill="auto"/>
            <w:noWrap/>
            <w:vAlign w:val="bottom"/>
            <w:hideMark/>
          </w:tcPr>
          <w:p w:rsidR="00D57E52" w:rsidRPr="00D57E52" w:rsidRDefault="00136AFD" w:rsidP="00136AFD">
            <w:pPr>
              <w:widowControl/>
              <w:autoSpaceDE/>
              <w:autoSpaceDN/>
              <w:adjustRightInd/>
              <w:jc w:val="center"/>
              <w:rPr>
                <w:rFonts w:ascii="Arial Narrow" w:hAnsi="Arial Narrow"/>
              </w:rPr>
            </w:pPr>
            <w:r>
              <w:rPr>
                <w:rFonts w:ascii="Arial Narrow" w:hAnsi="Arial Narrow"/>
              </w:rPr>
              <w:t>2.3.10.</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1.522.550 </w:t>
            </w: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3.122.178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Denarna sredstva</w:t>
            </w:r>
          </w:p>
        </w:tc>
        <w:tc>
          <w:tcPr>
            <w:tcW w:w="565" w:type="pct"/>
            <w:tcBorders>
              <w:top w:val="nil"/>
              <w:left w:val="nil"/>
              <w:bottom w:val="nil"/>
              <w:right w:val="nil"/>
            </w:tcBorders>
            <w:shd w:val="clear" w:color="auto" w:fill="auto"/>
            <w:noWrap/>
            <w:vAlign w:val="bottom"/>
            <w:hideMark/>
          </w:tcPr>
          <w:p w:rsidR="00D57E52" w:rsidRPr="00D57E52" w:rsidRDefault="00136AFD" w:rsidP="00136AFD">
            <w:pPr>
              <w:widowControl/>
              <w:autoSpaceDE/>
              <w:autoSpaceDN/>
              <w:adjustRightInd/>
              <w:jc w:val="center"/>
              <w:rPr>
                <w:rFonts w:ascii="Arial Narrow" w:hAnsi="Arial Narrow"/>
              </w:rPr>
            </w:pPr>
            <w:r>
              <w:rPr>
                <w:rFonts w:ascii="Arial Narrow" w:hAnsi="Arial Narrow"/>
              </w:rPr>
              <w:t>2.3.11.</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404.047 </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116.751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15.567.957 </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17.947.345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Kratkoročne aktivne časovne razmejitve</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 </w:t>
            </w:r>
          </w:p>
        </w:tc>
        <w:tc>
          <w:tcPr>
            <w:tcW w:w="794"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SKUPAJ SREDSTVA</w:t>
            </w: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794" w:type="pct"/>
            <w:tcBorders>
              <w:top w:val="nil"/>
              <w:left w:val="nil"/>
              <w:bottom w:val="double" w:sz="6"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21.098.451 </w:t>
            </w:r>
          </w:p>
        </w:tc>
        <w:tc>
          <w:tcPr>
            <w:tcW w:w="794" w:type="pct"/>
            <w:tcBorders>
              <w:top w:val="nil"/>
              <w:left w:val="nil"/>
              <w:bottom w:val="double" w:sz="6"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23.993.903 </w:t>
            </w: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2846"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roofErr w:type="spellStart"/>
            <w:r w:rsidRPr="00D57E52">
              <w:rPr>
                <w:rFonts w:ascii="Arial Narrow" w:hAnsi="Arial Narrow"/>
                <w:b/>
                <w:bCs/>
              </w:rPr>
              <w:t>Zunajbilančna</w:t>
            </w:r>
            <w:proofErr w:type="spellEnd"/>
            <w:r w:rsidRPr="00D57E52">
              <w:rPr>
                <w:rFonts w:ascii="Arial Narrow" w:hAnsi="Arial Narrow"/>
                <w:b/>
                <w:bCs/>
              </w:rPr>
              <w:t xml:space="preserve"> sredstva</w:t>
            </w:r>
          </w:p>
        </w:tc>
        <w:tc>
          <w:tcPr>
            <w:tcW w:w="565" w:type="pct"/>
            <w:tcBorders>
              <w:top w:val="nil"/>
              <w:left w:val="nil"/>
              <w:bottom w:val="nil"/>
              <w:right w:val="nil"/>
            </w:tcBorders>
            <w:shd w:val="clear" w:color="auto" w:fill="auto"/>
            <w:noWrap/>
            <w:vAlign w:val="bottom"/>
            <w:hideMark/>
          </w:tcPr>
          <w:p w:rsidR="00D57E52" w:rsidRPr="00D57E52" w:rsidRDefault="00136AFD" w:rsidP="00D57E52">
            <w:pPr>
              <w:widowControl/>
              <w:autoSpaceDE/>
              <w:autoSpaceDN/>
              <w:adjustRightInd/>
              <w:jc w:val="center"/>
              <w:rPr>
                <w:rFonts w:ascii="Arial Narrow" w:hAnsi="Arial Narrow"/>
              </w:rPr>
            </w:pPr>
            <w:r>
              <w:rPr>
                <w:rFonts w:ascii="Arial Narrow" w:hAnsi="Arial Narrow"/>
              </w:rPr>
              <w:t>2.3.27.</w:t>
            </w:r>
          </w:p>
        </w:tc>
        <w:tc>
          <w:tcPr>
            <w:tcW w:w="794" w:type="pct"/>
            <w:tcBorders>
              <w:top w:val="nil"/>
              <w:left w:val="nil"/>
              <w:bottom w:val="double" w:sz="6" w:space="0" w:color="auto"/>
              <w:right w:val="nil"/>
            </w:tcBorders>
            <w:shd w:val="clear" w:color="auto" w:fill="auto"/>
            <w:noWrap/>
            <w:vAlign w:val="bottom"/>
            <w:hideMark/>
          </w:tcPr>
          <w:p w:rsidR="00D57E52" w:rsidRPr="00D57E52" w:rsidRDefault="00DF3574" w:rsidP="00D57E52">
            <w:pPr>
              <w:widowControl/>
              <w:autoSpaceDE/>
              <w:autoSpaceDN/>
              <w:adjustRightInd/>
              <w:jc w:val="right"/>
              <w:rPr>
                <w:rFonts w:ascii="Arial Narrow" w:hAnsi="Arial Narrow"/>
                <w:b/>
                <w:bCs/>
              </w:rPr>
            </w:pPr>
            <w:r>
              <w:rPr>
                <w:rFonts w:ascii="Arial Narrow" w:hAnsi="Arial Narrow"/>
                <w:b/>
                <w:bCs/>
              </w:rPr>
              <w:t>-</w:t>
            </w:r>
            <w:r w:rsidR="00D57E52" w:rsidRPr="00D57E52">
              <w:rPr>
                <w:rFonts w:ascii="Arial Narrow" w:hAnsi="Arial Narrow"/>
                <w:b/>
                <w:bCs/>
              </w:rPr>
              <w:t xml:space="preserve"> </w:t>
            </w:r>
          </w:p>
        </w:tc>
        <w:tc>
          <w:tcPr>
            <w:tcW w:w="794" w:type="pct"/>
            <w:tcBorders>
              <w:top w:val="nil"/>
              <w:left w:val="nil"/>
              <w:bottom w:val="double" w:sz="6"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 xml:space="preserve">- </w:t>
            </w:r>
          </w:p>
        </w:tc>
      </w:tr>
    </w:tbl>
    <w:p w:rsidR="00B36ACB" w:rsidRPr="0072210F" w:rsidRDefault="00B36ACB" w:rsidP="001A55C2">
      <w:pPr>
        <w:jc w:val="both"/>
        <w:rPr>
          <w:rFonts w:ascii="Arial Narrow" w:hAnsi="Arial Narrow" w:cs="Times New Roman"/>
          <w:sz w:val="22"/>
          <w:szCs w:val="22"/>
          <w:highlight w:val="yellow"/>
        </w:rPr>
      </w:pPr>
    </w:p>
    <w:p w:rsidR="00B36ACB" w:rsidRPr="0072210F" w:rsidRDefault="00B36ACB" w:rsidP="001A55C2">
      <w:pPr>
        <w:jc w:val="both"/>
        <w:rPr>
          <w:rFonts w:ascii="Arial Narrow" w:hAnsi="Arial Narrow" w:cs="Times New Roman"/>
          <w:sz w:val="22"/>
          <w:szCs w:val="22"/>
          <w:highlight w:val="yellow"/>
        </w:rPr>
      </w:pPr>
    </w:p>
    <w:p w:rsidR="00A62AB2" w:rsidRPr="0072210F" w:rsidRDefault="00A62AB2" w:rsidP="001A55C2">
      <w:pPr>
        <w:jc w:val="both"/>
        <w:rPr>
          <w:rFonts w:ascii="Arial Narrow" w:hAnsi="Arial Narrow" w:cs="Times New Roman"/>
          <w:sz w:val="22"/>
          <w:szCs w:val="22"/>
          <w:highlight w:val="yellow"/>
        </w:rPr>
      </w:pPr>
    </w:p>
    <w:p w:rsidR="00B36ACB" w:rsidRPr="0072210F" w:rsidRDefault="00A62AB2" w:rsidP="001A55C2">
      <w:pPr>
        <w:rPr>
          <w:rFonts w:ascii="Arial Narrow" w:hAnsi="Arial Narrow"/>
          <w:highlight w:val="yellow"/>
        </w:rPr>
      </w:pPr>
      <w:r w:rsidRPr="0072210F">
        <w:rPr>
          <w:rFonts w:ascii="Arial Narrow" w:hAnsi="Arial Narrow"/>
          <w:highlight w:val="yellow"/>
        </w:rPr>
        <w:br w:type="page"/>
      </w:r>
    </w:p>
    <w:tbl>
      <w:tblPr>
        <w:tblW w:w="5000" w:type="pct"/>
        <w:tblCellMar>
          <w:left w:w="70" w:type="dxa"/>
          <w:right w:w="70" w:type="dxa"/>
        </w:tblCellMar>
        <w:tblLook w:val="04A0" w:firstRow="1" w:lastRow="0" w:firstColumn="1" w:lastColumn="0" w:noHBand="0" w:noVBand="1"/>
      </w:tblPr>
      <w:tblGrid>
        <w:gridCol w:w="5246"/>
        <w:gridCol w:w="1041"/>
        <w:gridCol w:w="1463"/>
        <w:gridCol w:w="1463"/>
      </w:tblGrid>
      <w:tr w:rsidR="00C003FC" w:rsidRPr="00C003FC" w:rsidTr="00C003FC">
        <w:trPr>
          <w:trHeight w:val="255"/>
        </w:trPr>
        <w:tc>
          <w:tcPr>
            <w:tcW w:w="2846"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lastRenderedPageBreak/>
              <w:t>(v EUR)</w:t>
            </w:r>
          </w:p>
        </w:tc>
        <w:tc>
          <w:tcPr>
            <w:tcW w:w="565"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center"/>
              <w:rPr>
                <w:rFonts w:ascii="Arial Narrow" w:hAnsi="Arial Narrow"/>
              </w:rPr>
            </w:pPr>
            <w:r w:rsidRPr="00C003FC">
              <w:rPr>
                <w:rFonts w:ascii="Arial Narrow" w:hAnsi="Arial Narrow"/>
              </w:rPr>
              <w:t>Pojasnilo</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31.12.2015</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1.1.2015</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OBVEZNOSTI DO VIROV SREDSTEV</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Kapital</w:t>
            </w:r>
          </w:p>
        </w:tc>
        <w:tc>
          <w:tcPr>
            <w:tcW w:w="565" w:type="pct"/>
            <w:tcBorders>
              <w:top w:val="nil"/>
              <w:left w:val="nil"/>
              <w:bottom w:val="nil"/>
              <w:right w:val="nil"/>
            </w:tcBorders>
            <w:shd w:val="clear" w:color="auto" w:fill="auto"/>
            <w:noWrap/>
            <w:vAlign w:val="bottom"/>
            <w:hideMark/>
          </w:tcPr>
          <w:p w:rsidR="00C003FC" w:rsidRPr="00C003FC" w:rsidRDefault="00136AFD" w:rsidP="00C003FC">
            <w:pPr>
              <w:widowControl/>
              <w:autoSpaceDE/>
              <w:autoSpaceDN/>
              <w:adjustRightInd/>
              <w:jc w:val="center"/>
              <w:rPr>
                <w:rFonts w:ascii="Arial Narrow" w:hAnsi="Arial Narrow"/>
              </w:rPr>
            </w:pPr>
            <w:r>
              <w:rPr>
                <w:rFonts w:ascii="Arial Narrow" w:hAnsi="Arial Narrow"/>
              </w:rPr>
              <w:t>2.3.12.</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Vpoklicani kapital</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16.406.434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16.406.434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Kapitalske rezerve</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2.425.641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3.757.110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Rezerve iz dobička</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307.801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2.024.993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Presežek iz prevrednotenja</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(393.911)</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(28.823)</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Preneseni čisti poslovni izid</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(1.887.060)</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Čisti poslovni izid poslovnega leta</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Kapital manjšinskih lastnikov</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2.3.13.</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873.341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885.691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19.619.306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21.158.345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Rezervacije in dolgoročne pasivne</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ind w:firstLineChars="100" w:firstLine="201"/>
              <w:rPr>
                <w:rFonts w:ascii="Arial Narrow" w:hAnsi="Arial Narrow"/>
                <w:b/>
                <w:bCs/>
              </w:rPr>
            </w:pPr>
            <w:r w:rsidRPr="00C003FC">
              <w:rPr>
                <w:rFonts w:ascii="Arial Narrow" w:hAnsi="Arial Narrow"/>
                <w:b/>
                <w:bCs/>
              </w:rPr>
              <w:t>časovne razmejitve</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ind w:firstLineChars="100" w:firstLine="201"/>
              <w:rPr>
                <w:rFonts w:ascii="Arial Narrow" w:hAnsi="Arial Narrow"/>
                <w:b/>
                <w:bCs/>
              </w:rPr>
            </w:pP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29.292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Dolgoročne obveznosti</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 xml:space="preserve"> </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Dolgoročne finančne obveznosti</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2.3.15.</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310.144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47.644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Dolgoročne poslovne obveznosti</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2.3.16.</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646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946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Odložene obveznosti za davek</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2.3.17.</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242.927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261.602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553.717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310.192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Kratkoročne obveznosti</w:t>
            </w: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Arial Narrow" w:hAnsi="Arial Narrow"/>
                <w:b/>
                <w:bCs/>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Obveznosti, vključene v skupine za odtujitev</w:t>
            </w: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Arial Narrow" w:hAnsi="Arial Narrow"/>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Kratkoročne finančne obveznosti</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2.3.18.</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835.000 </w:t>
            </w: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1.893.954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rPr>
            </w:pPr>
            <w:r w:rsidRPr="00C003FC">
              <w:rPr>
                <w:rFonts w:ascii="Arial Narrow" w:hAnsi="Arial Narrow"/>
              </w:rPr>
              <w:t>Kratkoročne poslovne obveznosti</w:t>
            </w:r>
          </w:p>
        </w:tc>
        <w:tc>
          <w:tcPr>
            <w:tcW w:w="565" w:type="pct"/>
            <w:tcBorders>
              <w:top w:val="nil"/>
              <w:left w:val="nil"/>
              <w:bottom w:val="nil"/>
              <w:right w:val="nil"/>
            </w:tcBorders>
            <w:shd w:val="clear" w:color="auto" w:fill="auto"/>
            <w:noWrap/>
            <w:vAlign w:val="bottom"/>
            <w:hideMark/>
          </w:tcPr>
          <w:p w:rsidR="00C003FC" w:rsidRPr="00C003FC" w:rsidRDefault="00136AFD" w:rsidP="00136AFD">
            <w:pPr>
              <w:widowControl/>
              <w:autoSpaceDE/>
              <w:autoSpaceDN/>
              <w:adjustRightInd/>
              <w:jc w:val="center"/>
              <w:rPr>
                <w:rFonts w:ascii="Arial Narrow" w:hAnsi="Arial Narrow"/>
              </w:rPr>
            </w:pPr>
            <w:r>
              <w:rPr>
                <w:rFonts w:ascii="Arial Narrow" w:hAnsi="Arial Narrow"/>
              </w:rPr>
              <w:t>2.3.19.</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61.136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r w:rsidRPr="00C003FC">
              <w:rPr>
                <w:rFonts w:ascii="Arial Narrow" w:hAnsi="Arial Narrow"/>
              </w:rPr>
              <w:t xml:space="preserve">631.412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565" w:type="pct"/>
            <w:tcBorders>
              <w:top w:val="nil"/>
              <w:left w:val="nil"/>
              <w:bottom w:val="nil"/>
              <w:right w:val="nil"/>
            </w:tcBorders>
            <w:shd w:val="clear" w:color="auto" w:fill="auto"/>
            <w:noWrap/>
            <w:vAlign w:val="bottom"/>
            <w:hideMark/>
          </w:tcPr>
          <w:p w:rsidR="00C003FC" w:rsidRPr="00C003FC" w:rsidRDefault="00C003FC" w:rsidP="00136AFD">
            <w:pPr>
              <w:widowControl/>
              <w:autoSpaceDE/>
              <w:autoSpaceDN/>
              <w:adjustRightInd/>
              <w:jc w:val="center"/>
              <w:rPr>
                <w:rFonts w:ascii="Times New Roman" w:hAnsi="Times New Roman" w:cs="Times New Roman"/>
              </w:rPr>
            </w:pP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896.136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2.525.366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Kratkoročne pasivne časovne razmejitve</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 </w:t>
            </w:r>
          </w:p>
        </w:tc>
        <w:tc>
          <w:tcPr>
            <w:tcW w:w="794" w:type="pct"/>
            <w:tcBorders>
              <w:top w:val="nil"/>
              <w:left w:val="nil"/>
              <w:bottom w:val="single" w:sz="4"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r w:rsidRPr="00C003FC">
              <w:rPr>
                <w:rFonts w:ascii="Arial Narrow" w:hAnsi="Arial Narrow"/>
                <w:b/>
                <w:bCs/>
              </w:rPr>
              <w:t>SKUPAJ OBVEZNOSTI DO VIROV SREDSTEV</w:t>
            </w: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
        </w:tc>
        <w:tc>
          <w:tcPr>
            <w:tcW w:w="794" w:type="pct"/>
            <w:tcBorders>
              <w:top w:val="nil"/>
              <w:left w:val="nil"/>
              <w:bottom w:val="double" w:sz="6"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21.098.451 </w:t>
            </w:r>
          </w:p>
        </w:tc>
        <w:tc>
          <w:tcPr>
            <w:tcW w:w="794" w:type="pct"/>
            <w:tcBorders>
              <w:top w:val="nil"/>
              <w:left w:val="nil"/>
              <w:bottom w:val="double" w:sz="6"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23.993.903 </w:t>
            </w: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p>
        </w:tc>
        <w:tc>
          <w:tcPr>
            <w:tcW w:w="565"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jc w:val="center"/>
              <w:rPr>
                <w:rFonts w:ascii="Times New Roman" w:hAnsi="Times New Roman" w:cs="Times New Roman"/>
              </w:rPr>
            </w:pPr>
          </w:p>
        </w:tc>
        <w:tc>
          <w:tcPr>
            <w:tcW w:w="794"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Times New Roman" w:hAnsi="Times New Roman" w:cs="Times New Roman"/>
              </w:rPr>
            </w:pPr>
          </w:p>
        </w:tc>
      </w:tr>
      <w:tr w:rsidR="00C003FC" w:rsidRPr="00C003FC" w:rsidTr="00C003FC">
        <w:trPr>
          <w:trHeight w:val="255"/>
        </w:trPr>
        <w:tc>
          <w:tcPr>
            <w:tcW w:w="2846" w:type="pct"/>
            <w:tcBorders>
              <w:top w:val="nil"/>
              <w:left w:val="nil"/>
              <w:bottom w:val="nil"/>
              <w:right w:val="nil"/>
            </w:tcBorders>
            <w:shd w:val="clear" w:color="auto" w:fill="auto"/>
            <w:noWrap/>
            <w:vAlign w:val="bottom"/>
            <w:hideMark/>
          </w:tcPr>
          <w:p w:rsidR="00C003FC" w:rsidRPr="00C003FC" w:rsidRDefault="00C003FC" w:rsidP="00C003FC">
            <w:pPr>
              <w:widowControl/>
              <w:autoSpaceDE/>
              <w:autoSpaceDN/>
              <w:adjustRightInd/>
              <w:rPr>
                <w:rFonts w:ascii="Arial Narrow" w:hAnsi="Arial Narrow"/>
                <w:b/>
                <w:bCs/>
              </w:rPr>
            </w:pPr>
            <w:proofErr w:type="spellStart"/>
            <w:r w:rsidRPr="00C003FC">
              <w:rPr>
                <w:rFonts w:ascii="Arial Narrow" w:hAnsi="Arial Narrow"/>
                <w:b/>
                <w:bCs/>
              </w:rPr>
              <w:t>Zunajbilančne</w:t>
            </w:r>
            <w:proofErr w:type="spellEnd"/>
            <w:r w:rsidRPr="00C003FC">
              <w:rPr>
                <w:rFonts w:ascii="Arial Narrow" w:hAnsi="Arial Narrow"/>
                <w:b/>
                <w:bCs/>
              </w:rPr>
              <w:t xml:space="preserve"> obveznosti</w:t>
            </w:r>
          </w:p>
        </w:tc>
        <w:tc>
          <w:tcPr>
            <w:tcW w:w="565" w:type="pct"/>
            <w:tcBorders>
              <w:top w:val="nil"/>
              <w:left w:val="nil"/>
              <w:bottom w:val="nil"/>
              <w:right w:val="nil"/>
            </w:tcBorders>
            <w:shd w:val="clear" w:color="auto" w:fill="auto"/>
            <w:noWrap/>
            <w:vAlign w:val="bottom"/>
            <w:hideMark/>
          </w:tcPr>
          <w:p w:rsidR="00C003FC" w:rsidRPr="00C003FC" w:rsidRDefault="00136AFD" w:rsidP="00C003FC">
            <w:pPr>
              <w:widowControl/>
              <w:autoSpaceDE/>
              <w:autoSpaceDN/>
              <w:adjustRightInd/>
              <w:jc w:val="center"/>
              <w:rPr>
                <w:rFonts w:ascii="Arial Narrow" w:hAnsi="Arial Narrow"/>
              </w:rPr>
            </w:pPr>
            <w:r>
              <w:rPr>
                <w:rFonts w:ascii="Arial Narrow" w:hAnsi="Arial Narrow"/>
              </w:rPr>
              <w:t>2.3.27.</w:t>
            </w:r>
          </w:p>
        </w:tc>
        <w:tc>
          <w:tcPr>
            <w:tcW w:w="794" w:type="pct"/>
            <w:tcBorders>
              <w:top w:val="nil"/>
              <w:left w:val="nil"/>
              <w:bottom w:val="double" w:sz="6"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 </w:t>
            </w:r>
          </w:p>
        </w:tc>
        <w:tc>
          <w:tcPr>
            <w:tcW w:w="794" w:type="pct"/>
            <w:tcBorders>
              <w:top w:val="nil"/>
              <w:left w:val="nil"/>
              <w:bottom w:val="double" w:sz="6" w:space="0" w:color="auto"/>
              <w:right w:val="nil"/>
            </w:tcBorders>
            <w:shd w:val="clear" w:color="auto" w:fill="auto"/>
            <w:noWrap/>
            <w:vAlign w:val="bottom"/>
            <w:hideMark/>
          </w:tcPr>
          <w:p w:rsidR="00C003FC" w:rsidRPr="00C003FC" w:rsidRDefault="00C003FC" w:rsidP="00C003FC">
            <w:pPr>
              <w:widowControl/>
              <w:autoSpaceDE/>
              <w:autoSpaceDN/>
              <w:adjustRightInd/>
              <w:jc w:val="right"/>
              <w:rPr>
                <w:rFonts w:ascii="Arial Narrow" w:hAnsi="Arial Narrow"/>
                <w:b/>
                <w:bCs/>
              </w:rPr>
            </w:pPr>
            <w:r w:rsidRPr="00C003FC">
              <w:rPr>
                <w:rFonts w:ascii="Arial Narrow" w:hAnsi="Arial Narrow"/>
                <w:b/>
                <w:bCs/>
              </w:rPr>
              <w:t xml:space="preserve">- </w:t>
            </w:r>
          </w:p>
        </w:tc>
      </w:tr>
    </w:tbl>
    <w:p w:rsidR="00A55E1E" w:rsidRPr="0072210F" w:rsidRDefault="00A55E1E" w:rsidP="001A55C2">
      <w:pPr>
        <w:rPr>
          <w:rFonts w:ascii="Arial Narrow" w:hAnsi="Arial Narrow"/>
          <w:highlight w:val="yellow"/>
        </w:rPr>
      </w:pPr>
    </w:p>
    <w:p w:rsidR="00B36ACB" w:rsidRPr="0072210F" w:rsidRDefault="00B36ACB" w:rsidP="001A55C2">
      <w:pPr>
        <w:rPr>
          <w:rFonts w:ascii="Arial Narrow" w:hAnsi="Arial Narrow"/>
          <w:highlight w:val="yellow"/>
        </w:rPr>
      </w:pPr>
    </w:p>
    <w:p w:rsidR="00B36ACB" w:rsidRPr="0072210F" w:rsidRDefault="00B36ACB" w:rsidP="001A55C2">
      <w:pPr>
        <w:rPr>
          <w:rFonts w:ascii="Arial Narrow" w:hAnsi="Arial Narrow"/>
          <w:highlight w:val="yellow"/>
        </w:rPr>
      </w:pPr>
    </w:p>
    <w:p w:rsidR="00A55E1E" w:rsidRPr="0072210F" w:rsidRDefault="00A55E1E" w:rsidP="001A55C2">
      <w:pPr>
        <w:rPr>
          <w:rFonts w:ascii="Arial Narrow" w:hAnsi="Arial Narrow"/>
          <w:highlight w:val="yellow"/>
        </w:rPr>
      </w:pPr>
    </w:p>
    <w:p w:rsidR="00CE586A" w:rsidRPr="00D57E52" w:rsidRDefault="00A62AB2" w:rsidP="001A55C2">
      <w:pPr>
        <w:pStyle w:val="Naslov3"/>
        <w:numPr>
          <w:ilvl w:val="2"/>
          <w:numId w:val="3"/>
        </w:numPr>
        <w:spacing w:before="0" w:after="0"/>
        <w:rPr>
          <w:rFonts w:ascii="Arial Narrow" w:hAnsi="Arial Narrow"/>
          <w:spacing w:val="-1"/>
          <w:sz w:val="22"/>
          <w:szCs w:val="22"/>
        </w:rPr>
      </w:pPr>
      <w:r w:rsidRPr="00D57E52">
        <w:rPr>
          <w:rFonts w:ascii="Arial Narrow" w:hAnsi="Arial Narrow"/>
          <w:b w:val="0"/>
          <w:bCs w:val="0"/>
          <w:color w:val="000000"/>
          <w:spacing w:val="-1"/>
        </w:rPr>
        <w:br w:type="page"/>
      </w:r>
      <w:bookmarkStart w:id="21" w:name="_Toc449085361"/>
      <w:r w:rsidR="00D57E52" w:rsidRPr="00D57E52">
        <w:rPr>
          <w:rFonts w:ascii="Arial Narrow" w:hAnsi="Arial Narrow"/>
          <w:spacing w:val="-1"/>
          <w:sz w:val="22"/>
          <w:szCs w:val="22"/>
        </w:rPr>
        <w:lastRenderedPageBreak/>
        <w:t>Skupinski</w:t>
      </w:r>
      <w:r w:rsidR="00CE586A" w:rsidRPr="00D57E52">
        <w:rPr>
          <w:rFonts w:ascii="Arial Narrow" w:hAnsi="Arial Narrow"/>
          <w:spacing w:val="-1"/>
          <w:sz w:val="22"/>
          <w:szCs w:val="22"/>
        </w:rPr>
        <w:t xml:space="preserve"> izkaz poslovnega izida Skupine M1 za leto 20</w:t>
      </w:r>
      <w:r w:rsidR="004801BC" w:rsidRPr="00D57E52">
        <w:rPr>
          <w:rFonts w:ascii="Arial Narrow" w:hAnsi="Arial Narrow"/>
          <w:spacing w:val="-1"/>
          <w:sz w:val="22"/>
          <w:szCs w:val="22"/>
        </w:rPr>
        <w:t>1</w:t>
      </w:r>
      <w:r w:rsidR="00D57E52" w:rsidRPr="00D57E52">
        <w:rPr>
          <w:rFonts w:ascii="Arial Narrow" w:hAnsi="Arial Narrow"/>
          <w:spacing w:val="-1"/>
          <w:sz w:val="22"/>
          <w:szCs w:val="22"/>
        </w:rPr>
        <w:t>5</w:t>
      </w:r>
      <w:bookmarkEnd w:id="21"/>
    </w:p>
    <w:p w:rsidR="00A62AB2" w:rsidRPr="00D57E52" w:rsidRDefault="00A62AB2" w:rsidP="001A55C2">
      <w:pPr>
        <w:shd w:val="clear" w:color="auto" w:fill="FFFFFF"/>
        <w:jc w:val="both"/>
        <w:rPr>
          <w:rFonts w:ascii="Arial Narrow" w:hAnsi="Arial Narrow"/>
        </w:rPr>
      </w:pPr>
    </w:p>
    <w:tbl>
      <w:tblPr>
        <w:tblW w:w="5000" w:type="pct"/>
        <w:tblCellMar>
          <w:left w:w="70" w:type="dxa"/>
          <w:right w:w="70" w:type="dxa"/>
        </w:tblCellMar>
        <w:tblLook w:val="04A0" w:firstRow="1" w:lastRow="0" w:firstColumn="1" w:lastColumn="0" w:noHBand="0" w:noVBand="1"/>
      </w:tblPr>
      <w:tblGrid>
        <w:gridCol w:w="6577"/>
        <w:gridCol w:w="1098"/>
        <w:gridCol w:w="1538"/>
      </w:tblGrid>
      <w:tr w:rsidR="00D57E52" w:rsidRPr="00D57E52" w:rsidTr="00D57E52">
        <w:trPr>
          <w:trHeight w:val="300"/>
        </w:trPr>
        <w:tc>
          <w:tcPr>
            <w:tcW w:w="3580"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(v EUR)</w:t>
            </w:r>
          </w:p>
        </w:tc>
        <w:tc>
          <w:tcPr>
            <w:tcW w:w="57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center"/>
              <w:rPr>
                <w:rFonts w:ascii="Arial Narrow" w:hAnsi="Arial Narrow"/>
              </w:rPr>
            </w:pPr>
            <w:r w:rsidRPr="00D57E52">
              <w:rPr>
                <w:rFonts w:ascii="Arial Narrow" w:hAnsi="Arial Narrow"/>
              </w:rPr>
              <w:t>Pojasnilo</w:t>
            </w: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2015</w:t>
            </w:r>
          </w:p>
        </w:tc>
      </w:tr>
      <w:tr w:rsidR="00D57E52" w:rsidRPr="00D57E52" w:rsidTr="00D57E52">
        <w:trPr>
          <w:trHeight w:val="300"/>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Čisti prihodki od prodaje</w:t>
            </w:r>
          </w:p>
        </w:tc>
        <w:tc>
          <w:tcPr>
            <w:tcW w:w="575" w:type="pct"/>
            <w:tcBorders>
              <w:top w:val="nil"/>
              <w:left w:val="nil"/>
              <w:bottom w:val="nil"/>
              <w:right w:val="nil"/>
            </w:tcBorders>
            <w:shd w:val="clear" w:color="auto" w:fill="auto"/>
            <w:noWrap/>
            <w:vAlign w:val="bottom"/>
            <w:hideMark/>
          </w:tcPr>
          <w:p w:rsidR="00D57E52" w:rsidRPr="00D57E52" w:rsidRDefault="00136AFD" w:rsidP="00FF0E6F">
            <w:pPr>
              <w:widowControl/>
              <w:autoSpaceDE/>
              <w:autoSpaceDN/>
              <w:adjustRightInd/>
              <w:jc w:val="center"/>
              <w:rPr>
                <w:rFonts w:ascii="Arial Narrow" w:hAnsi="Arial Narrow"/>
              </w:rPr>
            </w:pPr>
            <w:r>
              <w:rPr>
                <w:rFonts w:ascii="Arial Narrow" w:hAnsi="Arial Narrow"/>
              </w:rPr>
              <w:t>2.3.20.</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210.621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Sprememba vrednosti zalog proizvodov in nedokončane proizvodnje</w:t>
            </w: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Arial Narrow" w:hAnsi="Arial Narrow"/>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roofErr w:type="spellStart"/>
            <w:r w:rsidRPr="00D57E52">
              <w:rPr>
                <w:rFonts w:ascii="Arial Narrow" w:hAnsi="Arial Narrow"/>
              </w:rPr>
              <w:t>Usredstveni</w:t>
            </w:r>
            <w:proofErr w:type="spellEnd"/>
            <w:r w:rsidRPr="00D57E52">
              <w:rPr>
                <w:rFonts w:ascii="Arial Narrow" w:hAnsi="Arial Narrow"/>
              </w:rPr>
              <w:t xml:space="preserve"> lastni proizvodi in lastne storitve</w:t>
            </w: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Arial Narrow" w:hAnsi="Arial Narrow"/>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 xml:space="preserve">Drugi poslovni prihodki (s </w:t>
            </w:r>
            <w:proofErr w:type="spellStart"/>
            <w:r w:rsidRPr="00D57E52">
              <w:rPr>
                <w:rFonts w:ascii="Arial Narrow" w:hAnsi="Arial Narrow"/>
              </w:rPr>
              <w:t>prevrednotovalnimi</w:t>
            </w:r>
            <w:proofErr w:type="spellEnd"/>
            <w:r w:rsidRPr="00D57E52">
              <w:rPr>
                <w:rFonts w:ascii="Arial Narrow" w:hAnsi="Arial Narrow"/>
              </w:rPr>
              <w:t xml:space="preserve"> poslovnimi prihodki)</w:t>
            </w: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Arial Narrow" w:hAnsi="Arial Narrow"/>
              </w:rPr>
            </w:pP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D57E52" w:rsidRPr="00D57E52" w:rsidTr="00FF0E6F">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Stroški blaga, materiala in storitev</w:t>
            </w:r>
          </w:p>
        </w:tc>
        <w:tc>
          <w:tcPr>
            <w:tcW w:w="575" w:type="pct"/>
            <w:tcBorders>
              <w:top w:val="nil"/>
              <w:left w:val="nil"/>
              <w:bottom w:val="nil"/>
              <w:right w:val="nil"/>
            </w:tcBorders>
            <w:shd w:val="clear" w:color="auto" w:fill="auto"/>
            <w:noWrap/>
            <w:vAlign w:val="bottom"/>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2.321.</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(209.770)</w:t>
            </w:r>
          </w:p>
        </w:tc>
      </w:tr>
      <w:tr w:rsidR="00D57E52" w:rsidRPr="00D57E52" w:rsidTr="00FF0E6F">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Stroški dela</w:t>
            </w:r>
          </w:p>
        </w:tc>
        <w:tc>
          <w:tcPr>
            <w:tcW w:w="575" w:type="pct"/>
            <w:tcBorders>
              <w:top w:val="nil"/>
              <w:left w:val="nil"/>
              <w:bottom w:val="nil"/>
              <w:right w:val="nil"/>
            </w:tcBorders>
            <w:shd w:val="clear" w:color="auto" w:fill="auto"/>
            <w:noWrap/>
            <w:vAlign w:val="bottom"/>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2.3.21.</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(148.228)</w:t>
            </w:r>
          </w:p>
        </w:tc>
      </w:tr>
      <w:tr w:rsidR="00D57E52" w:rsidRPr="00D57E52" w:rsidTr="00FF0E6F">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Odpisi vrednosti</w:t>
            </w:r>
          </w:p>
        </w:tc>
        <w:tc>
          <w:tcPr>
            <w:tcW w:w="575" w:type="pct"/>
            <w:tcBorders>
              <w:top w:val="nil"/>
              <w:left w:val="nil"/>
              <w:bottom w:val="nil"/>
              <w:right w:val="nil"/>
            </w:tcBorders>
            <w:shd w:val="clear" w:color="auto" w:fill="auto"/>
            <w:noWrap/>
            <w:vAlign w:val="bottom"/>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2.3.21.</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(176.483)</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Drugi poslovni odhodki</w:t>
            </w:r>
          </w:p>
        </w:tc>
        <w:tc>
          <w:tcPr>
            <w:tcW w:w="575" w:type="pct"/>
            <w:tcBorders>
              <w:top w:val="nil"/>
              <w:left w:val="nil"/>
              <w:bottom w:val="nil"/>
              <w:right w:val="nil"/>
            </w:tcBorders>
            <w:shd w:val="clear" w:color="auto" w:fill="auto"/>
            <w:noWrap/>
            <w:vAlign w:val="bottom"/>
            <w:hideMark/>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2.3.21.</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(9.212)</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Poslovni izid iz poslovanja</w:t>
            </w: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Arial Narrow" w:hAnsi="Arial Narrow"/>
                <w:b/>
                <w:bCs/>
              </w:rPr>
            </w:pP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(333.072)</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prihodki iz deležev</w:t>
            </w:r>
          </w:p>
        </w:tc>
        <w:tc>
          <w:tcPr>
            <w:tcW w:w="575" w:type="pct"/>
            <w:tcBorders>
              <w:top w:val="nil"/>
              <w:left w:val="nil"/>
              <w:bottom w:val="nil"/>
              <w:right w:val="nil"/>
            </w:tcBorders>
            <w:shd w:val="clear" w:color="auto" w:fill="auto"/>
            <w:noWrap/>
          </w:tcPr>
          <w:p w:rsidR="00FF0E6F" w:rsidRDefault="00FF0E6F" w:rsidP="00FF0E6F">
            <w:pPr>
              <w:jc w:val="center"/>
            </w:pPr>
            <w:r w:rsidRPr="001E1ABE">
              <w:rPr>
                <w:rFonts w:ascii="Arial Narrow" w:hAnsi="Arial Narrow"/>
              </w:rPr>
              <w:t>2.3.22.</w:t>
            </w:r>
          </w:p>
        </w:tc>
        <w:tc>
          <w:tcPr>
            <w:tcW w:w="845"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 xml:space="preserve">405.940 </w:t>
            </w: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prihodki iz danih posojil</w:t>
            </w:r>
          </w:p>
        </w:tc>
        <w:tc>
          <w:tcPr>
            <w:tcW w:w="575" w:type="pct"/>
            <w:tcBorders>
              <w:top w:val="nil"/>
              <w:left w:val="nil"/>
              <w:bottom w:val="nil"/>
              <w:right w:val="nil"/>
            </w:tcBorders>
            <w:shd w:val="clear" w:color="auto" w:fill="auto"/>
            <w:noWrap/>
          </w:tcPr>
          <w:p w:rsidR="00FF0E6F" w:rsidRDefault="00FF0E6F" w:rsidP="00FF0E6F">
            <w:pPr>
              <w:jc w:val="center"/>
            </w:pPr>
            <w:r w:rsidRPr="001E1ABE">
              <w:rPr>
                <w:rFonts w:ascii="Arial Narrow" w:hAnsi="Arial Narrow"/>
              </w:rPr>
              <w:t>2.3.22.</w:t>
            </w:r>
          </w:p>
        </w:tc>
        <w:tc>
          <w:tcPr>
            <w:tcW w:w="845"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 xml:space="preserve">82.942 </w:t>
            </w: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prihodki iz poslovnih terjatev</w:t>
            </w:r>
          </w:p>
        </w:tc>
        <w:tc>
          <w:tcPr>
            <w:tcW w:w="575" w:type="pct"/>
            <w:tcBorders>
              <w:top w:val="nil"/>
              <w:left w:val="nil"/>
              <w:bottom w:val="nil"/>
              <w:right w:val="nil"/>
            </w:tcBorders>
            <w:shd w:val="clear" w:color="auto" w:fill="auto"/>
            <w:noWrap/>
          </w:tcPr>
          <w:p w:rsidR="00FF0E6F" w:rsidRDefault="00FF0E6F" w:rsidP="00FF0E6F">
            <w:pPr>
              <w:jc w:val="center"/>
            </w:pPr>
            <w:r w:rsidRPr="001E1ABE">
              <w:rPr>
                <w:rFonts w:ascii="Arial Narrow" w:hAnsi="Arial Narrow"/>
              </w:rPr>
              <w:t>2.3.22.</w:t>
            </w:r>
          </w:p>
        </w:tc>
        <w:tc>
          <w:tcPr>
            <w:tcW w:w="845" w:type="pct"/>
            <w:tcBorders>
              <w:top w:val="nil"/>
              <w:left w:val="nil"/>
              <w:bottom w:val="single" w:sz="4" w:space="0" w:color="auto"/>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 xml:space="preserve">8.763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FF0E6F">
            <w:pPr>
              <w:widowControl/>
              <w:autoSpaceDE/>
              <w:autoSpaceDN/>
              <w:adjustRightInd/>
              <w:jc w:val="center"/>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odhodki iz finančnih naložb</w:t>
            </w:r>
          </w:p>
        </w:tc>
        <w:tc>
          <w:tcPr>
            <w:tcW w:w="575" w:type="pct"/>
            <w:tcBorders>
              <w:top w:val="nil"/>
              <w:left w:val="nil"/>
              <w:bottom w:val="nil"/>
              <w:right w:val="nil"/>
            </w:tcBorders>
            <w:shd w:val="clear" w:color="auto" w:fill="auto"/>
            <w:noWrap/>
            <w:hideMark/>
          </w:tcPr>
          <w:p w:rsidR="00FF0E6F" w:rsidRDefault="00FF0E6F" w:rsidP="00FF0E6F">
            <w:pPr>
              <w:jc w:val="center"/>
            </w:pPr>
            <w:r w:rsidRPr="00BB6E6E">
              <w:rPr>
                <w:rFonts w:ascii="Arial Narrow" w:hAnsi="Arial Narrow"/>
              </w:rPr>
              <w:t>2.3.23.</w:t>
            </w:r>
          </w:p>
        </w:tc>
        <w:tc>
          <w:tcPr>
            <w:tcW w:w="845"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(1.171.126)</w:t>
            </w: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odhodki iz finančnih obveznosti</w:t>
            </w:r>
          </w:p>
        </w:tc>
        <w:tc>
          <w:tcPr>
            <w:tcW w:w="575" w:type="pct"/>
            <w:tcBorders>
              <w:top w:val="nil"/>
              <w:left w:val="nil"/>
              <w:bottom w:val="nil"/>
              <w:right w:val="nil"/>
            </w:tcBorders>
            <w:shd w:val="clear" w:color="auto" w:fill="auto"/>
            <w:noWrap/>
            <w:hideMark/>
          </w:tcPr>
          <w:p w:rsidR="00FF0E6F" w:rsidRDefault="00FF0E6F" w:rsidP="00FF0E6F">
            <w:pPr>
              <w:jc w:val="center"/>
            </w:pPr>
            <w:r w:rsidRPr="00BB6E6E">
              <w:rPr>
                <w:rFonts w:ascii="Arial Narrow" w:hAnsi="Arial Narrow"/>
              </w:rPr>
              <w:t>2.3.23.</w:t>
            </w:r>
          </w:p>
        </w:tc>
        <w:tc>
          <w:tcPr>
            <w:tcW w:w="845"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(33.253)</w:t>
            </w:r>
          </w:p>
        </w:tc>
      </w:tr>
      <w:tr w:rsidR="00FF0E6F" w:rsidRPr="00D57E52" w:rsidTr="00EE7593">
        <w:trPr>
          <w:trHeight w:val="255"/>
        </w:trPr>
        <w:tc>
          <w:tcPr>
            <w:tcW w:w="3580" w:type="pct"/>
            <w:tcBorders>
              <w:top w:val="nil"/>
              <w:left w:val="nil"/>
              <w:bottom w:val="nil"/>
              <w:right w:val="nil"/>
            </w:tcBorders>
            <w:shd w:val="clear" w:color="auto" w:fill="auto"/>
            <w:noWrap/>
            <w:vAlign w:val="bottom"/>
            <w:hideMark/>
          </w:tcPr>
          <w:p w:rsidR="00FF0E6F" w:rsidRPr="00D57E52" w:rsidRDefault="00FF0E6F" w:rsidP="00FF0E6F">
            <w:pPr>
              <w:widowControl/>
              <w:autoSpaceDE/>
              <w:autoSpaceDN/>
              <w:adjustRightInd/>
              <w:rPr>
                <w:rFonts w:ascii="Arial Narrow" w:hAnsi="Arial Narrow"/>
              </w:rPr>
            </w:pPr>
            <w:r w:rsidRPr="00D57E52">
              <w:rPr>
                <w:rFonts w:ascii="Arial Narrow" w:hAnsi="Arial Narrow"/>
              </w:rPr>
              <w:t>Finančni odhodki iz poslovnih obveznosti</w:t>
            </w:r>
          </w:p>
        </w:tc>
        <w:tc>
          <w:tcPr>
            <w:tcW w:w="575" w:type="pct"/>
            <w:tcBorders>
              <w:top w:val="nil"/>
              <w:left w:val="nil"/>
              <w:bottom w:val="nil"/>
              <w:right w:val="nil"/>
            </w:tcBorders>
            <w:shd w:val="clear" w:color="auto" w:fill="auto"/>
            <w:noWrap/>
            <w:hideMark/>
          </w:tcPr>
          <w:p w:rsidR="00FF0E6F" w:rsidRDefault="00FF0E6F" w:rsidP="00FF0E6F">
            <w:pPr>
              <w:jc w:val="center"/>
            </w:pPr>
            <w:r w:rsidRPr="00BB6E6E">
              <w:rPr>
                <w:rFonts w:ascii="Arial Narrow" w:hAnsi="Arial Narrow"/>
              </w:rPr>
              <w:t>2.3.23.</w:t>
            </w:r>
          </w:p>
        </w:tc>
        <w:tc>
          <w:tcPr>
            <w:tcW w:w="845" w:type="pct"/>
            <w:tcBorders>
              <w:top w:val="nil"/>
              <w:left w:val="nil"/>
              <w:bottom w:val="single" w:sz="4" w:space="0" w:color="auto"/>
              <w:right w:val="nil"/>
            </w:tcBorders>
            <w:shd w:val="clear" w:color="auto" w:fill="auto"/>
            <w:noWrap/>
            <w:vAlign w:val="bottom"/>
            <w:hideMark/>
          </w:tcPr>
          <w:p w:rsidR="00FF0E6F" w:rsidRPr="00D57E52" w:rsidRDefault="00FF0E6F" w:rsidP="00FF0E6F">
            <w:pPr>
              <w:widowControl/>
              <w:autoSpaceDE/>
              <w:autoSpaceDN/>
              <w:adjustRightInd/>
              <w:jc w:val="right"/>
              <w:rPr>
                <w:rFonts w:ascii="Arial Narrow" w:hAnsi="Arial Narrow"/>
              </w:rPr>
            </w:pPr>
            <w:r w:rsidRPr="00D57E52">
              <w:rPr>
                <w:rFonts w:ascii="Arial Narrow" w:hAnsi="Arial Narrow"/>
              </w:rPr>
              <w:t>(12.300)</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center"/>
              <w:rPr>
                <w:rFonts w:ascii="Times New Roman" w:hAnsi="Times New Roman" w:cs="Times New Roman"/>
              </w:rPr>
            </w:pP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Poslovni izid iz financiranja</w:t>
            </w: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(719.034)</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Drugi prihodki</w:t>
            </w:r>
          </w:p>
        </w:tc>
        <w:tc>
          <w:tcPr>
            <w:tcW w:w="575" w:type="pct"/>
            <w:tcBorders>
              <w:top w:val="nil"/>
              <w:left w:val="nil"/>
              <w:bottom w:val="nil"/>
              <w:right w:val="nil"/>
            </w:tcBorders>
            <w:shd w:val="clear" w:color="auto" w:fill="auto"/>
            <w:noWrap/>
            <w:vAlign w:val="bottom"/>
            <w:hideMark/>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2.3.24.</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360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Drugi odhodki</w:t>
            </w:r>
          </w:p>
        </w:tc>
        <w:tc>
          <w:tcPr>
            <w:tcW w:w="575" w:type="pct"/>
            <w:tcBorders>
              <w:top w:val="nil"/>
              <w:left w:val="nil"/>
              <w:bottom w:val="nil"/>
              <w:right w:val="nil"/>
            </w:tcBorders>
            <w:shd w:val="clear" w:color="auto" w:fill="auto"/>
            <w:noWrap/>
            <w:vAlign w:val="bottom"/>
            <w:hideMark/>
          </w:tcPr>
          <w:p w:rsidR="00D57E52" w:rsidRPr="00D57E52" w:rsidRDefault="00FF0E6F" w:rsidP="00FF0E6F">
            <w:pPr>
              <w:widowControl/>
              <w:autoSpaceDE/>
              <w:autoSpaceDN/>
              <w:adjustRightInd/>
              <w:jc w:val="center"/>
              <w:rPr>
                <w:rFonts w:ascii="Arial Narrow" w:hAnsi="Arial Narrow"/>
              </w:rPr>
            </w:pPr>
            <w:r>
              <w:rPr>
                <w:rFonts w:ascii="Arial Narrow" w:hAnsi="Arial Narrow"/>
              </w:rPr>
              <w:t>2.3.25.</w:t>
            </w: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(123.550)</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Davek iz dobička</w:t>
            </w: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Odloženi davki</w:t>
            </w:r>
          </w:p>
        </w:tc>
        <w:tc>
          <w:tcPr>
            <w:tcW w:w="575" w:type="pct"/>
            <w:tcBorders>
              <w:top w:val="nil"/>
              <w:left w:val="nil"/>
              <w:bottom w:val="nil"/>
              <w:right w:val="nil"/>
            </w:tcBorders>
            <w:shd w:val="clear" w:color="auto" w:fill="auto"/>
            <w:noWrap/>
            <w:vAlign w:val="bottom"/>
            <w:hideMark/>
          </w:tcPr>
          <w:p w:rsidR="00D57E52" w:rsidRPr="00D57E52" w:rsidRDefault="00FF0E6F" w:rsidP="00D57E52">
            <w:pPr>
              <w:widowControl/>
              <w:autoSpaceDE/>
              <w:autoSpaceDN/>
              <w:adjustRightInd/>
              <w:jc w:val="center"/>
              <w:rPr>
                <w:rFonts w:ascii="Arial Narrow" w:hAnsi="Arial Narrow"/>
              </w:rPr>
            </w:pPr>
            <w:r>
              <w:rPr>
                <w:rFonts w:ascii="Arial Narrow" w:hAnsi="Arial Narrow"/>
              </w:rPr>
              <w:t>2.3.8.,2.3.17.</w:t>
            </w:r>
          </w:p>
        </w:tc>
        <w:tc>
          <w:tcPr>
            <w:tcW w:w="845" w:type="pct"/>
            <w:tcBorders>
              <w:top w:val="nil"/>
              <w:left w:val="nil"/>
              <w:bottom w:val="single" w:sz="4"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rPr>
            </w:pPr>
            <w:r w:rsidRPr="00D57E52">
              <w:rPr>
                <w:rFonts w:ascii="Arial Narrow" w:hAnsi="Arial Narrow"/>
              </w:rPr>
              <w:t xml:space="preserve">1.345 </w:t>
            </w:r>
          </w:p>
        </w:tc>
      </w:tr>
      <w:tr w:rsidR="00D57E52" w:rsidRPr="00D57E52" w:rsidTr="00D57E52">
        <w:trPr>
          <w:trHeight w:val="255"/>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r w:rsidRPr="00D57E52">
              <w:rPr>
                <w:rFonts w:ascii="Arial Narrow" w:hAnsi="Arial Narrow"/>
              </w:rPr>
              <w:t xml:space="preserve"> </w:t>
            </w: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70"/>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Čisti poslovni izid obračunskega obdobja</w:t>
            </w: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p>
        </w:tc>
        <w:tc>
          <w:tcPr>
            <w:tcW w:w="845" w:type="pct"/>
            <w:tcBorders>
              <w:top w:val="nil"/>
              <w:left w:val="nil"/>
              <w:bottom w:val="double" w:sz="6" w:space="0" w:color="auto"/>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(1.173.951)</w:t>
            </w:r>
          </w:p>
        </w:tc>
      </w:tr>
      <w:tr w:rsidR="00D57E52" w:rsidRPr="00D57E52" w:rsidTr="00D57E52">
        <w:trPr>
          <w:trHeight w:val="270"/>
        </w:trPr>
        <w:tc>
          <w:tcPr>
            <w:tcW w:w="3580"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p>
        </w:tc>
        <w:tc>
          <w:tcPr>
            <w:tcW w:w="57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Times New Roman" w:hAnsi="Times New Roman" w:cs="Times New Roman"/>
              </w:rPr>
            </w:pPr>
          </w:p>
        </w:tc>
      </w:tr>
      <w:tr w:rsidR="00D57E52" w:rsidRPr="00D57E52" w:rsidTr="00D57E52">
        <w:trPr>
          <w:trHeight w:val="255"/>
        </w:trPr>
        <w:tc>
          <w:tcPr>
            <w:tcW w:w="4155" w:type="pct"/>
            <w:gridSpan w:val="2"/>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Čisti poslovni izid obračunskega obdobja, ki pripada večinskim lastnikom</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(1.161.601)</w:t>
            </w:r>
          </w:p>
        </w:tc>
      </w:tr>
      <w:tr w:rsidR="00D57E52" w:rsidRPr="00D57E52" w:rsidTr="00D57E52">
        <w:trPr>
          <w:trHeight w:val="255"/>
        </w:trPr>
        <w:tc>
          <w:tcPr>
            <w:tcW w:w="4155" w:type="pct"/>
            <w:gridSpan w:val="2"/>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rPr>
                <w:rFonts w:ascii="Arial Narrow" w:hAnsi="Arial Narrow"/>
                <w:b/>
                <w:bCs/>
              </w:rPr>
            </w:pPr>
            <w:r w:rsidRPr="00D57E52">
              <w:rPr>
                <w:rFonts w:ascii="Arial Narrow" w:hAnsi="Arial Narrow"/>
                <w:b/>
                <w:bCs/>
              </w:rPr>
              <w:t>Čisti poslovni izid obračunskega obdobja, ki pripada manjšinskim lastnikom</w:t>
            </w:r>
          </w:p>
        </w:tc>
        <w:tc>
          <w:tcPr>
            <w:tcW w:w="845" w:type="pct"/>
            <w:tcBorders>
              <w:top w:val="nil"/>
              <w:left w:val="nil"/>
              <w:bottom w:val="nil"/>
              <w:right w:val="nil"/>
            </w:tcBorders>
            <w:shd w:val="clear" w:color="auto" w:fill="auto"/>
            <w:noWrap/>
            <w:vAlign w:val="bottom"/>
            <w:hideMark/>
          </w:tcPr>
          <w:p w:rsidR="00D57E52" w:rsidRPr="00D57E52" w:rsidRDefault="00D57E52" w:rsidP="00D57E52">
            <w:pPr>
              <w:widowControl/>
              <w:autoSpaceDE/>
              <w:autoSpaceDN/>
              <w:adjustRightInd/>
              <w:jc w:val="right"/>
              <w:rPr>
                <w:rFonts w:ascii="Arial Narrow" w:hAnsi="Arial Narrow"/>
                <w:b/>
                <w:bCs/>
              </w:rPr>
            </w:pPr>
            <w:r w:rsidRPr="00D57E52">
              <w:rPr>
                <w:rFonts w:ascii="Arial Narrow" w:hAnsi="Arial Narrow"/>
                <w:b/>
                <w:bCs/>
              </w:rPr>
              <w:t>(12.350)</w:t>
            </w:r>
          </w:p>
        </w:tc>
      </w:tr>
    </w:tbl>
    <w:p w:rsidR="00A55E1E" w:rsidRPr="0072210F" w:rsidRDefault="00A55E1E" w:rsidP="001A55C2">
      <w:pPr>
        <w:shd w:val="clear" w:color="auto" w:fill="FFFFFF"/>
        <w:jc w:val="both"/>
        <w:rPr>
          <w:rFonts w:ascii="Arial Narrow" w:hAnsi="Arial Narrow"/>
          <w:highlight w:val="yellow"/>
        </w:rPr>
      </w:pPr>
    </w:p>
    <w:p w:rsidR="00A55E1E" w:rsidRPr="0072210F" w:rsidRDefault="00A55E1E" w:rsidP="001A55C2">
      <w:pPr>
        <w:shd w:val="clear" w:color="auto" w:fill="FFFFFF"/>
        <w:jc w:val="both"/>
        <w:rPr>
          <w:rFonts w:ascii="Arial Narrow" w:hAnsi="Arial Narrow"/>
          <w:highlight w:val="yellow"/>
        </w:rPr>
      </w:pPr>
    </w:p>
    <w:p w:rsidR="00327855" w:rsidRPr="00D57E52" w:rsidRDefault="00327855" w:rsidP="001A55C2">
      <w:pPr>
        <w:shd w:val="clear" w:color="auto" w:fill="FFFFFF"/>
        <w:jc w:val="both"/>
        <w:rPr>
          <w:rFonts w:ascii="Arial Narrow" w:hAnsi="Arial Narrow"/>
        </w:rPr>
        <w:sectPr w:rsidR="00327855" w:rsidRPr="00D57E52" w:rsidSect="00A62AB2">
          <w:type w:val="nextColumn"/>
          <w:pgSz w:w="11909" w:h="16834"/>
          <w:pgMar w:top="1418" w:right="1418" w:bottom="1418" w:left="1418" w:header="708" w:footer="708" w:gutter="0"/>
          <w:cols w:space="708"/>
          <w:noEndnote/>
        </w:sectPr>
      </w:pPr>
    </w:p>
    <w:p w:rsidR="00CE586A" w:rsidRPr="00D57E52" w:rsidRDefault="00FF0E6F" w:rsidP="001A55C2">
      <w:pPr>
        <w:pStyle w:val="Naslov3"/>
        <w:numPr>
          <w:ilvl w:val="2"/>
          <w:numId w:val="3"/>
        </w:numPr>
        <w:spacing w:before="0" w:after="0"/>
        <w:rPr>
          <w:rFonts w:ascii="Arial Narrow" w:hAnsi="Arial Narrow"/>
          <w:spacing w:val="-1"/>
          <w:sz w:val="22"/>
          <w:szCs w:val="22"/>
        </w:rPr>
      </w:pPr>
      <w:bookmarkStart w:id="22" w:name="_Toc449085362"/>
      <w:r>
        <w:rPr>
          <w:rFonts w:ascii="Arial Narrow" w:hAnsi="Arial Narrow"/>
          <w:spacing w:val="-1"/>
          <w:sz w:val="22"/>
          <w:szCs w:val="22"/>
        </w:rPr>
        <w:lastRenderedPageBreak/>
        <w:t>Skupinski</w:t>
      </w:r>
      <w:r w:rsidR="00CE586A" w:rsidRPr="00D57E52">
        <w:rPr>
          <w:rFonts w:ascii="Arial Narrow" w:hAnsi="Arial Narrow"/>
          <w:spacing w:val="-1"/>
          <w:sz w:val="22"/>
          <w:szCs w:val="22"/>
        </w:rPr>
        <w:t xml:space="preserve"> izkaz gibanja kapitala Skupine M1 za leto 20</w:t>
      </w:r>
      <w:r w:rsidR="004801BC" w:rsidRPr="00D57E52">
        <w:rPr>
          <w:rFonts w:ascii="Arial Narrow" w:hAnsi="Arial Narrow"/>
          <w:spacing w:val="-1"/>
          <w:sz w:val="22"/>
          <w:szCs w:val="22"/>
        </w:rPr>
        <w:t>1</w:t>
      </w:r>
      <w:r w:rsidR="00D57E52" w:rsidRPr="00D57E52">
        <w:rPr>
          <w:rFonts w:ascii="Arial Narrow" w:hAnsi="Arial Narrow"/>
          <w:spacing w:val="-1"/>
          <w:sz w:val="22"/>
          <w:szCs w:val="22"/>
        </w:rPr>
        <w:t>5</w:t>
      </w:r>
      <w:bookmarkEnd w:id="22"/>
    </w:p>
    <w:p w:rsidR="00CE586A" w:rsidRPr="00D57E52" w:rsidRDefault="00CE586A" w:rsidP="001A55C2">
      <w:pPr>
        <w:jc w:val="both"/>
        <w:rPr>
          <w:rFonts w:ascii="Arial Narrow" w:hAnsi="Arial Narrow" w:cs="Times New Roman"/>
          <w:sz w:val="22"/>
          <w:szCs w:val="22"/>
        </w:rPr>
      </w:pPr>
    </w:p>
    <w:tbl>
      <w:tblPr>
        <w:tblW w:w="5000" w:type="pct"/>
        <w:tblCellMar>
          <w:left w:w="70" w:type="dxa"/>
          <w:right w:w="70" w:type="dxa"/>
        </w:tblCellMar>
        <w:tblLook w:val="04A0" w:firstRow="1" w:lastRow="0" w:firstColumn="1" w:lastColumn="0" w:noHBand="0" w:noVBand="1"/>
      </w:tblPr>
      <w:tblGrid>
        <w:gridCol w:w="3948"/>
        <w:gridCol w:w="936"/>
        <w:gridCol w:w="932"/>
        <w:gridCol w:w="952"/>
        <w:gridCol w:w="1125"/>
        <w:gridCol w:w="895"/>
        <w:gridCol w:w="1207"/>
        <w:gridCol w:w="1035"/>
        <w:gridCol w:w="944"/>
        <w:gridCol w:w="1157"/>
        <w:gridCol w:w="1007"/>
      </w:tblGrid>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sz w:val="24"/>
                <w:szCs w:val="24"/>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 xml:space="preserve"> </w:t>
            </w: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 xml:space="preserve"> </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Skupaj</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Preneseni</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Čisti</w:t>
            </w: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Kapital</w:t>
            </w: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Osnovni</w:t>
            </w: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b/>
                <w:bCs/>
                <w:sz w:val="18"/>
                <w:szCs w:val="18"/>
              </w:rPr>
            </w:pPr>
            <w:r w:rsidRPr="00C35735">
              <w:rPr>
                <w:rFonts w:ascii="Arial Narrow" w:hAnsi="Arial Narrow"/>
                <w:b/>
                <w:bCs/>
                <w:sz w:val="18"/>
                <w:szCs w:val="18"/>
              </w:rPr>
              <w:t>Kapitalske</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 xml:space="preserve">Zakonske </w:t>
            </w: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Druge rezerve</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rezerve iz</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Pr>
                <w:rFonts w:ascii="Arial Narrow" w:hAnsi="Arial Narrow"/>
                <w:b/>
                <w:bCs/>
                <w:sz w:val="18"/>
                <w:szCs w:val="18"/>
              </w:rPr>
              <w:t>Presežek iz</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čisti</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poslovni</w:t>
            </w: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 xml:space="preserve">manjšinskih </w:t>
            </w: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p>
        </w:tc>
      </w:tr>
      <w:tr w:rsidR="00C35735" w:rsidRPr="00C35735" w:rsidTr="00C35735">
        <w:trPr>
          <w:trHeight w:val="255"/>
        </w:trPr>
        <w:tc>
          <w:tcPr>
            <w:tcW w:w="1401"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sz w:val="18"/>
                <w:szCs w:val="18"/>
              </w:rPr>
            </w:pPr>
            <w:r w:rsidRPr="00C35735">
              <w:rPr>
                <w:rFonts w:ascii="Arial Narrow" w:hAnsi="Arial Narrow"/>
                <w:sz w:val="18"/>
                <w:szCs w:val="18"/>
              </w:rPr>
              <w:t>(v EUR)</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kapital</w:t>
            </w:r>
          </w:p>
        </w:tc>
        <w:tc>
          <w:tcPr>
            <w:tcW w:w="34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rezerve</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rezerve</w:t>
            </w:r>
          </w:p>
        </w:tc>
        <w:tc>
          <w:tcPr>
            <w:tcW w:w="40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iz dobička</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dobička</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prevred</w:t>
            </w:r>
            <w:r>
              <w:rPr>
                <w:rFonts w:ascii="Arial Narrow" w:hAnsi="Arial Narrow"/>
                <w:b/>
                <w:bCs/>
                <w:sz w:val="18"/>
                <w:szCs w:val="18"/>
              </w:rPr>
              <w:t>notenja</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poslovni izid</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izid</w:t>
            </w:r>
          </w:p>
        </w:tc>
        <w:tc>
          <w:tcPr>
            <w:tcW w:w="42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lastnikov</w:t>
            </w:r>
          </w:p>
        </w:tc>
        <w:tc>
          <w:tcPr>
            <w:tcW w:w="372"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r w:rsidRPr="00C35735">
              <w:rPr>
                <w:rFonts w:ascii="Arial Narrow" w:hAnsi="Arial Narrow"/>
                <w:b/>
                <w:bCs/>
                <w:sz w:val="18"/>
                <w:szCs w:val="18"/>
              </w:rPr>
              <w:t>Skupaj</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center"/>
              <w:rPr>
                <w:rFonts w:ascii="Arial Narrow" w:hAnsi="Arial Narrow"/>
                <w:b/>
                <w:bCs/>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70"/>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r w:rsidRPr="00C35735">
              <w:rPr>
                <w:rFonts w:ascii="Arial Narrow" w:hAnsi="Arial Narrow"/>
                <w:b/>
                <w:bCs/>
                <w:sz w:val="18"/>
                <w:szCs w:val="18"/>
              </w:rPr>
              <w:t>Stanje na dan 1. januarja 2015</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16.406.434 </w:t>
            </w: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3.757.110 </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307.801 </w:t>
            </w: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1.717.192 </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2.024.993 </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(28.823)</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(1.887.060)</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885.691 </w:t>
            </w: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21.158.345 </w:t>
            </w:r>
          </w:p>
        </w:tc>
      </w:tr>
      <w:tr w:rsidR="00C35735" w:rsidRPr="00C35735" w:rsidTr="00C35735">
        <w:trPr>
          <w:trHeight w:val="270"/>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r w:rsidRPr="00C35735">
              <w:rPr>
                <w:rFonts w:ascii="Arial Narrow" w:hAnsi="Arial Narrow"/>
                <w:b/>
                <w:bCs/>
                <w:sz w:val="18"/>
                <w:szCs w:val="18"/>
              </w:rPr>
              <w:t>Celotni vseobsegajoči donos obračunskega obdobja</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sz w:val="18"/>
                <w:szCs w:val="18"/>
              </w:rPr>
            </w:pPr>
            <w:r w:rsidRPr="00C35735">
              <w:rPr>
                <w:rFonts w:ascii="Arial Narrow" w:hAnsi="Arial Narrow"/>
                <w:sz w:val="18"/>
                <w:szCs w:val="18"/>
              </w:rPr>
              <w:t xml:space="preserve">  Vnos čistega poslovnega izida poročevalskega obdobja</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(1.161.601)</w:t>
            </w: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(12.350)</w:t>
            </w: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(1.173.951)</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sz w:val="18"/>
                <w:szCs w:val="18"/>
              </w:rPr>
            </w:pPr>
            <w:r w:rsidRPr="00C35735">
              <w:rPr>
                <w:rFonts w:ascii="Arial Narrow" w:hAnsi="Arial Narrow"/>
                <w:sz w:val="18"/>
                <w:szCs w:val="18"/>
              </w:rPr>
              <w:t xml:space="preserve">  Sprememba presežka iz prevrednotenja finančnih naložb</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4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0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(365.088)</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2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72"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(365.088)</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4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0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(365.088)</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(1.161.601)</w:t>
            </w:r>
          </w:p>
        </w:tc>
        <w:tc>
          <w:tcPr>
            <w:tcW w:w="42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(12.350)</w:t>
            </w:r>
          </w:p>
        </w:tc>
        <w:tc>
          <w:tcPr>
            <w:tcW w:w="372"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(1.539.039)</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r w:rsidRPr="00C35735">
              <w:rPr>
                <w:rFonts w:ascii="Arial Narrow" w:hAnsi="Arial Narrow"/>
                <w:b/>
                <w:bCs/>
                <w:sz w:val="18"/>
                <w:szCs w:val="18"/>
              </w:rPr>
              <w:t>Premiki v kapitalu</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sz w:val="18"/>
                <w:szCs w:val="18"/>
              </w:rPr>
            </w:pPr>
            <w:r w:rsidRPr="00C35735">
              <w:rPr>
                <w:rFonts w:ascii="Arial Narrow" w:hAnsi="Arial Narrow"/>
                <w:sz w:val="18"/>
                <w:szCs w:val="18"/>
              </w:rPr>
              <w:t xml:space="preserve">  Poravnava izgube kot odbitne sestavine kapitala</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4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(1.331.469)</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0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(1.717.192)</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(1.717.192)</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1.887.060 </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1.161.601 </w:t>
            </w:r>
          </w:p>
        </w:tc>
        <w:tc>
          <w:tcPr>
            <w:tcW w:w="42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72"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4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(1.331.469)</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0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(1.717.192)</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(1.717.192)</w:t>
            </w:r>
          </w:p>
        </w:tc>
        <w:tc>
          <w:tcPr>
            <w:tcW w:w="31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3"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1.887.060 </w:t>
            </w:r>
          </w:p>
        </w:tc>
        <w:tc>
          <w:tcPr>
            <w:tcW w:w="359"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1.161.601 </w:t>
            </w:r>
          </w:p>
        </w:tc>
        <w:tc>
          <w:tcPr>
            <w:tcW w:w="425"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72"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r w:rsidRPr="00C35735">
              <w:rPr>
                <w:rFonts w:ascii="Arial Narrow" w:hAnsi="Arial Narrow"/>
                <w:b/>
                <w:bCs/>
                <w:sz w:val="18"/>
                <w:szCs w:val="18"/>
              </w:rPr>
              <w:t>Stanje na dan 31. december 2015</w:t>
            </w:r>
          </w:p>
        </w:tc>
        <w:tc>
          <w:tcPr>
            <w:tcW w:w="359"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16.406.434 </w:t>
            </w:r>
          </w:p>
        </w:tc>
        <w:tc>
          <w:tcPr>
            <w:tcW w:w="346"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2.425.641 </w:t>
            </w:r>
          </w:p>
        </w:tc>
        <w:tc>
          <w:tcPr>
            <w:tcW w:w="353"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307.801 </w:t>
            </w:r>
          </w:p>
        </w:tc>
        <w:tc>
          <w:tcPr>
            <w:tcW w:w="405"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13"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307.801 </w:t>
            </w:r>
          </w:p>
        </w:tc>
        <w:tc>
          <w:tcPr>
            <w:tcW w:w="313"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(393.911)</w:t>
            </w:r>
          </w:p>
        </w:tc>
        <w:tc>
          <w:tcPr>
            <w:tcW w:w="353"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9"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425"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873.341 </w:t>
            </w:r>
          </w:p>
        </w:tc>
        <w:tc>
          <w:tcPr>
            <w:tcW w:w="372" w:type="pct"/>
            <w:tcBorders>
              <w:top w:val="nil"/>
              <w:left w:val="nil"/>
              <w:bottom w:val="double" w:sz="6"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19.619.306 </w:t>
            </w: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1401"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r w:rsidRPr="00C35735">
              <w:rPr>
                <w:rFonts w:ascii="Arial Narrow" w:hAnsi="Arial Narrow"/>
                <w:b/>
                <w:bCs/>
                <w:sz w:val="18"/>
                <w:szCs w:val="18"/>
              </w:rPr>
              <w:t>BILANČNI DOBIČEK</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sz w:val="18"/>
                <w:szCs w:val="18"/>
              </w:rPr>
            </w:pPr>
          </w:p>
        </w:tc>
        <w:tc>
          <w:tcPr>
            <w:tcW w:w="34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40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1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53"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c>
          <w:tcPr>
            <w:tcW w:w="359"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p>
        </w:tc>
        <w:tc>
          <w:tcPr>
            <w:tcW w:w="425"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c>
          <w:tcPr>
            <w:tcW w:w="372"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sz w:val="18"/>
                <w:szCs w:val="18"/>
              </w:rPr>
            </w:pPr>
            <w:r w:rsidRPr="00C35735">
              <w:rPr>
                <w:rFonts w:ascii="Arial Narrow" w:hAnsi="Arial Narrow"/>
                <w:sz w:val="18"/>
                <w:szCs w:val="18"/>
              </w:rPr>
              <w:t xml:space="preserve">- </w:t>
            </w:r>
          </w:p>
        </w:tc>
      </w:tr>
    </w:tbl>
    <w:p w:rsidR="00CE6F56" w:rsidRPr="0072210F" w:rsidRDefault="00CE6F56" w:rsidP="001A55C2">
      <w:pPr>
        <w:jc w:val="both"/>
        <w:rPr>
          <w:rFonts w:ascii="Arial Narrow" w:hAnsi="Arial Narrow" w:cs="Times New Roman"/>
          <w:sz w:val="22"/>
          <w:szCs w:val="22"/>
          <w:highlight w:val="yellow"/>
        </w:rPr>
      </w:pPr>
    </w:p>
    <w:p w:rsidR="00FA7767" w:rsidRPr="0072210F" w:rsidRDefault="00FA7767" w:rsidP="001A55C2">
      <w:pPr>
        <w:jc w:val="both"/>
        <w:rPr>
          <w:rFonts w:ascii="Arial Narrow" w:hAnsi="Arial Narrow"/>
          <w:highlight w:val="yellow"/>
        </w:rPr>
      </w:pPr>
    </w:p>
    <w:p w:rsidR="00A55E1E" w:rsidRPr="00C35735" w:rsidRDefault="00A55E1E" w:rsidP="001A55C2">
      <w:pPr>
        <w:jc w:val="both"/>
        <w:rPr>
          <w:rFonts w:ascii="Arial Narrow" w:hAnsi="Arial Narrow"/>
        </w:rPr>
        <w:sectPr w:rsidR="00A55E1E" w:rsidRPr="00C35735" w:rsidSect="00A62AB2">
          <w:type w:val="nextColumn"/>
          <w:pgSz w:w="16834" w:h="11909" w:orient="landscape"/>
          <w:pgMar w:top="1418" w:right="1418" w:bottom="1418" w:left="1418" w:header="708" w:footer="708" w:gutter="0"/>
          <w:cols w:space="708"/>
          <w:noEndnote/>
        </w:sectPr>
      </w:pPr>
    </w:p>
    <w:p w:rsidR="00CE6F56" w:rsidRPr="00C35735" w:rsidRDefault="00CE6F56" w:rsidP="001A55C2">
      <w:pPr>
        <w:pStyle w:val="Naslov3"/>
        <w:numPr>
          <w:ilvl w:val="2"/>
          <w:numId w:val="3"/>
        </w:numPr>
        <w:spacing w:before="0" w:after="0"/>
        <w:rPr>
          <w:rFonts w:ascii="Arial Narrow" w:hAnsi="Arial Narrow"/>
          <w:spacing w:val="-1"/>
          <w:sz w:val="22"/>
          <w:szCs w:val="22"/>
        </w:rPr>
      </w:pPr>
      <w:bookmarkStart w:id="23" w:name="_Toc449085363"/>
      <w:r w:rsidRPr="00C35735">
        <w:rPr>
          <w:rFonts w:ascii="Arial Narrow" w:hAnsi="Arial Narrow"/>
          <w:spacing w:val="-1"/>
          <w:sz w:val="22"/>
          <w:szCs w:val="22"/>
        </w:rPr>
        <w:lastRenderedPageBreak/>
        <w:t xml:space="preserve">Izkaz </w:t>
      </w:r>
      <w:r w:rsidR="00395FB9" w:rsidRPr="00C35735">
        <w:rPr>
          <w:rFonts w:ascii="Arial Narrow" w:hAnsi="Arial Narrow"/>
          <w:spacing w:val="-1"/>
          <w:sz w:val="22"/>
          <w:szCs w:val="22"/>
        </w:rPr>
        <w:t xml:space="preserve">drugega </w:t>
      </w:r>
      <w:r w:rsidRPr="00C35735">
        <w:rPr>
          <w:rFonts w:ascii="Arial Narrow" w:hAnsi="Arial Narrow"/>
          <w:spacing w:val="-1"/>
          <w:sz w:val="22"/>
          <w:szCs w:val="22"/>
        </w:rPr>
        <w:t>vseo</w:t>
      </w:r>
      <w:r w:rsidR="00130C94" w:rsidRPr="00C35735">
        <w:rPr>
          <w:rFonts w:ascii="Arial Narrow" w:hAnsi="Arial Narrow"/>
          <w:spacing w:val="-1"/>
          <w:sz w:val="22"/>
          <w:szCs w:val="22"/>
        </w:rPr>
        <w:t>bsegajočega donosa skupine M1 za</w:t>
      </w:r>
      <w:r w:rsidR="00C35735" w:rsidRPr="00C35735">
        <w:rPr>
          <w:rFonts w:ascii="Arial Narrow" w:hAnsi="Arial Narrow"/>
          <w:spacing w:val="-1"/>
          <w:sz w:val="22"/>
          <w:szCs w:val="22"/>
        </w:rPr>
        <w:t xml:space="preserve"> leto 2015</w:t>
      </w:r>
      <w:bookmarkEnd w:id="23"/>
    </w:p>
    <w:p w:rsidR="00CE6F56" w:rsidRPr="00C35735" w:rsidRDefault="00CE6F56" w:rsidP="00CE6F56"/>
    <w:tbl>
      <w:tblPr>
        <w:tblW w:w="5000" w:type="pct"/>
        <w:tblCellMar>
          <w:left w:w="70" w:type="dxa"/>
          <w:right w:w="70" w:type="dxa"/>
        </w:tblCellMar>
        <w:tblLook w:val="04A0" w:firstRow="1" w:lastRow="0" w:firstColumn="1" w:lastColumn="0" w:noHBand="0" w:noVBand="1"/>
      </w:tblPr>
      <w:tblGrid>
        <w:gridCol w:w="7304"/>
        <w:gridCol w:w="1909"/>
      </w:tblGrid>
      <w:tr w:rsidR="00C35735" w:rsidRPr="00C35735" w:rsidTr="00C35735">
        <w:trPr>
          <w:trHeight w:val="255"/>
        </w:trPr>
        <w:tc>
          <w:tcPr>
            <w:tcW w:w="3964"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rPr>
            </w:pPr>
            <w:r w:rsidRPr="00C35735">
              <w:rPr>
                <w:rFonts w:ascii="Arial Narrow" w:hAnsi="Arial Narrow"/>
              </w:rPr>
              <w:t>(v EUR)</w:t>
            </w:r>
          </w:p>
        </w:tc>
        <w:tc>
          <w:tcPr>
            <w:tcW w:w="1036" w:type="pct"/>
            <w:tcBorders>
              <w:top w:val="nil"/>
              <w:left w:val="nil"/>
              <w:bottom w:val="single" w:sz="4" w:space="0" w:color="auto"/>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b/>
                <w:bCs/>
              </w:rPr>
            </w:pPr>
            <w:r w:rsidRPr="00C35735">
              <w:rPr>
                <w:rFonts w:ascii="Arial Narrow" w:hAnsi="Arial Narrow"/>
                <w:b/>
                <w:bCs/>
              </w:rPr>
              <w:t>2015</w:t>
            </w: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jc w:val="right"/>
              <w:rPr>
                <w:rFonts w:ascii="Arial Narrow" w:hAnsi="Arial Narrow"/>
                <w:b/>
                <w:bCs/>
              </w:rPr>
            </w:pPr>
          </w:p>
        </w:tc>
        <w:tc>
          <w:tcPr>
            <w:tcW w:w="1036"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Times New Roman" w:hAnsi="Times New Roman" w:cs="Times New Roman"/>
              </w:rPr>
            </w:pP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rPr>
            </w:pPr>
            <w:r w:rsidRPr="00C35735">
              <w:rPr>
                <w:rFonts w:ascii="Arial Narrow" w:hAnsi="Arial Narrow"/>
                <w:b/>
                <w:bCs/>
              </w:rPr>
              <w:t xml:space="preserve"> Čisti poslovni izid obračunskega obdobja</w:t>
            </w:r>
          </w:p>
        </w:tc>
        <w:tc>
          <w:tcPr>
            <w:tcW w:w="1036" w:type="pct"/>
            <w:tcBorders>
              <w:top w:val="nil"/>
              <w:left w:val="nil"/>
              <w:bottom w:val="nil"/>
              <w:right w:val="nil"/>
            </w:tcBorders>
            <w:shd w:val="clear" w:color="auto" w:fill="auto"/>
            <w:noWrap/>
            <w:vAlign w:val="bottom"/>
            <w:hideMark/>
          </w:tcPr>
          <w:p w:rsidR="00C35735" w:rsidRPr="00C35735" w:rsidRDefault="00C35735" w:rsidP="0016190B">
            <w:pPr>
              <w:widowControl/>
              <w:autoSpaceDE/>
              <w:autoSpaceDN/>
              <w:adjustRightInd/>
              <w:ind w:firstLineChars="100" w:firstLine="201"/>
              <w:jc w:val="right"/>
              <w:rPr>
                <w:rFonts w:ascii="Arial Narrow" w:hAnsi="Arial Narrow"/>
                <w:b/>
                <w:bCs/>
              </w:rPr>
            </w:pPr>
            <w:r w:rsidRPr="00C35735">
              <w:rPr>
                <w:rFonts w:ascii="Arial Narrow" w:hAnsi="Arial Narrow"/>
                <w:b/>
                <w:bCs/>
              </w:rPr>
              <w:t xml:space="preserve">           (1.173.951)</w:t>
            </w: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ind w:firstLineChars="100" w:firstLine="200"/>
              <w:rPr>
                <w:rFonts w:ascii="Arial Narrow" w:hAnsi="Arial Narrow"/>
              </w:rPr>
            </w:pPr>
            <w:r w:rsidRPr="00C35735">
              <w:rPr>
                <w:rFonts w:ascii="Arial Narrow" w:hAnsi="Arial Narrow"/>
              </w:rPr>
              <w:t xml:space="preserve">  Spremembe presežka iz prevrednotenja finančnih sredstev, razpoložljivih za prodajo</w:t>
            </w:r>
          </w:p>
        </w:tc>
        <w:tc>
          <w:tcPr>
            <w:tcW w:w="1036" w:type="pct"/>
            <w:tcBorders>
              <w:top w:val="nil"/>
              <w:left w:val="nil"/>
              <w:bottom w:val="single" w:sz="4" w:space="0" w:color="auto"/>
              <w:right w:val="nil"/>
            </w:tcBorders>
            <w:shd w:val="clear" w:color="auto" w:fill="auto"/>
            <w:noWrap/>
            <w:vAlign w:val="bottom"/>
            <w:hideMark/>
          </w:tcPr>
          <w:p w:rsidR="00C35735" w:rsidRPr="00C35735" w:rsidRDefault="00C35735" w:rsidP="0016190B">
            <w:pPr>
              <w:widowControl/>
              <w:autoSpaceDE/>
              <w:autoSpaceDN/>
              <w:adjustRightInd/>
              <w:jc w:val="right"/>
              <w:rPr>
                <w:rFonts w:ascii="Arial Narrow" w:hAnsi="Arial Narrow"/>
              </w:rPr>
            </w:pPr>
            <w:r w:rsidRPr="00C35735">
              <w:rPr>
                <w:rFonts w:ascii="Arial Narrow" w:hAnsi="Arial Narrow"/>
              </w:rPr>
              <w:t xml:space="preserve">                  (365.088)</w:t>
            </w: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rPr>
            </w:pPr>
          </w:p>
        </w:tc>
        <w:tc>
          <w:tcPr>
            <w:tcW w:w="1036" w:type="pct"/>
            <w:tcBorders>
              <w:top w:val="nil"/>
              <w:left w:val="nil"/>
              <w:bottom w:val="nil"/>
              <w:right w:val="nil"/>
            </w:tcBorders>
            <w:shd w:val="clear" w:color="auto" w:fill="auto"/>
            <w:noWrap/>
            <w:vAlign w:val="bottom"/>
            <w:hideMark/>
          </w:tcPr>
          <w:p w:rsidR="00C35735" w:rsidRPr="00C35735" w:rsidRDefault="00C35735" w:rsidP="0016190B">
            <w:pPr>
              <w:widowControl/>
              <w:autoSpaceDE/>
              <w:autoSpaceDN/>
              <w:adjustRightInd/>
              <w:jc w:val="right"/>
              <w:rPr>
                <w:rFonts w:ascii="Times New Roman" w:hAnsi="Times New Roman" w:cs="Times New Roman"/>
              </w:rPr>
            </w:pPr>
          </w:p>
        </w:tc>
      </w:tr>
      <w:tr w:rsidR="00C35735" w:rsidRPr="00C35735" w:rsidTr="00C35735">
        <w:trPr>
          <w:trHeight w:val="270"/>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rPr>
            </w:pPr>
            <w:r w:rsidRPr="00C35735">
              <w:rPr>
                <w:rFonts w:ascii="Arial Narrow" w:hAnsi="Arial Narrow"/>
                <w:b/>
                <w:bCs/>
              </w:rPr>
              <w:t>Celotni vseobsegajoči donos obračunskega obdobja</w:t>
            </w:r>
          </w:p>
        </w:tc>
        <w:tc>
          <w:tcPr>
            <w:tcW w:w="1036" w:type="pct"/>
            <w:tcBorders>
              <w:top w:val="nil"/>
              <w:left w:val="nil"/>
              <w:bottom w:val="double" w:sz="6" w:space="0" w:color="auto"/>
              <w:right w:val="nil"/>
            </w:tcBorders>
            <w:shd w:val="clear" w:color="auto" w:fill="auto"/>
            <w:noWrap/>
            <w:vAlign w:val="bottom"/>
            <w:hideMark/>
          </w:tcPr>
          <w:p w:rsidR="00C35735" w:rsidRPr="00C35735" w:rsidRDefault="00C35735" w:rsidP="0016190B">
            <w:pPr>
              <w:widowControl/>
              <w:autoSpaceDE/>
              <w:autoSpaceDN/>
              <w:adjustRightInd/>
              <w:jc w:val="right"/>
              <w:rPr>
                <w:rFonts w:ascii="Arial Narrow" w:hAnsi="Arial Narrow"/>
                <w:b/>
                <w:bCs/>
              </w:rPr>
            </w:pPr>
            <w:r w:rsidRPr="00C35735">
              <w:rPr>
                <w:rFonts w:ascii="Arial Narrow" w:hAnsi="Arial Narrow"/>
                <w:b/>
                <w:bCs/>
              </w:rPr>
              <w:t xml:space="preserve">               (1.539.039)</w:t>
            </w:r>
          </w:p>
        </w:tc>
      </w:tr>
      <w:tr w:rsidR="00C35735" w:rsidRPr="00C35735" w:rsidTr="00C35735">
        <w:trPr>
          <w:trHeight w:val="270"/>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rPr>
            </w:pPr>
          </w:p>
        </w:tc>
        <w:tc>
          <w:tcPr>
            <w:tcW w:w="1036" w:type="pct"/>
            <w:tcBorders>
              <w:top w:val="nil"/>
              <w:left w:val="nil"/>
              <w:bottom w:val="nil"/>
              <w:right w:val="nil"/>
            </w:tcBorders>
            <w:shd w:val="clear" w:color="auto" w:fill="auto"/>
            <w:noWrap/>
            <w:vAlign w:val="bottom"/>
            <w:hideMark/>
          </w:tcPr>
          <w:p w:rsidR="00C35735" w:rsidRPr="00C35735" w:rsidRDefault="00C35735" w:rsidP="0016190B">
            <w:pPr>
              <w:widowControl/>
              <w:autoSpaceDE/>
              <w:autoSpaceDN/>
              <w:adjustRightInd/>
              <w:jc w:val="right"/>
              <w:rPr>
                <w:rFonts w:ascii="Times New Roman" w:hAnsi="Times New Roman" w:cs="Times New Roman"/>
              </w:rPr>
            </w:pP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rPr>
            </w:pPr>
            <w:r w:rsidRPr="00C35735">
              <w:rPr>
                <w:rFonts w:ascii="Arial Narrow" w:hAnsi="Arial Narrow"/>
                <w:b/>
                <w:bCs/>
              </w:rPr>
              <w:t>Celotni vseobsegajoči donos, ki pripada večinskim lastnikom</w:t>
            </w:r>
          </w:p>
        </w:tc>
        <w:tc>
          <w:tcPr>
            <w:tcW w:w="1036" w:type="pct"/>
            <w:tcBorders>
              <w:top w:val="nil"/>
              <w:left w:val="nil"/>
              <w:bottom w:val="nil"/>
              <w:right w:val="nil"/>
            </w:tcBorders>
            <w:shd w:val="clear" w:color="auto" w:fill="auto"/>
            <w:noWrap/>
            <w:vAlign w:val="bottom"/>
            <w:hideMark/>
          </w:tcPr>
          <w:p w:rsidR="00C35735" w:rsidRPr="00C35735" w:rsidRDefault="00C35735" w:rsidP="0016190B">
            <w:pPr>
              <w:widowControl/>
              <w:autoSpaceDE/>
              <w:autoSpaceDN/>
              <w:adjustRightInd/>
              <w:jc w:val="right"/>
              <w:rPr>
                <w:rFonts w:ascii="Arial Narrow" w:hAnsi="Arial Narrow"/>
                <w:b/>
                <w:bCs/>
              </w:rPr>
            </w:pPr>
            <w:r w:rsidRPr="00C35735">
              <w:rPr>
                <w:rFonts w:ascii="Arial Narrow" w:hAnsi="Arial Narrow"/>
                <w:b/>
                <w:bCs/>
              </w:rPr>
              <w:t xml:space="preserve">               (1.526.689)</w:t>
            </w:r>
          </w:p>
        </w:tc>
      </w:tr>
      <w:tr w:rsidR="00C35735" w:rsidRPr="00C35735" w:rsidTr="00C35735">
        <w:trPr>
          <w:trHeight w:val="255"/>
        </w:trPr>
        <w:tc>
          <w:tcPr>
            <w:tcW w:w="3964" w:type="pct"/>
            <w:tcBorders>
              <w:top w:val="nil"/>
              <w:left w:val="nil"/>
              <w:bottom w:val="nil"/>
              <w:right w:val="nil"/>
            </w:tcBorders>
            <w:shd w:val="clear" w:color="auto" w:fill="auto"/>
            <w:noWrap/>
            <w:vAlign w:val="bottom"/>
            <w:hideMark/>
          </w:tcPr>
          <w:p w:rsidR="00C35735" w:rsidRPr="00C35735" w:rsidRDefault="00C35735" w:rsidP="00C35735">
            <w:pPr>
              <w:widowControl/>
              <w:autoSpaceDE/>
              <w:autoSpaceDN/>
              <w:adjustRightInd/>
              <w:rPr>
                <w:rFonts w:ascii="Arial Narrow" w:hAnsi="Arial Narrow"/>
                <w:b/>
                <w:bCs/>
              </w:rPr>
            </w:pPr>
            <w:r w:rsidRPr="00C35735">
              <w:rPr>
                <w:rFonts w:ascii="Arial Narrow" w:hAnsi="Arial Narrow"/>
                <w:b/>
                <w:bCs/>
              </w:rPr>
              <w:t>Celotni vseobsegajoči donos, ki pripada manjšinskim lastnikom</w:t>
            </w:r>
          </w:p>
        </w:tc>
        <w:tc>
          <w:tcPr>
            <w:tcW w:w="1036" w:type="pct"/>
            <w:tcBorders>
              <w:top w:val="nil"/>
              <w:left w:val="nil"/>
              <w:bottom w:val="nil"/>
              <w:right w:val="nil"/>
            </w:tcBorders>
            <w:shd w:val="clear" w:color="auto" w:fill="auto"/>
            <w:noWrap/>
            <w:vAlign w:val="bottom"/>
            <w:hideMark/>
          </w:tcPr>
          <w:p w:rsidR="00C35735" w:rsidRPr="00C35735" w:rsidRDefault="00C35735" w:rsidP="0016190B">
            <w:pPr>
              <w:widowControl/>
              <w:autoSpaceDE/>
              <w:autoSpaceDN/>
              <w:adjustRightInd/>
              <w:jc w:val="right"/>
              <w:rPr>
                <w:rFonts w:ascii="Arial Narrow" w:hAnsi="Arial Narrow"/>
                <w:b/>
                <w:bCs/>
              </w:rPr>
            </w:pPr>
            <w:r w:rsidRPr="00C35735">
              <w:rPr>
                <w:rFonts w:ascii="Arial Narrow" w:hAnsi="Arial Narrow"/>
                <w:b/>
                <w:bCs/>
              </w:rPr>
              <w:t xml:space="preserve">                    (12.350)</w:t>
            </w:r>
          </w:p>
        </w:tc>
      </w:tr>
    </w:tbl>
    <w:p w:rsidR="00CE6F56" w:rsidRPr="0072210F" w:rsidRDefault="00CE6F56" w:rsidP="00CE6F56">
      <w:pPr>
        <w:rPr>
          <w:highlight w:val="yellow"/>
        </w:rPr>
      </w:pPr>
    </w:p>
    <w:p w:rsidR="00CE586A" w:rsidRPr="00EA07E5" w:rsidRDefault="00CE6F56" w:rsidP="001A55C2">
      <w:pPr>
        <w:pStyle w:val="Naslov3"/>
        <w:numPr>
          <w:ilvl w:val="2"/>
          <w:numId w:val="3"/>
        </w:numPr>
        <w:spacing w:before="0" w:after="0"/>
        <w:rPr>
          <w:rFonts w:ascii="Arial Narrow" w:hAnsi="Arial Narrow"/>
          <w:spacing w:val="-1"/>
          <w:sz w:val="22"/>
          <w:szCs w:val="22"/>
        </w:rPr>
      </w:pPr>
      <w:r w:rsidRPr="00EA07E5">
        <w:rPr>
          <w:rFonts w:ascii="Arial Narrow" w:hAnsi="Arial Narrow"/>
          <w:spacing w:val="-1"/>
          <w:sz w:val="22"/>
          <w:szCs w:val="22"/>
        </w:rPr>
        <w:br w:type="page"/>
      </w:r>
      <w:bookmarkStart w:id="24" w:name="_Toc449085364"/>
      <w:r w:rsidR="00FF0E6F">
        <w:rPr>
          <w:rFonts w:ascii="Arial Narrow" w:hAnsi="Arial Narrow"/>
          <w:spacing w:val="-1"/>
          <w:sz w:val="22"/>
          <w:szCs w:val="22"/>
        </w:rPr>
        <w:lastRenderedPageBreak/>
        <w:t>Skupinski</w:t>
      </w:r>
      <w:r w:rsidR="00DC6674" w:rsidRPr="00EA07E5">
        <w:rPr>
          <w:rFonts w:ascii="Arial Narrow" w:hAnsi="Arial Narrow"/>
          <w:spacing w:val="-1"/>
          <w:sz w:val="22"/>
          <w:szCs w:val="22"/>
        </w:rPr>
        <w:t xml:space="preserve"> izkaz </w:t>
      </w:r>
      <w:r w:rsidR="00C844C1" w:rsidRPr="00EA07E5">
        <w:rPr>
          <w:rFonts w:ascii="Arial Narrow" w:hAnsi="Arial Narrow"/>
          <w:spacing w:val="-1"/>
          <w:sz w:val="22"/>
          <w:szCs w:val="22"/>
        </w:rPr>
        <w:t>denarnih tokov</w:t>
      </w:r>
      <w:r w:rsidR="00CE586A" w:rsidRPr="00EA07E5">
        <w:rPr>
          <w:rFonts w:ascii="Arial Narrow" w:hAnsi="Arial Narrow"/>
          <w:spacing w:val="-1"/>
          <w:sz w:val="22"/>
          <w:szCs w:val="22"/>
        </w:rPr>
        <w:t xml:space="preserve"> Skupine M1 za leto 20</w:t>
      </w:r>
      <w:r w:rsidR="000532DD" w:rsidRPr="00EA07E5">
        <w:rPr>
          <w:rFonts w:ascii="Arial Narrow" w:hAnsi="Arial Narrow"/>
          <w:spacing w:val="-1"/>
          <w:sz w:val="22"/>
          <w:szCs w:val="22"/>
        </w:rPr>
        <w:t>1</w:t>
      </w:r>
      <w:r w:rsidR="00EA07E5" w:rsidRPr="00EA07E5">
        <w:rPr>
          <w:rFonts w:ascii="Arial Narrow" w:hAnsi="Arial Narrow"/>
          <w:spacing w:val="-1"/>
          <w:sz w:val="22"/>
          <w:szCs w:val="22"/>
        </w:rPr>
        <w:t>5</w:t>
      </w:r>
      <w:bookmarkEnd w:id="24"/>
    </w:p>
    <w:p w:rsidR="00DC6674" w:rsidRPr="00EA07E5" w:rsidRDefault="00DC6674" w:rsidP="001A55C2">
      <w:pPr>
        <w:shd w:val="clear" w:color="auto" w:fill="FFFFFF"/>
        <w:jc w:val="both"/>
        <w:rPr>
          <w:rFonts w:ascii="Arial Narrow" w:hAnsi="Arial Narrow"/>
          <w:b/>
          <w:color w:val="000000"/>
          <w:spacing w:val="-5"/>
          <w:sz w:val="22"/>
          <w:szCs w:val="22"/>
        </w:rPr>
      </w:pPr>
    </w:p>
    <w:tbl>
      <w:tblPr>
        <w:tblW w:w="5000" w:type="pct"/>
        <w:tblCellMar>
          <w:left w:w="70" w:type="dxa"/>
          <w:right w:w="70" w:type="dxa"/>
        </w:tblCellMar>
        <w:tblLook w:val="04A0" w:firstRow="1" w:lastRow="0" w:firstColumn="1" w:lastColumn="0" w:noHBand="0" w:noVBand="1"/>
      </w:tblPr>
      <w:tblGrid>
        <w:gridCol w:w="7542"/>
        <w:gridCol w:w="1671"/>
      </w:tblGrid>
      <w:tr w:rsidR="00EA07E5" w:rsidRPr="00EA07E5" w:rsidTr="00EA07E5">
        <w:trPr>
          <w:trHeight w:val="255"/>
        </w:trPr>
        <w:tc>
          <w:tcPr>
            <w:tcW w:w="4093"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r w:rsidRPr="00EA07E5">
              <w:rPr>
                <w:rFonts w:ascii="Arial Narrow" w:hAnsi="Arial Narrow"/>
              </w:rPr>
              <w:t>(v EUR)</w:t>
            </w:r>
          </w:p>
        </w:tc>
        <w:tc>
          <w:tcPr>
            <w:tcW w:w="907"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b/>
                <w:bCs/>
              </w:rPr>
            </w:pPr>
            <w:r w:rsidRPr="00EA07E5">
              <w:rPr>
                <w:rFonts w:ascii="Arial Narrow" w:hAnsi="Arial Narrow"/>
                <w:b/>
                <w:bCs/>
              </w:rPr>
              <w:t>2015</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b/>
                <w:bCs/>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r w:rsidRPr="00EA07E5">
              <w:rPr>
                <w:rFonts w:ascii="Arial Narrow" w:hAnsi="Arial Narrow"/>
                <w:b/>
                <w:bCs/>
              </w:rPr>
              <w:t>Denarni tokovi pri poslovanju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Postavke izkaza poslovnega izida</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 xml:space="preserve">Poslovni prihodki (razen za prevrednotenje) in finančni prihodki </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300" w:firstLine="600"/>
              <w:rPr>
                <w:rFonts w:ascii="Arial Narrow" w:hAnsi="Arial Narrow"/>
              </w:rPr>
            </w:pPr>
            <w:r w:rsidRPr="00EA07E5">
              <w:rPr>
                <w:rFonts w:ascii="Arial Narrow" w:hAnsi="Arial Narrow"/>
              </w:rPr>
              <w:t>iz poslovnih terjatev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219.744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Poslovni odhodki brez amortizacije (razen za prevrednotenje)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300" w:firstLine="600"/>
              <w:rPr>
                <w:rFonts w:ascii="Arial Narrow" w:hAnsi="Arial Narrow"/>
              </w:rPr>
            </w:pPr>
            <w:r w:rsidRPr="00EA07E5">
              <w:rPr>
                <w:rFonts w:ascii="Arial Narrow" w:hAnsi="Arial Narrow"/>
              </w:rPr>
              <w:t>in finančni odhodki iz poslovnih obveznosti</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(593.078)</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Davki iz dobička in drugi davki, ki niso zajeti v poslovnih odhodkih</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1.345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Spremembe čistih obratnih sredstev (in časovnih razmejitev, rezervacij</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 xml:space="preserve">ter odloženih terjatev in obveznosti za davek) poslovnih postavk </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bilance stanja</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Začetne manj končne poslovne terjatve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366.082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Začetne manj končne aktivne časovne razmejitve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Začetne manj končne odložene terjatve za davek</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7.746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Začetna manj končna sredstva (skupina za odtujitev) za prodajo</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Začetne manj končne zaloge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Končni manj začetni poslovni dolgovi</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(570.576)</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Končne manj začetne pasivne časovne razmejitve in rezervacije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29.292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Končne manj začetne odložene obveznosti za davek</w:t>
            </w:r>
          </w:p>
        </w:tc>
        <w:tc>
          <w:tcPr>
            <w:tcW w:w="907"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(18.675)</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Prebitek prejemkov pri poslovanju ali prebitek izdatkov pri poslovanju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(558.120)</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r w:rsidRPr="00EA07E5">
              <w:rPr>
                <w:rFonts w:ascii="Arial Narrow" w:hAnsi="Arial Narrow"/>
                <w:b/>
                <w:bCs/>
              </w:rPr>
              <w:t xml:space="preserve">Denarni tokovi pri </w:t>
            </w:r>
            <w:proofErr w:type="spellStart"/>
            <w:r w:rsidRPr="00EA07E5">
              <w:rPr>
                <w:rFonts w:ascii="Arial Narrow" w:hAnsi="Arial Narrow"/>
                <w:b/>
                <w:bCs/>
              </w:rPr>
              <w:t>naložbenju</w:t>
            </w:r>
            <w:proofErr w:type="spellEnd"/>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 xml:space="preserve">Prejemki pri </w:t>
            </w:r>
            <w:proofErr w:type="spellStart"/>
            <w:r w:rsidRPr="00EA07E5">
              <w:rPr>
                <w:rFonts w:ascii="Arial Narrow" w:hAnsi="Arial Narrow"/>
              </w:rPr>
              <w:t>naložbenju</w:t>
            </w:r>
            <w:proofErr w:type="spellEnd"/>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dobljenih obresti in deležev v dobičku drugih, ki se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 xml:space="preserve">nanašajo na </w:t>
            </w:r>
            <w:proofErr w:type="spellStart"/>
            <w:r w:rsidRPr="00EA07E5">
              <w:rPr>
                <w:rFonts w:ascii="Arial Narrow" w:hAnsi="Arial Narrow"/>
              </w:rPr>
              <w:t>naložbenje</w:t>
            </w:r>
            <w:proofErr w:type="spellEnd"/>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346.264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odtujitve neopredmetenih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odtujitve opredmetenih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odtujitve naložbenih nepremičnin</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odtujitve dolgoročnih finančnih naložb</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632.992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odtujitve kratkoročnih finančnih naložb</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1.928.637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 xml:space="preserve">Izdatki pri </w:t>
            </w:r>
            <w:proofErr w:type="spellStart"/>
            <w:r w:rsidRPr="00EA07E5">
              <w:rPr>
                <w:rFonts w:ascii="Arial Narrow" w:hAnsi="Arial Narrow"/>
              </w:rPr>
              <w:t>naložbenju</w:t>
            </w:r>
            <w:proofErr w:type="spellEnd"/>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pridobitve neopredmetenih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pridobitev opredmetenih osnovnih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(29.898)</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pridobitev naložbenih nepremičnin</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(23.887)</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pridobitev dolgoročnih finančnih naložb</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(301.766)</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pridobitev kratkoročnih finančnih naložb</w:t>
            </w:r>
          </w:p>
        </w:tc>
        <w:tc>
          <w:tcPr>
            <w:tcW w:w="907"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(877.219)</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 xml:space="preserve">Prebitek prejemkov pri </w:t>
            </w:r>
            <w:proofErr w:type="spellStart"/>
            <w:r w:rsidRPr="00EA07E5">
              <w:rPr>
                <w:rFonts w:ascii="Arial Narrow" w:hAnsi="Arial Narrow"/>
              </w:rPr>
              <w:t>naložbenju</w:t>
            </w:r>
            <w:proofErr w:type="spellEnd"/>
            <w:r w:rsidRPr="00EA07E5">
              <w:rPr>
                <w:rFonts w:ascii="Arial Narrow" w:hAnsi="Arial Narrow"/>
              </w:rPr>
              <w:t xml:space="preserve"> ali prebitek izdatkov pri </w:t>
            </w:r>
            <w:proofErr w:type="spellStart"/>
            <w:r w:rsidRPr="00EA07E5">
              <w:rPr>
                <w:rFonts w:ascii="Arial Narrow" w:hAnsi="Arial Narrow"/>
              </w:rPr>
              <w:t>naložbenju</w:t>
            </w:r>
            <w:proofErr w:type="spellEnd"/>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1.675.123 </w:t>
            </w:r>
          </w:p>
        </w:tc>
      </w:tr>
    </w:tbl>
    <w:p w:rsidR="000B7BCC" w:rsidRPr="0072210F" w:rsidRDefault="000B7BCC" w:rsidP="001A55C2">
      <w:pPr>
        <w:shd w:val="clear" w:color="auto" w:fill="FFFFFF"/>
        <w:jc w:val="both"/>
        <w:rPr>
          <w:rFonts w:ascii="Arial Narrow" w:hAnsi="Arial Narrow"/>
          <w:b/>
          <w:highlight w:val="yellow"/>
        </w:rPr>
      </w:pPr>
    </w:p>
    <w:p w:rsidR="009046D9" w:rsidRPr="0072210F" w:rsidRDefault="00C74363" w:rsidP="001A55C2">
      <w:pPr>
        <w:rPr>
          <w:rFonts w:ascii="Arial Narrow" w:hAnsi="Arial Narrow"/>
          <w:highlight w:val="yellow"/>
        </w:rPr>
      </w:pPr>
      <w:r w:rsidRPr="0072210F">
        <w:rPr>
          <w:rFonts w:ascii="Arial Narrow" w:hAnsi="Arial Narrow"/>
          <w:highlight w:val="yellow"/>
        </w:rPr>
        <w:br w:type="page"/>
      </w:r>
    </w:p>
    <w:tbl>
      <w:tblPr>
        <w:tblW w:w="5000" w:type="pct"/>
        <w:tblCellMar>
          <w:left w:w="70" w:type="dxa"/>
          <w:right w:w="70" w:type="dxa"/>
        </w:tblCellMar>
        <w:tblLook w:val="04A0" w:firstRow="1" w:lastRow="0" w:firstColumn="1" w:lastColumn="0" w:noHBand="0" w:noVBand="1"/>
      </w:tblPr>
      <w:tblGrid>
        <w:gridCol w:w="7542"/>
        <w:gridCol w:w="1671"/>
      </w:tblGrid>
      <w:tr w:rsidR="00EA07E5" w:rsidRPr="00EA07E5" w:rsidTr="00EA07E5">
        <w:trPr>
          <w:trHeight w:val="255"/>
        </w:trPr>
        <w:tc>
          <w:tcPr>
            <w:tcW w:w="4093"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r w:rsidRPr="00EA07E5">
              <w:rPr>
                <w:rFonts w:ascii="Arial Narrow" w:hAnsi="Arial Narrow"/>
              </w:rPr>
              <w:lastRenderedPageBreak/>
              <w:t>(v EUR)</w:t>
            </w:r>
          </w:p>
        </w:tc>
        <w:tc>
          <w:tcPr>
            <w:tcW w:w="907"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b/>
                <w:bCs/>
              </w:rPr>
            </w:pPr>
            <w:r w:rsidRPr="00EA07E5">
              <w:rPr>
                <w:rFonts w:ascii="Arial Narrow" w:hAnsi="Arial Narrow"/>
                <w:b/>
                <w:bCs/>
              </w:rPr>
              <w:t>2015</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b/>
                <w:bCs/>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r w:rsidRPr="00EA07E5">
              <w:rPr>
                <w:rFonts w:ascii="Arial Narrow" w:hAnsi="Arial Narrow"/>
                <w:b/>
                <w:bCs/>
              </w:rPr>
              <w:t>Denarni tokovi pri financiranju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Prejemki pri financiranju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vplačanega kapitala</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povečanja dolgoročnih finančnih obveznosti</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300.000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Prejemki od povečanja kratkoročnih finančnih obveznosti</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150.000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r w:rsidRPr="00EA07E5">
              <w:rPr>
                <w:rFonts w:ascii="Arial Narrow" w:hAnsi="Arial Narrow"/>
              </w:rPr>
              <w:t>Izdatki pri financiranju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dane obresti, ki se nanašajo na financiranje</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(33.253)</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vračila kapitala</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odplačila dolgoročnih finančnih obveznosti</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(7.500)</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200" w:firstLine="400"/>
              <w:rPr>
                <w:rFonts w:ascii="Arial Narrow" w:hAnsi="Arial Narrow"/>
              </w:rPr>
            </w:pPr>
            <w:r w:rsidRPr="00EA07E5">
              <w:rPr>
                <w:rFonts w:ascii="Arial Narrow" w:hAnsi="Arial Narrow"/>
              </w:rPr>
              <w:t>Izdatki za odplačila kratkoročnih finančnih obveznosti</w:t>
            </w:r>
          </w:p>
        </w:tc>
        <w:tc>
          <w:tcPr>
            <w:tcW w:w="907" w:type="pct"/>
            <w:tcBorders>
              <w:top w:val="nil"/>
              <w:left w:val="nil"/>
              <w:bottom w:val="single" w:sz="4" w:space="0" w:color="auto"/>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(1.238.954)</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ind w:firstLineChars="100" w:firstLine="200"/>
              <w:rPr>
                <w:rFonts w:ascii="Arial Narrow" w:hAnsi="Arial Narrow"/>
              </w:rPr>
            </w:pPr>
            <w:r w:rsidRPr="00EA07E5">
              <w:rPr>
                <w:rFonts w:ascii="Arial Narrow" w:hAnsi="Arial Narrow"/>
              </w:rPr>
              <w:t>Prebitek prejemkov pri financiranju ali prebitek izdatkov pri financiranju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(829.707)</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b/>
                <w:bCs/>
              </w:rPr>
            </w:pPr>
            <w:r w:rsidRPr="00EA07E5">
              <w:rPr>
                <w:rFonts w:ascii="Arial Narrow" w:hAnsi="Arial Narrow"/>
                <w:b/>
                <w:bCs/>
              </w:rPr>
              <w:t>Končno stanje denarnih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404.047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Times New Roman" w:hAnsi="Times New Roman" w:cs="Times New Roman"/>
              </w:rPr>
            </w:pP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r w:rsidRPr="00EA07E5">
              <w:rPr>
                <w:rFonts w:ascii="Arial Narrow" w:hAnsi="Arial Narrow"/>
              </w:rPr>
              <w:t>Denarni izid v obdobju</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287.296 </w:t>
            </w:r>
          </w:p>
        </w:tc>
      </w:tr>
      <w:tr w:rsidR="00EA07E5" w:rsidRPr="00EA07E5" w:rsidTr="00EA07E5">
        <w:trPr>
          <w:trHeight w:val="255"/>
        </w:trPr>
        <w:tc>
          <w:tcPr>
            <w:tcW w:w="4093"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rPr>
                <w:rFonts w:ascii="Arial Narrow" w:hAnsi="Arial Narrow"/>
              </w:rPr>
            </w:pPr>
            <w:r w:rsidRPr="00EA07E5">
              <w:rPr>
                <w:rFonts w:ascii="Arial Narrow" w:hAnsi="Arial Narrow"/>
              </w:rPr>
              <w:t>Začetno stanje denarnih sredstev</w:t>
            </w:r>
          </w:p>
        </w:tc>
        <w:tc>
          <w:tcPr>
            <w:tcW w:w="907" w:type="pct"/>
            <w:tcBorders>
              <w:top w:val="nil"/>
              <w:left w:val="nil"/>
              <w:bottom w:val="nil"/>
              <w:right w:val="nil"/>
            </w:tcBorders>
            <w:shd w:val="clear" w:color="auto" w:fill="auto"/>
            <w:noWrap/>
            <w:vAlign w:val="bottom"/>
            <w:hideMark/>
          </w:tcPr>
          <w:p w:rsidR="00EA07E5" w:rsidRPr="00EA07E5" w:rsidRDefault="00EA07E5" w:rsidP="00EA07E5">
            <w:pPr>
              <w:widowControl/>
              <w:autoSpaceDE/>
              <w:autoSpaceDN/>
              <w:adjustRightInd/>
              <w:jc w:val="right"/>
              <w:rPr>
                <w:rFonts w:ascii="Arial Narrow" w:hAnsi="Arial Narrow"/>
              </w:rPr>
            </w:pPr>
            <w:r w:rsidRPr="00EA07E5">
              <w:rPr>
                <w:rFonts w:ascii="Arial Narrow" w:hAnsi="Arial Narrow"/>
              </w:rPr>
              <w:t xml:space="preserve">116.751 </w:t>
            </w:r>
          </w:p>
        </w:tc>
      </w:tr>
    </w:tbl>
    <w:p w:rsidR="000B7BCC" w:rsidRPr="0072210F" w:rsidRDefault="000B7BCC" w:rsidP="001A55C2">
      <w:pPr>
        <w:shd w:val="clear" w:color="auto" w:fill="FFFFFF"/>
        <w:jc w:val="both"/>
        <w:rPr>
          <w:rFonts w:ascii="Arial Narrow" w:hAnsi="Arial Narrow"/>
          <w:b/>
          <w:color w:val="000000"/>
          <w:spacing w:val="-5"/>
          <w:sz w:val="22"/>
          <w:szCs w:val="22"/>
          <w:highlight w:val="yellow"/>
        </w:rPr>
      </w:pPr>
    </w:p>
    <w:p w:rsidR="000B7BCC" w:rsidRPr="007B2EF6" w:rsidRDefault="000B7BCC" w:rsidP="001A55C2">
      <w:pPr>
        <w:shd w:val="clear" w:color="auto" w:fill="FFFFFF"/>
        <w:jc w:val="both"/>
        <w:rPr>
          <w:rFonts w:ascii="Arial Narrow" w:hAnsi="Arial Narrow"/>
          <w:b/>
        </w:rPr>
        <w:sectPr w:rsidR="000B7BCC" w:rsidRPr="007B2EF6" w:rsidSect="00A62AB2">
          <w:type w:val="nextColumn"/>
          <w:pgSz w:w="11909" w:h="16834"/>
          <w:pgMar w:top="1418" w:right="1418" w:bottom="1418" w:left="1418" w:header="708" w:footer="708" w:gutter="0"/>
          <w:cols w:space="708"/>
          <w:noEndnote/>
        </w:sectPr>
      </w:pPr>
    </w:p>
    <w:p w:rsidR="00CE586A" w:rsidRPr="007B2EF6" w:rsidRDefault="007B2EF6" w:rsidP="001A55C2">
      <w:pPr>
        <w:pStyle w:val="Naslov2"/>
        <w:numPr>
          <w:ilvl w:val="1"/>
          <w:numId w:val="3"/>
        </w:numPr>
        <w:spacing w:before="0" w:after="0"/>
        <w:rPr>
          <w:rFonts w:ascii="Arial Narrow" w:hAnsi="Arial Narrow"/>
          <w:i w:val="0"/>
          <w:sz w:val="22"/>
          <w:szCs w:val="22"/>
        </w:rPr>
      </w:pPr>
      <w:bookmarkStart w:id="25" w:name="_Toc449085365"/>
      <w:r>
        <w:rPr>
          <w:rFonts w:ascii="Arial Narrow" w:hAnsi="Arial Narrow"/>
          <w:i w:val="0"/>
          <w:sz w:val="22"/>
          <w:szCs w:val="22"/>
        </w:rPr>
        <w:lastRenderedPageBreak/>
        <w:t>POJASNILA K SKUPINSKIM</w:t>
      </w:r>
      <w:r w:rsidR="004820B0" w:rsidRPr="007B2EF6">
        <w:rPr>
          <w:rFonts w:ascii="Arial Narrow" w:hAnsi="Arial Narrow"/>
          <w:i w:val="0"/>
          <w:sz w:val="22"/>
          <w:szCs w:val="22"/>
        </w:rPr>
        <w:t xml:space="preserve"> RAČ</w:t>
      </w:r>
      <w:r w:rsidR="00CE586A" w:rsidRPr="007B2EF6">
        <w:rPr>
          <w:rFonts w:ascii="Arial Narrow" w:hAnsi="Arial Narrow"/>
          <w:i w:val="0"/>
          <w:sz w:val="22"/>
          <w:szCs w:val="22"/>
        </w:rPr>
        <w:t>UNOVODSKIM IZKAZOM</w:t>
      </w:r>
      <w:bookmarkEnd w:id="25"/>
    </w:p>
    <w:p w:rsidR="004820B0" w:rsidRPr="007B2EF6" w:rsidRDefault="004820B0" w:rsidP="001A55C2">
      <w:pPr>
        <w:shd w:val="clear" w:color="auto" w:fill="FFFFFF"/>
        <w:jc w:val="both"/>
        <w:rPr>
          <w:rFonts w:ascii="Arial Narrow" w:hAnsi="Arial Narrow"/>
          <w:b/>
          <w:bCs/>
          <w:color w:val="000000"/>
          <w:spacing w:val="-2"/>
        </w:rPr>
      </w:pPr>
    </w:p>
    <w:p w:rsidR="00B66743" w:rsidRPr="007B2EF6" w:rsidRDefault="00B66743" w:rsidP="001A55C2">
      <w:pPr>
        <w:shd w:val="clear" w:color="auto" w:fill="FFFFFF"/>
        <w:jc w:val="both"/>
        <w:rPr>
          <w:rFonts w:ascii="Arial Narrow" w:hAnsi="Arial Narrow"/>
          <w:b/>
          <w:bCs/>
          <w:color w:val="000000"/>
          <w:spacing w:val="-2"/>
        </w:rPr>
      </w:pPr>
    </w:p>
    <w:p w:rsidR="00B66743" w:rsidRPr="007B2EF6" w:rsidRDefault="00B66743" w:rsidP="00B66743">
      <w:pPr>
        <w:pStyle w:val="Naslov3"/>
        <w:numPr>
          <w:ilvl w:val="2"/>
          <w:numId w:val="3"/>
        </w:numPr>
        <w:spacing w:before="0" w:after="0"/>
        <w:rPr>
          <w:rFonts w:ascii="Arial Narrow" w:hAnsi="Arial Narrow"/>
          <w:spacing w:val="-1"/>
          <w:sz w:val="22"/>
          <w:szCs w:val="22"/>
        </w:rPr>
      </w:pPr>
      <w:bookmarkStart w:id="26" w:name="_Toc449085366"/>
      <w:r w:rsidRPr="007B2EF6">
        <w:rPr>
          <w:rFonts w:ascii="Arial Narrow" w:hAnsi="Arial Narrow"/>
          <w:spacing w:val="-1"/>
          <w:sz w:val="22"/>
          <w:szCs w:val="22"/>
        </w:rPr>
        <w:t>Izjava poslovodstva</w:t>
      </w:r>
      <w:bookmarkEnd w:id="26"/>
    </w:p>
    <w:p w:rsidR="00B66743" w:rsidRPr="007B2EF6" w:rsidRDefault="00B66743" w:rsidP="00B66743">
      <w:pPr>
        <w:rPr>
          <w:rFonts w:ascii="Arial Narrow" w:hAnsi="Arial Narrow"/>
          <w:sz w:val="22"/>
          <w:szCs w:val="22"/>
        </w:rPr>
      </w:pPr>
    </w:p>
    <w:p w:rsidR="00B66743" w:rsidRPr="007B2EF6" w:rsidRDefault="00B66743" w:rsidP="00283BF8">
      <w:pPr>
        <w:jc w:val="both"/>
        <w:rPr>
          <w:rFonts w:ascii="Arial Narrow" w:hAnsi="Arial Narrow"/>
          <w:sz w:val="22"/>
          <w:szCs w:val="22"/>
        </w:rPr>
      </w:pPr>
      <w:r w:rsidRPr="007B2EF6">
        <w:rPr>
          <w:rFonts w:ascii="Arial Narrow" w:hAnsi="Arial Narrow"/>
          <w:sz w:val="22"/>
          <w:szCs w:val="22"/>
        </w:rPr>
        <w:t xml:space="preserve">Uprava potrjuje računovodske izkaze za poslovno leto </w:t>
      </w:r>
      <w:r w:rsidR="007B2EF6" w:rsidRPr="007B2EF6">
        <w:rPr>
          <w:rFonts w:ascii="Arial Narrow" w:hAnsi="Arial Narrow"/>
          <w:sz w:val="22"/>
          <w:szCs w:val="22"/>
        </w:rPr>
        <w:t>končano na dan 31. decembra 2015</w:t>
      </w:r>
      <w:r w:rsidRPr="007B2EF6">
        <w:rPr>
          <w:rFonts w:ascii="Arial Narrow" w:hAnsi="Arial Narrow"/>
          <w:sz w:val="22"/>
          <w:szCs w:val="22"/>
        </w:rPr>
        <w:t xml:space="preserve"> na straneh od </w:t>
      </w:r>
      <w:r w:rsidR="007B2EF6" w:rsidRPr="007B2EF6">
        <w:rPr>
          <w:rFonts w:ascii="Arial Narrow" w:hAnsi="Arial Narrow"/>
          <w:sz w:val="22"/>
          <w:szCs w:val="22"/>
        </w:rPr>
        <w:t>18</w:t>
      </w:r>
      <w:r w:rsidRPr="007B2EF6">
        <w:rPr>
          <w:rFonts w:ascii="Arial Narrow" w:hAnsi="Arial Narrow"/>
          <w:sz w:val="22"/>
          <w:szCs w:val="22"/>
        </w:rPr>
        <w:t xml:space="preserve"> do</w:t>
      </w:r>
      <w:r w:rsidR="00800991" w:rsidRPr="007B2EF6">
        <w:rPr>
          <w:rFonts w:ascii="Arial Narrow" w:hAnsi="Arial Narrow"/>
          <w:sz w:val="22"/>
          <w:szCs w:val="22"/>
        </w:rPr>
        <w:t xml:space="preserve"> </w:t>
      </w:r>
      <w:r w:rsidR="007B2EF6" w:rsidRPr="007B2EF6">
        <w:rPr>
          <w:rFonts w:ascii="Arial Narrow" w:hAnsi="Arial Narrow"/>
          <w:sz w:val="22"/>
          <w:szCs w:val="22"/>
        </w:rPr>
        <w:t>24</w:t>
      </w:r>
      <w:r w:rsidR="00D802BC" w:rsidRPr="007B2EF6">
        <w:rPr>
          <w:rFonts w:ascii="Arial Narrow" w:hAnsi="Arial Narrow"/>
          <w:sz w:val="22"/>
          <w:szCs w:val="22"/>
        </w:rPr>
        <w:t xml:space="preserve"> </w:t>
      </w:r>
      <w:r w:rsidR="00800991" w:rsidRPr="007B2EF6">
        <w:rPr>
          <w:rFonts w:ascii="Arial Narrow" w:hAnsi="Arial Narrow"/>
          <w:sz w:val="22"/>
          <w:szCs w:val="22"/>
        </w:rPr>
        <w:t xml:space="preserve"> </w:t>
      </w:r>
      <w:r w:rsidRPr="007B2EF6">
        <w:rPr>
          <w:rFonts w:ascii="Arial Narrow" w:hAnsi="Arial Narrow"/>
          <w:sz w:val="22"/>
          <w:szCs w:val="22"/>
        </w:rPr>
        <w:t>in uporabljene računovodske usmeritve, pojasnila k računovodskim izkazom ter priloge in razkritja na straneh od</w:t>
      </w:r>
      <w:r w:rsidR="00D41C18" w:rsidRPr="007B2EF6">
        <w:rPr>
          <w:rFonts w:ascii="Arial Narrow" w:hAnsi="Arial Narrow"/>
          <w:sz w:val="22"/>
          <w:szCs w:val="22"/>
        </w:rPr>
        <w:t xml:space="preserve"> </w:t>
      </w:r>
      <w:r w:rsidR="007B2EF6" w:rsidRPr="007B2EF6">
        <w:rPr>
          <w:rFonts w:ascii="Arial Narrow" w:hAnsi="Arial Narrow"/>
          <w:sz w:val="22"/>
          <w:szCs w:val="22"/>
        </w:rPr>
        <w:t>25</w:t>
      </w:r>
      <w:r w:rsidR="00D41C18" w:rsidRPr="007B2EF6">
        <w:rPr>
          <w:rFonts w:ascii="Arial Narrow" w:hAnsi="Arial Narrow"/>
          <w:sz w:val="22"/>
          <w:szCs w:val="22"/>
        </w:rPr>
        <w:t xml:space="preserve"> </w:t>
      </w:r>
      <w:r w:rsidRPr="007B2EF6">
        <w:rPr>
          <w:rFonts w:ascii="Arial Narrow" w:hAnsi="Arial Narrow"/>
          <w:sz w:val="22"/>
          <w:szCs w:val="22"/>
        </w:rPr>
        <w:t>do</w:t>
      </w:r>
      <w:r w:rsidR="00D41C18" w:rsidRPr="007B2EF6">
        <w:rPr>
          <w:rFonts w:ascii="Arial Narrow" w:hAnsi="Arial Narrow"/>
          <w:sz w:val="22"/>
          <w:szCs w:val="22"/>
        </w:rPr>
        <w:t xml:space="preserve"> </w:t>
      </w:r>
      <w:r w:rsidR="0016190B">
        <w:rPr>
          <w:rFonts w:ascii="Arial Narrow" w:hAnsi="Arial Narrow"/>
          <w:sz w:val="22"/>
          <w:szCs w:val="22"/>
        </w:rPr>
        <w:t>45</w:t>
      </w:r>
      <w:r w:rsidRPr="007B2EF6">
        <w:rPr>
          <w:rFonts w:ascii="Arial Narrow" w:hAnsi="Arial Narrow"/>
          <w:sz w:val="22"/>
          <w:szCs w:val="22"/>
        </w:rPr>
        <w:t>.</w:t>
      </w:r>
    </w:p>
    <w:p w:rsidR="00B66743" w:rsidRPr="007B2EF6" w:rsidRDefault="00B66743" w:rsidP="00B66743">
      <w:pPr>
        <w:rPr>
          <w:rFonts w:ascii="Arial Narrow" w:hAnsi="Arial Narrow"/>
          <w:sz w:val="22"/>
          <w:szCs w:val="22"/>
        </w:rPr>
      </w:pPr>
    </w:p>
    <w:p w:rsidR="00B66743" w:rsidRPr="007B2EF6" w:rsidRDefault="00B66743" w:rsidP="00283BF8">
      <w:pPr>
        <w:jc w:val="both"/>
        <w:rPr>
          <w:rFonts w:ascii="Arial Narrow" w:hAnsi="Arial Narrow"/>
          <w:sz w:val="22"/>
          <w:szCs w:val="22"/>
        </w:rPr>
      </w:pPr>
      <w:r w:rsidRPr="007B2EF6">
        <w:rPr>
          <w:rFonts w:ascii="Arial Narrow" w:hAnsi="Arial Narrow"/>
          <w:sz w:val="22"/>
          <w:szCs w:val="22"/>
        </w:rPr>
        <w:t>Uprava potrjuje, da so bile pri izdelavi računovodskih izkazov dosledno uporabljene ustrezne računovodske usmeritve, da so bile računovodske ocene izdelane po načelu previdnosti in dobrega gospodarjenja in da letno poročilo predstavlja resnično in pošteno sliko premoženjskega stanja družbe in izidov</w:t>
      </w:r>
      <w:r w:rsidR="007B2EF6" w:rsidRPr="007B2EF6">
        <w:rPr>
          <w:rFonts w:ascii="Arial Narrow" w:hAnsi="Arial Narrow"/>
          <w:sz w:val="22"/>
          <w:szCs w:val="22"/>
        </w:rPr>
        <w:t xml:space="preserve"> njenega poslovanja za leto 2015</w:t>
      </w:r>
      <w:r w:rsidRPr="007B2EF6">
        <w:rPr>
          <w:rFonts w:ascii="Arial Narrow" w:hAnsi="Arial Narrow"/>
          <w:sz w:val="22"/>
          <w:szCs w:val="22"/>
        </w:rPr>
        <w:t>.</w:t>
      </w:r>
    </w:p>
    <w:p w:rsidR="00B66743" w:rsidRPr="007B2EF6" w:rsidRDefault="00B66743" w:rsidP="00B66743">
      <w:pPr>
        <w:rPr>
          <w:rFonts w:ascii="Arial Narrow" w:hAnsi="Arial Narrow"/>
          <w:sz w:val="22"/>
          <w:szCs w:val="22"/>
        </w:rPr>
      </w:pPr>
    </w:p>
    <w:p w:rsidR="00B66743" w:rsidRPr="007B2EF6" w:rsidRDefault="00B66743" w:rsidP="00283BF8">
      <w:pPr>
        <w:jc w:val="both"/>
        <w:rPr>
          <w:rFonts w:ascii="Arial Narrow" w:hAnsi="Arial Narrow"/>
          <w:sz w:val="22"/>
          <w:szCs w:val="22"/>
        </w:rPr>
      </w:pPr>
      <w:r w:rsidRPr="007B2EF6">
        <w:rPr>
          <w:rFonts w:ascii="Arial Narrow" w:hAnsi="Arial Narrow"/>
          <w:sz w:val="22"/>
          <w:szCs w:val="22"/>
        </w:rPr>
        <w:t xml:space="preserve">Uprava je odgovorna tudi za ustrezno vodenje računovodstva, za sprejem ustreznih ukrepov za zavarovanje premoženja in drugih sredstev ter potrjuje, da so </w:t>
      </w:r>
      <w:r w:rsidR="007B2EF6" w:rsidRPr="007B2EF6">
        <w:rPr>
          <w:rFonts w:ascii="Arial Narrow" w:hAnsi="Arial Narrow"/>
          <w:sz w:val="22"/>
          <w:szCs w:val="22"/>
        </w:rPr>
        <w:t xml:space="preserve">skupinski </w:t>
      </w:r>
      <w:r w:rsidRPr="007B2EF6">
        <w:rPr>
          <w:rFonts w:ascii="Arial Narrow" w:hAnsi="Arial Narrow"/>
          <w:sz w:val="22"/>
          <w:szCs w:val="22"/>
        </w:rPr>
        <w:t xml:space="preserve">računovodski izkazi, skupaj s pojasnili, izdelani na podlagi predpostavke o nadaljnjem poslovanju družbe ter v skladu z veljavno zakonodajo in </w:t>
      </w:r>
      <w:r w:rsidR="004151B2" w:rsidRPr="007B2EF6">
        <w:rPr>
          <w:rFonts w:ascii="Arial Narrow" w:hAnsi="Arial Narrow"/>
          <w:sz w:val="22"/>
          <w:szCs w:val="22"/>
        </w:rPr>
        <w:t xml:space="preserve">mednarodnimi </w:t>
      </w:r>
      <w:r w:rsidR="00B614AD" w:rsidRPr="007B2EF6">
        <w:rPr>
          <w:rFonts w:ascii="Arial Narrow" w:hAnsi="Arial Narrow"/>
          <w:sz w:val="22"/>
          <w:szCs w:val="22"/>
        </w:rPr>
        <w:t>standardi računovodskega poročanja</w:t>
      </w:r>
      <w:r w:rsidRPr="007B2EF6">
        <w:rPr>
          <w:rFonts w:ascii="Arial Narrow" w:hAnsi="Arial Narrow"/>
          <w:sz w:val="22"/>
          <w:szCs w:val="22"/>
        </w:rPr>
        <w:t>.</w:t>
      </w:r>
    </w:p>
    <w:p w:rsidR="00B66743" w:rsidRPr="007B2EF6" w:rsidRDefault="00B66743" w:rsidP="00B66743">
      <w:pPr>
        <w:rPr>
          <w:rFonts w:ascii="Arial Narrow" w:hAnsi="Arial Narrow"/>
          <w:sz w:val="22"/>
          <w:szCs w:val="22"/>
        </w:rPr>
      </w:pPr>
    </w:p>
    <w:p w:rsidR="009652EC" w:rsidRPr="007B2EF6" w:rsidRDefault="009652EC" w:rsidP="009652EC">
      <w:pPr>
        <w:tabs>
          <w:tab w:val="left" w:pos="6120"/>
        </w:tabs>
        <w:ind w:left="4248"/>
        <w:rPr>
          <w:rFonts w:ascii="Arial Narrow" w:hAnsi="Arial Narrow"/>
          <w:sz w:val="22"/>
          <w:szCs w:val="22"/>
        </w:rPr>
      </w:pPr>
      <w:r w:rsidRPr="007B2EF6">
        <w:rPr>
          <w:rFonts w:ascii="Arial Narrow" w:hAnsi="Arial Narrow"/>
          <w:sz w:val="22"/>
          <w:szCs w:val="22"/>
        </w:rPr>
        <w:tab/>
      </w:r>
    </w:p>
    <w:p w:rsidR="00B66743" w:rsidRPr="007B2EF6" w:rsidRDefault="009652EC" w:rsidP="009652EC">
      <w:pPr>
        <w:tabs>
          <w:tab w:val="left" w:pos="6120"/>
        </w:tabs>
        <w:ind w:left="4248"/>
        <w:rPr>
          <w:rFonts w:ascii="Arial Narrow" w:hAnsi="Arial Narrow"/>
          <w:sz w:val="22"/>
          <w:szCs w:val="22"/>
        </w:rPr>
      </w:pPr>
      <w:r w:rsidRPr="007B2EF6">
        <w:rPr>
          <w:rFonts w:ascii="Arial Narrow" w:hAnsi="Arial Narrow"/>
          <w:sz w:val="22"/>
          <w:szCs w:val="22"/>
        </w:rPr>
        <w:tab/>
      </w:r>
    </w:p>
    <w:p w:rsidR="00B66743" w:rsidRPr="007B2EF6" w:rsidRDefault="00B66743" w:rsidP="00B66743">
      <w:pPr>
        <w:rPr>
          <w:rFonts w:ascii="Arial Narrow" w:hAnsi="Arial Narrow"/>
          <w:sz w:val="22"/>
          <w:szCs w:val="22"/>
        </w:rPr>
      </w:pPr>
    </w:p>
    <w:p w:rsidR="00237D01" w:rsidRDefault="00B614AD" w:rsidP="00237D01">
      <w:pPr>
        <w:rPr>
          <w:rFonts w:ascii="Arial Narrow" w:hAnsi="Arial Narrow"/>
          <w:sz w:val="22"/>
          <w:szCs w:val="22"/>
        </w:rPr>
      </w:pPr>
      <w:r w:rsidRPr="007B2EF6">
        <w:rPr>
          <w:rFonts w:ascii="Arial Narrow" w:hAnsi="Arial Narrow"/>
          <w:sz w:val="22"/>
          <w:szCs w:val="22"/>
        </w:rPr>
        <w:t>Ljublja</w:t>
      </w:r>
      <w:r w:rsidR="007B2EF6" w:rsidRPr="007B2EF6">
        <w:rPr>
          <w:rFonts w:ascii="Arial Narrow" w:hAnsi="Arial Narrow"/>
          <w:sz w:val="22"/>
          <w:szCs w:val="22"/>
        </w:rPr>
        <w:t>na, 15.4.2016</w:t>
      </w:r>
      <w:r w:rsidR="00237D01">
        <w:rPr>
          <w:rFonts w:ascii="Arial Narrow" w:hAnsi="Arial Narrow"/>
          <w:sz w:val="22"/>
          <w:szCs w:val="22"/>
        </w:rPr>
        <w:br/>
      </w:r>
    </w:p>
    <w:p w:rsidR="00B66743" w:rsidRPr="007B2EF6" w:rsidRDefault="00237D01" w:rsidP="00237D01">
      <w:pPr>
        <w:jc w:val="right"/>
        <w:rPr>
          <w:rFonts w:ascii="Arial Narrow" w:hAnsi="Arial Narrow"/>
          <w:sz w:val="22"/>
          <w:szCs w:val="22"/>
        </w:rPr>
      </w:pPr>
      <w:r>
        <w:rPr>
          <w:rFonts w:ascii="Arial Narrow" w:hAnsi="Arial Narrow"/>
          <w:sz w:val="22"/>
          <w:szCs w:val="22"/>
        </w:rPr>
        <w:br/>
      </w:r>
      <w:r>
        <w:rPr>
          <w:rFonts w:ascii="Arial Narrow" w:hAnsi="Arial Narrow"/>
          <w:noProof/>
          <w:sz w:val="22"/>
          <w:szCs w:val="22"/>
        </w:rPr>
        <w:drawing>
          <wp:inline distT="0" distB="0" distL="0" distR="0">
            <wp:extent cx="2241769" cy="1606550"/>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41769" cy="1606550"/>
                    </a:xfrm>
                    <a:prstGeom prst="rect">
                      <a:avLst/>
                    </a:prstGeom>
                    <a:noFill/>
                    <a:ln>
                      <a:noFill/>
                    </a:ln>
                  </pic:spPr>
                </pic:pic>
              </a:graphicData>
            </a:graphic>
          </wp:inline>
        </w:drawing>
      </w:r>
    </w:p>
    <w:p w:rsidR="00CE586A" w:rsidRPr="00947C1E" w:rsidRDefault="00B66743" w:rsidP="001A55C2">
      <w:pPr>
        <w:pStyle w:val="Naslov3"/>
        <w:numPr>
          <w:ilvl w:val="2"/>
          <w:numId w:val="3"/>
        </w:numPr>
        <w:spacing w:before="0" w:after="0"/>
        <w:rPr>
          <w:rFonts w:ascii="Arial Narrow" w:hAnsi="Arial Narrow"/>
          <w:spacing w:val="-1"/>
          <w:sz w:val="22"/>
          <w:szCs w:val="22"/>
        </w:rPr>
      </w:pPr>
      <w:r w:rsidRPr="00947C1E">
        <w:rPr>
          <w:rFonts w:ascii="Arial Narrow" w:hAnsi="Arial Narrow"/>
          <w:spacing w:val="-1"/>
          <w:sz w:val="22"/>
          <w:szCs w:val="22"/>
        </w:rPr>
        <w:br w:type="page"/>
      </w:r>
      <w:bookmarkStart w:id="27" w:name="_Toc449085367"/>
      <w:r w:rsidR="00D56CA0" w:rsidRPr="00947C1E">
        <w:rPr>
          <w:rFonts w:ascii="Arial Narrow" w:hAnsi="Arial Narrow"/>
          <w:spacing w:val="-1"/>
          <w:sz w:val="22"/>
          <w:szCs w:val="22"/>
        </w:rPr>
        <w:lastRenderedPageBreak/>
        <w:t>Poroč</w:t>
      </w:r>
      <w:r w:rsidR="00CE586A" w:rsidRPr="00947C1E">
        <w:rPr>
          <w:rFonts w:ascii="Arial Narrow" w:hAnsi="Arial Narrow"/>
          <w:spacing w:val="-1"/>
          <w:sz w:val="22"/>
          <w:szCs w:val="22"/>
        </w:rPr>
        <w:t xml:space="preserve">anje po </w:t>
      </w:r>
      <w:r w:rsidR="00B64345" w:rsidRPr="00947C1E">
        <w:rPr>
          <w:rFonts w:ascii="Arial Narrow" w:hAnsi="Arial Narrow"/>
          <w:spacing w:val="-1"/>
          <w:sz w:val="22"/>
          <w:szCs w:val="22"/>
        </w:rPr>
        <w:t>poslovnih segmentih</w:t>
      </w:r>
      <w:bookmarkEnd w:id="27"/>
    </w:p>
    <w:p w:rsidR="006C7445" w:rsidRPr="00947C1E" w:rsidRDefault="006C7445" w:rsidP="001A55C2">
      <w:pPr>
        <w:shd w:val="clear" w:color="auto" w:fill="FFFFFF"/>
        <w:jc w:val="both"/>
        <w:rPr>
          <w:rFonts w:ascii="Arial Narrow" w:hAnsi="Arial Narrow"/>
          <w:b/>
          <w:bCs/>
          <w:color w:val="000000"/>
          <w:spacing w:val="1"/>
          <w:sz w:val="22"/>
          <w:szCs w:val="22"/>
          <w:u w:val="single"/>
        </w:rPr>
      </w:pPr>
    </w:p>
    <w:p w:rsidR="00B64345" w:rsidRPr="00947C1E" w:rsidRDefault="00B64345" w:rsidP="001A55C2">
      <w:pPr>
        <w:shd w:val="clear" w:color="auto" w:fill="FFFFFF"/>
        <w:jc w:val="both"/>
        <w:rPr>
          <w:rFonts w:ascii="Arial Narrow" w:hAnsi="Arial Narrow"/>
          <w:color w:val="000000"/>
          <w:spacing w:val="-1"/>
          <w:sz w:val="22"/>
          <w:szCs w:val="22"/>
        </w:rPr>
      </w:pPr>
    </w:p>
    <w:p w:rsidR="00CE586A" w:rsidRPr="00947C1E" w:rsidRDefault="00CE586A" w:rsidP="001A55C2">
      <w:pPr>
        <w:shd w:val="clear" w:color="auto" w:fill="FFFFFF"/>
        <w:jc w:val="both"/>
        <w:rPr>
          <w:rFonts w:ascii="Arial Narrow" w:hAnsi="Arial Narrow"/>
          <w:sz w:val="22"/>
          <w:szCs w:val="22"/>
        </w:rPr>
      </w:pPr>
      <w:r w:rsidRPr="00947C1E">
        <w:rPr>
          <w:rFonts w:ascii="Arial Narrow" w:hAnsi="Arial Narrow"/>
          <w:color w:val="000000"/>
          <w:spacing w:val="-1"/>
          <w:sz w:val="22"/>
          <w:szCs w:val="22"/>
        </w:rPr>
        <w:t>Skupina M1 je</w:t>
      </w:r>
      <w:r w:rsidR="006C5A03" w:rsidRPr="00947C1E">
        <w:rPr>
          <w:rFonts w:ascii="Arial Narrow" w:hAnsi="Arial Narrow"/>
          <w:color w:val="000000"/>
          <w:spacing w:val="-1"/>
          <w:sz w:val="22"/>
          <w:szCs w:val="22"/>
        </w:rPr>
        <w:t xml:space="preserve"> organizirana v naslednje</w:t>
      </w:r>
      <w:r w:rsidR="00B64345" w:rsidRPr="00947C1E">
        <w:rPr>
          <w:rFonts w:ascii="Arial Narrow" w:hAnsi="Arial Narrow"/>
          <w:color w:val="000000"/>
          <w:spacing w:val="-1"/>
          <w:sz w:val="22"/>
          <w:szCs w:val="22"/>
        </w:rPr>
        <w:t xml:space="preserve"> poslovne segmente</w:t>
      </w:r>
      <w:r w:rsidR="006C5A03" w:rsidRPr="00947C1E">
        <w:rPr>
          <w:rFonts w:ascii="Arial Narrow" w:hAnsi="Arial Narrow"/>
          <w:color w:val="000000"/>
          <w:spacing w:val="-1"/>
          <w:sz w:val="22"/>
          <w:szCs w:val="22"/>
        </w:rPr>
        <w:t>: finanč</w:t>
      </w:r>
      <w:r w:rsidRPr="00947C1E">
        <w:rPr>
          <w:rFonts w:ascii="Arial Narrow" w:hAnsi="Arial Narrow"/>
          <w:color w:val="000000"/>
          <w:spacing w:val="-1"/>
          <w:sz w:val="22"/>
          <w:szCs w:val="22"/>
        </w:rPr>
        <w:t xml:space="preserve">no </w:t>
      </w:r>
      <w:proofErr w:type="spellStart"/>
      <w:r w:rsidRPr="00947C1E">
        <w:rPr>
          <w:rFonts w:ascii="Arial Narrow" w:hAnsi="Arial Narrow"/>
          <w:color w:val="000000"/>
          <w:spacing w:val="-1"/>
          <w:sz w:val="22"/>
          <w:szCs w:val="22"/>
        </w:rPr>
        <w:t>nalo</w:t>
      </w:r>
      <w:r w:rsidRPr="00947C1E">
        <w:rPr>
          <w:rFonts w:ascii="Arial Narrow" w:hAnsi="Arial Narrow" w:cs="Times New Roman"/>
          <w:color w:val="000000"/>
          <w:spacing w:val="-1"/>
          <w:sz w:val="22"/>
          <w:szCs w:val="22"/>
        </w:rPr>
        <w:t>ž</w:t>
      </w:r>
      <w:r w:rsidR="00947C1E" w:rsidRPr="00947C1E">
        <w:rPr>
          <w:rFonts w:ascii="Arial Narrow" w:hAnsi="Arial Narrow"/>
          <w:color w:val="000000"/>
          <w:spacing w:val="-1"/>
          <w:sz w:val="22"/>
          <w:szCs w:val="22"/>
        </w:rPr>
        <w:t>benje</w:t>
      </w:r>
      <w:proofErr w:type="spellEnd"/>
      <w:r w:rsidRPr="00947C1E">
        <w:rPr>
          <w:rFonts w:ascii="Arial Narrow" w:hAnsi="Arial Narrow"/>
          <w:color w:val="000000"/>
          <w:spacing w:val="-1"/>
          <w:sz w:val="22"/>
          <w:szCs w:val="22"/>
        </w:rPr>
        <w:t xml:space="preserve"> </w:t>
      </w:r>
      <w:r w:rsidR="00947C1E" w:rsidRPr="00947C1E">
        <w:rPr>
          <w:rFonts w:ascii="Arial Narrow" w:hAnsi="Arial Narrow"/>
          <w:color w:val="000000"/>
          <w:spacing w:val="-2"/>
          <w:sz w:val="22"/>
          <w:szCs w:val="22"/>
        </w:rPr>
        <w:t>in</w:t>
      </w:r>
      <w:r w:rsidRPr="00947C1E">
        <w:rPr>
          <w:rFonts w:ascii="Arial Narrow" w:hAnsi="Arial Narrow"/>
          <w:color w:val="000000"/>
          <w:spacing w:val="-2"/>
          <w:sz w:val="22"/>
          <w:szCs w:val="22"/>
        </w:rPr>
        <w:t xml:space="preserve"> </w:t>
      </w:r>
      <w:r w:rsidR="006C5A03" w:rsidRPr="00947C1E">
        <w:rPr>
          <w:rFonts w:ascii="Arial Narrow" w:hAnsi="Arial Narrow"/>
          <w:color w:val="000000"/>
          <w:spacing w:val="-1"/>
          <w:sz w:val="22"/>
          <w:szCs w:val="22"/>
        </w:rPr>
        <w:t>oddajanje nepremič</w:t>
      </w:r>
      <w:r w:rsidRPr="00947C1E">
        <w:rPr>
          <w:rFonts w:ascii="Arial Narrow" w:hAnsi="Arial Narrow"/>
          <w:color w:val="000000"/>
          <w:spacing w:val="-1"/>
          <w:sz w:val="22"/>
          <w:szCs w:val="22"/>
        </w:rPr>
        <w:t>nin v n</w:t>
      </w:r>
      <w:r w:rsidR="006C5A03" w:rsidRPr="00947C1E">
        <w:rPr>
          <w:rFonts w:ascii="Arial Narrow" w:hAnsi="Arial Narrow"/>
          <w:color w:val="000000"/>
          <w:spacing w:val="-1"/>
          <w:sz w:val="22"/>
          <w:szCs w:val="22"/>
        </w:rPr>
        <w:t>ajem</w:t>
      </w:r>
      <w:r w:rsidRPr="00947C1E">
        <w:rPr>
          <w:rFonts w:ascii="Arial Narrow" w:hAnsi="Arial Narrow"/>
          <w:color w:val="000000"/>
          <w:spacing w:val="-4"/>
          <w:sz w:val="22"/>
          <w:szCs w:val="22"/>
        </w:rPr>
        <w:t>.</w:t>
      </w:r>
    </w:p>
    <w:p w:rsidR="00756EF9" w:rsidRPr="00947C1E" w:rsidRDefault="00756EF9" w:rsidP="001A55C2">
      <w:pPr>
        <w:shd w:val="clear" w:color="auto" w:fill="FFFFFF"/>
        <w:jc w:val="both"/>
        <w:rPr>
          <w:rFonts w:ascii="Arial Narrow" w:hAnsi="Arial Narrow"/>
          <w:color w:val="000000"/>
          <w:spacing w:val="-1"/>
          <w:sz w:val="22"/>
          <w:szCs w:val="22"/>
        </w:rPr>
      </w:pPr>
    </w:p>
    <w:tbl>
      <w:tblPr>
        <w:tblW w:w="5000" w:type="pct"/>
        <w:tblCellMar>
          <w:left w:w="70" w:type="dxa"/>
          <w:right w:w="70" w:type="dxa"/>
        </w:tblCellMar>
        <w:tblLook w:val="04A0" w:firstRow="1" w:lastRow="0" w:firstColumn="1" w:lastColumn="0" w:noHBand="0" w:noVBand="1"/>
      </w:tblPr>
      <w:tblGrid>
        <w:gridCol w:w="4838"/>
        <w:gridCol w:w="1459"/>
        <w:gridCol w:w="1459"/>
        <w:gridCol w:w="1457"/>
      </w:tblGrid>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r w:rsidRPr="00455143">
              <w:rPr>
                <w:rFonts w:ascii="Arial Narrow" w:hAnsi="Arial Narrow"/>
                <w:b/>
                <w:bCs/>
              </w:rPr>
              <w:t>Področni segmenti za leto 2015</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center"/>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center"/>
              <w:rPr>
                <w:rFonts w:ascii="Times New Roman" w:hAnsi="Times New Roman" w:cs="Times New Roman"/>
              </w:rPr>
            </w:pPr>
          </w:p>
        </w:tc>
      </w:tr>
      <w:tr w:rsidR="00455143" w:rsidRPr="00455143" w:rsidTr="00455143">
        <w:trPr>
          <w:trHeight w:val="255"/>
        </w:trPr>
        <w:tc>
          <w:tcPr>
            <w:tcW w:w="2625"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(v EUR)</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proofErr w:type="spellStart"/>
            <w:r w:rsidRPr="00455143">
              <w:rPr>
                <w:rFonts w:ascii="Arial Narrow" w:hAnsi="Arial Narrow"/>
                <w:b/>
                <w:bCs/>
              </w:rPr>
              <w:t>Naložbenje</w:t>
            </w:r>
            <w:proofErr w:type="spellEnd"/>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r w:rsidRPr="00455143">
              <w:rPr>
                <w:rFonts w:ascii="Arial Narrow" w:hAnsi="Arial Narrow"/>
                <w:b/>
                <w:bCs/>
              </w:rPr>
              <w:t>Najemnine</w:t>
            </w: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r w:rsidRPr="00455143">
              <w:rPr>
                <w:rFonts w:ascii="Arial Narrow" w:hAnsi="Arial Narrow"/>
                <w:b/>
                <w:bCs/>
              </w:rPr>
              <w:t>Skupaj</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r w:rsidRPr="00455143">
              <w:rPr>
                <w:rFonts w:ascii="Arial Narrow" w:hAnsi="Arial Narrow"/>
                <w:b/>
                <w:bCs/>
              </w:rPr>
              <w:t>Izkaz poslovnega izida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Prihodki iz poslovanja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30.427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180.194 </w:t>
            </w: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210.621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Prihodki med segmenti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Odhodki iz poslovanja brez amortizacije</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(334.942)</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(122.287)</w:t>
            </w: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(457.229)</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Amortizacija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(573)</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(85.891)</w:t>
            </w: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(86.464)</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Odhodki med segmenti</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Kosmati poslovni izid odseka</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(305.088)</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(27.984)</w:t>
            </w: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(333.072)</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Nerazporejeni stroški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Kosmati poslovni izid od prodaje</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(333.072)</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Čisti finančni prihodki / (odhodki)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(719.034)</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Čisti drugi prihodki / (odhodki)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(123.190)</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Davki iz dobička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1.345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70"/>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rPr>
            </w:pPr>
            <w:r w:rsidRPr="00455143">
              <w:rPr>
                <w:rFonts w:ascii="Arial Narrow" w:hAnsi="Arial Narrow"/>
                <w:b/>
              </w:rPr>
              <w:t>Čisti poslovni izid poslovnega leta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1" w:type="pct"/>
            <w:tcBorders>
              <w:top w:val="nil"/>
              <w:left w:val="nil"/>
              <w:bottom w:val="double" w:sz="6"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b/>
                <w:bCs/>
              </w:rPr>
            </w:pPr>
            <w:r w:rsidRPr="00455143">
              <w:rPr>
                <w:rFonts w:ascii="Arial Narrow" w:hAnsi="Arial Narrow"/>
                <w:b/>
                <w:bCs/>
              </w:rPr>
              <w:t>(1.173.951)</w:t>
            </w:r>
          </w:p>
        </w:tc>
      </w:tr>
    </w:tbl>
    <w:p w:rsidR="00C74363" w:rsidRPr="0072210F" w:rsidRDefault="00C74363" w:rsidP="001A55C2">
      <w:pPr>
        <w:shd w:val="clear" w:color="auto" w:fill="FFFFFF"/>
        <w:jc w:val="both"/>
        <w:rPr>
          <w:rFonts w:ascii="Arial Narrow" w:hAnsi="Arial Narrow"/>
          <w:b/>
          <w:bCs/>
          <w:highlight w:val="yellow"/>
        </w:rPr>
      </w:pPr>
    </w:p>
    <w:p w:rsidR="00C74363" w:rsidRDefault="00C74363" w:rsidP="001A55C2">
      <w:pPr>
        <w:shd w:val="clear" w:color="auto" w:fill="FFFFFF"/>
        <w:jc w:val="both"/>
        <w:rPr>
          <w:rFonts w:ascii="Arial Narrow" w:hAnsi="Arial Narrow"/>
          <w:b/>
          <w:bCs/>
          <w:highlight w:val="yellow"/>
        </w:rPr>
      </w:pPr>
    </w:p>
    <w:tbl>
      <w:tblPr>
        <w:tblW w:w="5000" w:type="pct"/>
        <w:tblCellMar>
          <w:left w:w="70" w:type="dxa"/>
          <w:right w:w="70" w:type="dxa"/>
        </w:tblCellMar>
        <w:tblLook w:val="04A0" w:firstRow="1" w:lastRow="0" w:firstColumn="1" w:lastColumn="0" w:noHBand="0" w:noVBand="1"/>
      </w:tblPr>
      <w:tblGrid>
        <w:gridCol w:w="4838"/>
        <w:gridCol w:w="1459"/>
        <w:gridCol w:w="1459"/>
        <w:gridCol w:w="1457"/>
      </w:tblGrid>
      <w:tr w:rsidR="00455143" w:rsidRPr="00455143" w:rsidTr="00455143">
        <w:trPr>
          <w:trHeight w:val="255"/>
        </w:trPr>
        <w:tc>
          <w:tcPr>
            <w:tcW w:w="2625"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(v EUR)</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proofErr w:type="spellStart"/>
            <w:r w:rsidRPr="00455143">
              <w:rPr>
                <w:rFonts w:ascii="Arial Narrow" w:hAnsi="Arial Narrow"/>
                <w:b/>
                <w:bCs/>
              </w:rPr>
              <w:t>Naložbenje</w:t>
            </w:r>
            <w:proofErr w:type="spellEnd"/>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r w:rsidRPr="00455143">
              <w:rPr>
                <w:rFonts w:ascii="Arial Narrow" w:hAnsi="Arial Narrow"/>
                <w:b/>
                <w:bCs/>
              </w:rPr>
              <w:t>Najemnine</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r w:rsidRPr="00455143">
              <w:rPr>
                <w:rFonts w:ascii="Arial Narrow" w:hAnsi="Arial Narrow"/>
                <w:b/>
                <w:bCs/>
              </w:rPr>
              <w:t>Skupaj</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center"/>
              <w:rPr>
                <w:rFonts w:ascii="Arial Narrow" w:hAnsi="Arial Narrow"/>
                <w:b/>
                <w:bCs/>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r w:rsidRPr="00455143">
              <w:rPr>
                <w:rFonts w:ascii="Arial Narrow" w:hAnsi="Arial Narrow"/>
                <w:b/>
                <w:bCs/>
              </w:rPr>
              <w:t>Bilanca stanja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bCs/>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Dolgoročna sredstva po segmentih</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337.730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223.192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560.922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Naložbene nepremičnine</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1.686.558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1.686.558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Pridružene družbe</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2.406.320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2.406.320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EE7593" w:rsidP="00455143">
            <w:pPr>
              <w:widowControl/>
              <w:autoSpaceDE/>
              <w:autoSpaceDN/>
              <w:adjustRightInd/>
              <w:rPr>
                <w:rFonts w:ascii="Arial Narrow" w:hAnsi="Arial Narrow"/>
              </w:rPr>
            </w:pPr>
            <w:r>
              <w:rPr>
                <w:rFonts w:ascii="Arial Narrow" w:hAnsi="Arial Narrow"/>
              </w:rPr>
              <w:t>T</w:t>
            </w:r>
            <w:r w:rsidR="00455143" w:rsidRPr="00455143">
              <w:rPr>
                <w:rFonts w:ascii="Arial Narrow" w:hAnsi="Arial Narrow"/>
              </w:rPr>
              <w:t>erjatve za odloženi davek</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136.897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37.697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174.594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Finančne naložbe</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13.893.368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450.092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14.343.460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Nerazporejena sredstva</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 </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 </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1.926.597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rPr>
            </w:pPr>
            <w:r w:rsidRPr="00455143">
              <w:rPr>
                <w:rFonts w:ascii="Arial Narrow" w:hAnsi="Arial Narrow"/>
                <w:b/>
              </w:rPr>
              <w:t>Skupaj sredstva</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b/>
              </w:rPr>
            </w:pP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b/>
              </w:rPr>
            </w:pPr>
            <w:r w:rsidRPr="00455143">
              <w:rPr>
                <w:rFonts w:ascii="Arial Narrow" w:hAnsi="Arial Narrow"/>
                <w:b/>
              </w:rPr>
              <w:t xml:space="preserve">21.098.451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Obveznosti za odloženi davek</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242.927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242.927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Finančne obveznosti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805.000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340.144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1.145.144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Poslovne obveznosti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30.244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31.541 </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61.785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Nerazporejene obveznosti</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 </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rPr>
            </w:pPr>
            <w:r w:rsidRPr="00455143">
              <w:rPr>
                <w:rFonts w:ascii="Arial Narrow" w:hAnsi="Arial Narrow"/>
              </w:rPr>
              <w:t> </w:t>
            </w: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r w:rsidRPr="00455143">
              <w:rPr>
                <w:rFonts w:ascii="Arial Narrow" w:hAnsi="Arial Narrow"/>
              </w:rPr>
              <w:t xml:space="preserve">19.648.595 </w:t>
            </w: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rPr>
            </w:pPr>
          </w:p>
        </w:tc>
      </w:tr>
      <w:tr w:rsidR="00455143" w:rsidRPr="00455143" w:rsidTr="00455143">
        <w:trPr>
          <w:trHeight w:val="255"/>
        </w:trPr>
        <w:tc>
          <w:tcPr>
            <w:tcW w:w="2625"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rPr>
            </w:pPr>
            <w:r w:rsidRPr="00455143">
              <w:rPr>
                <w:rFonts w:ascii="Arial Narrow" w:hAnsi="Arial Narrow"/>
                <w:b/>
              </w:rPr>
              <w:t>Skupaj obveznosti</w:t>
            </w: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Arial Narrow" w:hAnsi="Arial Narrow"/>
                <w:b/>
              </w:rPr>
            </w:pPr>
          </w:p>
        </w:tc>
        <w:tc>
          <w:tcPr>
            <w:tcW w:w="792" w:type="pct"/>
            <w:tcBorders>
              <w:top w:val="nil"/>
              <w:left w:val="nil"/>
              <w:bottom w:val="nil"/>
              <w:right w:val="nil"/>
            </w:tcBorders>
            <w:shd w:val="clear" w:color="auto" w:fill="auto"/>
            <w:noWrap/>
            <w:vAlign w:val="bottom"/>
            <w:hideMark/>
          </w:tcPr>
          <w:p w:rsidR="00455143" w:rsidRPr="00455143" w:rsidRDefault="00455143" w:rsidP="00455143">
            <w:pPr>
              <w:widowControl/>
              <w:autoSpaceDE/>
              <w:autoSpaceDN/>
              <w:adjustRightInd/>
              <w:rPr>
                <w:rFonts w:ascii="Times New Roman" w:hAnsi="Times New Roman" w:cs="Times New Roman"/>
                <w:b/>
              </w:rPr>
            </w:pPr>
          </w:p>
        </w:tc>
        <w:tc>
          <w:tcPr>
            <w:tcW w:w="792" w:type="pct"/>
            <w:tcBorders>
              <w:top w:val="nil"/>
              <w:left w:val="nil"/>
              <w:bottom w:val="single" w:sz="4" w:space="0" w:color="auto"/>
              <w:right w:val="nil"/>
            </w:tcBorders>
            <w:shd w:val="clear" w:color="auto" w:fill="auto"/>
            <w:noWrap/>
            <w:vAlign w:val="bottom"/>
            <w:hideMark/>
          </w:tcPr>
          <w:p w:rsidR="00455143" w:rsidRPr="00455143" w:rsidRDefault="00455143" w:rsidP="00455143">
            <w:pPr>
              <w:widowControl/>
              <w:autoSpaceDE/>
              <w:autoSpaceDN/>
              <w:adjustRightInd/>
              <w:jc w:val="right"/>
              <w:rPr>
                <w:rFonts w:ascii="Arial Narrow" w:hAnsi="Arial Narrow"/>
                <w:b/>
              </w:rPr>
            </w:pPr>
            <w:r w:rsidRPr="00455143">
              <w:rPr>
                <w:rFonts w:ascii="Arial Narrow" w:hAnsi="Arial Narrow"/>
                <w:b/>
              </w:rPr>
              <w:t xml:space="preserve">21.098.451 </w:t>
            </w:r>
          </w:p>
        </w:tc>
      </w:tr>
    </w:tbl>
    <w:p w:rsidR="00455143" w:rsidRDefault="00455143" w:rsidP="001A55C2">
      <w:pPr>
        <w:shd w:val="clear" w:color="auto" w:fill="FFFFFF"/>
        <w:jc w:val="both"/>
        <w:rPr>
          <w:rFonts w:ascii="Arial Narrow" w:hAnsi="Arial Narrow"/>
          <w:b/>
          <w:bCs/>
          <w:highlight w:val="yellow"/>
        </w:rPr>
      </w:pPr>
    </w:p>
    <w:p w:rsidR="00455143" w:rsidRDefault="00455143" w:rsidP="00455143">
      <w:pPr>
        <w:pStyle w:val="Naslov3"/>
        <w:spacing w:before="0" w:after="0"/>
        <w:ind w:left="720"/>
        <w:rPr>
          <w:rFonts w:ascii="Arial Narrow" w:hAnsi="Arial Narrow"/>
          <w:spacing w:val="-1"/>
          <w:sz w:val="22"/>
          <w:szCs w:val="22"/>
        </w:rPr>
      </w:pPr>
    </w:p>
    <w:p w:rsidR="00455143" w:rsidRDefault="00455143" w:rsidP="00455143">
      <w:pPr>
        <w:pStyle w:val="Naslov3"/>
        <w:spacing w:before="0" w:after="0"/>
        <w:rPr>
          <w:rFonts w:ascii="Arial Narrow" w:hAnsi="Arial Narrow"/>
          <w:spacing w:val="-1"/>
          <w:sz w:val="22"/>
          <w:szCs w:val="22"/>
        </w:rPr>
      </w:pPr>
    </w:p>
    <w:p w:rsidR="00455143" w:rsidRPr="00455143" w:rsidRDefault="00455143" w:rsidP="00455143"/>
    <w:p w:rsidR="00455143" w:rsidRDefault="00455143" w:rsidP="00455143"/>
    <w:p w:rsidR="00C83B4F" w:rsidRPr="007560C6" w:rsidRDefault="002A4BD1" w:rsidP="001A55C2">
      <w:pPr>
        <w:pStyle w:val="Naslov3"/>
        <w:numPr>
          <w:ilvl w:val="2"/>
          <w:numId w:val="3"/>
        </w:numPr>
        <w:spacing w:before="0" w:after="0"/>
        <w:rPr>
          <w:rFonts w:ascii="Arial Narrow" w:hAnsi="Arial Narrow"/>
          <w:spacing w:val="-1"/>
          <w:sz w:val="22"/>
          <w:szCs w:val="22"/>
        </w:rPr>
      </w:pPr>
      <w:bookmarkStart w:id="28" w:name="_Toc449085368"/>
      <w:r>
        <w:rPr>
          <w:rFonts w:ascii="Arial Narrow" w:hAnsi="Arial Narrow"/>
          <w:spacing w:val="-1"/>
          <w:sz w:val="22"/>
          <w:szCs w:val="22"/>
        </w:rPr>
        <w:t>Neopredmetena</w:t>
      </w:r>
      <w:r w:rsidR="00C83B4F" w:rsidRPr="007560C6">
        <w:rPr>
          <w:rFonts w:ascii="Arial Narrow" w:hAnsi="Arial Narrow"/>
          <w:spacing w:val="-1"/>
          <w:sz w:val="22"/>
          <w:szCs w:val="22"/>
        </w:rPr>
        <w:t xml:space="preserve"> sredstva</w:t>
      </w:r>
      <w:bookmarkEnd w:id="28"/>
    </w:p>
    <w:p w:rsidR="003924B1" w:rsidRPr="0072210F" w:rsidRDefault="003924B1" w:rsidP="001A55C2">
      <w:pPr>
        <w:shd w:val="clear" w:color="auto" w:fill="FFFFFF"/>
        <w:jc w:val="both"/>
        <w:rPr>
          <w:rFonts w:ascii="Arial Narrow" w:hAnsi="Arial Narrow"/>
          <w:b/>
          <w:bCs/>
          <w:color w:val="000000"/>
          <w:spacing w:val="-3"/>
          <w:sz w:val="22"/>
          <w:szCs w:val="22"/>
          <w:highlight w:val="yellow"/>
        </w:rPr>
      </w:pPr>
    </w:p>
    <w:tbl>
      <w:tblPr>
        <w:tblW w:w="5000" w:type="pct"/>
        <w:tblCellMar>
          <w:left w:w="70" w:type="dxa"/>
          <w:right w:w="70" w:type="dxa"/>
        </w:tblCellMar>
        <w:tblLook w:val="04A0" w:firstRow="1" w:lastRow="0" w:firstColumn="1" w:lastColumn="0" w:noHBand="0" w:noVBand="1"/>
      </w:tblPr>
      <w:tblGrid>
        <w:gridCol w:w="4633"/>
        <w:gridCol w:w="1649"/>
        <w:gridCol w:w="1387"/>
        <w:gridCol w:w="1544"/>
      </w:tblGrid>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sz w:val="24"/>
                <w:szCs w:val="24"/>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 xml:space="preserve">Pravice do </w:t>
            </w:r>
            <w:proofErr w:type="spellStart"/>
            <w:r w:rsidRPr="007560C6">
              <w:rPr>
                <w:rFonts w:ascii="Arial Narrow" w:hAnsi="Arial Narrow"/>
                <w:b/>
                <w:bCs/>
              </w:rPr>
              <w:t>ind</w:t>
            </w:r>
            <w:proofErr w:type="spellEnd"/>
            <w:r w:rsidRPr="007560C6">
              <w:rPr>
                <w:rFonts w:ascii="Arial Narrow" w:hAnsi="Arial Narrow"/>
                <w:b/>
                <w:bCs/>
              </w:rPr>
              <w:t>.</w:t>
            </w: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Times New Roman" w:hAnsi="Times New Roman" w:cs="Times New Roman"/>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 xml:space="preserve">lastnine in </w:t>
            </w: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Blagovna</w:t>
            </w: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r>
      <w:tr w:rsidR="007560C6" w:rsidRPr="007560C6" w:rsidTr="007560C6">
        <w:trPr>
          <w:trHeight w:val="255"/>
        </w:trPr>
        <w:tc>
          <w:tcPr>
            <w:tcW w:w="251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(v EUR)</w:t>
            </w:r>
          </w:p>
        </w:tc>
        <w:tc>
          <w:tcPr>
            <w:tcW w:w="895"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druge pravice</w:t>
            </w:r>
          </w:p>
        </w:tc>
        <w:tc>
          <w:tcPr>
            <w:tcW w:w="753"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znamka</w:t>
            </w:r>
          </w:p>
        </w:tc>
        <w:tc>
          <w:tcPr>
            <w:tcW w:w="838"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Skupaj</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Nabavna vrednost</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1. januarja 2015</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35.500 </w:t>
            </w: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35.894 </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 xml:space="preserve"> </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31. decembra 2015</w:t>
            </w:r>
          </w:p>
        </w:tc>
        <w:tc>
          <w:tcPr>
            <w:tcW w:w="895"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c>
          <w:tcPr>
            <w:tcW w:w="753"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35.500 </w:t>
            </w:r>
          </w:p>
        </w:tc>
        <w:tc>
          <w:tcPr>
            <w:tcW w:w="838"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35.894 </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Nabrani popravek vrednosti</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1. januarja 2015</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31. decembra 2015</w:t>
            </w:r>
          </w:p>
        </w:tc>
        <w:tc>
          <w:tcPr>
            <w:tcW w:w="895"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c>
          <w:tcPr>
            <w:tcW w:w="753"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838"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394 </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Neodpisana vrednost</w:t>
            </w: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95"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753"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8"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1. januarja 2015</w:t>
            </w:r>
          </w:p>
        </w:tc>
        <w:tc>
          <w:tcPr>
            <w:tcW w:w="895"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 </w:t>
            </w:r>
          </w:p>
        </w:tc>
        <w:tc>
          <w:tcPr>
            <w:tcW w:w="753"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35.500 </w:t>
            </w:r>
          </w:p>
        </w:tc>
        <w:tc>
          <w:tcPr>
            <w:tcW w:w="838"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35.500 </w:t>
            </w:r>
          </w:p>
        </w:tc>
      </w:tr>
      <w:tr w:rsidR="007560C6" w:rsidRPr="007560C6" w:rsidTr="007560C6">
        <w:trPr>
          <w:trHeight w:val="255"/>
        </w:trPr>
        <w:tc>
          <w:tcPr>
            <w:tcW w:w="251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31. decembra 2015</w:t>
            </w:r>
          </w:p>
        </w:tc>
        <w:tc>
          <w:tcPr>
            <w:tcW w:w="895"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 </w:t>
            </w:r>
          </w:p>
        </w:tc>
        <w:tc>
          <w:tcPr>
            <w:tcW w:w="753"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35.500 </w:t>
            </w:r>
          </w:p>
        </w:tc>
        <w:tc>
          <w:tcPr>
            <w:tcW w:w="838"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35.500 </w:t>
            </w:r>
          </w:p>
        </w:tc>
      </w:tr>
    </w:tbl>
    <w:p w:rsidR="00EB4394" w:rsidRPr="0072210F" w:rsidRDefault="00EB4394" w:rsidP="006217A9">
      <w:pPr>
        <w:pStyle w:val="Naslov3"/>
        <w:spacing w:before="0" w:after="0"/>
        <w:jc w:val="both"/>
        <w:rPr>
          <w:rFonts w:ascii="Arial Narrow" w:hAnsi="Arial Narrow"/>
          <w:spacing w:val="-1"/>
          <w:sz w:val="22"/>
          <w:szCs w:val="22"/>
          <w:highlight w:val="yellow"/>
        </w:rPr>
      </w:pPr>
    </w:p>
    <w:p w:rsidR="007305A2" w:rsidRPr="0072210F" w:rsidRDefault="007305A2" w:rsidP="006217A9">
      <w:pPr>
        <w:jc w:val="both"/>
        <w:rPr>
          <w:rFonts w:ascii="Arial Narrow" w:hAnsi="Arial Narrow"/>
          <w:bCs/>
          <w:sz w:val="22"/>
          <w:szCs w:val="22"/>
          <w:highlight w:val="yellow"/>
        </w:rPr>
      </w:pPr>
    </w:p>
    <w:p w:rsidR="007305A2" w:rsidRPr="002A4BD1" w:rsidRDefault="002A4BD1" w:rsidP="007305A2">
      <w:pPr>
        <w:ind w:right="146"/>
        <w:jc w:val="both"/>
        <w:rPr>
          <w:rFonts w:ascii="Arial Narrow" w:hAnsi="Arial Narrow"/>
          <w:bCs/>
          <w:sz w:val="24"/>
          <w:szCs w:val="24"/>
        </w:rPr>
      </w:pPr>
      <w:r w:rsidRPr="002A4BD1">
        <w:rPr>
          <w:rFonts w:ascii="Arial Narrow" w:hAnsi="Arial Narrow"/>
          <w:bCs/>
          <w:sz w:val="24"/>
          <w:szCs w:val="24"/>
        </w:rPr>
        <w:t xml:space="preserve">Skupina med neopredmetenimi sredstvi izkazuje kupljeno blagovno znamko, ki se ne amortizira. Pri pripravi letnih računovodskih izkazov skupine preverja morebitno oslabljenost blagovne znake. </w:t>
      </w:r>
    </w:p>
    <w:p w:rsidR="002A4BD1" w:rsidRDefault="002A4BD1"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Default="007B2EF6" w:rsidP="007305A2">
      <w:pPr>
        <w:ind w:right="146"/>
        <w:jc w:val="both"/>
        <w:rPr>
          <w:rFonts w:ascii="Arial Narrow" w:hAnsi="Arial Narrow"/>
          <w:bCs/>
          <w:sz w:val="24"/>
          <w:szCs w:val="24"/>
          <w:highlight w:val="yellow"/>
        </w:rPr>
      </w:pPr>
    </w:p>
    <w:p w:rsidR="007B2EF6" w:rsidRPr="0072210F" w:rsidRDefault="007B2EF6" w:rsidP="007305A2">
      <w:pPr>
        <w:ind w:right="146"/>
        <w:jc w:val="both"/>
        <w:rPr>
          <w:rFonts w:ascii="Arial Narrow" w:hAnsi="Arial Narrow"/>
          <w:bCs/>
          <w:sz w:val="24"/>
          <w:szCs w:val="24"/>
          <w:highlight w:val="yellow"/>
        </w:rPr>
      </w:pPr>
    </w:p>
    <w:p w:rsidR="00CE586A" w:rsidRPr="007560C6" w:rsidRDefault="00CE586A" w:rsidP="00EB4394">
      <w:pPr>
        <w:pStyle w:val="Naslov3"/>
        <w:numPr>
          <w:ilvl w:val="2"/>
          <w:numId w:val="3"/>
        </w:numPr>
        <w:spacing w:before="0" w:after="0"/>
        <w:rPr>
          <w:rFonts w:ascii="Arial Narrow" w:hAnsi="Arial Narrow"/>
          <w:spacing w:val="-1"/>
          <w:sz w:val="22"/>
          <w:szCs w:val="22"/>
        </w:rPr>
      </w:pPr>
      <w:bookmarkStart w:id="29" w:name="_Toc449085369"/>
      <w:r w:rsidRPr="007560C6">
        <w:rPr>
          <w:rFonts w:ascii="Arial Narrow" w:hAnsi="Arial Narrow"/>
          <w:spacing w:val="-1"/>
          <w:sz w:val="22"/>
          <w:szCs w:val="22"/>
        </w:rPr>
        <w:lastRenderedPageBreak/>
        <w:t>Opredmetena osnovna sredstva</w:t>
      </w:r>
      <w:bookmarkEnd w:id="29"/>
    </w:p>
    <w:p w:rsidR="00447286" w:rsidRPr="0072210F" w:rsidRDefault="00447286" w:rsidP="001A55C2">
      <w:pPr>
        <w:shd w:val="clear" w:color="auto" w:fill="FFFFFF"/>
        <w:jc w:val="both"/>
        <w:rPr>
          <w:rFonts w:ascii="Arial Narrow" w:hAnsi="Arial Narrow"/>
          <w:color w:val="000000"/>
          <w:spacing w:val="-1"/>
          <w:sz w:val="22"/>
          <w:szCs w:val="22"/>
          <w:highlight w:val="yellow"/>
          <w:u w:val="single"/>
        </w:rPr>
      </w:pPr>
    </w:p>
    <w:tbl>
      <w:tblPr>
        <w:tblW w:w="5000" w:type="pct"/>
        <w:tblCellMar>
          <w:left w:w="70" w:type="dxa"/>
          <w:right w:w="70" w:type="dxa"/>
        </w:tblCellMar>
        <w:tblLook w:val="04A0" w:firstRow="1" w:lastRow="0" w:firstColumn="1" w:lastColumn="0" w:noHBand="0" w:noVBand="1"/>
      </w:tblPr>
      <w:tblGrid>
        <w:gridCol w:w="4408"/>
        <w:gridCol w:w="1542"/>
        <w:gridCol w:w="1721"/>
        <w:gridCol w:w="1542"/>
      </w:tblGrid>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sz w:val="24"/>
                <w:szCs w:val="24"/>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Druge</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Osnovna</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naprave in</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sredstva v</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r>
      <w:tr w:rsidR="007560C6" w:rsidRPr="007560C6" w:rsidTr="007560C6">
        <w:trPr>
          <w:trHeight w:val="255"/>
        </w:trPr>
        <w:tc>
          <w:tcPr>
            <w:tcW w:w="2392"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(v EUR)</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oprema</w:t>
            </w:r>
          </w:p>
        </w:tc>
        <w:tc>
          <w:tcPr>
            <w:tcW w:w="93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pridobivanju</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r w:rsidRPr="007560C6">
              <w:rPr>
                <w:rFonts w:ascii="Arial Narrow" w:hAnsi="Arial Narrow"/>
                <w:b/>
                <w:bCs/>
              </w:rPr>
              <w:t>Skupaj</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center"/>
              <w:rPr>
                <w:rFonts w:ascii="Arial Narrow" w:hAnsi="Arial Narrow"/>
                <w:b/>
                <w:bCs/>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Nabavna vrednost</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1. januarja 2015</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348.407 </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22.466 </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370.873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 xml:space="preserve"> </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ind w:firstLineChars="100" w:firstLine="200"/>
              <w:rPr>
                <w:rFonts w:ascii="Arial Narrow" w:hAnsi="Arial Narrow"/>
              </w:rPr>
            </w:pPr>
            <w:r w:rsidRPr="007560C6">
              <w:rPr>
                <w:rFonts w:ascii="Arial Narrow" w:hAnsi="Arial Narrow"/>
              </w:rPr>
              <w:t>Pridobitve</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42.905 </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42.905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ind w:firstLineChars="100" w:firstLine="200"/>
              <w:rPr>
                <w:rFonts w:ascii="Arial Narrow" w:hAnsi="Arial Narrow"/>
              </w:rPr>
            </w:pPr>
            <w:r w:rsidRPr="007560C6">
              <w:rPr>
                <w:rFonts w:ascii="Arial Narrow" w:hAnsi="Arial Narrow"/>
              </w:rPr>
              <w:t>Prenos z investicij v teku</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49.286 </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(49.286)</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ind w:firstLineChars="100" w:firstLine="200"/>
              <w:rPr>
                <w:rFonts w:ascii="Arial Narrow" w:hAnsi="Arial Narrow"/>
              </w:rPr>
            </w:pPr>
            <w:r w:rsidRPr="007560C6">
              <w:rPr>
                <w:rFonts w:ascii="Arial Narrow" w:hAnsi="Arial Narrow"/>
              </w:rPr>
              <w:t>Prenos na naložbene nepremičnine</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93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(13.007)</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(13.007)</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31. decembra 2015</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397.693 </w:t>
            </w:r>
          </w:p>
        </w:tc>
        <w:tc>
          <w:tcPr>
            <w:tcW w:w="93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3.078 </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400.771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Nabrani popravek vrednosti</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1. januarja 2015</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177.298 </w:t>
            </w: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177.298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ind w:firstLineChars="100" w:firstLine="200"/>
              <w:rPr>
                <w:rFonts w:ascii="Arial Narrow" w:hAnsi="Arial Narrow"/>
              </w:rPr>
            </w:pPr>
            <w:r w:rsidRPr="007560C6">
              <w:rPr>
                <w:rFonts w:ascii="Arial Narrow" w:hAnsi="Arial Narrow"/>
              </w:rPr>
              <w:t>Amortizacija v letu</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35.536 </w:t>
            </w:r>
          </w:p>
        </w:tc>
        <w:tc>
          <w:tcPr>
            <w:tcW w:w="93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35.536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rPr>
            </w:pPr>
            <w:r w:rsidRPr="007560C6">
              <w:rPr>
                <w:rFonts w:ascii="Arial Narrow" w:hAnsi="Arial Narrow"/>
              </w:rPr>
              <w:t>31. decembra 2015</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212.834 </w:t>
            </w:r>
          </w:p>
        </w:tc>
        <w:tc>
          <w:tcPr>
            <w:tcW w:w="934"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 </w:t>
            </w:r>
          </w:p>
        </w:tc>
        <w:tc>
          <w:tcPr>
            <w:tcW w:w="837" w:type="pct"/>
            <w:tcBorders>
              <w:top w:val="nil"/>
              <w:left w:val="nil"/>
              <w:bottom w:val="single" w:sz="4"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r w:rsidRPr="007560C6">
              <w:rPr>
                <w:rFonts w:ascii="Arial Narrow" w:hAnsi="Arial Narrow"/>
              </w:rPr>
              <w:t xml:space="preserve">212.834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Neodpisana vrednost</w:t>
            </w: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934"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c>
          <w:tcPr>
            <w:tcW w:w="837"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Times New Roman" w:hAnsi="Times New Roman" w:cs="Times New Roman"/>
              </w:rPr>
            </w:pP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1. januarja 2015</w:t>
            </w:r>
          </w:p>
        </w:tc>
        <w:tc>
          <w:tcPr>
            <w:tcW w:w="837"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171.109 </w:t>
            </w:r>
          </w:p>
        </w:tc>
        <w:tc>
          <w:tcPr>
            <w:tcW w:w="934"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22.466 </w:t>
            </w:r>
          </w:p>
        </w:tc>
        <w:tc>
          <w:tcPr>
            <w:tcW w:w="837"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193.575 </w:t>
            </w:r>
          </w:p>
        </w:tc>
      </w:tr>
      <w:tr w:rsidR="007560C6" w:rsidRPr="007560C6" w:rsidTr="007560C6">
        <w:trPr>
          <w:trHeight w:val="255"/>
        </w:trPr>
        <w:tc>
          <w:tcPr>
            <w:tcW w:w="2392" w:type="pct"/>
            <w:tcBorders>
              <w:top w:val="nil"/>
              <w:left w:val="nil"/>
              <w:bottom w:val="nil"/>
              <w:right w:val="nil"/>
            </w:tcBorders>
            <w:shd w:val="clear" w:color="auto" w:fill="auto"/>
            <w:noWrap/>
            <w:vAlign w:val="bottom"/>
            <w:hideMark/>
          </w:tcPr>
          <w:p w:rsidR="007560C6" w:rsidRPr="007560C6" w:rsidRDefault="007560C6" w:rsidP="007560C6">
            <w:pPr>
              <w:widowControl/>
              <w:autoSpaceDE/>
              <w:autoSpaceDN/>
              <w:adjustRightInd/>
              <w:rPr>
                <w:rFonts w:ascii="Arial Narrow" w:hAnsi="Arial Narrow"/>
                <w:b/>
                <w:bCs/>
              </w:rPr>
            </w:pPr>
            <w:r w:rsidRPr="007560C6">
              <w:rPr>
                <w:rFonts w:ascii="Arial Narrow" w:hAnsi="Arial Narrow"/>
                <w:b/>
                <w:bCs/>
              </w:rPr>
              <w:t>31. decembra 2015</w:t>
            </w:r>
          </w:p>
        </w:tc>
        <w:tc>
          <w:tcPr>
            <w:tcW w:w="837"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184.859 </w:t>
            </w:r>
          </w:p>
        </w:tc>
        <w:tc>
          <w:tcPr>
            <w:tcW w:w="934"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3.078 </w:t>
            </w:r>
          </w:p>
        </w:tc>
        <w:tc>
          <w:tcPr>
            <w:tcW w:w="837" w:type="pct"/>
            <w:tcBorders>
              <w:top w:val="nil"/>
              <w:left w:val="nil"/>
              <w:bottom w:val="double" w:sz="6" w:space="0" w:color="auto"/>
              <w:right w:val="nil"/>
            </w:tcBorders>
            <w:shd w:val="clear" w:color="auto" w:fill="auto"/>
            <w:noWrap/>
            <w:vAlign w:val="bottom"/>
            <w:hideMark/>
          </w:tcPr>
          <w:p w:rsidR="007560C6" w:rsidRPr="007560C6" w:rsidRDefault="007560C6" w:rsidP="007560C6">
            <w:pPr>
              <w:widowControl/>
              <w:autoSpaceDE/>
              <w:autoSpaceDN/>
              <w:adjustRightInd/>
              <w:jc w:val="right"/>
              <w:rPr>
                <w:rFonts w:ascii="Arial Narrow" w:hAnsi="Arial Narrow"/>
                <w:b/>
                <w:bCs/>
              </w:rPr>
            </w:pPr>
            <w:r w:rsidRPr="007560C6">
              <w:rPr>
                <w:rFonts w:ascii="Arial Narrow" w:hAnsi="Arial Narrow"/>
                <w:b/>
                <w:bCs/>
              </w:rPr>
              <w:t xml:space="preserve">187.937 </w:t>
            </w:r>
          </w:p>
        </w:tc>
      </w:tr>
    </w:tbl>
    <w:p w:rsidR="00D56CA0" w:rsidRPr="0072210F" w:rsidRDefault="00D56CA0" w:rsidP="00116094">
      <w:pPr>
        <w:shd w:val="clear" w:color="auto" w:fill="FFFFFF"/>
        <w:jc w:val="both"/>
        <w:rPr>
          <w:rFonts w:ascii="Arial Narrow" w:hAnsi="Arial Narrow"/>
          <w:sz w:val="22"/>
          <w:szCs w:val="22"/>
          <w:highlight w:val="yellow"/>
        </w:rPr>
      </w:pPr>
    </w:p>
    <w:p w:rsidR="007305A2" w:rsidRPr="002A4BD1" w:rsidRDefault="007305A2" w:rsidP="007305A2">
      <w:pPr>
        <w:ind w:right="146"/>
        <w:jc w:val="both"/>
        <w:rPr>
          <w:rFonts w:ascii="Arial Narrow" w:hAnsi="Arial Narrow"/>
          <w:bCs/>
          <w:sz w:val="24"/>
          <w:szCs w:val="24"/>
        </w:rPr>
      </w:pPr>
    </w:p>
    <w:p w:rsidR="007305A2" w:rsidRPr="002A4BD1" w:rsidRDefault="002A4BD1" w:rsidP="007305A2">
      <w:pPr>
        <w:ind w:right="146"/>
        <w:jc w:val="both"/>
        <w:rPr>
          <w:rFonts w:ascii="Arial Narrow" w:hAnsi="Arial Narrow"/>
          <w:bCs/>
          <w:sz w:val="24"/>
          <w:szCs w:val="24"/>
        </w:rPr>
      </w:pPr>
      <w:r w:rsidRPr="002A4BD1">
        <w:rPr>
          <w:rFonts w:ascii="Arial Narrow" w:hAnsi="Arial Narrow"/>
          <w:bCs/>
          <w:sz w:val="24"/>
          <w:szCs w:val="24"/>
        </w:rPr>
        <w:t xml:space="preserve">Opredmetena osnovna sredstva skupina niso zastavljena kot jamstvo </w:t>
      </w:r>
      <w:r>
        <w:rPr>
          <w:rFonts w:ascii="Arial Narrow" w:hAnsi="Arial Narrow"/>
          <w:bCs/>
          <w:sz w:val="24"/>
          <w:szCs w:val="24"/>
        </w:rPr>
        <w:t>za dolgove. Skupina na dan 31.1</w:t>
      </w:r>
      <w:r w:rsidRPr="002A4BD1">
        <w:rPr>
          <w:rFonts w:ascii="Arial Narrow" w:hAnsi="Arial Narrow"/>
          <w:bCs/>
          <w:sz w:val="24"/>
          <w:szCs w:val="24"/>
        </w:rPr>
        <w:t>2</w:t>
      </w:r>
      <w:r>
        <w:rPr>
          <w:rFonts w:ascii="Arial Narrow" w:hAnsi="Arial Narrow"/>
          <w:bCs/>
          <w:sz w:val="24"/>
          <w:szCs w:val="24"/>
        </w:rPr>
        <w:t>.</w:t>
      </w:r>
      <w:r w:rsidRPr="002A4BD1">
        <w:rPr>
          <w:rFonts w:ascii="Arial Narrow" w:hAnsi="Arial Narrow"/>
          <w:bCs/>
          <w:sz w:val="24"/>
          <w:szCs w:val="24"/>
        </w:rPr>
        <w:t xml:space="preserve">2015 ne izkazuje pomembnih obveznosti za nakup osnovnih sredstev. </w:t>
      </w:r>
      <w:r w:rsidR="007305A2" w:rsidRPr="002A4BD1">
        <w:rPr>
          <w:rFonts w:ascii="Arial Narrow" w:hAnsi="Arial Narrow"/>
          <w:bCs/>
          <w:sz w:val="24"/>
          <w:szCs w:val="24"/>
        </w:rPr>
        <w:t>Znesek stroškov graditve in izdelave opredmetenih o</w:t>
      </w:r>
      <w:r w:rsidRPr="002A4BD1">
        <w:rPr>
          <w:rFonts w:ascii="Arial Narrow" w:hAnsi="Arial Narrow"/>
          <w:bCs/>
          <w:sz w:val="24"/>
          <w:szCs w:val="24"/>
        </w:rPr>
        <w:t>snovnih sredstev v znesku 42.905</w:t>
      </w:r>
      <w:r w:rsidR="007305A2" w:rsidRPr="002A4BD1">
        <w:rPr>
          <w:rFonts w:ascii="Arial Narrow" w:hAnsi="Arial Narrow"/>
          <w:bCs/>
          <w:sz w:val="24"/>
          <w:szCs w:val="24"/>
        </w:rPr>
        <w:t xml:space="preserve"> EUR je bil financiran iz lastnih sredstev.</w:t>
      </w:r>
    </w:p>
    <w:p w:rsidR="007B2EF6" w:rsidRPr="007B2EF6" w:rsidRDefault="007B2EF6" w:rsidP="007B2EF6">
      <w:pPr>
        <w:rPr>
          <w:highlight w:val="yellow"/>
        </w:rPr>
      </w:pPr>
    </w:p>
    <w:p w:rsidR="00CE586A" w:rsidRPr="009F0F65" w:rsidRDefault="00D56CA0" w:rsidP="001A55C2">
      <w:pPr>
        <w:pStyle w:val="Naslov3"/>
        <w:numPr>
          <w:ilvl w:val="2"/>
          <w:numId w:val="3"/>
        </w:numPr>
        <w:spacing w:before="0" w:after="0"/>
        <w:rPr>
          <w:rFonts w:ascii="Arial Narrow" w:hAnsi="Arial Narrow"/>
          <w:spacing w:val="-1"/>
          <w:sz w:val="22"/>
          <w:szCs w:val="22"/>
        </w:rPr>
      </w:pPr>
      <w:bookmarkStart w:id="30" w:name="_Toc449085370"/>
      <w:r w:rsidRPr="009F0F65">
        <w:rPr>
          <w:rFonts w:ascii="Arial Narrow" w:hAnsi="Arial Narrow"/>
          <w:spacing w:val="-1"/>
          <w:sz w:val="22"/>
          <w:szCs w:val="22"/>
        </w:rPr>
        <w:t>Naložbene nepremič</w:t>
      </w:r>
      <w:r w:rsidR="00CE586A" w:rsidRPr="009F0F65">
        <w:rPr>
          <w:rFonts w:ascii="Arial Narrow" w:hAnsi="Arial Narrow"/>
          <w:spacing w:val="-1"/>
          <w:sz w:val="22"/>
          <w:szCs w:val="22"/>
        </w:rPr>
        <w:t>nine</w:t>
      </w:r>
      <w:bookmarkEnd w:id="30"/>
    </w:p>
    <w:p w:rsidR="009B31D3" w:rsidRPr="009F0F65" w:rsidRDefault="009B31D3" w:rsidP="001A55C2">
      <w:pPr>
        <w:shd w:val="clear" w:color="auto" w:fill="FFFFFF"/>
        <w:jc w:val="both"/>
        <w:rPr>
          <w:rFonts w:ascii="Arial Narrow" w:hAnsi="Arial Narrow"/>
          <w:color w:val="000000"/>
          <w:sz w:val="22"/>
          <w:szCs w:val="22"/>
        </w:rPr>
      </w:pPr>
    </w:p>
    <w:p w:rsidR="009B31D3" w:rsidRPr="009F0F65" w:rsidRDefault="009B31D3" w:rsidP="001A55C2">
      <w:pPr>
        <w:shd w:val="clear" w:color="auto" w:fill="FFFFFF"/>
        <w:tabs>
          <w:tab w:val="right" w:pos="9053"/>
        </w:tabs>
        <w:jc w:val="both"/>
        <w:rPr>
          <w:rFonts w:ascii="Arial Narrow" w:hAnsi="Arial Narrow"/>
          <w:color w:val="000000"/>
          <w:spacing w:val="-6"/>
          <w:sz w:val="22"/>
          <w:szCs w:val="22"/>
        </w:rPr>
      </w:pPr>
    </w:p>
    <w:tbl>
      <w:tblPr>
        <w:tblW w:w="5000" w:type="pct"/>
        <w:tblCellMar>
          <w:left w:w="70" w:type="dxa"/>
          <w:right w:w="70" w:type="dxa"/>
        </w:tblCellMar>
        <w:tblLook w:val="04A0" w:firstRow="1" w:lastRow="0" w:firstColumn="1" w:lastColumn="0" w:noHBand="0" w:noVBand="1"/>
      </w:tblPr>
      <w:tblGrid>
        <w:gridCol w:w="5579"/>
        <w:gridCol w:w="1817"/>
        <w:gridCol w:w="1817"/>
      </w:tblGrid>
      <w:tr w:rsidR="009F0F65" w:rsidRPr="009F0F65" w:rsidTr="009F0F65">
        <w:trPr>
          <w:trHeight w:val="255"/>
        </w:trPr>
        <w:tc>
          <w:tcPr>
            <w:tcW w:w="302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98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31.12.2015</w:t>
            </w:r>
          </w:p>
        </w:tc>
        <w:tc>
          <w:tcPr>
            <w:tcW w:w="98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1.1.2015</w:t>
            </w: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Naložbene nepremičnine:</w:t>
            </w: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Zemljišča</w:t>
            </w: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635.000 </w:t>
            </w: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635.000 </w:t>
            </w: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Zgradbe</w:t>
            </w:r>
          </w:p>
        </w:tc>
        <w:tc>
          <w:tcPr>
            <w:tcW w:w="98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1.051.558 </w:t>
            </w:r>
          </w:p>
        </w:tc>
        <w:tc>
          <w:tcPr>
            <w:tcW w:w="98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1.078.600 </w:t>
            </w: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98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02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Skupaj</w:t>
            </w:r>
          </w:p>
        </w:tc>
        <w:tc>
          <w:tcPr>
            <w:tcW w:w="986"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1.686.558 </w:t>
            </w:r>
          </w:p>
        </w:tc>
        <w:tc>
          <w:tcPr>
            <w:tcW w:w="986"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1.713.600 </w:t>
            </w:r>
          </w:p>
        </w:tc>
      </w:tr>
    </w:tbl>
    <w:p w:rsidR="009B31D3" w:rsidRPr="0072210F" w:rsidRDefault="009B31D3" w:rsidP="00116094">
      <w:pPr>
        <w:shd w:val="clear" w:color="auto" w:fill="FFFFFF"/>
        <w:jc w:val="both"/>
        <w:rPr>
          <w:rFonts w:ascii="Arial Narrow" w:hAnsi="Arial Narrow"/>
          <w:color w:val="000000"/>
          <w:spacing w:val="-1"/>
          <w:sz w:val="22"/>
          <w:szCs w:val="22"/>
          <w:highlight w:val="yellow"/>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7B2EF6" w:rsidRDefault="007B2EF6" w:rsidP="002A4BD1">
      <w:pPr>
        <w:shd w:val="clear" w:color="auto" w:fill="FFFFFF"/>
        <w:jc w:val="both"/>
        <w:rPr>
          <w:rFonts w:ascii="Arial Narrow" w:hAnsi="Arial Narrow"/>
          <w:color w:val="000000"/>
          <w:sz w:val="22"/>
          <w:szCs w:val="22"/>
        </w:rPr>
      </w:pPr>
    </w:p>
    <w:p w:rsidR="002A4BD1" w:rsidRPr="009F0F65" w:rsidRDefault="002A4BD1" w:rsidP="002A4BD1">
      <w:pPr>
        <w:shd w:val="clear" w:color="auto" w:fill="FFFFFF"/>
        <w:jc w:val="both"/>
        <w:rPr>
          <w:rFonts w:ascii="Arial Narrow" w:hAnsi="Arial Narrow"/>
          <w:sz w:val="22"/>
          <w:szCs w:val="22"/>
        </w:rPr>
      </w:pPr>
      <w:r w:rsidRPr="009F0F65">
        <w:rPr>
          <w:rFonts w:ascii="Arial Narrow" w:hAnsi="Arial Narrow"/>
          <w:color w:val="000000"/>
          <w:sz w:val="22"/>
          <w:szCs w:val="22"/>
        </w:rPr>
        <w:t>Gibanje naložbenih nepremičnin je bilo naslednje (v EUR):</w:t>
      </w:r>
    </w:p>
    <w:p w:rsidR="009F0F65" w:rsidRDefault="009F0F65" w:rsidP="007305A2">
      <w:pPr>
        <w:ind w:right="146"/>
        <w:jc w:val="both"/>
        <w:rPr>
          <w:rFonts w:ascii="Arial Narrow" w:hAnsi="Arial Narrow"/>
          <w:bCs/>
          <w:sz w:val="24"/>
          <w:szCs w:val="24"/>
          <w:highlight w:val="yellow"/>
        </w:rPr>
      </w:pPr>
    </w:p>
    <w:tbl>
      <w:tblPr>
        <w:tblW w:w="5032" w:type="dxa"/>
        <w:tblCellMar>
          <w:left w:w="70" w:type="dxa"/>
          <w:right w:w="70" w:type="dxa"/>
        </w:tblCellMar>
        <w:tblLook w:val="04A0" w:firstRow="1" w:lastRow="0" w:firstColumn="1" w:lastColumn="0" w:noHBand="0" w:noVBand="1"/>
      </w:tblPr>
      <w:tblGrid>
        <w:gridCol w:w="3796"/>
        <w:gridCol w:w="1236"/>
      </w:tblGrid>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sz w:val="24"/>
                <w:szCs w:val="24"/>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Naložbene</w:t>
            </w:r>
          </w:p>
        </w:tc>
      </w:tr>
      <w:tr w:rsidR="009F0F65" w:rsidRPr="009F0F65" w:rsidTr="009F0F65">
        <w:trPr>
          <w:trHeight w:val="255"/>
        </w:trPr>
        <w:tc>
          <w:tcPr>
            <w:tcW w:w="379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123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nepremičnine</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Nabavna vrednost</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1. januarja 2015</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2.122.404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 xml:space="preserve"> </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Pridobitve</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10.880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Prenos iz osnovnih sredstev</w:t>
            </w:r>
          </w:p>
        </w:tc>
        <w:tc>
          <w:tcPr>
            <w:tcW w:w="123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13.007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31. decembra 2015</w:t>
            </w:r>
          </w:p>
        </w:tc>
        <w:tc>
          <w:tcPr>
            <w:tcW w:w="123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2.146.291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Nabrani popravek vrednosti</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1. januarja 2015</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408.804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Amortizacija v letu</w:t>
            </w:r>
          </w:p>
        </w:tc>
        <w:tc>
          <w:tcPr>
            <w:tcW w:w="123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50.929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31. decembra 2015</w:t>
            </w:r>
          </w:p>
        </w:tc>
        <w:tc>
          <w:tcPr>
            <w:tcW w:w="123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459.733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Neodpisana vrednost</w:t>
            </w: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23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1. januarja 2015</w:t>
            </w:r>
          </w:p>
        </w:tc>
        <w:tc>
          <w:tcPr>
            <w:tcW w:w="1236" w:type="dxa"/>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 xml:space="preserve">1.713.600 </w:t>
            </w:r>
          </w:p>
        </w:tc>
      </w:tr>
      <w:tr w:rsidR="009F0F65" w:rsidRPr="009F0F65" w:rsidTr="009F0F65">
        <w:trPr>
          <w:trHeight w:val="255"/>
        </w:trPr>
        <w:tc>
          <w:tcPr>
            <w:tcW w:w="379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31. decembra 2015</w:t>
            </w:r>
          </w:p>
        </w:tc>
        <w:tc>
          <w:tcPr>
            <w:tcW w:w="1236" w:type="dxa"/>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 xml:space="preserve">1.686.558 </w:t>
            </w:r>
          </w:p>
        </w:tc>
      </w:tr>
    </w:tbl>
    <w:p w:rsidR="009F0F65" w:rsidRDefault="009F0F65" w:rsidP="007305A2">
      <w:pPr>
        <w:ind w:right="146"/>
        <w:jc w:val="both"/>
        <w:rPr>
          <w:rFonts w:ascii="Arial Narrow" w:hAnsi="Arial Narrow"/>
          <w:bCs/>
          <w:sz w:val="24"/>
          <w:szCs w:val="24"/>
          <w:highlight w:val="yellow"/>
        </w:rPr>
      </w:pPr>
    </w:p>
    <w:p w:rsidR="002A4BD1" w:rsidRPr="001A5850" w:rsidRDefault="00872A74" w:rsidP="007305A2">
      <w:pPr>
        <w:ind w:right="146"/>
        <w:jc w:val="both"/>
        <w:rPr>
          <w:rFonts w:ascii="Arial Narrow" w:hAnsi="Arial Narrow"/>
          <w:bCs/>
          <w:sz w:val="24"/>
          <w:szCs w:val="24"/>
        </w:rPr>
      </w:pPr>
      <w:r>
        <w:rPr>
          <w:rFonts w:ascii="Arial Narrow" w:hAnsi="Arial Narrow"/>
          <w:bCs/>
          <w:sz w:val="24"/>
          <w:szCs w:val="24"/>
        </w:rPr>
        <w:t>Naložbene nepremič</w:t>
      </w:r>
      <w:r w:rsidR="002A4BD1" w:rsidRPr="001A5850">
        <w:rPr>
          <w:rFonts w:ascii="Arial Narrow" w:hAnsi="Arial Narrow"/>
          <w:bCs/>
          <w:sz w:val="24"/>
          <w:szCs w:val="24"/>
        </w:rPr>
        <w:t xml:space="preserve">nine v neodpisani vrednosti 1.686.558 </w:t>
      </w:r>
      <w:proofErr w:type="spellStart"/>
      <w:r w:rsidR="002A4BD1" w:rsidRPr="001A5850">
        <w:rPr>
          <w:rFonts w:ascii="Arial Narrow" w:hAnsi="Arial Narrow"/>
          <w:bCs/>
          <w:sz w:val="24"/>
          <w:szCs w:val="24"/>
        </w:rPr>
        <w:t>Eur</w:t>
      </w:r>
      <w:proofErr w:type="spellEnd"/>
      <w:r w:rsidR="002A4BD1" w:rsidRPr="001A5850">
        <w:rPr>
          <w:rFonts w:ascii="Arial Narrow" w:hAnsi="Arial Narrow"/>
          <w:bCs/>
          <w:sz w:val="24"/>
          <w:szCs w:val="24"/>
        </w:rPr>
        <w:t xml:space="preserve"> so zastavljene za prejeto posojilo</w:t>
      </w:r>
      <w:r>
        <w:rPr>
          <w:rFonts w:ascii="Arial Narrow" w:hAnsi="Arial Narrow"/>
          <w:bCs/>
          <w:sz w:val="24"/>
          <w:szCs w:val="24"/>
        </w:rPr>
        <w:t>,</w:t>
      </w:r>
      <w:r w:rsidR="002A4BD1" w:rsidRPr="001A5850">
        <w:rPr>
          <w:rFonts w:ascii="Arial Narrow" w:hAnsi="Arial Narrow"/>
          <w:bCs/>
          <w:sz w:val="24"/>
          <w:szCs w:val="24"/>
        </w:rPr>
        <w:t xml:space="preserve"> katerega neodplačana vrednost na dan 31.12.2015 znaša 300.000 </w:t>
      </w:r>
      <w:proofErr w:type="spellStart"/>
      <w:r w:rsidR="002A4BD1" w:rsidRPr="001A5850">
        <w:rPr>
          <w:rFonts w:ascii="Arial Narrow" w:hAnsi="Arial Narrow"/>
          <w:bCs/>
          <w:sz w:val="24"/>
          <w:szCs w:val="24"/>
        </w:rPr>
        <w:t>Eur</w:t>
      </w:r>
      <w:proofErr w:type="spellEnd"/>
      <w:r w:rsidR="002A4BD1" w:rsidRPr="001A5850">
        <w:rPr>
          <w:rFonts w:ascii="Arial Narrow" w:hAnsi="Arial Narrow"/>
          <w:bCs/>
          <w:sz w:val="24"/>
          <w:szCs w:val="24"/>
        </w:rPr>
        <w:t>.</w:t>
      </w:r>
      <w:r w:rsidR="001A5850" w:rsidRPr="001A5850">
        <w:rPr>
          <w:rFonts w:ascii="Arial Narrow" w:hAnsi="Arial Narrow"/>
          <w:bCs/>
          <w:sz w:val="24"/>
          <w:szCs w:val="24"/>
        </w:rPr>
        <w:t xml:space="preserve"> Prihodki iz naslova oddaje naložbenih nepremičnin v na</w:t>
      </w:r>
      <w:r>
        <w:rPr>
          <w:rFonts w:ascii="Arial Narrow" w:hAnsi="Arial Narrow"/>
          <w:bCs/>
          <w:sz w:val="24"/>
          <w:szCs w:val="24"/>
        </w:rPr>
        <w:t>je</w:t>
      </w:r>
      <w:r w:rsidR="001A5850" w:rsidRPr="001A5850">
        <w:rPr>
          <w:rFonts w:ascii="Arial Narrow" w:hAnsi="Arial Narrow"/>
          <w:bCs/>
          <w:sz w:val="24"/>
          <w:szCs w:val="24"/>
        </w:rPr>
        <w:t xml:space="preserve">m v letu 2015 znašajo 180.194 EUR. Neposredni odhodki naložbenih nepremičnin v letu 2015 (z vključeno amortizacijo) znašajo 159.909 EUR. </w:t>
      </w:r>
    </w:p>
    <w:p w:rsidR="001A5850" w:rsidRPr="001A5850" w:rsidRDefault="001A5850" w:rsidP="007305A2">
      <w:pPr>
        <w:ind w:right="146"/>
        <w:jc w:val="both"/>
        <w:rPr>
          <w:rFonts w:ascii="Arial Narrow" w:hAnsi="Arial Narrow"/>
          <w:bCs/>
          <w:sz w:val="24"/>
          <w:szCs w:val="24"/>
        </w:rPr>
      </w:pPr>
    </w:p>
    <w:p w:rsidR="002A4BD1" w:rsidRPr="001A5850" w:rsidRDefault="001A5850" w:rsidP="007305A2">
      <w:pPr>
        <w:ind w:right="146"/>
        <w:jc w:val="both"/>
        <w:rPr>
          <w:rFonts w:ascii="Arial Narrow" w:hAnsi="Arial Narrow"/>
          <w:bCs/>
          <w:sz w:val="24"/>
          <w:szCs w:val="24"/>
        </w:rPr>
      </w:pPr>
      <w:r w:rsidRPr="001A5850">
        <w:rPr>
          <w:rFonts w:ascii="Arial Narrow" w:hAnsi="Arial Narrow"/>
          <w:bCs/>
          <w:sz w:val="24"/>
          <w:szCs w:val="24"/>
        </w:rPr>
        <w:t>Pri pripravi otvoritvene konsolidirane bilance stanja je bila</w:t>
      </w:r>
      <w:r w:rsidR="00872A74">
        <w:rPr>
          <w:rFonts w:ascii="Arial Narrow" w:hAnsi="Arial Narrow"/>
          <w:bCs/>
          <w:sz w:val="24"/>
          <w:szCs w:val="24"/>
        </w:rPr>
        <w:t xml:space="preserve"> naložbena</w:t>
      </w:r>
      <w:r w:rsidRPr="001A5850">
        <w:rPr>
          <w:rFonts w:ascii="Arial Narrow" w:hAnsi="Arial Narrow"/>
          <w:bCs/>
          <w:sz w:val="24"/>
          <w:szCs w:val="24"/>
        </w:rPr>
        <w:t xml:space="preserve"> nepremičnina ovrednotena po pošteni vrednosti na podlagi pridoblj</w:t>
      </w:r>
      <w:r w:rsidR="00BB4CD3">
        <w:rPr>
          <w:rFonts w:ascii="Arial Narrow" w:hAnsi="Arial Narrow"/>
          <w:bCs/>
          <w:sz w:val="24"/>
          <w:szCs w:val="24"/>
        </w:rPr>
        <w:t>ene cenitve pooblaščenega ocenje</w:t>
      </w:r>
      <w:r w:rsidRPr="001A5850">
        <w:rPr>
          <w:rFonts w:ascii="Arial Narrow" w:hAnsi="Arial Narrow"/>
          <w:bCs/>
          <w:sz w:val="24"/>
          <w:szCs w:val="24"/>
        </w:rPr>
        <w:t>valca vrednosti nepremičnin. Poslovodstvo ocenjuje, da v obdobju od 1.1.2015 do 31.12.2015 niso nastopile okolišči</w:t>
      </w:r>
      <w:r w:rsidR="00872A74">
        <w:rPr>
          <w:rFonts w:ascii="Arial Narrow" w:hAnsi="Arial Narrow"/>
          <w:bCs/>
          <w:sz w:val="24"/>
          <w:szCs w:val="24"/>
        </w:rPr>
        <w:t xml:space="preserve">ne, ki bi pomembno vplivale na </w:t>
      </w:r>
      <w:r w:rsidRPr="001A5850">
        <w:rPr>
          <w:rFonts w:ascii="Arial Narrow" w:hAnsi="Arial Narrow"/>
          <w:bCs/>
          <w:noProof/>
          <w:sz w:val="24"/>
          <w:szCs w:val="24"/>
        </w:rPr>
        <w:t>s</w:t>
      </w:r>
      <w:r w:rsidR="00872A74">
        <w:rPr>
          <w:rFonts w:ascii="Arial Narrow" w:hAnsi="Arial Narrow"/>
          <w:bCs/>
          <w:noProof/>
          <w:sz w:val="24"/>
          <w:szCs w:val="24"/>
        </w:rPr>
        <w:t>p</w:t>
      </w:r>
      <w:r w:rsidRPr="001A5850">
        <w:rPr>
          <w:rFonts w:ascii="Arial Narrow" w:hAnsi="Arial Narrow"/>
          <w:bCs/>
          <w:noProof/>
          <w:sz w:val="24"/>
          <w:szCs w:val="24"/>
        </w:rPr>
        <w:t>remembo</w:t>
      </w:r>
      <w:r w:rsidRPr="001A5850">
        <w:rPr>
          <w:rFonts w:ascii="Arial Narrow" w:hAnsi="Arial Narrow"/>
          <w:bCs/>
          <w:sz w:val="24"/>
          <w:szCs w:val="24"/>
        </w:rPr>
        <w:t xml:space="preserve"> poštene vrednosti naložbene nepremičnine.</w:t>
      </w:r>
    </w:p>
    <w:p w:rsidR="001A5850" w:rsidRPr="0072210F" w:rsidRDefault="001A5850" w:rsidP="00116094">
      <w:pPr>
        <w:shd w:val="clear" w:color="auto" w:fill="FFFFFF"/>
        <w:jc w:val="both"/>
        <w:rPr>
          <w:rFonts w:ascii="Arial Narrow" w:hAnsi="Arial Narrow"/>
          <w:sz w:val="22"/>
          <w:szCs w:val="22"/>
          <w:highlight w:val="yellow"/>
        </w:rPr>
      </w:pPr>
    </w:p>
    <w:p w:rsidR="00DF0D2E" w:rsidRPr="009F0F65" w:rsidRDefault="00DF0D2E" w:rsidP="00116094">
      <w:pPr>
        <w:shd w:val="clear" w:color="auto" w:fill="FFFFFF"/>
        <w:jc w:val="both"/>
        <w:rPr>
          <w:rFonts w:ascii="Arial Narrow" w:hAnsi="Arial Narrow"/>
          <w:sz w:val="22"/>
          <w:szCs w:val="22"/>
        </w:rPr>
      </w:pPr>
    </w:p>
    <w:p w:rsidR="00A473A3" w:rsidRPr="009F0F65" w:rsidRDefault="009F0F65" w:rsidP="001A55C2">
      <w:pPr>
        <w:pStyle w:val="Naslov3"/>
        <w:numPr>
          <w:ilvl w:val="2"/>
          <w:numId w:val="3"/>
        </w:numPr>
        <w:spacing w:before="0" w:after="0"/>
        <w:rPr>
          <w:rFonts w:ascii="Arial Narrow" w:hAnsi="Arial Narrow"/>
          <w:spacing w:val="-1"/>
          <w:sz w:val="22"/>
          <w:szCs w:val="22"/>
        </w:rPr>
      </w:pPr>
      <w:bookmarkStart w:id="31" w:name="_Toc449085371"/>
      <w:r w:rsidRPr="009F0F65">
        <w:rPr>
          <w:rFonts w:ascii="Arial Narrow" w:hAnsi="Arial Narrow"/>
          <w:spacing w:val="-1"/>
          <w:sz w:val="22"/>
          <w:szCs w:val="22"/>
        </w:rPr>
        <w:t>Dolgoročne</w:t>
      </w:r>
      <w:r w:rsidR="00A473A3" w:rsidRPr="009F0F65">
        <w:rPr>
          <w:rFonts w:ascii="Arial Narrow" w:hAnsi="Arial Narrow"/>
          <w:spacing w:val="-1"/>
          <w:sz w:val="22"/>
          <w:szCs w:val="22"/>
        </w:rPr>
        <w:t xml:space="preserve"> finančne naložbe</w:t>
      </w:r>
      <w:bookmarkEnd w:id="31"/>
    </w:p>
    <w:p w:rsidR="00A473A3" w:rsidRPr="009F0F65" w:rsidRDefault="00A473A3" w:rsidP="001A55C2">
      <w:pPr>
        <w:shd w:val="clear" w:color="auto" w:fill="FFFFFF"/>
        <w:jc w:val="both"/>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5461"/>
        <w:gridCol w:w="1876"/>
        <w:gridCol w:w="1876"/>
      </w:tblGrid>
      <w:tr w:rsidR="009F0F65" w:rsidRPr="009F0F65" w:rsidTr="009F0F65">
        <w:trPr>
          <w:trHeight w:val="255"/>
        </w:trPr>
        <w:tc>
          <w:tcPr>
            <w:tcW w:w="2964"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31.12.2015</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1.1.2015</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Dolgoročne finančne naložbe:</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Dolgoročne finančne naložbe, razen posojil</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Delnice in deleži v pridruženih družbah</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972.170 </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1.071.452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Druge dolgoročne finančne naložbe</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1.752.467 </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1.744.997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Dolgoročna posojila</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Dolgoročna posojila drugim</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383.783 </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729.473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Skupaj</w:t>
            </w:r>
          </w:p>
        </w:tc>
        <w:tc>
          <w:tcPr>
            <w:tcW w:w="101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3.108.420 </w:t>
            </w:r>
          </w:p>
        </w:tc>
        <w:tc>
          <w:tcPr>
            <w:tcW w:w="101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3.545.922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Default="009F0F65" w:rsidP="009F0F65">
            <w:pPr>
              <w:widowControl/>
              <w:autoSpaceDE/>
              <w:autoSpaceDN/>
              <w:adjustRightInd/>
              <w:jc w:val="right"/>
              <w:rPr>
                <w:rFonts w:ascii="Arial Narrow" w:hAnsi="Arial Narrow"/>
              </w:rPr>
            </w:pPr>
          </w:p>
          <w:p w:rsidR="007B2EF6" w:rsidRPr="009F0F65" w:rsidRDefault="007B2EF6" w:rsidP="009F0F65">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31.12.2015</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1.1.2015</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lastRenderedPageBreak/>
              <w:t>Dolgoročne finančne naložbe:</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Posojila</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383.783 </w:t>
            </w: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729.473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Finančne naložbe razpoložljive za prodajo</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2.724.637 </w:t>
            </w:r>
          </w:p>
        </w:tc>
        <w:tc>
          <w:tcPr>
            <w:tcW w:w="101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2.816.449 </w:t>
            </w: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Times New Roman" w:hAnsi="Times New Roman" w:cs="Times New Roman"/>
              </w:rPr>
            </w:pPr>
          </w:p>
        </w:tc>
      </w:tr>
      <w:tr w:rsidR="009F0F65" w:rsidRPr="009F0F65" w:rsidTr="009F0F65">
        <w:trPr>
          <w:trHeight w:val="255"/>
        </w:trPr>
        <w:tc>
          <w:tcPr>
            <w:tcW w:w="2964"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Skupaj</w:t>
            </w:r>
          </w:p>
        </w:tc>
        <w:tc>
          <w:tcPr>
            <w:tcW w:w="101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3.108.420 </w:t>
            </w:r>
          </w:p>
        </w:tc>
        <w:tc>
          <w:tcPr>
            <w:tcW w:w="101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3.545.922 </w:t>
            </w:r>
          </w:p>
        </w:tc>
      </w:tr>
    </w:tbl>
    <w:p w:rsidR="00335E7C" w:rsidRPr="009F0F65" w:rsidRDefault="00335E7C" w:rsidP="001A55C2">
      <w:pPr>
        <w:shd w:val="clear" w:color="auto" w:fill="FFFFFF"/>
        <w:jc w:val="both"/>
        <w:rPr>
          <w:rFonts w:ascii="Arial Narrow" w:hAnsi="Arial Narrow"/>
          <w:b/>
          <w:sz w:val="22"/>
          <w:szCs w:val="22"/>
        </w:rPr>
      </w:pPr>
    </w:p>
    <w:p w:rsidR="00F42DC5" w:rsidRPr="009F0F65" w:rsidRDefault="00F42DC5" w:rsidP="001A55C2">
      <w:pPr>
        <w:shd w:val="clear" w:color="auto" w:fill="FFFFFF"/>
        <w:jc w:val="both"/>
        <w:rPr>
          <w:rFonts w:ascii="Arial Narrow" w:hAnsi="Arial Narrow"/>
          <w:b/>
          <w:sz w:val="22"/>
          <w:szCs w:val="22"/>
        </w:rPr>
      </w:pPr>
      <w:r w:rsidRPr="009F0F65">
        <w:rPr>
          <w:rFonts w:ascii="Arial Narrow" w:hAnsi="Arial Narrow"/>
          <w:b/>
          <w:sz w:val="22"/>
          <w:szCs w:val="22"/>
        </w:rPr>
        <w:t xml:space="preserve">Gibanje </w:t>
      </w:r>
      <w:r w:rsidR="001A5850">
        <w:rPr>
          <w:rFonts w:ascii="Arial Narrow" w:hAnsi="Arial Narrow"/>
          <w:b/>
          <w:sz w:val="22"/>
          <w:szCs w:val="22"/>
        </w:rPr>
        <w:t>dolgoročnih</w:t>
      </w:r>
      <w:r w:rsidR="009F0F65" w:rsidRPr="009F0F65">
        <w:rPr>
          <w:rFonts w:ascii="Arial Narrow" w:hAnsi="Arial Narrow"/>
          <w:b/>
          <w:sz w:val="22"/>
          <w:szCs w:val="22"/>
        </w:rPr>
        <w:t xml:space="preserve"> finančnih naložb v letu 2015</w:t>
      </w:r>
    </w:p>
    <w:p w:rsidR="00F42DC5" w:rsidRPr="009F0F65" w:rsidRDefault="00F42DC5" w:rsidP="001A55C2">
      <w:pPr>
        <w:shd w:val="clear" w:color="auto" w:fill="FFFFFF"/>
        <w:jc w:val="both"/>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4295"/>
        <w:gridCol w:w="1428"/>
        <w:gridCol w:w="1891"/>
        <w:gridCol w:w="1599"/>
      </w:tblGrid>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sz w:val="24"/>
                <w:szCs w:val="24"/>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Finančne naložbe</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razpoložljive</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p>
        </w:tc>
      </w:tr>
      <w:tr w:rsidR="009F0F65" w:rsidRPr="009F0F65" w:rsidTr="009F0F65">
        <w:trPr>
          <w:trHeight w:val="255"/>
        </w:trPr>
        <w:tc>
          <w:tcPr>
            <w:tcW w:w="2331"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775"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Posojila</w:t>
            </w:r>
          </w:p>
        </w:tc>
        <w:tc>
          <w:tcPr>
            <w:tcW w:w="102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za prodajo</w:t>
            </w:r>
          </w:p>
        </w:tc>
        <w:tc>
          <w:tcPr>
            <w:tcW w:w="86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center"/>
              <w:rPr>
                <w:rFonts w:ascii="Arial Narrow" w:hAnsi="Arial Narrow"/>
                <w:b/>
                <w:bCs/>
              </w:rPr>
            </w:pPr>
            <w:r w:rsidRPr="009F0F65">
              <w:rPr>
                <w:rFonts w:ascii="Arial Narrow" w:hAnsi="Arial Narrow"/>
                <w:b/>
                <w:bCs/>
              </w:rPr>
              <w:t>Skupaj</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Kosmata vrednost</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Stanje 1.1.2015</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729.473 </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2.816.449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3.545.922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Povečanja</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Nova posojila, nakupi</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294.292 </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7.475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301.767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Pripis dobička pridruženih družb</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1.456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1.456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Zmanjšanja</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Odplačila, prodaje</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(626.092)</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(11.155)</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(637.247)</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Prenos na kratkoročni del</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(13.890)</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(13.890)</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Stanje 31.12.2015</w:t>
            </w:r>
          </w:p>
        </w:tc>
        <w:tc>
          <w:tcPr>
            <w:tcW w:w="775" w:type="pct"/>
            <w:tcBorders>
              <w:top w:val="single" w:sz="4" w:space="0" w:color="auto"/>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383.783 </w:t>
            </w:r>
          </w:p>
        </w:tc>
        <w:tc>
          <w:tcPr>
            <w:tcW w:w="1026" w:type="pct"/>
            <w:tcBorders>
              <w:top w:val="single" w:sz="4" w:space="0" w:color="auto"/>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2.814.225 </w:t>
            </w:r>
          </w:p>
        </w:tc>
        <w:tc>
          <w:tcPr>
            <w:tcW w:w="868" w:type="pct"/>
            <w:tcBorders>
              <w:top w:val="single" w:sz="4" w:space="0" w:color="auto"/>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3.198.008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r w:rsidRPr="009F0F65">
              <w:rPr>
                <w:rFonts w:ascii="Arial Narrow" w:hAnsi="Arial Narrow"/>
                <w:b/>
                <w:bCs/>
              </w:rPr>
              <w:t>Popravek vrednosti</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b/>
                <w:bCs/>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Stanje 1.1.2015</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Povečanja</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ind w:firstLineChars="100" w:firstLine="200"/>
              <w:rPr>
                <w:rFonts w:ascii="Arial Narrow" w:hAnsi="Arial Narrow"/>
              </w:rPr>
            </w:pPr>
            <w:r w:rsidRPr="009F0F65">
              <w:rPr>
                <w:rFonts w:ascii="Arial Narrow" w:hAnsi="Arial Narrow"/>
              </w:rPr>
              <w:t>Oblikovanje popravka vrednosti v letu</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89.588 </w:t>
            </w: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89.588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Zmanjšanja</w:t>
            </w: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Stanje 31.12.2015</w:t>
            </w:r>
          </w:p>
        </w:tc>
        <w:tc>
          <w:tcPr>
            <w:tcW w:w="775"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c>
          <w:tcPr>
            <w:tcW w:w="1026"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89.588 </w:t>
            </w:r>
          </w:p>
        </w:tc>
        <w:tc>
          <w:tcPr>
            <w:tcW w:w="868"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89.588 </w:t>
            </w:r>
          </w:p>
        </w:tc>
      </w:tr>
      <w:tr w:rsidR="009F0F65" w:rsidRPr="009F0F65" w:rsidTr="009F0F65">
        <w:trPr>
          <w:trHeight w:val="25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775"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026"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68"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70"/>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Čista vrednost 1.1.2015</w:t>
            </w:r>
          </w:p>
        </w:tc>
        <w:tc>
          <w:tcPr>
            <w:tcW w:w="775"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729.473 </w:t>
            </w:r>
          </w:p>
        </w:tc>
        <w:tc>
          <w:tcPr>
            <w:tcW w:w="1026"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2.816.449 </w:t>
            </w:r>
          </w:p>
        </w:tc>
        <w:tc>
          <w:tcPr>
            <w:tcW w:w="86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3.545.922 </w:t>
            </w:r>
          </w:p>
        </w:tc>
      </w:tr>
      <w:tr w:rsidR="009F0F65" w:rsidRPr="009F0F65" w:rsidTr="009F0F65">
        <w:trPr>
          <w:trHeight w:val="285"/>
        </w:trPr>
        <w:tc>
          <w:tcPr>
            <w:tcW w:w="2331"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Čista vrednost 31.12.2015</w:t>
            </w:r>
          </w:p>
        </w:tc>
        <w:tc>
          <w:tcPr>
            <w:tcW w:w="775"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383.783 </w:t>
            </w:r>
          </w:p>
        </w:tc>
        <w:tc>
          <w:tcPr>
            <w:tcW w:w="1026"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2.724.637 </w:t>
            </w:r>
          </w:p>
        </w:tc>
        <w:tc>
          <w:tcPr>
            <w:tcW w:w="868"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3.108.420 </w:t>
            </w:r>
          </w:p>
        </w:tc>
      </w:tr>
    </w:tbl>
    <w:p w:rsidR="00A473A3" w:rsidRPr="0072210F" w:rsidRDefault="00A473A3" w:rsidP="001A55C2">
      <w:pPr>
        <w:shd w:val="clear" w:color="auto" w:fill="FFFFFF"/>
        <w:jc w:val="both"/>
        <w:rPr>
          <w:rFonts w:ascii="Arial Narrow" w:hAnsi="Arial Narrow"/>
          <w:sz w:val="22"/>
          <w:szCs w:val="22"/>
          <w:highlight w:val="yellow"/>
        </w:rPr>
      </w:pPr>
    </w:p>
    <w:p w:rsidR="00A473A3" w:rsidRDefault="00A473A3" w:rsidP="001A55C2">
      <w:pPr>
        <w:shd w:val="clear" w:color="auto" w:fill="FFFFFF"/>
        <w:jc w:val="both"/>
        <w:rPr>
          <w:rFonts w:ascii="Arial Narrow" w:hAnsi="Arial Narrow"/>
          <w:sz w:val="22"/>
          <w:szCs w:val="22"/>
        </w:rPr>
      </w:pPr>
    </w:p>
    <w:p w:rsidR="00556AD8" w:rsidRDefault="00556AD8" w:rsidP="00556AD8">
      <w:pPr>
        <w:shd w:val="clear" w:color="auto" w:fill="FFFFFF"/>
        <w:jc w:val="both"/>
        <w:rPr>
          <w:rFonts w:ascii="Arial Narrow" w:hAnsi="Arial Narrow"/>
          <w:spacing w:val="-1"/>
          <w:sz w:val="22"/>
          <w:szCs w:val="22"/>
        </w:rPr>
      </w:pPr>
    </w:p>
    <w:p w:rsidR="00556AD8" w:rsidRPr="00C85A19" w:rsidRDefault="00556AD8" w:rsidP="00556AD8">
      <w:pPr>
        <w:shd w:val="clear" w:color="auto" w:fill="FFFFFF"/>
        <w:jc w:val="both"/>
        <w:rPr>
          <w:rFonts w:ascii="Arial Narrow" w:hAnsi="Arial Narrow"/>
          <w:spacing w:val="-1"/>
          <w:sz w:val="22"/>
          <w:szCs w:val="22"/>
        </w:rPr>
      </w:pPr>
      <w:r w:rsidRPr="00C85A19">
        <w:rPr>
          <w:rFonts w:ascii="Arial Narrow" w:hAnsi="Arial Narrow"/>
          <w:spacing w:val="-1"/>
          <w:sz w:val="22"/>
          <w:szCs w:val="22"/>
        </w:rPr>
        <w:t>Naložbe v delnice in deleže pridruženih podjetij se nanašajo na:</w:t>
      </w:r>
    </w:p>
    <w:p w:rsidR="00556AD8" w:rsidRPr="00C85A19" w:rsidRDefault="00556AD8" w:rsidP="00556AD8">
      <w:pPr>
        <w:shd w:val="clear" w:color="auto" w:fill="FFFFFF"/>
        <w:jc w:val="both"/>
        <w:rPr>
          <w:rFonts w:ascii="Arial Narrow" w:hAnsi="Arial Narrow"/>
          <w:sz w:val="22"/>
          <w:szCs w:val="22"/>
        </w:rPr>
      </w:pPr>
    </w:p>
    <w:p w:rsidR="00556AD8" w:rsidRPr="00C85A19" w:rsidRDefault="00556AD8" w:rsidP="00556AD8">
      <w:pPr>
        <w:numPr>
          <w:ilvl w:val="0"/>
          <w:numId w:val="25"/>
        </w:numPr>
        <w:shd w:val="clear" w:color="auto" w:fill="FFFFFF"/>
        <w:jc w:val="both"/>
        <w:rPr>
          <w:rFonts w:ascii="Arial Narrow" w:hAnsi="Arial Narrow"/>
          <w:sz w:val="22"/>
          <w:szCs w:val="22"/>
        </w:rPr>
      </w:pPr>
      <w:r w:rsidRPr="00C85A19">
        <w:rPr>
          <w:rFonts w:ascii="Arial Narrow" w:hAnsi="Arial Narrow"/>
          <w:sz w:val="22"/>
          <w:szCs w:val="22"/>
        </w:rPr>
        <w:t>174.435 delnic (24,64 % delež) družbe Elmo d.d. v vrednosti 0 EUR.</w:t>
      </w:r>
    </w:p>
    <w:p w:rsidR="00556AD8" w:rsidRPr="00C85A19" w:rsidRDefault="00556AD8" w:rsidP="00556AD8">
      <w:pPr>
        <w:numPr>
          <w:ilvl w:val="0"/>
          <w:numId w:val="25"/>
        </w:numPr>
        <w:jc w:val="both"/>
        <w:rPr>
          <w:rFonts w:ascii="Arial Narrow" w:hAnsi="Arial Narrow"/>
          <w:sz w:val="22"/>
          <w:szCs w:val="22"/>
        </w:rPr>
      </w:pPr>
      <w:r w:rsidRPr="00C85A19">
        <w:rPr>
          <w:rFonts w:ascii="Arial Narrow" w:hAnsi="Arial Narrow"/>
          <w:sz w:val="22"/>
          <w:szCs w:val="22"/>
        </w:rPr>
        <w:t xml:space="preserve">197.435 delnic (27,89 % delež) družbe Elmo Nepremičnine </w:t>
      </w:r>
      <w:r>
        <w:rPr>
          <w:rFonts w:ascii="Arial Narrow" w:hAnsi="Arial Narrow"/>
          <w:sz w:val="22"/>
          <w:szCs w:val="22"/>
        </w:rPr>
        <w:t>d.d. v vrednosti 972.170</w:t>
      </w:r>
      <w:r w:rsidRPr="00C85A19">
        <w:rPr>
          <w:rFonts w:ascii="Arial Narrow" w:hAnsi="Arial Narrow"/>
          <w:sz w:val="22"/>
          <w:szCs w:val="22"/>
        </w:rPr>
        <w:t xml:space="preserve"> EUR</w:t>
      </w:r>
      <w:r>
        <w:rPr>
          <w:rFonts w:ascii="Arial Narrow" w:hAnsi="Arial Narrow"/>
          <w:sz w:val="22"/>
          <w:szCs w:val="22"/>
        </w:rPr>
        <w:t xml:space="preserve"> (obračun dolgoročne finančne naložbe v pridruženo družbo po kapitalski metodi)</w:t>
      </w:r>
      <w:r w:rsidRPr="00C85A19">
        <w:rPr>
          <w:rFonts w:ascii="Arial Narrow" w:hAnsi="Arial Narrow"/>
          <w:sz w:val="22"/>
          <w:szCs w:val="22"/>
        </w:rPr>
        <w:t>.</w:t>
      </w:r>
      <w:r>
        <w:rPr>
          <w:rFonts w:ascii="Arial Narrow" w:hAnsi="Arial Narrow"/>
          <w:sz w:val="22"/>
          <w:szCs w:val="22"/>
        </w:rPr>
        <w:t xml:space="preserve"> Znesek pripoznanih finančnih prihodkov iz naslova pripisa pripadajočega poslovnega izida pridružene družbe leta 2015 znaša 1.456 EUR.</w:t>
      </w:r>
    </w:p>
    <w:p w:rsidR="00556AD8" w:rsidRPr="00C85A19" w:rsidRDefault="00556AD8" w:rsidP="00556AD8">
      <w:pPr>
        <w:shd w:val="clear" w:color="auto" w:fill="FFFFFF"/>
        <w:jc w:val="both"/>
        <w:rPr>
          <w:rFonts w:ascii="Arial Narrow" w:hAnsi="Arial Narrow"/>
          <w:sz w:val="22"/>
          <w:szCs w:val="22"/>
        </w:rPr>
      </w:pPr>
    </w:p>
    <w:p w:rsidR="00556AD8" w:rsidRPr="00C85A19" w:rsidRDefault="00556AD8" w:rsidP="00556AD8">
      <w:pPr>
        <w:shd w:val="clear" w:color="auto" w:fill="FFFFFF"/>
        <w:jc w:val="both"/>
        <w:rPr>
          <w:rFonts w:ascii="Arial Narrow" w:hAnsi="Arial Narrow"/>
          <w:sz w:val="22"/>
          <w:szCs w:val="22"/>
        </w:rPr>
      </w:pPr>
      <w:r>
        <w:rPr>
          <w:rFonts w:ascii="Arial Narrow" w:hAnsi="Arial Narrow"/>
          <w:sz w:val="22"/>
          <w:szCs w:val="22"/>
        </w:rPr>
        <w:t>V letu 2015 je skupina</w:t>
      </w:r>
      <w:r w:rsidRPr="00C85A19">
        <w:rPr>
          <w:rFonts w:ascii="Arial Narrow" w:hAnsi="Arial Narrow"/>
          <w:sz w:val="22"/>
          <w:szCs w:val="22"/>
        </w:rPr>
        <w:t xml:space="preserve"> zaradi nepristranskih dokazov o oslabljenosti finančne naložbe</w:t>
      </w:r>
      <w:r>
        <w:rPr>
          <w:rFonts w:ascii="Arial Narrow" w:hAnsi="Arial Narrow"/>
          <w:sz w:val="22"/>
          <w:szCs w:val="22"/>
        </w:rPr>
        <w:t xml:space="preserve"> v Elmo d.d. </w:t>
      </w:r>
      <w:r w:rsidRPr="00C85A19">
        <w:rPr>
          <w:rFonts w:ascii="Arial Narrow" w:hAnsi="Arial Narrow"/>
          <w:sz w:val="22"/>
          <w:szCs w:val="22"/>
        </w:rPr>
        <w:t>le – to v celoti oslabila in med finančnimi odhodki leta 2015 izkazala predhodno pripoznan negativni presežek iz prevrednotenja finančne naložbe.</w:t>
      </w:r>
    </w:p>
    <w:p w:rsidR="00556AD8" w:rsidRDefault="00556AD8" w:rsidP="00556AD8">
      <w:pPr>
        <w:shd w:val="clear" w:color="auto" w:fill="FFFFFF"/>
        <w:jc w:val="both"/>
        <w:rPr>
          <w:rFonts w:ascii="Arial Narrow" w:hAnsi="Arial Narrow"/>
          <w:sz w:val="22"/>
          <w:szCs w:val="22"/>
          <w:highlight w:val="yellow"/>
        </w:rPr>
      </w:pPr>
    </w:p>
    <w:p w:rsidR="00556AD8" w:rsidRPr="00681A6B" w:rsidRDefault="00556AD8" w:rsidP="00556AD8">
      <w:pPr>
        <w:shd w:val="clear" w:color="auto" w:fill="FFFFFF"/>
        <w:jc w:val="both"/>
        <w:rPr>
          <w:rFonts w:ascii="Arial Narrow" w:hAnsi="Arial Narrow"/>
          <w:sz w:val="22"/>
          <w:szCs w:val="22"/>
        </w:rPr>
      </w:pPr>
      <w:r>
        <w:rPr>
          <w:rFonts w:ascii="Arial Narrow" w:hAnsi="Arial Narrow"/>
          <w:sz w:val="22"/>
          <w:szCs w:val="22"/>
        </w:rPr>
        <w:t>Skupina</w:t>
      </w:r>
      <w:r w:rsidRPr="00C85A19">
        <w:rPr>
          <w:rFonts w:ascii="Arial Narrow" w:hAnsi="Arial Narrow"/>
          <w:sz w:val="22"/>
          <w:szCs w:val="22"/>
        </w:rPr>
        <w:t xml:space="preserve"> med drugimi dolgoročnimi finančnimi naložbami izkazuje naložbe v družbo Laguna 40 S.A. v znesku 347.252 EUR, Laguna 41 S.A. v znesku 325.180 </w:t>
      </w:r>
      <w:proofErr w:type="spellStart"/>
      <w:r w:rsidRPr="00C85A19">
        <w:rPr>
          <w:rFonts w:ascii="Arial Narrow" w:hAnsi="Arial Narrow"/>
          <w:sz w:val="22"/>
          <w:szCs w:val="22"/>
        </w:rPr>
        <w:t>Eur</w:t>
      </w:r>
      <w:proofErr w:type="spellEnd"/>
      <w:r w:rsidRPr="00C85A19">
        <w:rPr>
          <w:rFonts w:ascii="Arial Narrow" w:hAnsi="Arial Narrow"/>
          <w:sz w:val="22"/>
          <w:szCs w:val="22"/>
        </w:rPr>
        <w:t xml:space="preserve">, Las </w:t>
      </w:r>
      <w:proofErr w:type="spellStart"/>
      <w:r w:rsidRPr="00C85A19">
        <w:rPr>
          <w:rFonts w:ascii="Arial Narrow" w:hAnsi="Arial Narrow"/>
          <w:sz w:val="22"/>
          <w:szCs w:val="22"/>
        </w:rPr>
        <w:t>Palmas</w:t>
      </w:r>
      <w:proofErr w:type="spellEnd"/>
      <w:r w:rsidRPr="00C85A19">
        <w:rPr>
          <w:rFonts w:ascii="Arial Narrow" w:hAnsi="Arial Narrow"/>
          <w:sz w:val="22"/>
          <w:szCs w:val="22"/>
        </w:rPr>
        <w:t xml:space="preserve"> 76 S.A. v znesku 415.753 EUR in Punta </w:t>
      </w:r>
      <w:proofErr w:type="spellStart"/>
      <w:r w:rsidRPr="00C85A19">
        <w:rPr>
          <w:rFonts w:ascii="Arial Narrow" w:hAnsi="Arial Narrow"/>
          <w:sz w:val="22"/>
          <w:szCs w:val="22"/>
        </w:rPr>
        <w:t>Majagua</w:t>
      </w:r>
      <w:proofErr w:type="spellEnd"/>
      <w:r w:rsidRPr="00C85A19">
        <w:rPr>
          <w:rFonts w:ascii="Arial Narrow" w:hAnsi="Arial Narrow"/>
          <w:sz w:val="22"/>
          <w:szCs w:val="22"/>
        </w:rPr>
        <w:t xml:space="preserve"> 139 S.A. v znesku 664.282 EUR.  Omenjene družbe imajo v lasti zemljišča v Dominikanski </w:t>
      </w:r>
      <w:r w:rsidRPr="00681A6B">
        <w:rPr>
          <w:rFonts w:ascii="Arial Narrow" w:hAnsi="Arial Narrow"/>
          <w:sz w:val="22"/>
          <w:szCs w:val="22"/>
        </w:rPr>
        <w:t>Republiki</w:t>
      </w:r>
      <w:r w:rsidR="00681A6B" w:rsidRPr="00681A6B">
        <w:rPr>
          <w:rFonts w:ascii="Arial Narrow" w:hAnsi="Arial Narrow"/>
          <w:sz w:val="22"/>
          <w:szCs w:val="22"/>
        </w:rPr>
        <w:t xml:space="preserve">, ki predstavljajo njihovo edino premoženje, katerega nakup je bil v celoti financiran z lastniškim kapitalom. Ker </w:t>
      </w:r>
      <w:r w:rsidR="00681A6B" w:rsidRPr="00681A6B">
        <w:rPr>
          <w:rFonts w:ascii="Arial Narrow" w:hAnsi="Arial Narrow"/>
          <w:sz w:val="22"/>
          <w:szCs w:val="22"/>
        </w:rPr>
        <w:lastRenderedPageBreak/>
        <w:t xml:space="preserve">omenjene panamske družbe v letu 2015 niso ustvarile prihodkov oziroma odhodkov (v skladu s panamsko zakonodajo niso zavezane k pripravi računovodskih izkazov) je poslovodstvo ocenilo, da le – teh zaradi nepomembnega vpliva na konsolidirane </w:t>
      </w:r>
      <w:r w:rsidR="00681A6B">
        <w:rPr>
          <w:rFonts w:ascii="Arial Narrow" w:hAnsi="Arial Narrow"/>
          <w:sz w:val="22"/>
          <w:szCs w:val="22"/>
        </w:rPr>
        <w:t>računovodske izkaze  vanje ni</w:t>
      </w:r>
      <w:r w:rsidR="00681A6B" w:rsidRPr="00681A6B">
        <w:rPr>
          <w:rFonts w:ascii="Arial Narrow" w:hAnsi="Arial Narrow"/>
          <w:sz w:val="22"/>
          <w:szCs w:val="22"/>
        </w:rPr>
        <w:t xml:space="preserve"> potrebno vključiti</w:t>
      </w:r>
      <w:r w:rsidR="00681A6B">
        <w:rPr>
          <w:rFonts w:ascii="Arial Narrow" w:hAnsi="Arial Narrow"/>
          <w:sz w:val="22"/>
          <w:szCs w:val="22"/>
        </w:rPr>
        <w:t>.</w:t>
      </w:r>
      <w:r w:rsidR="00681A6B" w:rsidRPr="00681A6B">
        <w:rPr>
          <w:rFonts w:ascii="Arial Narrow" w:hAnsi="Arial Narrow"/>
          <w:sz w:val="22"/>
          <w:szCs w:val="22"/>
        </w:rPr>
        <w:t xml:space="preserve"> </w:t>
      </w:r>
    </w:p>
    <w:p w:rsidR="00556AD8" w:rsidRPr="00E7226A" w:rsidRDefault="00556AD8" w:rsidP="00556AD8">
      <w:pPr>
        <w:shd w:val="clear" w:color="auto" w:fill="FFFFFF"/>
        <w:rPr>
          <w:rFonts w:ascii="Arial Narrow" w:hAnsi="Arial Narrow"/>
          <w:b/>
          <w:sz w:val="22"/>
          <w:szCs w:val="22"/>
          <w:highlight w:val="yellow"/>
        </w:rPr>
      </w:pPr>
    </w:p>
    <w:p w:rsidR="00556AD8" w:rsidRDefault="00681A6B" w:rsidP="00556AD8">
      <w:pPr>
        <w:shd w:val="clear" w:color="auto" w:fill="FFFFFF"/>
        <w:jc w:val="both"/>
        <w:rPr>
          <w:rFonts w:ascii="Arial Narrow" w:hAnsi="Arial Narrow"/>
          <w:bCs/>
          <w:color w:val="000000"/>
          <w:sz w:val="22"/>
          <w:szCs w:val="22"/>
        </w:rPr>
      </w:pPr>
      <w:r>
        <w:rPr>
          <w:rFonts w:ascii="Arial Narrow" w:hAnsi="Arial Narrow"/>
          <w:bCs/>
          <w:color w:val="000000"/>
          <w:sz w:val="22"/>
          <w:szCs w:val="22"/>
        </w:rPr>
        <w:t>Dolgoročno dana posojila</w:t>
      </w:r>
      <w:r w:rsidR="00556AD8" w:rsidRPr="00C85A19">
        <w:rPr>
          <w:rFonts w:ascii="Arial Narrow" w:hAnsi="Arial Narrow"/>
          <w:bCs/>
          <w:color w:val="000000"/>
          <w:sz w:val="22"/>
          <w:szCs w:val="22"/>
        </w:rPr>
        <w:t xml:space="preserve">  v znesku 89.491 </w:t>
      </w:r>
      <w:proofErr w:type="spellStart"/>
      <w:r w:rsidR="00556AD8" w:rsidRPr="00C85A19">
        <w:rPr>
          <w:rFonts w:ascii="Arial Narrow" w:hAnsi="Arial Narrow"/>
          <w:bCs/>
          <w:color w:val="000000"/>
          <w:sz w:val="22"/>
          <w:szCs w:val="22"/>
        </w:rPr>
        <w:t>Eur</w:t>
      </w:r>
      <w:proofErr w:type="spellEnd"/>
      <w:r w:rsidR="00556AD8" w:rsidRPr="00C85A19">
        <w:rPr>
          <w:rFonts w:ascii="Arial Narrow" w:hAnsi="Arial Narrow"/>
          <w:bCs/>
          <w:color w:val="000000"/>
          <w:sz w:val="22"/>
          <w:szCs w:val="22"/>
        </w:rPr>
        <w:t xml:space="preserve"> so zavarovana z menicami </w:t>
      </w:r>
      <w:r w:rsidR="00556AD8">
        <w:rPr>
          <w:rFonts w:ascii="Arial Narrow" w:hAnsi="Arial Narrow"/>
          <w:bCs/>
          <w:color w:val="000000"/>
          <w:sz w:val="22"/>
          <w:szCs w:val="22"/>
        </w:rPr>
        <w:t>in drugimi inštrumenti zavarovanja</w:t>
      </w:r>
      <w:r>
        <w:rPr>
          <w:rFonts w:ascii="Arial Narrow" w:hAnsi="Arial Narrow"/>
          <w:bCs/>
          <w:color w:val="000000"/>
          <w:sz w:val="22"/>
          <w:szCs w:val="22"/>
        </w:rPr>
        <w:t>. Dolgoročno dano posojilo fizični osebi v znesku 294.292 EUR je zavarovano z zastavo vrednostnih papirjev.</w:t>
      </w:r>
    </w:p>
    <w:p w:rsidR="00556AD8" w:rsidRPr="009F0F65" w:rsidRDefault="00556AD8" w:rsidP="00556AD8">
      <w:pPr>
        <w:shd w:val="clear" w:color="auto" w:fill="FFFFFF"/>
        <w:jc w:val="both"/>
        <w:rPr>
          <w:rFonts w:ascii="Arial Narrow" w:hAnsi="Arial Narrow"/>
          <w:sz w:val="22"/>
          <w:szCs w:val="22"/>
        </w:rPr>
      </w:pPr>
    </w:p>
    <w:p w:rsidR="00A473A3" w:rsidRPr="009F0F65" w:rsidRDefault="009F0F65" w:rsidP="001A55C2">
      <w:pPr>
        <w:pStyle w:val="Naslov3"/>
        <w:numPr>
          <w:ilvl w:val="2"/>
          <w:numId w:val="3"/>
        </w:numPr>
        <w:spacing w:before="0" w:after="0"/>
        <w:rPr>
          <w:rFonts w:ascii="Arial Narrow" w:hAnsi="Arial Narrow"/>
          <w:spacing w:val="-1"/>
          <w:sz w:val="22"/>
          <w:szCs w:val="22"/>
        </w:rPr>
      </w:pPr>
      <w:bookmarkStart w:id="32" w:name="_Toc449085372"/>
      <w:r w:rsidRPr="009F0F65">
        <w:rPr>
          <w:rFonts w:ascii="Arial Narrow" w:hAnsi="Arial Narrow"/>
          <w:spacing w:val="-1"/>
          <w:sz w:val="22"/>
          <w:szCs w:val="22"/>
        </w:rPr>
        <w:t>Dolgoročne</w:t>
      </w:r>
      <w:r w:rsidR="00A473A3" w:rsidRPr="009F0F65">
        <w:rPr>
          <w:rFonts w:ascii="Arial Narrow" w:hAnsi="Arial Narrow"/>
          <w:spacing w:val="-1"/>
          <w:sz w:val="22"/>
          <w:szCs w:val="22"/>
        </w:rPr>
        <w:t xml:space="preserve"> poslovne terjatve</w:t>
      </w:r>
      <w:bookmarkEnd w:id="32"/>
    </w:p>
    <w:p w:rsidR="00A473A3" w:rsidRPr="009F0F65" w:rsidRDefault="00A473A3" w:rsidP="001A55C2">
      <w:pPr>
        <w:shd w:val="clear" w:color="auto" w:fill="FFFFFF"/>
        <w:jc w:val="both"/>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5933"/>
        <w:gridCol w:w="1640"/>
        <w:gridCol w:w="1640"/>
      </w:tblGrid>
      <w:tr w:rsidR="009F0F65" w:rsidRPr="009F0F65" w:rsidTr="009F0F65">
        <w:trPr>
          <w:trHeight w:val="255"/>
        </w:trPr>
        <w:tc>
          <w:tcPr>
            <w:tcW w:w="3219"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890"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31.12.2015</w:t>
            </w:r>
          </w:p>
        </w:tc>
        <w:tc>
          <w:tcPr>
            <w:tcW w:w="890"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1.1.2015</w:t>
            </w: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Druge kratkoročne poslovne terjatve</w:t>
            </w: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50.473 </w:t>
            </w: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Druge dolgoročne poslovne terjatve (prodaja vrednostnih papirjev)</w:t>
            </w: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430.520 </w:t>
            </w: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375.621 </w:t>
            </w: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Kratkoročni del dolgoročnih poslovnih terjatev</w:t>
            </w:r>
          </w:p>
        </w:tc>
        <w:tc>
          <w:tcPr>
            <w:tcW w:w="890"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(143.508)</w:t>
            </w:r>
          </w:p>
        </w:tc>
        <w:tc>
          <w:tcPr>
            <w:tcW w:w="890" w:type="pct"/>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3219" w:type="pct"/>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Skupaj</w:t>
            </w:r>
          </w:p>
        </w:tc>
        <w:tc>
          <w:tcPr>
            <w:tcW w:w="890"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337.485 </w:t>
            </w:r>
          </w:p>
        </w:tc>
        <w:tc>
          <w:tcPr>
            <w:tcW w:w="890" w:type="pct"/>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375.621 </w:t>
            </w:r>
          </w:p>
        </w:tc>
      </w:tr>
    </w:tbl>
    <w:p w:rsidR="00EC51DE" w:rsidRPr="0072210F" w:rsidRDefault="00EC51DE" w:rsidP="001A55C2">
      <w:pPr>
        <w:shd w:val="clear" w:color="auto" w:fill="FFFFFF"/>
        <w:jc w:val="both"/>
        <w:rPr>
          <w:rFonts w:ascii="Arial Narrow" w:hAnsi="Arial Narrow"/>
          <w:sz w:val="22"/>
          <w:szCs w:val="22"/>
          <w:highlight w:val="yellow"/>
        </w:rPr>
      </w:pPr>
    </w:p>
    <w:p w:rsidR="006217A9" w:rsidRPr="0072210F" w:rsidRDefault="006217A9" w:rsidP="001A55C2">
      <w:pPr>
        <w:shd w:val="clear" w:color="auto" w:fill="FFFFFF"/>
        <w:jc w:val="both"/>
        <w:rPr>
          <w:rFonts w:ascii="Arial Narrow" w:hAnsi="Arial Narrow"/>
          <w:color w:val="000000"/>
          <w:spacing w:val="1"/>
          <w:sz w:val="22"/>
          <w:szCs w:val="22"/>
          <w:highlight w:val="yellow"/>
        </w:rPr>
      </w:pPr>
    </w:p>
    <w:p w:rsidR="00790B24" w:rsidRPr="009F0F65" w:rsidRDefault="009F0F65" w:rsidP="001A55C2">
      <w:pPr>
        <w:shd w:val="clear" w:color="auto" w:fill="FFFFFF"/>
        <w:jc w:val="both"/>
        <w:rPr>
          <w:rFonts w:ascii="Arial Narrow" w:hAnsi="Arial Narrow"/>
          <w:b/>
          <w:color w:val="000000"/>
          <w:spacing w:val="1"/>
          <w:sz w:val="22"/>
          <w:szCs w:val="22"/>
          <w:highlight w:val="yellow"/>
        </w:rPr>
      </w:pPr>
      <w:r w:rsidRPr="009F0F65">
        <w:rPr>
          <w:rFonts w:ascii="Arial Narrow" w:hAnsi="Arial Narrow"/>
          <w:b/>
          <w:color w:val="000000"/>
          <w:spacing w:val="1"/>
          <w:sz w:val="22"/>
          <w:szCs w:val="22"/>
        </w:rPr>
        <w:t>Zapadlost dolgoročnih poslovnih terjatev</w:t>
      </w:r>
    </w:p>
    <w:p w:rsidR="00790B24" w:rsidRPr="0072210F" w:rsidRDefault="00790B24" w:rsidP="001A55C2">
      <w:pPr>
        <w:shd w:val="clear" w:color="auto" w:fill="FFFFFF"/>
        <w:jc w:val="both"/>
        <w:rPr>
          <w:rFonts w:ascii="Arial Narrow" w:hAnsi="Arial Narrow"/>
          <w:color w:val="000000"/>
          <w:spacing w:val="1"/>
          <w:sz w:val="22"/>
          <w:szCs w:val="22"/>
          <w:highlight w:val="yellow"/>
        </w:rPr>
      </w:pPr>
    </w:p>
    <w:tbl>
      <w:tblPr>
        <w:tblW w:w="3392" w:type="dxa"/>
        <w:tblCellMar>
          <w:left w:w="70" w:type="dxa"/>
          <w:right w:w="70" w:type="dxa"/>
        </w:tblCellMar>
        <w:tblLook w:val="04A0" w:firstRow="1" w:lastRow="0" w:firstColumn="1" w:lastColumn="0" w:noHBand="0" w:noVBand="1"/>
      </w:tblPr>
      <w:tblGrid>
        <w:gridCol w:w="1916"/>
        <w:gridCol w:w="1476"/>
      </w:tblGrid>
      <w:tr w:rsidR="009F0F65" w:rsidRPr="009F0F65" w:rsidTr="009F0F65">
        <w:trPr>
          <w:trHeight w:val="255"/>
        </w:trPr>
        <w:tc>
          <w:tcPr>
            <w:tcW w:w="191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(v EUR)</w:t>
            </w:r>
          </w:p>
        </w:tc>
        <w:tc>
          <w:tcPr>
            <w:tcW w:w="147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r w:rsidRPr="009F0F65">
              <w:rPr>
                <w:rFonts w:ascii="Arial Narrow" w:hAnsi="Arial Narrow"/>
                <w:b/>
                <w:bCs/>
              </w:rPr>
              <w:t>31.12.2015</w:t>
            </w: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b/>
                <w:bCs/>
              </w:rPr>
            </w:pPr>
          </w:p>
        </w:tc>
        <w:tc>
          <w:tcPr>
            <w:tcW w:w="147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Zapadlo čez:</w:t>
            </w:r>
          </w:p>
        </w:tc>
        <w:tc>
          <w:tcPr>
            <w:tcW w:w="147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 </w:t>
            </w: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 xml:space="preserve">  - 1 leto</w:t>
            </w:r>
          </w:p>
        </w:tc>
        <w:tc>
          <w:tcPr>
            <w:tcW w:w="147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100 </w:t>
            </w: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 xml:space="preserve">  - 2 leti</w:t>
            </w:r>
          </w:p>
        </w:tc>
        <w:tc>
          <w:tcPr>
            <w:tcW w:w="147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193.879 </w:t>
            </w: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Arial Narrow" w:hAnsi="Arial Narrow"/>
              </w:rPr>
            </w:pPr>
            <w:r w:rsidRPr="009F0F65">
              <w:rPr>
                <w:rFonts w:ascii="Arial Narrow" w:hAnsi="Arial Narrow"/>
              </w:rPr>
              <w:t xml:space="preserve">  - 3 leta</w:t>
            </w:r>
          </w:p>
        </w:tc>
        <w:tc>
          <w:tcPr>
            <w:tcW w:w="1476" w:type="dxa"/>
            <w:tcBorders>
              <w:top w:val="nil"/>
              <w:left w:val="nil"/>
              <w:bottom w:val="single" w:sz="4"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143.506 </w:t>
            </w: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p>
        </w:tc>
        <w:tc>
          <w:tcPr>
            <w:tcW w:w="147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r>
      <w:tr w:rsidR="009F0F65" w:rsidRPr="009F0F65" w:rsidTr="009F0F65">
        <w:trPr>
          <w:trHeight w:val="255"/>
        </w:trPr>
        <w:tc>
          <w:tcPr>
            <w:tcW w:w="1916" w:type="dxa"/>
            <w:tcBorders>
              <w:top w:val="nil"/>
              <w:left w:val="nil"/>
              <w:bottom w:val="nil"/>
              <w:right w:val="nil"/>
            </w:tcBorders>
            <w:shd w:val="clear" w:color="auto" w:fill="auto"/>
            <w:noWrap/>
            <w:vAlign w:val="bottom"/>
            <w:hideMark/>
          </w:tcPr>
          <w:p w:rsidR="009F0F65" w:rsidRPr="009F0F65" w:rsidRDefault="009F0F65" w:rsidP="009F0F65">
            <w:pPr>
              <w:widowControl/>
              <w:autoSpaceDE/>
              <w:autoSpaceDN/>
              <w:adjustRightInd/>
              <w:rPr>
                <w:rFonts w:ascii="Times New Roman" w:hAnsi="Times New Roman" w:cs="Times New Roman"/>
              </w:rPr>
            </w:pPr>
          </w:p>
        </w:tc>
        <w:tc>
          <w:tcPr>
            <w:tcW w:w="1476" w:type="dxa"/>
            <w:tcBorders>
              <w:top w:val="nil"/>
              <w:left w:val="nil"/>
              <w:bottom w:val="double" w:sz="6" w:space="0" w:color="auto"/>
              <w:right w:val="nil"/>
            </w:tcBorders>
            <w:shd w:val="clear" w:color="auto" w:fill="auto"/>
            <w:noWrap/>
            <w:vAlign w:val="bottom"/>
            <w:hideMark/>
          </w:tcPr>
          <w:p w:rsidR="009F0F65" w:rsidRPr="009F0F65" w:rsidRDefault="009F0F65" w:rsidP="009F0F65">
            <w:pPr>
              <w:widowControl/>
              <w:autoSpaceDE/>
              <w:autoSpaceDN/>
              <w:adjustRightInd/>
              <w:jc w:val="right"/>
              <w:rPr>
                <w:rFonts w:ascii="Arial Narrow" w:hAnsi="Arial Narrow"/>
              </w:rPr>
            </w:pPr>
            <w:r w:rsidRPr="009F0F65">
              <w:rPr>
                <w:rFonts w:ascii="Arial Narrow" w:hAnsi="Arial Narrow"/>
              </w:rPr>
              <w:t xml:space="preserve">337.485 </w:t>
            </w:r>
          </w:p>
        </w:tc>
      </w:tr>
    </w:tbl>
    <w:p w:rsidR="007305A2" w:rsidRDefault="007305A2" w:rsidP="001A55C2">
      <w:pPr>
        <w:shd w:val="clear" w:color="auto" w:fill="FFFFFF"/>
        <w:jc w:val="both"/>
        <w:rPr>
          <w:rFonts w:ascii="Arial Narrow" w:hAnsi="Arial Narrow"/>
          <w:color w:val="000000"/>
          <w:spacing w:val="1"/>
          <w:sz w:val="22"/>
          <w:szCs w:val="22"/>
        </w:rPr>
      </w:pPr>
    </w:p>
    <w:p w:rsidR="008E1D8A" w:rsidRPr="006E3B50" w:rsidRDefault="008E1D8A" w:rsidP="008E1D8A">
      <w:pPr>
        <w:shd w:val="clear" w:color="auto" w:fill="FFFFFF"/>
        <w:jc w:val="both"/>
        <w:rPr>
          <w:rFonts w:ascii="Arial Narrow" w:hAnsi="Arial Narrow"/>
          <w:bCs/>
          <w:color w:val="000000"/>
          <w:sz w:val="22"/>
          <w:szCs w:val="22"/>
        </w:rPr>
      </w:pPr>
      <w:r w:rsidRPr="006E3B50">
        <w:rPr>
          <w:rFonts w:ascii="Arial Narrow" w:hAnsi="Arial Narrow"/>
          <w:bCs/>
          <w:color w:val="000000"/>
          <w:sz w:val="22"/>
          <w:szCs w:val="22"/>
        </w:rPr>
        <w:t>Dolgoročne poslovne terjatve za prodane vrednostne papirje v znesku 287.012</w:t>
      </w:r>
      <w:r>
        <w:rPr>
          <w:rFonts w:ascii="Arial Narrow" w:hAnsi="Arial Narrow"/>
          <w:bCs/>
          <w:color w:val="000000"/>
          <w:sz w:val="22"/>
          <w:szCs w:val="22"/>
        </w:rPr>
        <w:t xml:space="preserve"> </w:t>
      </w:r>
      <w:proofErr w:type="spellStart"/>
      <w:r>
        <w:rPr>
          <w:rFonts w:ascii="Arial Narrow" w:hAnsi="Arial Narrow"/>
          <w:bCs/>
          <w:color w:val="000000"/>
          <w:sz w:val="22"/>
          <w:szCs w:val="22"/>
        </w:rPr>
        <w:t>Eur</w:t>
      </w:r>
      <w:proofErr w:type="spellEnd"/>
      <w:r w:rsidRPr="006E3B50">
        <w:rPr>
          <w:rFonts w:ascii="Arial Narrow" w:hAnsi="Arial Narrow"/>
          <w:bCs/>
          <w:color w:val="000000"/>
          <w:sz w:val="22"/>
          <w:szCs w:val="22"/>
        </w:rPr>
        <w:t xml:space="preserve"> so zavarovane z zastavo vrednostnih papirjev. </w:t>
      </w:r>
    </w:p>
    <w:p w:rsidR="008E1D8A" w:rsidRPr="000E4282" w:rsidRDefault="008E1D8A" w:rsidP="001A55C2">
      <w:pPr>
        <w:shd w:val="clear" w:color="auto" w:fill="FFFFFF"/>
        <w:jc w:val="both"/>
        <w:rPr>
          <w:rFonts w:ascii="Arial Narrow" w:hAnsi="Arial Narrow"/>
          <w:color w:val="000000"/>
          <w:spacing w:val="1"/>
          <w:sz w:val="22"/>
          <w:szCs w:val="22"/>
        </w:rPr>
      </w:pPr>
    </w:p>
    <w:p w:rsidR="00A473A3" w:rsidRPr="000E4282" w:rsidRDefault="00A473A3" w:rsidP="001A55C2">
      <w:pPr>
        <w:pStyle w:val="Naslov3"/>
        <w:numPr>
          <w:ilvl w:val="2"/>
          <w:numId w:val="3"/>
        </w:numPr>
        <w:spacing w:before="0" w:after="0"/>
        <w:rPr>
          <w:rFonts w:ascii="Arial Narrow" w:hAnsi="Arial Narrow"/>
          <w:spacing w:val="-1"/>
          <w:sz w:val="22"/>
          <w:szCs w:val="22"/>
        </w:rPr>
      </w:pPr>
      <w:bookmarkStart w:id="33" w:name="_Toc449085373"/>
      <w:r w:rsidRPr="000E4282">
        <w:rPr>
          <w:rFonts w:ascii="Arial Narrow" w:hAnsi="Arial Narrow"/>
          <w:spacing w:val="-1"/>
          <w:sz w:val="22"/>
          <w:szCs w:val="22"/>
        </w:rPr>
        <w:t>Odložene terjatve za davek</w:t>
      </w:r>
      <w:bookmarkEnd w:id="33"/>
    </w:p>
    <w:p w:rsidR="00722F13" w:rsidRPr="000E4282" w:rsidRDefault="00722F13" w:rsidP="001A55C2">
      <w:pPr>
        <w:shd w:val="clear" w:color="auto" w:fill="FFFFFF"/>
        <w:jc w:val="both"/>
        <w:rPr>
          <w:rFonts w:ascii="Arial Narrow" w:hAnsi="Arial Narrow"/>
          <w:color w:val="000000"/>
          <w:spacing w:val="7"/>
          <w:sz w:val="22"/>
          <w:szCs w:val="22"/>
        </w:rPr>
      </w:pPr>
    </w:p>
    <w:p w:rsidR="00722F13" w:rsidRPr="000E4282" w:rsidRDefault="00722F13" w:rsidP="001A55C2">
      <w:pPr>
        <w:shd w:val="clear" w:color="auto" w:fill="FFFFFF"/>
        <w:jc w:val="both"/>
        <w:rPr>
          <w:rFonts w:ascii="Arial Narrow" w:hAnsi="Arial Narrow"/>
          <w:bCs/>
          <w:color w:val="000000"/>
          <w:spacing w:val="-1"/>
          <w:sz w:val="22"/>
          <w:szCs w:val="22"/>
        </w:rPr>
      </w:pPr>
      <w:r w:rsidRPr="000E4282">
        <w:rPr>
          <w:rFonts w:ascii="Arial Narrow" w:hAnsi="Arial Narrow"/>
          <w:bCs/>
          <w:color w:val="000000"/>
          <w:spacing w:val="-1"/>
          <w:sz w:val="22"/>
          <w:szCs w:val="22"/>
        </w:rPr>
        <w:t>Gibanje odložen</w:t>
      </w:r>
      <w:r w:rsidR="000E4282">
        <w:rPr>
          <w:rFonts w:ascii="Arial Narrow" w:hAnsi="Arial Narrow"/>
          <w:bCs/>
          <w:color w:val="000000"/>
          <w:spacing w:val="-1"/>
          <w:sz w:val="22"/>
          <w:szCs w:val="22"/>
        </w:rPr>
        <w:t>ih terjatev za davek v letu 2015</w:t>
      </w:r>
      <w:r w:rsidRPr="000E4282">
        <w:rPr>
          <w:rFonts w:ascii="Arial Narrow" w:hAnsi="Arial Narrow"/>
          <w:bCs/>
          <w:color w:val="000000"/>
          <w:spacing w:val="-1"/>
          <w:sz w:val="22"/>
          <w:szCs w:val="22"/>
        </w:rPr>
        <w:t xml:space="preserve"> je bilo naslednje:</w:t>
      </w:r>
    </w:p>
    <w:p w:rsidR="00722F13" w:rsidRPr="0072210F" w:rsidRDefault="00722F13" w:rsidP="001A55C2">
      <w:pPr>
        <w:shd w:val="clear" w:color="auto" w:fill="FFFFFF"/>
        <w:jc w:val="both"/>
        <w:rPr>
          <w:rFonts w:ascii="Arial Narrow" w:hAnsi="Arial Narrow"/>
          <w:bCs/>
          <w:color w:val="000000"/>
          <w:spacing w:val="-1"/>
          <w:sz w:val="22"/>
          <w:szCs w:val="22"/>
          <w:highlight w:val="yellow"/>
        </w:rPr>
      </w:pPr>
    </w:p>
    <w:tbl>
      <w:tblPr>
        <w:tblW w:w="9467" w:type="dxa"/>
        <w:tblCellMar>
          <w:left w:w="70" w:type="dxa"/>
          <w:right w:w="70" w:type="dxa"/>
        </w:tblCellMar>
        <w:tblLook w:val="04A0" w:firstRow="1" w:lastRow="0" w:firstColumn="1" w:lastColumn="0" w:noHBand="0" w:noVBand="1"/>
      </w:tblPr>
      <w:tblGrid>
        <w:gridCol w:w="3736"/>
        <w:gridCol w:w="1196"/>
        <w:gridCol w:w="1476"/>
        <w:gridCol w:w="1476"/>
        <w:gridCol w:w="1583"/>
      </w:tblGrid>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Odloženi</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Odloženi</w:t>
            </w: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sz w:val="18"/>
                <w:szCs w:val="18"/>
              </w:rPr>
            </w:pP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 xml:space="preserve">davki preko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 xml:space="preserve">davki preko  </w:t>
            </w: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p>
        </w:tc>
      </w:tr>
      <w:tr w:rsidR="00AE516D" w:rsidRPr="00AE516D" w:rsidTr="00AE516D">
        <w:trPr>
          <w:trHeight w:val="255"/>
        </w:trPr>
        <w:tc>
          <w:tcPr>
            <w:tcW w:w="373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r w:rsidRPr="00AE516D">
              <w:rPr>
                <w:rFonts w:ascii="Arial Narrow" w:hAnsi="Arial Narrow"/>
                <w:sz w:val="18"/>
                <w:szCs w:val="18"/>
              </w:rPr>
              <w:t>(v EUR)</w:t>
            </w:r>
          </w:p>
        </w:tc>
        <w:tc>
          <w:tcPr>
            <w:tcW w:w="119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sz w:val="18"/>
                <w:szCs w:val="18"/>
              </w:rPr>
            </w:pPr>
            <w:r w:rsidRPr="00AE516D">
              <w:rPr>
                <w:rFonts w:ascii="Arial Narrow" w:hAnsi="Arial Narrow"/>
                <w:b/>
                <w:bCs/>
                <w:sz w:val="18"/>
                <w:szCs w:val="18"/>
              </w:rPr>
              <w:t>1.1.2015</w:t>
            </w:r>
          </w:p>
        </w:tc>
        <w:tc>
          <w:tcPr>
            <w:tcW w:w="147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poslovnega izida</w:t>
            </w:r>
          </w:p>
        </w:tc>
        <w:tc>
          <w:tcPr>
            <w:tcW w:w="147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sz w:val="18"/>
                <w:szCs w:val="18"/>
              </w:rPr>
            </w:pPr>
            <w:r w:rsidRPr="00AE516D">
              <w:rPr>
                <w:rFonts w:ascii="Arial Narrow" w:hAnsi="Arial Narrow"/>
                <w:b/>
                <w:bCs/>
                <w:sz w:val="18"/>
                <w:szCs w:val="18"/>
              </w:rPr>
              <w:t xml:space="preserve">rezerv za </w:t>
            </w:r>
            <w:proofErr w:type="spellStart"/>
            <w:r w:rsidRPr="00AE516D">
              <w:rPr>
                <w:rFonts w:ascii="Arial Narrow" w:hAnsi="Arial Narrow"/>
                <w:b/>
                <w:bCs/>
                <w:sz w:val="18"/>
                <w:szCs w:val="18"/>
              </w:rPr>
              <w:t>prevred</w:t>
            </w:r>
            <w:proofErr w:type="spellEnd"/>
            <w:r w:rsidRPr="00AE516D">
              <w:rPr>
                <w:rFonts w:ascii="Arial Narrow" w:hAnsi="Arial Narrow"/>
                <w:b/>
                <w:bCs/>
                <w:sz w:val="18"/>
                <w:szCs w:val="18"/>
              </w:rPr>
              <w:t>.</w:t>
            </w:r>
          </w:p>
        </w:tc>
        <w:tc>
          <w:tcPr>
            <w:tcW w:w="1583"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ind w:firstLineChars="200" w:firstLine="361"/>
              <w:jc w:val="right"/>
              <w:rPr>
                <w:rFonts w:ascii="Arial Narrow" w:hAnsi="Arial Narrow"/>
                <w:b/>
                <w:bCs/>
                <w:sz w:val="18"/>
                <w:szCs w:val="18"/>
              </w:rPr>
            </w:pPr>
            <w:r w:rsidRPr="00AE516D">
              <w:rPr>
                <w:rFonts w:ascii="Arial Narrow" w:hAnsi="Arial Narrow"/>
                <w:b/>
                <w:bCs/>
                <w:sz w:val="18"/>
                <w:szCs w:val="18"/>
              </w:rPr>
              <w:t>31.12.2015</w:t>
            </w: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200" w:firstLine="361"/>
              <w:rPr>
                <w:rFonts w:ascii="Arial Narrow" w:hAnsi="Arial Narrow"/>
                <w:b/>
                <w:bCs/>
                <w:sz w:val="18"/>
                <w:szCs w:val="18"/>
              </w:rPr>
            </w:pP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r w:rsidRPr="00AE516D">
              <w:rPr>
                <w:rFonts w:ascii="Arial Narrow" w:hAnsi="Arial Narrow"/>
                <w:sz w:val="18"/>
                <w:szCs w:val="18"/>
              </w:rPr>
              <w:t>Prevrednotenje oziroma oslabitev finančnih naložb</w:t>
            </w: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180"/>
              <w:rPr>
                <w:rFonts w:ascii="Arial Narrow" w:hAnsi="Arial Narrow"/>
                <w:sz w:val="18"/>
                <w:szCs w:val="18"/>
              </w:rPr>
            </w:pPr>
            <w:r w:rsidRPr="00AE516D">
              <w:rPr>
                <w:rFonts w:ascii="Arial Narrow" w:hAnsi="Arial Narrow"/>
                <w:sz w:val="18"/>
                <w:szCs w:val="18"/>
              </w:rPr>
              <w:t>negativna rezerva za prevrednotenje</w:t>
            </w: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146.271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(26.662)</w:t>
            </w: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119.609 </w:t>
            </w: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r w:rsidRPr="00AE516D">
              <w:rPr>
                <w:rFonts w:ascii="Arial Narrow" w:hAnsi="Arial Narrow"/>
                <w:sz w:val="18"/>
                <w:szCs w:val="18"/>
              </w:rPr>
              <w:t>Oslabitve poslovnih terjatev</w:t>
            </w: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1.972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 </w:t>
            </w: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1.972 </w:t>
            </w: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r w:rsidRPr="00AE516D">
              <w:rPr>
                <w:rFonts w:ascii="Arial Narrow" w:hAnsi="Arial Narrow"/>
                <w:sz w:val="18"/>
                <w:szCs w:val="18"/>
              </w:rPr>
              <w:t>Pripis poslovnega izida pridruženih družb</w:t>
            </w: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17.287 </w:t>
            </w: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 </w:t>
            </w: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17.287 </w:t>
            </w: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sz w:val="18"/>
                <w:szCs w:val="18"/>
              </w:rPr>
            </w:pPr>
            <w:r w:rsidRPr="00AE516D">
              <w:rPr>
                <w:rFonts w:ascii="Arial Narrow" w:hAnsi="Arial Narrow"/>
                <w:sz w:val="18"/>
                <w:szCs w:val="18"/>
              </w:rPr>
              <w:t>Neizrabljene prenesene davčne izgube</w:t>
            </w:r>
          </w:p>
        </w:tc>
        <w:tc>
          <w:tcPr>
            <w:tcW w:w="119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36.069 </w:t>
            </w:r>
          </w:p>
        </w:tc>
        <w:tc>
          <w:tcPr>
            <w:tcW w:w="147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(344)</w:t>
            </w:r>
          </w:p>
        </w:tc>
        <w:tc>
          <w:tcPr>
            <w:tcW w:w="1476"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 </w:t>
            </w:r>
          </w:p>
        </w:tc>
        <w:tc>
          <w:tcPr>
            <w:tcW w:w="1583" w:type="dxa"/>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35.725 </w:t>
            </w: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p>
        </w:tc>
        <w:tc>
          <w:tcPr>
            <w:tcW w:w="119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47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583"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r>
      <w:tr w:rsidR="00AE516D" w:rsidRPr="00AE516D" w:rsidTr="00AE516D">
        <w:trPr>
          <w:trHeight w:val="255"/>
        </w:trPr>
        <w:tc>
          <w:tcPr>
            <w:tcW w:w="3736" w:type="dxa"/>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18"/>
                <w:szCs w:val="18"/>
              </w:rPr>
            </w:pPr>
          </w:p>
        </w:tc>
        <w:tc>
          <w:tcPr>
            <w:tcW w:w="1196" w:type="dxa"/>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182.340 </w:t>
            </w:r>
          </w:p>
        </w:tc>
        <w:tc>
          <w:tcPr>
            <w:tcW w:w="1476" w:type="dxa"/>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18.916 </w:t>
            </w:r>
          </w:p>
        </w:tc>
        <w:tc>
          <w:tcPr>
            <w:tcW w:w="1476" w:type="dxa"/>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(26.662)</w:t>
            </w:r>
          </w:p>
        </w:tc>
        <w:tc>
          <w:tcPr>
            <w:tcW w:w="1583" w:type="dxa"/>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sz w:val="18"/>
                <w:szCs w:val="18"/>
              </w:rPr>
            </w:pPr>
            <w:r w:rsidRPr="00AE516D">
              <w:rPr>
                <w:rFonts w:ascii="Arial Narrow" w:hAnsi="Arial Narrow"/>
                <w:sz w:val="18"/>
                <w:szCs w:val="18"/>
              </w:rPr>
              <w:t xml:space="preserve">174.594 </w:t>
            </w:r>
          </w:p>
        </w:tc>
      </w:tr>
    </w:tbl>
    <w:p w:rsidR="009079AD" w:rsidRPr="0072210F" w:rsidRDefault="009079AD" w:rsidP="00992BAA">
      <w:pPr>
        <w:shd w:val="clear" w:color="auto" w:fill="FFFFFF"/>
        <w:jc w:val="both"/>
        <w:rPr>
          <w:rFonts w:ascii="Arial Narrow" w:hAnsi="Arial Narrow"/>
          <w:color w:val="000000"/>
          <w:sz w:val="22"/>
          <w:szCs w:val="22"/>
          <w:highlight w:val="yellow"/>
        </w:rPr>
      </w:pPr>
    </w:p>
    <w:p w:rsidR="008E1D8A" w:rsidRDefault="008E1D8A" w:rsidP="00281DE3">
      <w:pPr>
        <w:shd w:val="clear" w:color="auto" w:fill="FFFFFF"/>
        <w:jc w:val="both"/>
        <w:rPr>
          <w:rFonts w:ascii="Arial Narrow" w:hAnsi="Arial Narrow"/>
          <w:color w:val="000000"/>
          <w:sz w:val="22"/>
          <w:szCs w:val="22"/>
          <w:highlight w:val="yellow"/>
        </w:rPr>
      </w:pPr>
    </w:p>
    <w:p w:rsidR="008E1D8A" w:rsidRPr="006B031D" w:rsidRDefault="008E1D8A" w:rsidP="008E1D8A">
      <w:pPr>
        <w:shd w:val="clear" w:color="auto" w:fill="FFFFFF"/>
        <w:jc w:val="both"/>
        <w:rPr>
          <w:rFonts w:ascii="Arial Narrow" w:hAnsi="Arial Narrow"/>
          <w:color w:val="000000"/>
          <w:sz w:val="22"/>
          <w:szCs w:val="22"/>
        </w:rPr>
      </w:pPr>
      <w:r>
        <w:rPr>
          <w:rFonts w:ascii="Arial Narrow" w:hAnsi="Arial Narrow"/>
          <w:color w:val="000000"/>
          <w:sz w:val="22"/>
          <w:szCs w:val="22"/>
        </w:rPr>
        <w:t>Obvladujoča d</w:t>
      </w:r>
      <w:r w:rsidRPr="006B031D">
        <w:rPr>
          <w:rFonts w:ascii="Arial Narrow" w:hAnsi="Arial Narrow"/>
          <w:color w:val="000000"/>
          <w:sz w:val="22"/>
          <w:szCs w:val="22"/>
        </w:rPr>
        <w:t>ružba na dan 31.12.2015 izkazuje zgolj terjatve za odloženi davek, ki se nanašajo na negativno rezervo za prevrednotenje za prodajo razpoložljivih finančnih naložb. Terjatve z</w:t>
      </w:r>
      <w:r>
        <w:rPr>
          <w:rFonts w:ascii="Arial Narrow" w:hAnsi="Arial Narrow"/>
          <w:color w:val="000000"/>
          <w:sz w:val="22"/>
          <w:szCs w:val="22"/>
        </w:rPr>
        <w:t>a odloženi davek v znesku 119.6</w:t>
      </w:r>
      <w:r w:rsidRPr="006B031D">
        <w:rPr>
          <w:rFonts w:ascii="Arial Narrow" w:hAnsi="Arial Narrow"/>
          <w:color w:val="000000"/>
          <w:sz w:val="22"/>
          <w:szCs w:val="22"/>
        </w:rPr>
        <w:t>0</w:t>
      </w:r>
      <w:r>
        <w:rPr>
          <w:rFonts w:ascii="Arial Narrow" w:hAnsi="Arial Narrow"/>
          <w:color w:val="000000"/>
          <w:sz w:val="22"/>
          <w:szCs w:val="22"/>
        </w:rPr>
        <w:t>9</w:t>
      </w:r>
      <w:r w:rsidRPr="006B031D">
        <w:rPr>
          <w:rFonts w:ascii="Arial Narrow" w:hAnsi="Arial Narrow"/>
          <w:color w:val="000000"/>
          <w:sz w:val="22"/>
          <w:szCs w:val="22"/>
        </w:rPr>
        <w:t xml:space="preserve"> </w:t>
      </w:r>
      <w:proofErr w:type="spellStart"/>
      <w:r w:rsidRPr="006B031D">
        <w:rPr>
          <w:rFonts w:ascii="Arial Narrow" w:hAnsi="Arial Narrow"/>
          <w:color w:val="000000"/>
          <w:sz w:val="22"/>
          <w:szCs w:val="22"/>
        </w:rPr>
        <w:t>Eur</w:t>
      </w:r>
      <w:proofErr w:type="spellEnd"/>
      <w:r w:rsidRPr="006B031D">
        <w:rPr>
          <w:rFonts w:ascii="Arial Narrow" w:hAnsi="Arial Narrow"/>
          <w:color w:val="000000"/>
          <w:sz w:val="22"/>
          <w:szCs w:val="22"/>
        </w:rPr>
        <w:t xml:space="preserve"> so obračunane z uporabo 17 % davčne stopnje. </w:t>
      </w:r>
    </w:p>
    <w:p w:rsidR="008E1D8A" w:rsidRDefault="008E1D8A" w:rsidP="008E1D8A">
      <w:pPr>
        <w:shd w:val="clear" w:color="auto" w:fill="FFFFFF"/>
        <w:jc w:val="both"/>
        <w:rPr>
          <w:rFonts w:ascii="Arial Narrow" w:hAnsi="Arial Narrow"/>
          <w:color w:val="000000"/>
          <w:sz w:val="22"/>
          <w:szCs w:val="22"/>
        </w:rPr>
      </w:pPr>
    </w:p>
    <w:p w:rsidR="008E1D8A" w:rsidRDefault="008E1D8A" w:rsidP="008E1D8A">
      <w:pPr>
        <w:shd w:val="clear" w:color="auto" w:fill="FFFFFF"/>
        <w:jc w:val="both"/>
        <w:rPr>
          <w:rFonts w:ascii="Arial Narrow" w:hAnsi="Arial Narrow"/>
          <w:color w:val="000000"/>
          <w:sz w:val="22"/>
          <w:szCs w:val="22"/>
        </w:rPr>
      </w:pPr>
      <w:r>
        <w:rPr>
          <w:rFonts w:ascii="Arial Narrow" w:hAnsi="Arial Narrow"/>
          <w:color w:val="000000"/>
          <w:sz w:val="22"/>
          <w:szCs w:val="22"/>
        </w:rPr>
        <w:t xml:space="preserve">Skupina na dan 31.12.2015 izkazuje terjatve za odloženi davek iz naslova pripisane pripadajoče izgube </w:t>
      </w:r>
      <w:r>
        <w:rPr>
          <w:rFonts w:ascii="Arial Narrow" w:hAnsi="Arial Narrow"/>
          <w:color w:val="000000"/>
          <w:sz w:val="22"/>
          <w:szCs w:val="22"/>
        </w:rPr>
        <w:lastRenderedPageBreak/>
        <w:t>pridružene družbe v znesku 17.287 EUR.</w:t>
      </w:r>
    </w:p>
    <w:p w:rsidR="008E1D8A" w:rsidRDefault="008E1D8A" w:rsidP="008E1D8A">
      <w:pPr>
        <w:shd w:val="clear" w:color="auto" w:fill="FFFFFF"/>
        <w:jc w:val="both"/>
        <w:rPr>
          <w:rFonts w:ascii="Arial Narrow" w:hAnsi="Arial Narrow"/>
          <w:color w:val="000000"/>
          <w:sz w:val="22"/>
          <w:szCs w:val="22"/>
        </w:rPr>
      </w:pPr>
    </w:p>
    <w:p w:rsidR="008E1D8A" w:rsidRDefault="008E1D8A" w:rsidP="008E1D8A">
      <w:pPr>
        <w:shd w:val="clear" w:color="auto" w:fill="FFFFFF"/>
        <w:jc w:val="both"/>
        <w:rPr>
          <w:rFonts w:ascii="Arial Narrow" w:hAnsi="Arial Narrow"/>
          <w:color w:val="000000"/>
          <w:sz w:val="22"/>
          <w:szCs w:val="22"/>
        </w:rPr>
      </w:pPr>
      <w:r>
        <w:rPr>
          <w:rFonts w:ascii="Arial Narrow" w:hAnsi="Arial Narrow"/>
          <w:color w:val="000000"/>
          <w:sz w:val="22"/>
          <w:szCs w:val="22"/>
        </w:rPr>
        <w:t>Odvisna družba na dan 31.12.2015 izkazuje terjatve za odloženi davek iz naslova davčno nepriznanih oslabitev terjatev v znesku 1.972 EUR in terjatve za odloženi davek iz naslova neizkoriščene davčne izgube v znesku 35.725 EUR.</w:t>
      </w:r>
    </w:p>
    <w:p w:rsidR="008E1D8A" w:rsidRPr="006B031D" w:rsidRDefault="008E1D8A" w:rsidP="008E1D8A">
      <w:pPr>
        <w:shd w:val="clear" w:color="auto" w:fill="FFFFFF"/>
        <w:jc w:val="both"/>
        <w:rPr>
          <w:rFonts w:ascii="Arial Narrow" w:hAnsi="Arial Narrow"/>
          <w:color w:val="000000"/>
          <w:sz w:val="22"/>
          <w:szCs w:val="22"/>
        </w:rPr>
      </w:pPr>
      <w:r>
        <w:rPr>
          <w:rFonts w:ascii="Arial Narrow" w:hAnsi="Arial Narrow"/>
          <w:color w:val="000000"/>
          <w:sz w:val="22"/>
          <w:szCs w:val="22"/>
        </w:rPr>
        <w:t xml:space="preserve"> </w:t>
      </w:r>
    </w:p>
    <w:p w:rsidR="008E1D8A" w:rsidRPr="006B031D" w:rsidRDefault="008E1D8A" w:rsidP="008E1D8A">
      <w:pPr>
        <w:shd w:val="clear" w:color="auto" w:fill="FFFFFF"/>
        <w:jc w:val="both"/>
        <w:rPr>
          <w:rFonts w:ascii="Arial Narrow" w:hAnsi="Arial Narrow"/>
          <w:color w:val="000000"/>
          <w:sz w:val="22"/>
          <w:szCs w:val="22"/>
        </w:rPr>
      </w:pPr>
      <w:r w:rsidRPr="006B031D">
        <w:rPr>
          <w:rFonts w:ascii="Arial Narrow" w:hAnsi="Arial Narrow"/>
          <w:color w:val="000000"/>
          <w:sz w:val="22"/>
          <w:szCs w:val="22"/>
        </w:rPr>
        <w:t>V obračunu davka od dohodka pravnih oseb za poslovno leto 2015 je</w:t>
      </w:r>
      <w:r>
        <w:rPr>
          <w:rFonts w:ascii="Arial Narrow" w:hAnsi="Arial Narrow"/>
          <w:color w:val="000000"/>
          <w:sz w:val="22"/>
          <w:szCs w:val="22"/>
        </w:rPr>
        <w:t xml:space="preserve"> obvladujoča</w:t>
      </w:r>
      <w:r w:rsidRPr="006B031D">
        <w:rPr>
          <w:rFonts w:ascii="Arial Narrow" w:hAnsi="Arial Narrow"/>
          <w:color w:val="000000"/>
          <w:sz w:val="22"/>
          <w:szCs w:val="22"/>
        </w:rPr>
        <w:t xml:space="preserve"> družba ugotovila davčno izgubo v višini 480.903 </w:t>
      </w:r>
      <w:proofErr w:type="spellStart"/>
      <w:r w:rsidRPr="006B031D">
        <w:rPr>
          <w:rFonts w:ascii="Arial Narrow" w:hAnsi="Arial Narrow"/>
          <w:color w:val="000000"/>
          <w:sz w:val="22"/>
          <w:szCs w:val="22"/>
        </w:rPr>
        <w:t>Eur</w:t>
      </w:r>
      <w:proofErr w:type="spellEnd"/>
      <w:r w:rsidRPr="006B031D">
        <w:rPr>
          <w:rFonts w:ascii="Arial Narrow" w:hAnsi="Arial Narrow"/>
          <w:color w:val="000000"/>
          <w:sz w:val="22"/>
          <w:szCs w:val="22"/>
        </w:rPr>
        <w:t xml:space="preserve">. Znesek neizkoriščenih prenesenih davčnih izgub </w:t>
      </w:r>
      <w:r>
        <w:rPr>
          <w:rFonts w:ascii="Arial Narrow" w:hAnsi="Arial Narrow"/>
          <w:color w:val="000000"/>
          <w:sz w:val="22"/>
          <w:szCs w:val="22"/>
        </w:rPr>
        <w:t xml:space="preserve">obvladujoče </w:t>
      </w:r>
      <w:r w:rsidRPr="006B031D">
        <w:rPr>
          <w:rFonts w:ascii="Arial Narrow" w:hAnsi="Arial Narrow"/>
          <w:color w:val="000000"/>
          <w:sz w:val="22"/>
          <w:szCs w:val="22"/>
        </w:rPr>
        <w:t xml:space="preserve">družbe na dan 31.12.2015 znaša 10.846.674 </w:t>
      </w:r>
      <w:proofErr w:type="spellStart"/>
      <w:r w:rsidRPr="006B031D">
        <w:rPr>
          <w:rFonts w:ascii="Arial Narrow" w:hAnsi="Arial Narrow"/>
          <w:color w:val="000000"/>
          <w:sz w:val="22"/>
          <w:szCs w:val="22"/>
        </w:rPr>
        <w:t>Eur</w:t>
      </w:r>
      <w:proofErr w:type="spellEnd"/>
      <w:r w:rsidRPr="006B031D">
        <w:rPr>
          <w:rFonts w:ascii="Arial Narrow" w:hAnsi="Arial Narrow"/>
          <w:color w:val="000000"/>
          <w:sz w:val="22"/>
          <w:szCs w:val="22"/>
        </w:rPr>
        <w:t xml:space="preserve">. </w:t>
      </w:r>
      <w:r>
        <w:rPr>
          <w:rFonts w:ascii="Arial Narrow" w:hAnsi="Arial Narrow"/>
          <w:color w:val="000000"/>
          <w:sz w:val="22"/>
          <w:szCs w:val="22"/>
        </w:rPr>
        <w:t>Obvladujoča d</w:t>
      </w:r>
      <w:r w:rsidRPr="006B031D">
        <w:rPr>
          <w:rFonts w:ascii="Arial Narrow" w:hAnsi="Arial Narrow"/>
          <w:color w:val="000000"/>
          <w:sz w:val="22"/>
          <w:szCs w:val="22"/>
        </w:rPr>
        <w:t xml:space="preserve">ružba na bilančni datum terjatev za odloženi davek iz naslova neizkoriščene davčne izgube in davčno nepriznanih odhodkov iz oslabitve finančnih naložb ne izkazuje, ker ocenjuje, da predvidljivih prihodnjih dobičkov, ki predstavljajo osnovo za njihovo porabo, ni mogoče predvideti z dovolj veliko verjetnostjo. </w:t>
      </w:r>
    </w:p>
    <w:p w:rsidR="008E1D8A" w:rsidRDefault="008E1D8A" w:rsidP="00281DE3">
      <w:pPr>
        <w:shd w:val="clear" w:color="auto" w:fill="FFFFFF"/>
        <w:jc w:val="both"/>
        <w:rPr>
          <w:rFonts w:ascii="Arial Narrow" w:hAnsi="Arial Narrow"/>
          <w:color w:val="000000"/>
          <w:sz w:val="22"/>
          <w:szCs w:val="22"/>
          <w:highlight w:val="yellow"/>
        </w:rPr>
      </w:pPr>
    </w:p>
    <w:p w:rsidR="00A473A3" w:rsidRPr="00AE516D" w:rsidRDefault="008E1D8A" w:rsidP="001A55C2">
      <w:pPr>
        <w:pStyle w:val="Naslov3"/>
        <w:numPr>
          <w:ilvl w:val="2"/>
          <w:numId w:val="3"/>
        </w:numPr>
        <w:spacing w:before="0" w:after="0"/>
        <w:rPr>
          <w:rFonts w:ascii="Arial Narrow" w:hAnsi="Arial Narrow"/>
          <w:spacing w:val="-1"/>
          <w:sz w:val="22"/>
          <w:szCs w:val="22"/>
        </w:rPr>
      </w:pPr>
      <w:bookmarkStart w:id="34" w:name="_Toc449085374"/>
      <w:r>
        <w:rPr>
          <w:rFonts w:ascii="Arial Narrow" w:hAnsi="Arial Narrow"/>
          <w:spacing w:val="-1"/>
          <w:sz w:val="22"/>
          <w:szCs w:val="22"/>
        </w:rPr>
        <w:t>K</w:t>
      </w:r>
      <w:r w:rsidR="00A473A3" w:rsidRPr="00AE516D">
        <w:rPr>
          <w:rFonts w:ascii="Arial Narrow" w:hAnsi="Arial Narrow"/>
          <w:spacing w:val="-1"/>
          <w:sz w:val="22"/>
          <w:szCs w:val="22"/>
        </w:rPr>
        <w:t>ratkoročne finančne naložbe</w:t>
      </w:r>
      <w:bookmarkEnd w:id="34"/>
    </w:p>
    <w:p w:rsidR="00A473A3" w:rsidRPr="0072210F" w:rsidRDefault="00A473A3" w:rsidP="001A55C2">
      <w:pPr>
        <w:shd w:val="clear" w:color="auto" w:fill="FFFFFF"/>
        <w:jc w:val="both"/>
        <w:rPr>
          <w:rFonts w:ascii="Arial Narrow" w:hAnsi="Arial Narrow"/>
          <w:sz w:val="22"/>
          <w:szCs w:val="22"/>
          <w:highlight w:val="yellow"/>
        </w:rPr>
      </w:pPr>
    </w:p>
    <w:tbl>
      <w:tblPr>
        <w:tblW w:w="5000" w:type="pct"/>
        <w:tblCellMar>
          <w:left w:w="70" w:type="dxa"/>
          <w:right w:w="70" w:type="dxa"/>
        </w:tblCellMar>
        <w:tblLook w:val="04A0" w:firstRow="1" w:lastRow="0" w:firstColumn="1" w:lastColumn="0" w:noHBand="0" w:noVBand="1"/>
      </w:tblPr>
      <w:tblGrid>
        <w:gridCol w:w="5461"/>
        <w:gridCol w:w="1876"/>
        <w:gridCol w:w="1876"/>
      </w:tblGrid>
      <w:tr w:rsidR="00AE516D" w:rsidRPr="00AE516D" w:rsidTr="00AE516D">
        <w:trPr>
          <w:trHeight w:val="255"/>
        </w:trPr>
        <w:tc>
          <w:tcPr>
            <w:tcW w:w="296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(v EUR)</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31.12.2015</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1.1.2015</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r w:rsidRPr="00AE516D">
              <w:rPr>
                <w:rFonts w:ascii="Arial Narrow" w:hAnsi="Arial Narrow"/>
                <w:b/>
                <w:bCs/>
              </w:rPr>
              <w:t>Kratkoročne finančne naložbe:</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Kratkoročne finančne naložbe, razen posojil</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Delnice in deleži v družbah v skupini</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Delnice in deleži v pridruženih družbah</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1.434.150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1.301.849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Druge delnice in deleži</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11.091.807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11.733.166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Druge kratkoročne finančne naložbe</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331.000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319.900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Kratkoročna posojila</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Kratkoročna posojila družbam v skupini</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160.000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Kratkoročna posojila dana pridruženim družbam</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178.375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896.000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Kratkoročna posojila drugim</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446.028 </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457.501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Skupaj</w:t>
            </w:r>
          </w:p>
        </w:tc>
        <w:tc>
          <w:tcPr>
            <w:tcW w:w="1018"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13.641.360 </w:t>
            </w:r>
          </w:p>
        </w:tc>
        <w:tc>
          <w:tcPr>
            <w:tcW w:w="1018"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14.708.416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Default="00AE516D" w:rsidP="00AE516D">
            <w:pPr>
              <w:widowControl/>
              <w:autoSpaceDE/>
              <w:autoSpaceDN/>
              <w:adjustRightInd/>
              <w:jc w:val="right"/>
              <w:rPr>
                <w:rFonts w:ascii="Arial Narrow" w:hAnsi="Arial Narrow"/>
              </w:rPr>
            </w:pPr>
          </w:p>
          <w:p w:rsidR="008E1D8A" w:rsidRPr="00AE516D" w:rsidRDefault="008E1D8A" w:rsidP="00AE516D">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(v EUR)</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31.12.2015</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1.1.2015</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r w:rsidRPr="00AE516D">
              <w:rPr>
                <w:rFonts w:ascii="Arial Narrow" w:hAnsi="Arial Narrow"/>
                <w:b/>
                <w:bCs/>
              </w:rPr>
              <w:t>Kratkoročne finančne naložbe:</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Posojila</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784.403 </w:t>
            </w: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1.353.501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Finančne naložbe razpoložljive za prodajo</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12.856.957 </w:t>
            </w:r>
          </w:p>
        </w:tc>
        <w:tc>
          <w:tcPr>
            <w:tcW w:w="1018"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13.354.915 </w:t>
            </w: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18"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296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Skupaj</w:t>
            </w:r>
          </w:p>
        </w:tc>
        <w:tc>
          <w:tcPr>
            <w:tcW w:w="1018"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13.641.360 </w:t>
            </w:r>
          </w:p>
        </w:tc>
        <w:tc>
          <w:tcPr>
            <w:tcW w:w="1018"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14.708.416 </w:t>
            </w:r>
          </w:p>
        </w:tc>
      </w:tr>
    </w:tbl>
    <w:p w:rsidR="001B16B0" w:rsidRPr="0072210F" w:rsidRDefault="001B16B0" w:rsidP="001A55C2">
      <w:pPr>
        <w:shd w:val="clear" w:color="auto" w:fill="FFFFFF"/>
        <w:jc w:val="both"/>
        <w:rPr>
          <w:rFonts w:ascii="Arial Narrow" w:hAnsi="Arial Narrow"/>
          <w:b/>
          <w:sz w:val="22"/>
          <w:szCs w:val="22"/>
          <w:highlight w:val="yellow"/>
        </w:rPr>
      </w:pPr>
    </w:p>
    <w:p w:rsidR="001F296D" w:rsidRPr="00AE516D" w:rsidRDefault="001F296D" w:rsidP="00992BAA">
      <w:pPr>
        <w:shd w:val="clear" w:color="auto" w:fill="FFFFFF"/>
        <w:jc w:val="both"/>
        <w:rPr>
          <w:rFonts w:ascii="Arial Narrow" w:hAnsi="Arial Narrow"/>
          <w:bCs/>
          <w:color w:val="000000"/>
          <w:spacing w:val="-2"/>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088" w:rsidRDefault="007B2088" w:rsidP="001A55C2">
      <w:pPr>
        <w:shd w:val="clear" w:color="auto" w:fill="FFFFFF"/>
        <w:jc w:val="both"/>
        <w:rPr>
          <w:rFonts w:ascii="Arial Narrow" w:hAnsi="Arial Narrow"/>
          <w:b/>
          <w:sz w:val="22"/>
          <w:szCs w:val="22"/>
        </w:rPr>
      </w:pPr>
      <w:r w:rsidRPr="00AE516D">
        <w:rPr>
          <w:rFonts w:ascii="Arial Narrow" w:hAnsi="Arial Narrow"/>
          <w:b/>
          <w:sz w:val="22"/>
          <w:szCs w:val="22"/>
        </w:rPr>
        <w:t>Gibanje kratkoroč</w:t>
      </w:r>
      <w:r w:rsidR="005D3C11" w:rsidRPr="00AE516D">
        <w:rPr>
          <w:rFonts w:ascii="Arial Narrow" w:hAnsi="Arial Narrow"/>
          <w:b/>
          <w:sz w:val="22"/>
          <w:szCs w:val="22"/>
        </w:rPr>
        <w:t>n</w:t>
      </w:r>
      <w:r w:rsidR="00AE516D" w:rsidRPr="00AE516D">
        <w:rPr>
          <w:rFonts w:ascii="Arial Narrow" w:hAnsi="Arial Narrow"/>
          <w:b/>
          <w:sz w:val="22"/>
          <w:szCs w:val="22"/>
        </w:rPr>
        <w:t>ih finančnih naložb v letu 2015</w:t>
      </w:r>
    </w:p>
    <w:p w:rsidR="00AE516D" w:rsidRPr="00AE516D" w:rsidRDefault="00AE516D" w:rsidP="001A55C2">
      <w:pPr>
        <w:shd w:val="clear" w:color="auto" w:fill="FFFFFF"/>
        <w:jc w:val="both"/>
        <w:rPr>
          <w:rFonts w:ascii="Arial Narrow" w:hAnsi="Arial Narrow"/>
          <w:b/>
          <w:sz w:val="22"/>
          <w:szCs w:val="22"/>
        </w:rPr>
      </w:pPr>
    </w:p>
    <w:tbl>
      <w:tblPr>
        <w:tblW w:w="5000" w:type="pct"/>
        <w:tblCellMar>
          <w:left w:w="70" w:type="dxa"/>
          <w:right w:w="70" w:type="dxa"/>
        </w:tblCellMar>
        <w:tblLook w:val="04A0" w:firstRow="1" w:lastRow="0" w:firstColumn="1" w:lastColumn="0" w:noHBand="0" w:noVBand="1"/>
      </w:tblPr>
      <w:tblGrid>
        <w:gridCol w:w="4071"/>
        <w:gridCol w:w="1354"/>
        <w:gridCol w:w="1791"/>
        <w:gridCol w:w="1997"/>
      </w:tblGrid>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sz w:val="24"/>
                <w:szCs w:val="24"/>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r w:rsidRPr="00AE516D">
              <w:rPr>
                <w:rFonts w:ascii="Arial Narrow" w:hAnsi="Arial Narrow"/>
                <w:b/>
                <w:bCs/>
              </w:rPr>
              <w:t>Finančne naložbe</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r w:rsidRPr="00AE516D">
              <w:rPr>
                <w:rFonts w:ascii="Arial Narrow" w:hAnsi="Arial Narrow"/>
                <w:b/>
                <w:bCs/>
              </w:rPr>
              <w:t>razpoložljive</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p>
        </w:tc>
      </w:tr>
      <w:tr w:rsidR="00AE516D" w:rsidRPr="00AE516D" w:rsidTr="00AE516D">
        <w:trPr>
          <w:trHeight w:val="255"/>
        </w:trPr>
        <w:tc>
          <w:tcPr>
            <w:tcW w:w="2209"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(v EUR)</w:t>
            </w:r>
          </w:p>
        </w:tc>
        <w:tc>
          <w:tcPr>
            <w:tcW w:w="735"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r w:rsidRPr="00AE516D">
              <w:rPr>
                <w:rFonts w:ascii="Arial Narrow" w:hAnsi="Arial Narrow"/>
                <w:b/>
                <w:bCs/>
              </w:rPr>
              <w:t>Posojila</w:t>
            </w:r>
          </w:p>
        </w:tc>
        <w:tc>
          <w:tcPr>
            <w:tcW w:w="972"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r w:rsidRPr="00AE516D">
              <w:rPr>
                <w:rFonts w:ascii="Arial Narrow" w:hAnsi="Arial Narrow"/>
                <w:b/>
                <w:bCs/>
              </w:rPr>
              <w:t>za prodajo</w:t>
            </w:r>
          </w:p>
        </w:tc>
        <w:tc>
          <w:tcPr>
            <w:tcW w:w="108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center"/>
              <w:rPr>
                <w:rFonts w:ascii="Arial Narrow" w:hAnsi="Arial Narrow"/>
                <w:b/>
                <w:bCs/>
              </w:rPr>
            </w:pPr>
            <w:r w:rsidRPr="00AE516D">
              <w:rPr>
                <w:rFonts w:ascii="Arial Narrow" w:hAnsi="Arial Narrow"/>
                <w:b/>
                <w:bCs/>
              </w:rPr>
              <w:t>Skupaj</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r w:rsidRPr="00AE516D">
              <w:rPr>
                <w:rFonts w:ascii="Arial Narrow" w:hAnsi="Arial Narrow"/>
                <w:b/>
                <w:bCs/>
              </w:rPr>
              <w:t>Kosmata vrednost</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Stanje 1.1.2015</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1.353.501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14.821.553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16.175.054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Povečanja</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Nova posojila, nakupi</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720.653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3.836.203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4.556.856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Pripis dobička pridruženih družb</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142.618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142.618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Prenos iz dolgoročnega dela</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13.890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13.890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Prevrednotenje na pošteno vrednost</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256.858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256.858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Zmanjšanja</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Odplačila, prodaje</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(1.226.105)</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(3.632.393)</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(4.858.498)</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Prevrednotenje - tečajne razlike</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Dokončen odpis</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Prevrednotenje na pošteno vrednost</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(12.868)</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(12.868)</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Stanje 31.12.2015</w:t>
            </w:r>
          </w:p>
        </w:tc>
        <w:tc>
          <w:tcPr>
            <w:tcW w:w="735" w:type="pct"/>
            <w:tcBorders>
              <w:top w:val="single" w:sz="4" w:space="0" w:color="auto"/>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861.939 </w:t>
            </w:r>
          </w:p>
        </w:tc>
        <w:tc>
          <w:tcPr>
            <w:tcW w:w="972" w:type="pct"/>
            <w:tcBorders>
              <w:top w:val="single" w:sz="4" w:space="0" w:color="auto"/>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15.411.971 </w:t>
            </w:r>
          </w:p>
        </w:tc>
        <w:tc>
          <w:tcPr>
            <w:tcW w:w="1084" w:type="pct"/>
            <w:tcBorders>
              <w:top w:val="single" w:sz="4" w:space="0" w:color="auto"/>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16.273.910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r w:rsidRPr="00AE516D">
              <w:rPr>
                <w:rFonts w:ascii="Arial Narrow" w:hAnsi="Arial Narrow"/>
                <w:b/>
                <w:bCs/>
              </w:rPr>
              <w:t>Popravek vrednosti</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Stanje 1.1.2015</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1.466.638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1.466.638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Povečanja</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Pripis izgube pridruženih družb</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114.541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114.541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ind w:firstLineChars="100" w:firstLine="200"/>
              <w:rPr>
                <w:rFonts w:ascii="Arial Narrow" w:hAnsi="Arial Narrow"/>
              </w:rPr>
            </w:pPr>
            <w:r w:rsidRPr="00AE516D">
              <w:rPr>
                <w:rFonts w:ascii="Arial Narrow" w:hAnsi="Arial Narrow"/>
              </w:rPr>
              <w:t>Oblikovanje popravka vrednosti v letu</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77.536 </w:t>
            </w: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973.835 </w:t>
            </w: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1.051.371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Zmanjšanja</w:t>
            </w: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Stanje 31.12.2015</w:t>
            </w:r>
          </w:p>
        </w:tc>
        <w:tc>
          <w:tcPr>
            <w:tcW w:w="735"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77.536 </w:t>
            </w:r>
          </w:p>
        </w:tc>
        <w:tc>
          <w:tcPr>
            <w:tcW w:w="972"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2.555.014 </w:t>
            </w:r>
          </w:p>
        </w:tc>
        <w:tc>
          <w:tcPr>
            <w:tcW w:w="108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2.632.550 </w:t>
            </w:r>
          </w:p>
        </w:tc>
      </w:tr>
      <w:tr w:rsidR="00AE516D" w:rsidRPr="00AE516D" w:rsidTr="00AE516D">
        <w:trPr>
          <w:trHeight w:val="25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7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108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70"/>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Čista vrednost 1.1.2015</w:t>
            </w:r>
          </w:p>
        </w:tc>
        <w:tc>
          <w:tcPr>
            <w:tcW w:w="735"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1.353.501 </w:t>
            </w:r>
          </w:p>
        </w:tc>
        <w:tc>
          <w:tcPr>
            <w:tcW w:w="972"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13.354.915 </w:t>
            </w:r>
          </w:p>
        </w:tc>
        <w:tc>
          <w:tcPr>
            <w:tcW w:w="1084"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14.708.416 </w:t>
            </w:r>
          </w:p>
        </w:tc>
      </w:tr>
      <w:tr w:rsidR="00AE516D" w:rsidRPr="00AE516D" w:rsidTr="00AE516D">
        <w:trPr>
          <w:trHeight w:val="285"/>
        </w:trPr>
        <w:tc>
          <w:tcPr>
            <w:tcW w:w="2209"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Čista vrednost 31.12.2015</w:t>
            </w:r>
          </w:p>
        </w:tc>
        <w:tc>
          <w:tcPr>
            <w:tcW w:w="735"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784.403 </w:t>
            </w:r>
          </w:p>
        </w:tc>
        <w:tc>
          <w:tcPr>
            <w:tcW w:w="972"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12.856.957 </w:t>
            </w:r>
          </w:p>
        </w:tc>
        <w:tc>
          <w:tcPr>
            <w:tcW w:w="1084"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13.641.360 </w:t>
            </w:r>
          </w:p>
        </w:tc>
      </w:tr>
    </w:tbl>
    <w:p w:rsidR="007B2088" w:rsidRPr="0072210F" w:rsidRDefault="007B2088" w:rsidP="001A55C2">
      <w:pPr>
        <w:shd w:val="clear" w:color="auto" w:fill="FFFFFF"/>
        <w:jc w:val="both"/>
        <w:rPr>
          <w:rFonts w:ascii="Arial Narrow" w:hAnsi="Arial Narrow"/>
          <w:sz w:val="22"/>
          <w:szCs w:val="22"/>
          <w:highlight w:val="yellow"/>
        </w:rPr>
      </w:pPr>
    </w:p>
    <w:p w:rsidR="009304C6" w:rsidRPr="00496DF3" w:rsidRDefault="009304C6" w:rsidP="009304C6">
      <w:pPr>
        <w:shd w:val="clear" w:color="auto" w:fill="FFFFFF"/>
        <w:jc w:val="both"/>
        <w:rPr>
          <w:rFonts w:ascii="Arial Narrow" w:hAnsi="Arial Narrow"/>
          <w:spacing w:val="-1"/>
          <w:sz w:val="22"/>
          <w:szCs w:val="22"/>
        </w:rPr>
      </w:pPr>
      <w:r w:rsidRPr="00496DF3">
        <w:rPr>
          <w:rFonts w:ascii="Arial Narrow" w:hAnsi="Arial Narrow"/>
          <w:spacing w:val="-1"/>
          <w:sz w:val="22"/>
          <w:szCs w:val="22"/>
        </w:rPr>
        <w:t>Naložbe v delnice in deleže pridruženih podjetij se nanašajo na:</w:t>
      </w:r>
    </w:p>
    <w:p w:rsidR="009304C6" w:rsidRPr="00496DF3" w:rsidRDefault="009304C6" w:rsidP="009304C6">
      <w:pPr>
        <w:shd w:val="clear" w:color="auto" w:fill="FFFFFF"/>
        <w:jc w:val="both"/>
        <w:rPr>
          <w:rFonts w:ascii="Arial Narrow" w:hAnsi="Arial Narrow"/>
          <w:spacing w:val="-1"/>
          <w:sz w:val="22"/>
          <w:szCs w:val="22"/>
        </w:rPr>
      </w:pPr>
    </w:p>
    <w:p w:rsidR="009304C6" w:rsidRPr="00C85A19" w:rsidRDefault="009304C6" w:rsidP="009304C6">
      <w:pPr>
        <w:numPr>
          <w:ilvl w:val="0"/>
          <w:numId w:val="25"/>
        </w:numPr>
        <w:jc w:val="both"/>
        <w:rPr>
          <w:rFonts w:ascii="Arial Narrow" w:hAnsi="Arial Narrow"/>
          <w:sz w:val="22"/>
          <w:szCs w:val="22"/>
        </w:rPr>
      </w:pPr>
      <w:r w:rsidRPr="009304C6">
        <w:rPr>
          <w:rFonts w:ascii="Arial Narrow" w:hAnsi="Arial Narrow"/>
          <w:sz w:val="22"/>
          <w:szCs w:val="22"/>
        </w:rPr>
        <w:t xml:space="preserve">49.930 delnic (49,43 % delež) družbe </w:t>
      </w:r>
      <w:proofErr w:type="spellStart"/>
      <w:r w:rsidRPr="009304C6">
        <w:rPr>
          <w:rFonts w:ascii="Arial Narrow" w:hAnsi="Arial Narrow"/>
          <w:sz w:val="22"/>
          <w:szCs w:val="22"/>
        </w:rPr>
        <w:t>Intara</w:t>
      </w:r>
      <w:proofErr w:type="spellEnd"/>
      <w:r w:rsidRPr="009304C6">
        <w:rPr>
          <w:rFonts w:ascii="Arial Narrow" w:hAnsi="Arial Narrow"/>
          <w:sz w:val="22"/>
          <w:szCs w:val="22"/>
        </w:rPr>
        <w:t xml:space="preserve"> d.d. v vrednosti 1.187.308 EUR</w:t>
      </w:r>
      <w:r>
        <w:rPr>
          <w:rFonts w:ascii="Arial Narrow" w:hAnsi="Arial Narrow"/>
          <w:sz w:val="22"/>
          <w:szCs w:val="22"/>
        </w:rPr>
        <w:t xml:space="preserve"> (obračun kratkoročne finančne naložbe v pridruženo družbo po kapitalski metodi)</w:t>
      </w:r>
      <w:r w:rsidRPr="00C85A19">
        <w:rPr>
          <w:rFonts w:ascii="Arial Narrow" w:hAnsi="Arial Narrow"/>
          <w:sz w:val="22"/>
          <w:szCs w:val="22"/>
        </w:rPr>
        <w:t>.</w:t>
      </w:r>
      <w:r>
        <w:rPr>
          <w:rFonts w:ascii="Arial Narrow" w:hAnsi="Arial Narrow"/>
          <w:sz w:val="22"/>
          <w:szCs w:val="22"/>
        </w:rPr>
        <w:t xml:space="preserve"> Znesek pripoznanih finančnih odhodkov iz naslova pripisa pripadajočega poslovnega izida pridružene družbe leta 2015 znaša 114.541 EUR.</w:t>
      </w:r>
    </w:p>
    <w:p w:rsidR="009304C6" w:rsidRPr="009304C6" w:rsidRDefault="009304C6" w:rsidP="009304C6">
      <w:pPr>
        <w:shd w:val="clear" w:color="auto" w:fill="FFFFFF"/>
        <w:ind w:left="360"/>
        <w:jc w:val="both"/>
        <w:rPr>
          <w:rFonts w:ascii="Arial Narrow" w:hAnsi="Arial Narrow"/>
          <w:spacing w:val="-1"/>
          <w:sz w:val="22"/>
          <w:szCs w:val="22"/>
        </w:rPr>
      </w:pPr>
    </w:p>
    <w:p w:rsidR="009304C6" w:rsidRPr="00C85A19" w:rsidRDefault="009304C6" w:rsidP="009304C6">
      <w:pPr>
        <w:numPr>
          <w:ilvl w:val="0"/>
          <w:numId w:val="25"/>
        </w:numPr>
        <w:jc w:val="both"/>
        <w:rPr>
          <w:rFonts w:ascii="Arial Narrow" w:hAnsi="Arial Narrow"/>
          <w:sz w:val="22"/>
          <w:szCs w:val="22"/>
        </w:rPr>
      </w:pPr>
      <w:r w:rsidRPr="009304C6">
        <w:rPr>
          <w:rFonts w:ascii="Arial Narrow" w:hAnsi="Arial Narrow"/>
          <w:sz w:val="22"/>
          <w:szCs w:val="22"/>
        </w:rPr>
        <w:t>25 % delež v družbi Hostel Čopova d.o.o. v</w:t>
      </w:r>
      <w:r>
        <w:rPr>
          <w:rFonts w:ascii="Arial Narrow" w:hAnsi="Arial Narrow"/>
          <w:sz w:val="22"/>
          <w:szCs w:val="22"/>
        </w:rPr>
        <w:t xml:space="preserve"> vrednosti 246.842 EUR</w:t>
      </w:r>
      <w:r w:rsidRPr="009304C6">
        <w:rPr>
          <w:rFonts w:ascii="Arial Narrow" w:hAnsi="Arial Narrow"/>
          <w:sz w:val="22"/>
          <w:szCs w:val="22"/>
        </w:rPr>
        <w:t xml:space="preserve"> </w:t>
      </w:r>
      <w:r>
        <w:rPr>
          <w:rFonts w:ascii="Arial Narrow" w:hAnsi="Arial Narrow"/>
          <w:sz w:val="22"/>
          <w:szCs w:val="22"/>
        </w:rPr>
        <w:t>(obračun kratkoročne finančne naložbe v pridruženo družbo po kapitalski metodi)</w:t>
      </w:r>
      <w:r w:rsidRPr="00C85A19">
        <w:rPr>
          <w:rFonts w:ascii="Arial Narrow" w:hAnsi="Arial Narrow"/>
          <w:sz w:val="22"/>
          <w:szCs w:val="22"/>
        </w:rPr>
        <w:t>.</w:t>
      </w:r>
      <w:r>
        <w:rPr>
          <w:rFonts w:ascii="Arial Narrow" w:hAnsi="Arial Narrow"/>
          <w:sz w:val="22"/>
          <w:szCs w:val="22"/>
        </w:rPr>
        <w:t xml:space="preserve"> Znesek pripoznanih finančnih prihodkov iz naslova pripisa pripadajočega kapitala pridružene družbe po stanju z dne 31.12.2014 znaša 142.618 EUR.</w:t>
      </w:r>
    </w:p>
    <w:p w:rsidR="009304C6" w:rsidRDefault="009304C6" w:rsidP="009304C6">
      <w:pPr>
        <w:jc w:val="both"/>
        <w:rPr>
          <w:rFonts w:ascii="Arial Narrow" w:hAnsi="Arial Narrow"/>
          <w:spacing w:val="-1"/>
          <w:sz w:val="22"/>
          <w:szCs w:val="22"/>
        </w:rPr>
      </w:pPr>
    </w:p>
    <w:p w:rsidR="009304C6" w:rsidRPr="00E7226A" w:rsidRDefault="009304C6" w:rsidP="009304C6">
      <w:pPr>
        <w:jc w:val="both"/>
        <w:rPr>
          <w:rFonts w:ascii="Arial Narrow" w:hAnsi="Arial Narrow"/>
          <w:sz w:val="22"/>
          <w:szCs w:val="22"/>
          <w:highlight w:val="yellow"/>
        </w:rPr>
      </w:pPr>
      <w:r w:rsidRPr="006D5DB7">
        <w:rPr>
          <w:rFonts w:ascii="Arial Narrow" w:hAnsi="Arial Narrow"/>
          <w:sz w:val="22"/>
          <w:szCs w:val="22"/>
        </w:rPr>
        <w:t>Kratkoroč</w:t>
      </w:r>
      <w:r>
        <w:rPr>
          <w:rFonts w:ascii="Arial Narrow" w:hAnsi="Arial Narrow"/>
          <w:sz w:val="22"/>
          <w:szCs w:val="22"/>
        </w:rPr>
        <w:t>no</w:t>
      </w:r>
      <w:r w:rsidRPr="006D5DB7">
        <w:rPr>
          <w:rFonts w:ascii="Arial Narrow" w:hAnsi="Arial Narrow"/>
          <w:sz w:val="22"/>
          <w:szCs w:val="22"/>
        </w:rPr>
        <w:t xml:space="preserve"> dana posojila v znesku 13.890 EUR so zavarovana z </w:t>
      </w:r>
      <w:r>
        <w:rPr>
          <w:rFonts w:ascii="Arial Narrow" w:hAnsi="Arial Narrow"/>
          <w:sz w:val="22"/>
          <w:szCs w:val="22"/>
        </w:rPr>
        <w:t>menicami in drugimi inštrumenti zavarovanja.</w:t>
      </w:r>
      <w:r w:rsidRPr="006D5DB7">
        <w:rPr>
          <w:rFonts w:ascii="Arial Narrow" w:hAnsi="Arial Narrow"/>
          <w:sz w:val="22"/>
          <w:szCs w:val="22"/>
        </w:rPr>
        <w:t xml:space="preserve"> Znesek v plačilo zapadlih kratkoročno danih posojil na dan 31.12.2015 znaša 250.000 EUR. </w:t>
      </w:r>
      <w:r w:rsidRPr="006D5DB7">
        <w:rPr>
          <w:rFonts w:ascii="Arial Narrow" w:hAnsi="Arial Narrow"/>
          <w:bCs/>
          <w:color w:val="000000"/>
          <w:sz w:val="22"/>
          <w:szCs w:val="22"/>
        </w:rPr>
        <w:t>Kratkoročno dana posojila se obrestujejo po nespremenljivi obrestni meri.</w:t>
      </w:r>
      <w:r w:rsidR="003E5BE0">
        <w:rPr>
          <w:rFonts w:ascii="Arial Narrow" w:hAnsi="Arial Narrow"/>
          <w:bCs/>
          <w:color w:val="000000"/>
          <w:sz w:val="22"/>
          <w:szCs w:val="22"/>
        </w:rPr>
        <w:t xml:space="preserve"> Kratkoročna posojila družbam v skupini se nanašajo na posojili dani obvladujoči družbi.</w:t>
      </w:r>
    </w:p>
    <w:p w:rsidR="009304C6" w:rsidRDefault="009304C6" w:rsidP="001A55C2">
      <w:pPr>
        <w:shd w:val="clear" w:color="auto" w:fill="FFFFFF"/>
        <w:jc w:val="both"/>
        <w:rPr>
          <w:rFonts w:ascii="Arial Narrow" w:hAnsi="Arial Narrow"/>
          <w:b/>
          <w:sz w:val="22"/>
          <w:szCs w:val="22"/>
        </w:rPr>
      </w:pPr>
    </w:p>
    <w:p w:rsidR="009304C6" w:rsidRDefault="009304C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EF6" w:rsidRDefault="007B2EF6" w:rsidP="001A55C2">
      <w:pPr>
        <w:shd w:val="clear" w:color="auto" w:fill="FFFFFF"/>
        <w:jc w:val="both"/>
        <w:rPr>
          <w:rFonts w:ascii="Arial Narrow" w:hAnsi="Arial Narrow"/>
          <w:b/>
          <w:sz w:val="22"/>
          <w:szCs w:val="22"/>
        </w:rPr>
      </w:pPr>
    </w:p>
    <w:p w:rsidR="007B2088" w:rsidRPr="00AE516D" w:rsidRDefault="00BB1B02" w:rsidP="001A55C2">
      <w:pPr>
        <w:shd w:val="clear" w:color="auto" w:fill="FFFFFF"/>
        <w:jc w:val="both"/>
        <w:rPr>
          <w:rFonts w:ascii="Arial Narrow" w:hAnsi="Arial Narrow"/>
          <w:b/>
          <w:sz w:val="22"/>
          <w:szCs w:val="22"/>
        </w:rPr>
      </w:pPr>
      <w:r>
        <w:rPr>
          <w:rFonts w:ascii="Arial Narrow" w:hAnsi="Arial Narrow"/>
          <w:b/>
          <w:sz w:val="22"/>
          <w:szCs w:val="22"/>
        </w:rPr>
        <w:t>Kratkoročne f</w:t>
      </w:r>
      <w:r w:rsidR="00AE516D" w:rsidRPr="00AE516D">
        <w:rPr>
          <w:rFonts w:ascii="Arial Narrow" w:hAnsi="Arial Narrow"/>
          <w:b/>
          <w:sz w:val="22"/>
          <w:szCs w:val="22"/>
        </w:rPr>
        <w:t>inančne naložbe po vrstah kotacije</w:t>
      </w:r>
    </w:p>
    <w:p w:rsidR="00AE516D" w:rsidRDefault="00AE516D" w:rsidP="001A55C2">
      <w:pPr>
        <w:shd w:val="clear" w:color="auto" w:fill="FFFFFF"/>
        <w:jc w:val="both"/>
        <w:rPr>
          <w:rFonts w:ascii="Arial Narrow" w:hAnsi="Arial Narrow"/>
          <w:sz w:val="22"/>
          <w:szCs w:val="22"/>
          <w:highlight w:val="yellow"/>
        </w:rPr>
      </w:pPr>
    </w:p>
    <w:tbl>
      <w:tblPr>
        <w:tblW w:w="5000" w:type="pct"/>
        <w:tblCellMar>
          <w:left w:w="70" w:type="dxa"/>
          <w:right w:w="70" w:type="dxa"/>
        </w:tblCellMar>
        <w:tblLook w:val="04A0" w:firstRow="1" w:lastRow="0" w:firstColumn="1" w:lastColumn="0" w:noHBand="0" w:noVBand="1"/>
      </w:tblPr>
      <w:tblGrid>
        <w:gridCol w:w="5535"/>
        <w:gridCol w:w="1850"/>
        <w:gridCol w:w="1828"/>
      </w:tblGrid>
      <w:tr w:rsidR="00AE516D" w:rsidRPr="00AE516D" w:rsidTr="00AE516D">
        <w:trPr>
          <w:trHeight w:val="255"/>
        </w:trPr>
        <w:tc>
          <w:tcPr>
            <w:tcW w:w="300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lastRenderedPageBreak/>
              <w:t>(v EUR)</w:t>
            </w:r>
          </w:p>
        </w:tc>
        <w:tc>
          <w:tcPr>
            <w:tcW w:w="100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31.12.2015</w:t>
            </w:r>
          </w:p>
        </w:tc>
        <w:tc>
          <w:tcPr>
            <w:tcW w:w="992"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b/>
                <w:bCs/>
              </w:rPr>
            </w:pPr>
            <w:r w:rsidRPr="00AE516D">
              <w:rPr>
                <w:rFonts w:ascii="Arial Narrow" w:hAnsi="Arial Narrow"/>
                <w:b/>
                <w:bCs/>
              </w:rPr>
              <w:t>1.1.2015</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r w:rsidRPr="00AE516D">
              <w:rPr>
                <w:rFonts w:ascii="Arial Narrow" w:hAnsi="Arial Narrow"/>
                <w:b/>
                <w:bCs/>
              </w:rPr>
              <w:t>Kratkoročne finančne naložbe:</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b/>
                <w:bCs/>
              </w:rPr>
            </w:pP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center"/>
              <w:rPr>
                <w:rFonts w:ascii="Times New Roman" w:hAnsi="Times New Roman" w:cs="Times New Roman"/>
              </w:rPr>
            </w:pP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Delnice domačih izdajateljev s katerimi se trguje na borznem trgu</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1.201 </w:t>
            </w: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29.223</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Delnice domačih izdajateljev s katerimi se ne trguje na borznem trgu</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10.579.109 </w:t>
            </w: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9.882.585</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Vrednostni papirji tujih izdajateljev s katerimi se trguje na borznem trgu</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1.810.020 </w:t>
            </w: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3.091.804</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Obveznice</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331.000 </w:t>
            </w: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319.900</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Deleži</w:t>
            </w: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135.627 </w:t>
            </w: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31.403</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Dana posojila</w:t>
            </w:r>
          </w:p>
        </w:tc>
        <w:tc>
          <w:tcPr>
            <w:tcW w:w="1004"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784.403 </w:t>
            </w:r>
          </w:p>
        </w:tc>
        <w:tc>
          <w:tcPr>
            <w:tcW w:w="992" w:type="pct"/>
            <w:tcBorders>
              <w:top w:val="nil"/>
              <w:left w:val="nil"/>
              <w:bottom w:val="single" w:sz="4"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1.353.501</w:t>
            </w: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p>
        </w:tc>
        <w:tc>
          <w:tcPr>
            <w:tcW w:w="1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c>
          <w:tcPr>
            <w:tcW w:w="992"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Times New Roman" w:hAnsi="Times New Roman" w:cs="Times New Roman"/>
              </w:rPr>
            </w:pPr>
          </w:p>
        </w:tc>
      </w:tr>
      <w:tr w:rsidR="00AE516D" w:rsidRPr="00AE516D" w:rsidTr="00AE516D">
        <w:trPr>
          <w:trHeight w:val="255"/>
        </w:trPr>
        <w:tc>
          <w:tcPr>
            <w:tcW w:w="3004" w:type="pct"/>
            <w:tcBorders>
              <w:top w:val="nil"/>
              <w:left w:val="nil"/>
              <w:bottom w:val="nil"/>
              <w:right w:val="nil"/>
            </w:tcBorders>
            <w:shd w:val="clear" w:color="auto" w:fill="auto"/>
            <w:noWrap/>
            <w:vAlign w:val="bottom"/>
            <w:hideMark/>
          </w:tcPr>
          <w:p w:rsidR="00AE516D" w:rsidRPr="00AE516D" w:rsidRDefault="00AE516D" w:rsidP="00AE516D">
            <w:pPr>
              <w:widowControl/>
              <w:autoSpaceDE/>
              <w:autoSpaceDN/>
              <w:adjustRightInd/>
              <w:rPr>
                <w:rFonts w:ascii="Arial Narrow" w:hAnsi="Arial Narrow"/>
              </w:rPr>
            </w:pPr>
            <w:r w:rsidRPr="00AE516D">
              <w:rPr>
                <w:rFonts w:ascii="Arial Narrow" w:hAnsi="Arial Narrow"/>
              </w:rPr>
              <w:t>Skupaj</w:t>
            </w:r>
          </w:p>
        </w:tc>
        <w:tc>
          <w:tcPr>
            <w:tcW w:w="1004"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 xml:space="preserve">13.641.360 </w:t>
            </w:r>
          </w:p>
        </w:tc>
        <w:tc>
          <w:tcPr>
            <w:tcW w:w="992" w:type="pct"/>
            <w:tcBorders>
              <w:top w:val="nil"/>
              <w:left w:val="nil"/>
              <w:bottom w:val="double" w:sz="6" w:space="0" w:color="auto"/>
              <w:right w:val="nil"/>
            </w:tcBorders>
            <w:shd w:val="clear" w:color="auto" w:fill="auto"/>
            <w:noWrap/>
            <w:vAlign w:val="bottom"/>
            <w:hideMark/>
          </w:tcPr>
          <w:p w:rsidR="00AE516D" w:rsidRPr="00AE516D" w:rsidRDefault="00AE516D" w:rsidP="00AE516D">
            <w:pPr>
              <w:widowControl/>
              <w:autoSpaceDE/>
              <w:autoSpaceDN/>
              <w:adjustRightInd/>
              <w:jc w:val="right"/>
              <w:rPr>
                <w:rFonts w:ascii="Arial Narrow" w:hAnsi="Arial Narrow"/>
              </w:rPr>
            </w:pPr>
            <w:r w:rsidRPr="00AE516D">
              <w:rPr>
                <w:rFonts w:ascii="Arial Narrow" w:hAnsi="Arial Narrow"/>
              </w:rPr>
              <w:t>14.708.416</w:t>
            </w:r>
          </w:p>
        </w:tc>
      </w:tr>
    </w:tbl>
    <w:p w:rsidR="00AE516D" w:rsidRDefault="00AE516D" w:rsidP="001A55C2">
      <w:pPr>
        <w:shd w:val="clear" w:color="auto" w:fill="FFFFFF"/>
        <w:jc w:val="both"/>
        <w:rPr>
          <w:rFonts w:ascii="Arial Narrow" w:hAnsi="Arial Narrow"/>
          <w:sz w:val="22"/>
          <w:szCs w:val="22"/>
          <w:highlight w:val="yellow"/>
        </w:rPr>
      </w:pPr>
    </w:p>
    <w:p w:rsidR="009304C6" w:rsidRPr="00D16E15" w:rsidRDefault="009304C6" w:rsidP="009304C6">
      <w:pPr>
        <w:jc w:val="both"/>
        <w:rPr>
          <w:rFonts w:ascii="Arial Narrow" w:hAnsi="Arial Narrow"/>
          <w:b/>
          <w:bCs/>
          <w:color w:val="000000"/>
          <w:spacing w:val="-3"/>
          <w:sz w:val="22"/>
          <w:szCs w:val="22"/>
        </w:rPr>
      </w:pPr>
      <w:r>
        <w:rPr>
          <w:rFonts w:ascii="Arial Narrow" w:hAnsi="Arial Narrow"/>
          <w:sz w:val="22"/>
          <w:szCs w:val="22"/>
        </w:rPr>
        <w:t>Skupina</w:t>
      </w:r>
      <w:r w:rsidRPr="00D16E15">
        <w:rPr>
          <w:rFonts w:ascii="Arial Narrow" w:hAnsi="Arial Narrow"/>
          <w:sz w:val="22"/>
          <w:szCs w:val="22"/>
        </w:rPr>
        <w:t xml:space="preserve"> ima na dan 31.12.2015 v lasti 295.722 delnic družbe DZS, založništvo in trgovina, d.d. kar predstavlja 13,09 % udeležbo v kapitalu družbe.  Vrednost naložbe na dan 31.12.2015 znaša 8.043.638 </w:t>
      </w:r>
      <w:proofErr w:type="spellStart"/>
      <w:r w:rsidRPr="00D16E15">
        <w:rPr>
          <w:rFonts w:ascii="Arial Narrow" w:hAnsi="Arial Narrow"/>
          <w:sz w:val="22"/>
          <w:szCs w:val="22"/>
        </w:rPr>
        <w:t>Eur</w:t>
      </w:r>
      <w:proofErr w:type="spellEnd"/>
      <w:r w:rsidRPr="00D16E15">
        <w:rPr>
          <w:rFonts w:ascii="Arial Narrow" w:hAnsi="Arial Narrow"/>
          <w:sz w:val="22"/>
          <w:szCs w:val="22"/>
        </w:rPr>
        <w:t xml:space="preserve">. Skupaj z družbami Delo Prodaja d.d., Tehniška založba Slovenije, d.d. in Fond </w:t>
      </w:r>
      <w:proofErr w:type="spellStart"/>
      <w:r w:rsidRPr="00D16E15">
        <w:rPr>
          <w:rFonts w:ascii="Arial Narrow" w:hAnsi="Arial Narrow"/>
          <w:sz w:val="22"/>
          <w:szCs w:val="22"/>
        </w:rPr>
        <w:t>Invest</w:t>
      </w:r>
      <w:proofErr w:type="spellEnd"/>
      <w:r w:rsidRPr="00D16E15">
        <w:rPr>
          <w:rFonts w:ascii="Arial Narrow" w:hAnsi="Arial Narrow"/>
          <w:sz w:val="22"/>
          <w:szCs w:val="22"/>
        </w:rPr>
        <w:t xml:space="preserve"> družba za ustanavljanje, financiranje in upravljanje družb, d.d. (BPD </w:t>
      </w:r>
      <w:proofErr w:type="spellStart"/>
      <w:r w:rsidRPr="00D16E15">
        <w:rPr>
          <w:rFonts w:ascii="Arial Narrow" w:hAnsi="Arial Narrow"/>
          <w:sz w:val="22"/>
          <w:szCs w:val="22"/>
        </w:rPr>
        <w:t>Fida</w:t>
      </w:r>
      <w:proofErr w:type="spellEnd"/>
      <w:r w:rsidRPr="00D16E15">
        <w:rPr>
          <w:rFonts w:ascii="Arial Narrow" w:hAnsi="Arial Narrow"/>
          <w:sz w:val="22"/>
          <w:szCs w:val="22"/>
        </w:rPr>
        <w:t xml:space="preserve"> d.d.) je </w:t>
      </w:r>
      <w:r>
        <w:rPr>
          <w:rFonts w:ascii="Arial Narrow" w:hAnsi="Arial Narrow"/>
          <w:sz w:val="22"/>
          <w:szCs w:val="22"/>
        </w:rPr>
        <w:t xml:space="preserve">obvladujoča družba </w:t>
      </w:r>
      <w:r w:rsidRPr="00D16E15">
        <w:rPr>
          <w:rFonts w:ascii="Arial Narrow" w:hAnsi="Arial Narrow"/>
          <w:sz w:val="22"/>
          <w:szCs w:val="22"/>
        </w:rPr>
        <w:t xml:space="preserve">M1 d.d. javno objavila prevzemno ponudbo dne 6.7.2007. Družba Fond </w:t>
      </w:r>
      <w:proofErr w:type="spellStart"/>
      <w:r w:rsidRPr="00D16E15">
        <w:rPr>
          <w:rFonts w:ascii="Arial Narrow" w:hAnsi="Arial Narrow"/>
          <w:sz w:val="22"/>
          <w:szCs w:val="22"/>
        </w:rPr>
        <w:t>Invest</w:t>
      </w:r>
      <w:proofErr w:type="spellEnd"/>
      <w:r w:rsidRPr="00D16E15">
        <w:rPr>
          <w:rFonts w:ascii="Arial Narrow" w:hAnsi="Arial Narrow"/>
          <w:sz w:val="22"/>
          <w:szCs w:val="22"/>
        </w:rPr>
        <w:t xml:space="preserve"> d.d. je bila dne 21.1.2008 pripojena družbi BPD </w:t>
      </w:r>
      <w:proofErr w:type="spellStart"/>
      <w:r w:rsidRPr="00D16E15">
        <w:rPr>
          <w:rFonts w:ascii="Arial Narrow" w:hAnsi="Arial Narrow"/>
          <w:sz w:val="22"/>
          <w:szCs w:val="22"/>
        </w:rPr>
        <w:t>Fida</w:t>
      </w:r>
      <w:proofErr w:type="spellEnd"/>
      <w:r w:rsidRPr="00D16E15">
        <w:rPr>
          <w:rFonts w:ascii="Arial Narrow" w:hAnsi="Arial Narrow"/>
          <w:sz w:val="22"/>
          <w:szCs w:val="22"/>
        </w:rPr>
        <w:t xml:space="preserve"> d.o.o. in tako prenehala obstajati. Vse premoženje, obveznosti ter pravni in pogodbeni posli družbe Fond </w:t>
      </w:r>
      <w:proofErr w:type="spellStart"/>
      <w:r w:rsidRPr="00D16E15">
        <w:rPr>
          <w:rFonts w:ascii="Arial Narrow" w:hAnsi="Arial Narrow"/>
          <w:sz w:val="22"/>
          <w:szCs w:val="22"/>
        </w:rPr>
        <w:t>Invest</w:t>
      </w:r>
      <w:proofErr w:type="spellEnd"/>
      <w:r w:rsidRPr="00D16E15">
        <w:rPr>
          <w:rFonts w:ascii="Arial Narrow" w:hAnsi="Arial Narrow"/>
          <w:sz w:val="22"/>
          <w:szCs w:val="22"/>
        </w:rPr>
        <w:t xml:space="preserve"> d.d. so se tako z dnem vpisa prenesli na prevzemno družbo, BPD </w:t>
      </w:r>
      <w:proofErr w:type="spellStart"/>
      <w:r w:rsidRPr="00D16E15">
        <w:rPr>
          <w:rFonts w:ascii="Arial Narrow" w:hAnsi="Arial Narrow"/>
          <w:sz w:val="22"/>
          <w:szCs w:val="22"/>
        </w:rPr>
        <w:t>Fida</w:t>
      </w:r>
      <w:proofErr w:type="spellEnd"/>
      <w:r w:rsidRPr="00D16E15">
        <w:rPr>
          <w:rFonts w:ascii="Arial Narrow" w:hAnsi="Arial Narrow"/>
          <w:sz w:val="22"/>
          <w:szCs w:val="22"/>
        </w:rPr>
        <w:t xml:space="preserve"> d.d.  Prevzemna ponudba je bila uspešno zaključena dne 3.8.2007. Delnice DZS, založništvo in trgovina d.d. so bile v letu 2008 uma</w:t>
      </w:r>
      <w:r>
        <w:rPr>
          <w:rFonts w:ascii="Arial Narrow" w:hAnsi="Arial Narrow"/>
          <w:sz w:val="22"/>
          <w:szCs w:val="22"/>
        </w:rPr>
        <w:t>knjene iz borze. Skupina</w:t>
      </w:r>
      <w:r w:rsidRPr="00D16E15">
        <w:rPr>
          <w:rFonts w:ascii="Arial Narrow" w:hAnsi="Arial Narrow"/>
          <w:sz w:val="22"/>
          <w:szCs w:val="22"/>
        </w:rPr>
        <w:t xml:space="preserve"> je omenjeno naložbo ustrezno prerazvrstila iz za prodajo razpoložljivih finančnih naložb merjenih po pošteni vrednosti med za prodajo razpoložljive finančne naložbe, ki so merjene po nabavni vrednosti. Kot nabavna vrednost je upoštevana poštena vrednost na dan umika iz borze. V letu 2015 se je odstotek udeležbe </w:t>
      </w:r>
      <w:r w:rsidR="00561624">
        <w:rPr>
          <w:rFonts w:ascii="Arial Narrow" w:hAnsi="Arial Narrow"/>
          <w:sz w:val="22"/>
          <w:szCs w:val="22"/>
        </w:rPr>
        <w:t xml:space="preserve">obvladujoče družbe </w:t>
      </w:r>
      <w:r w:rsidRPr="00D16E15">
        <w:rPr>
          <w:rFonts w:ascii="Arial Narrow" w:hAnsi="Arial Narrow"/>
          <w:sz w:val="22"/>
          <w:szCs w:val="22"/>
        </w:rPr>
        <w:t>M1 d.d. v kapitalu DZ</w:t>
      </w:r>
      <w:r w:rsidR="00561624">
        <w:rPr>
          <w:rFonts w:ascii="Arial Narrow" w:hAnsi="Arial Narrow"/>
          <w:sz w:val="22"/>
          <w:szCs w:val="22"/>
        </w:rPr>
        <w:t>S d.d. povečal za 3,82 %. Skupina</w:t>
      </w:r>
      <w:r w:rsidRPr="00D16E15">
        <w:rPr>
          <w:rFonts w:ascii="Arial Narrow" w:hAnsi="Arial Narrow"/>
          <w:sz w:val="22"/>
          <w:szCs w:val="22"/>
        </w:rPr>
        <w:t xml:space="preserve"> je potrebno po oslabitvi omenjene finančne naložbe v skladu s pojasnilom 1 k SRS 3 preverila na osnovi zadnjih javno dostopnih računovodskih izkazov (medletni izkazi družbe DZS d.d. z dne 30.6.2015) in vrednost finančne naložbe uskladila s knjigovodsko vrednostjo delnice družbe DZS d.d. z dne 30.6.2015, ki je znašala 27,2 </w:t>
      </w:r>
      <w:proofErr w:type="spellStart"/>
      <w:r w:rsidRPr="00D16E15">
        <w:rPr>
          <w:rFonts w:ascii="Arial Narrow" w:hAnsi="Arial Narrow"/>
          <w:sz w:val="22"/>
          <w:szCs w:val="22"/>
        </w:rPr>
        <w:t>Eur</w:t>
      </w:r>
      <w:proofErr w:type="spellEnd"/>
      <w:r w:rsidRPr="00D16E15">
        <w:rPr>
          <w:rFonts w:ascii="Arial Narrow" w:hAnsi="Arial Narrow"/>
          <w:sz w:val="22"/>
          <w:szCs w:val="22"/>
        </w:rPr>
        <w:t xml:space="preserve"> / delnico. Znesek pripoznanih odhodkov zaradi oslabitve naložbe v delnice DZS d.d. v letu 2015 znaša 550.671 </w:t>
      </w:r>
      <w:proofErr w:type="spellStart"/>
      <w:r w:rsidRPr="00D16E15">
        <w:rPr>
          <w:rFonts w:ascii="Arial Narrow" w:hAnsi="Arial Narrow"/>
          <w:sz w:val="22"/>
          <w:szCs w:val="22"/>
        </w:rPr>
        <w:t>Eur</w:t>
      </w:r>
      <w:proofErr w:type="spellEnd"/>
      <w:r w:rsidRPr="00D16E15">
        <w:rPr>
          <w:rFonts w:ascii="Arial Narrow" w:hAnsi="Arial Narrow"/>
          <w:sz w:val="22"/>
          <w:szCs w:val="22"/>
        </w:rPr>
        <w:t>.</w:t>
      </w:r>
    </w:p>
    <w:p w:rsidR="009304C6" w:rsidRDefault="009304C6" w:rsidP="009304C6">
      <w:pPr>
        <w:jc w:val="both"/>
        <w:rPr>
          <w:rFonts w:ascii="Arial Narrow" w:hAnsi="Arial Narrow"/>
          <w:sz w:val="22"/>
          <w:szCs w:val="22"/>
          <w:highlight w:val="yellow"/>
        </w:rPr>
      </w:pPr>
    </w:p>
    <w:p w:rsidR="009304C6" w:rsidRPr="00476F16" w:rsidRDefault="00561624" w:rsidP="009304C6">
      <w:pPr>
        <w:jc w:val="both"/>
        <w:rPr>
          <w:rFonts w:ascii="Arial Narrow" w:hAnsi="Arial Narrow"/>
          <w:sz w:val="22"/>
          <w:szCs w:val="22"/>
        </w:rPr>
      </w:pPr>
      <w:r>
        <w:rPr>
          <w:rFonts w:ascii="Arial Narrow" w:hAnsi="Arial Narrow"/>
          <w:sz w:val="22"/>
          <w:szCs w:val="22"/>
        </w:rPr>
        <w:t>Skupina</w:t>
      </w:r>
      <w:r w:rsidR="009304C6" w:rsidRPr="00476F16">
        <w:rPr>
          <w:rFonts w:ascii="Arial Narrow" w:hAnsi="Arial Narrow"/>
          <w:sz w:val="22"/>
          <w:szCs w:val="22"/>
        </w:rPr>
        <w:t xml:space="preserve"> ima na dan 31.12.2015 v lasti 2.039 delnic izdajatelja Gorenjska banka d.d. v</w:t>
      </w:r>
      <w:r>
        <w:rPr>
          <w:rFonts w:ascii="Arial Narrow" w:hAnsi="Arial Narrow"/>
          <w:sz w:val="22"/>
          <w:szCs w:val="22"/>
        </w:rPr>
        <w:t xml:space="preserve"> vrednosti 1.129.645 </w:t>
      </w:r>
      <w:proofErr w:type="spellStart"/>
      <w:r>
        <w:rPr>
          <w:rFonts w:ascii="Arial Narrow" w:hAnsi="Arial Narrow"/>
          <w:sz w:val="22"/>
          <w:szCs w:val="22"/>
        </w:rPr>
        <w:t>Eur</w:t>
      </w:r>
      <w:proofErr w:type="spellEnd"/>
      <w:r>
        <w:rPr>
          <w:rFonts w:ascii="Arial Narrow" w:hAnsi="Arial Narrow"/>
          <w:sz w:val="22"/>
          <w:szCs w:val="22"/>
        </w:rPr>
        <w:t>. Skupina</w:t>
      </w:r>
      <w:r w:rsidR="009304C6" w:rsidRPr="00476F16">
        <w:rPr>
          <w:rFonts w:ascii="Arial Narrow" w:hAnsi="Arial Narrow"/>
          <w:sz w:val="22"/>
          <w:szCs w:val="22"/>
        </w:rPr>
        <w:t xml:space="preserve"> je potrebno po oslabitvi omenjene finančne naložbe v skladu s pojasnilom 1 k SRS 3 preverila na osnovi zadnjih javno dostopnih revidiranih računovodskih izkazov z dne 31.12.2014. Ker revidirana knjigovodska vrednost delnice Gorenjske banke d.d. presega vrednost delnice v </w:t>
      </w:r>
      <w:r>
        <w:rPr>
          <w:rFonts w:ascii="Arial Narrow" w:hAnsi="Arial Narrow"/>
          <w:sz w:val="22"/>
          <w:szCs w:val="22"/>
        </w:rPr>
        <w:t>konsolidiranih računovodskih izkazih</w:t>
      </w:r>
      <w:r w:rsidR="009304C6" w:rsidRPr="00476F16">
        <w:rPr>
          <w:rFonts w:ascii="Arial Narrow" w:hAnsi="Arial Narrow"/>
          <w:sz w:val="22"/>
          <w:szCs w:val="22"/>
        </w:rPr>
        <w:t>, naložba v letu 2015 ni bila dodatno oslabljena v breme poslovnega izida leta 2015.</w:t>
      </w:r>
    </w:p>
    <w:p w:rsidR="009304C6" w:rsidRDefault="009304C6" w:rsidP="009304C6">
      <w:pPr>
        <w:jc w:val="both"/>
        <w:rPr>
          <w:rFonts w:ascii="Arial Narrow" w:hAnsi="Arial Narrow"/>
          <w:sz w:val="22"/>
          <w:szCs w:val="22"/>
          <w:highlight w:val="yellow"/>
        </w:rPr>
      </w:pPr>
    </w:p>
    <w:p w:rsidR="009304C6" w:rsidRPr="00D16E15" w:rsidRDefault="009304C6" w:rsidP="009304C6">
      <w:pPr>
        <w:shd w:val="clear" w:color="auto" w:fill="FFFFFF"/>
        <w:jc w:val="both"/>
        <w:rPr>
          <w:rFonts w:ascii="Arial Narrow" w:hAnsi="Arial Narrow"/>
          <w:bCs/>
          <w:color w:val="000000"/>
          <w:sz w:val="22"/>
          <w:szCs w:val="22"/>
        </w:rPr>
      </w:pPr>
      <w:r w:rsidRPr="00D16E15">
        <w:rPr>
          <w:rFonts w:ascii="Arial Narrow" w:hAnsi="Arial Narrow"/>
          <w:bCs/>
          <w:color w:val="000000"/>
          <w:sz w:val="22"/>
          <w:szCs w:val="22"/>
        </w:rPr>
        <w:t>V letu 2015</w:t>
      </w:r>
      <w:r w:rsidR="00561624">
        <w:rPr>
          <w:rFonts w:ascii="Arial Narrow" w:hAnsi="Arial Narrow"/>
          <w:bCs/>
          <w:color w:val="000000"/>
          <w:sz w:val="22"/>
          <w:szCs w:val="22"/>
        </w:rPr>
        <w:t xml:space="preserve"> je skupina</w:t>
      </w:r>
      <w:r w:rsidRPr="00D16E15">
        <w:rPr>
          <w:rFonts w:ascii="Arial Narrow" w:hAnsi="Arial Narrow"/>
          <w:bCs/>
          <w:color w:val="000000"/>
          <w:sz w:val="22"/>
          <w:szCs w:val="22"/>
        </w:rPr>
        <w:t xml:space="preserve"> na podlagi nespremenjene računovodske usmeritve oslabila kratkoročne finančne naložbe zaradi obstoja dokazov o oslabljenosti posameznih finančnih naložb. Znesek pripoznanih finančnih odhodkov iz naslova oslabitve finančnih naložb v letu 2015 znaša 985.324 EUR.</w:t>
      </w:r>
    </w:p>
    <w:p w:rsidR="009304C6" w:rsidRPr="00D16E15" w:rsidRDefault="009304C6" w:rsidP="009304C6">
      <w:pPr>
        <w:shd w:val="clear" w:color="auto" w:fill="FFFFFF"/>
        <w:rPr>
          <w:rFonts w:ascii="Arial Narrow" w:hAnsi="Arial Narrow"/>
          <w:bCs/>
          <w:color w:val="000000"/>
          <w:sz w:val="22"/>
          <w:szCs w:val="22"/>
        </w:rPr>
      </w:pPr>
    </w:p>
    <w:p w:rsidR="009304C6" w:rsidRPr="00D16E15" w:rsidRDefault="009304C6" w:rsidP="009304C6">
      <w:pPr>
        <w:shd w:val="clear" w:color="auto" w:fill="FFFFFF"/>
        <w:jc w:val="both"/>
        <w:rPr>
          <w:rFonts w:ascii="Arial Narrow" w:hAnsi="Arial Narrow"/>
          <w:bCs/>
          <w:color w:val="000000"/>
          <w:sz w:val="22"/>
          <w:szCs w:val="22"/>
        </w:rPr>
      </w:pPr>
      <w:r w:rsidRPr="00D16E15">
        <w:rPr>
          <w:rFonts w:ascii="Arial Narrow" w:hAnsi="Arial Narrow"/>
          <w:bCs/>
          <w:color w:val="000000"/>
          <w:sz w:val="22"/>
          <w:szCs w:val="22"/>
        </w:rPr>
        <w:t>Poštene vrednosti kratkoročnih finančnih naložb, ki so merjene po nabavni vrednosti ni mogoče ugotoviti dovolj zanesljivo. Glavne značilnosti omenjene skupine finančnih naložb so opredeljene v računovodskih usmeritvah.</w:t>
      </w:r>
    </w:p>
    <w:p w:rsidR="00561624" w:rsidRDefault="00C52B81" w:rsidP="001A55C2">
      <w:pPr>
        <w:shd w:val="clear" w:color="auto" w:fill="FFFFFF"/>
        <w:jc w:val="both"/>
        <w:rPr>
          <w:rFonts w:ascii="Arial Narrow" w:hAnsi="Arial Narrow"/>
          <w:sz w:val="22"/>
          <w:szCs w:val="22"/>
          <w:highlight w:val="yellow"/>
        </w:rPr>
      </w:pPr>
      <w:r w:rsidRPr="0072210F">
        <w:rPr>
          <w:rFonts w:ascii="Arial Narrow" w:hAnsi="Arial Narrow"/>
          <w:sz w:val="22"/>
          <w:szCs w:val="22"/>
          <w:highlight w:val="yellow"/>
        </w:rPr>
        <w:t xml:space="preserve"> </w:t>
      </w: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Default="007B2EF6" w:rsidP="001A55C2">
      <w:pPr>
        <w:shd w:val="clear" w:color="auto" w:fill="FFFFFF"/>
        <w:jc w:val="both"/>
        <w:rPr>
          <w:rFonts w:ascii="Arial Narrow" w:hAnsi="Arial Narrow"/>
          <w:sz w:val="22"/>
          <w:szCs w:val="22"/>
          <w:highlight w:val="yellow"/>
        </w:rPr>
      </w:pPr>
    </w:p>
    <w:p w:rsidR="007B2EF6" w:rsidRPr="00561624" w:rsidRDefault="007B2EF6" w:rsidP="001A55C2">
      <w:pPr>
        <w:shd w:val="clear" w:color="auto" w:fill="FFFFFF"/>
        <w:jc w:val="both"/>
        <w:rPr>
          <w:rFonts w:ascii="Arial Narrow" w:hAnsi="Arial Narrow"/>
          <w:sz w:val="22"/>
          <w:szCs w:val="22"/>
          <w:highlight w:val="yellow"/>
        </w:rPr>
      </w:pPr>
    </w:p>
    <w:p w:rsidR="00DF0D2E" w:rsidRPr="00BB1B02" w:rsidRDefault="00DF0D2E" w:rsidP="001A55C2">
      <w:pPr>
        <w:pStyle w:val="Naslov3"/>
        <w:numPr>
          <w:ilvl w:val="2"/>
          <w:numId w:val="3"/>
        </w:numPr>
        <w:spacing w:before="0" w:after="0"/>
        <w:rPr>
          <w:rFonts w:ascii="Arial Narrow" w:hAnsi="Arial Narrow"/>
          <w:spacing w:val="-1"/>
          <w:sz w:val="22"/>
          <w:szCs w:val="22"/>
        </w:rPr>
      </w:pPr>
      <w:bookmarkStart w:id="35" w:name="_Toc449085375"/>
      <w:r w:rsidRPr="00BB1B02">
        <w:rPr>
          <w:rFonts w:ascii="Arial Narrow" w:hAnsi="Arial Narrow"/>
          <w:spacing w:val="-1"/>
          <w:sz w:val="22"/>
          <w:szCs w:val="22"/>
        </w:rPr>
        <w:t>Kratkoročne poslovne terjatve</w:t>
      </w:r>
      <w:bookmarkEnd w:id="35"/>
    </w:p>
    <w:p w:rsidR="00C374C6" w:rsidRPr="0072210F" w:rsidRDefault="00C374C6" w:rsidP="001A55C2">
      <w:pPr>
        <w:shd w:val="clear" w:color="auto" w:fill="FFFFFF"/>
        <w:jc w:val="both"/>
        <w:rPr>
          <w:rFonts w:ascii="Arial Narrow" w:hAnsi="Arial Narrow"/>
          <w:highlight w:val="yellow"/>
        </w:rPr>
      </w:pPr>
    </w:p>
    <w:tbl>
      <w:tblPr>
        <w:tblW w:w="5000" w:type="pct"/>
        <w:tblCellMar>
          <w:left w:w="70" w:type="dxa"/>
          <w:right w:w="70" w:type="dxa"/>
        </w:tblCellMar>
        <w:tblLook w:val="04A0" w:firstRow="1" w:lastRow="0" w:firstColumn="1" w:lastColumn="0" w:noHBand="0" w:noVBand="1"/>
      </w:tblPr>
      <w:tblGrid>
        <w:gridCol w:w="5859"/>
        <w:gridCol w:w="1677"/>
        <w:gridCol w:w="1677"/>
      </w:tblGrid>
      <w:tr w:rsidR="00BB1B02" w:rsidRPr="00BB1B02" w:rsidTr="00BB1B02">
        <w:trPr>
          <w:trHeight w:val="255"/>
        </w:trPr>
        <w:tc>
          <w:tcPr>
            <w:tcW w:w="3180"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(v EUR)</w:t>
            </w:r>
          </w:p>
        </w:tc>
        <w:tc>
          <w:tcPr>
            <w:tcW w:w="910"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r w:rsidRPr="00BB1B02">
              <w:rPr>
                <w:rFonts w:ascii="Arial Narrow" w:hAnsi="Arial Narrow"/>
                <w:b/>
                <w:bCs/>
              </w:rPr>
              <w:t>31.12.2015</w:t>
            </w:r>
          </w:p>
        </w:tc>
        <w:tc>
          <w:tcPr>
            <w:tcW w:w="910"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r w:rsidRPr="00BB1B02">
              <w:rPr>
                <w:rFonts w:ascii="Arial Narrow" w:hAnsi="Arial Narrow"/>
                <w:b/>
                <w:bCs/>
              </w:rPr>
              <w:t>1.1.2015</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Kratkoročne poslovne terjatve do kupcev:</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 xml:space="preserve">  na domačem trgu</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60.807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130.988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 xml:space="preserve">  na tujih trgih</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Kratkoročne poslovne terjatve do podjetij v skupini</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675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204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Kratkoročne terjatve za prodajo vrednostnih papirjev</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1.074.381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2.655.021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Kratkoročno dani predujmi</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2.027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Kratkoročne terjatve, povezane s finančnimi prihodki</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102.434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99.721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Druge kratkoročne terjatve</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439.792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444.978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Kratkoročni del dolgoročnih poslovnih terjatev</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143.508 </w:t>
            </w: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Oslabitve</w:t>
            </w:r>
          </w:p>
        </w:tc>
        <w:tc>
          <w:tcPr>
            <w:tcW w:w="910"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(301.074)</w:t>
            </w:r>
          </w:p>
        </w:tc>
        <w:tc>
          <w:tcPr>
            <w:tcW w:w="910"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(208.734)</w:t>
            </w: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c>
          <w:tcPr>
            <w:tcW w:w="91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3180"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c>
          <w:tcPr>
            <w:tcW w:w="910" w:type="pct"/>
            <w:tcBorders>
              <w:top w:val="nil"/>
              <w:left w:val="nil"/>
              <w:bottom w:val="double" w:sz="6"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1.522.550 </w:t>
            </w:r>
          </w:p>
        </w:tc>
        <w:tc>
          <w:tcPr>
            <w:tcW w:w="910" w:type="pct"/>
            <w:tcBorders>
              <w:top w:val="nil"/>
              <w:left w:val="nil"/>
              <w:bottom w:val="double" w:sz="6"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3.122.178 </w:t>
            </w:r>
          </w:p>
        </w:tc>
      </w:tr>
    </w:tbl>
    <w:p w:rsidR="00DF0D2E" w:rsidRPr="0072210F" w:rsidRDefault="00DF0D2E" w:rsidP="001A55C2">
      <w:pPr>
        <w:shd w:val="clear" w:color="auto" w:fill="FFFFFF"/>
        <w:jc w:val="both"/>
        <w:rPr>
          <w:rFonts w:ascii="Arial Narrow" w:hAnsi="Arial Narrow"/>
          <w:highlight w:val="yellow"/>
        </w:rPr>
      </w:pPr>
    </w:p>
    <w:p w:rsidR="00561624" w:rsidRDefault="00561624" w:rsidP="00561624">
      <w:pPr>
        <w:shd w:val="clear" w:color="auto" w:fill="FFFFFF"/>
        <w:jc w:val="both"/>
        <w:rPr>
          <w:rFonts w:ascii="Arial Narrow" w:hAnsi="Arial Narrow"/>
          <w:color w:val="000000"/>
          <w:sz w:val="22"/>
          <w:szCs w:val="22"/>
        </w:rPr>
      </w:pPr>
      <w:r>
        <w:rPr>
          <w:rFonts w:ascii="Arial Narrow" w:hAnsi="Arial Narrow"/>
          <w:color w:val="000000"/>
          <w:sz w:val="22"/>
          <w:szCs w:val="22"/>
        </w:rPr>
        <w:t xml:space="preserve">Kratkoročne terjatve do družb v skupini v znesku 675 EUR se v celoti nanašajo na poslovne terjatve do obvladujoče družbe </w:t>
      </w:r>
      <w:proofErr w:type="spellStart"/>
      <w:r>
        <w:rPr>
          <w:rFonts w:ascii="Arial Narrow" w:hAnsi="Arial Narrow"/>
          <w:color w:val="000000"/>
          <w:sz w:val="22"/>
          <w:szCs w:val="22"/>
        </w:rPr>
        <w:t>Copartner</w:t>
      </w:r>
      <w:proofErr w:type="spellEnd"/>
      <w:r>
        <w:rPr>
          <w:rFonts w:ascii="Arial Narrow" w:hAnsi="Arial Narrow"/>
          <w:color w:val="000000"/>
          <w:sz w:val="22"/>
          <w:szCs w:val="22"/>
        </w:rPr>
        <w:t xml:space="preserve"> d.o.o..</w:t>
      </w:r>
    </w:p>
    <w:p w:rsidR="00561624" w:rsidRDefault="00561624" w:rsidP="00561624">
      <w:pPr>
        <w:shd w:val="clear" w:color="auto" w:fill="FFFFFF"/>
        <w:jc w:val="both"/>
        <w:rPr>
          <w:rFonts w:ascii="Arial Narrow" w:hAnsi="Arial Narrow"/>
          <w:color w:val="000000"/>
          <w:sz w:val="22"/>
          <w:szCs w:val="22"/>
        </w:rPr>
      </w:pPr>
    </w:p>
    <w:p w:rsidR="004B1047" w:rsidRPr="008858A7" w:rsidRDefault="004B1047" w:rsidP="004B1047">
      <w:pPr>
        <w:shd w:val="clear" w:color="auto" w:fill="FFFFFF"/>
        <w:jc w:val="both"/>
        <w:rPr>
          <w:rFonts w:ascii="Arial Narrow" w:hAnsi="Arial Narrow"/>
          <w:color w:val="000000"/>
          <w:sz w:val="22"/>
          <w:szCs w:val="22"/>
        </w:rPr>
      </w:pPr>
      <w:r w:rsidRPr="008858A7">
        <w:rPr>
          <w:rFonts w:ascii="Arial Narrow" w:hAnsi="Arial Narrow"/>
          <w:color w:val="000000"/>
          <w:sz w:val="22"/>
          <w:szCs w:val="22"/>
        </w:rPr>
        <w:t>Kratkoročne terjatve za prodajo vrednostnih papirjev se nanašajo na:</w:t>
      </w:r>
    </w:p>
    <w:p w:rsidR="004B1047" w:rsidRDefault="004B1047" w:rsidP="004B1047">
      <w:pPr>
        <w:shd w:val="clear" w:color="auto" w:fill="FFFFFF"/>
        <w:jc w:val="both"/>
        <w:rPr>
          <w:rFonts w:ascii="Arial Narrow" w:hAnsi="Arial Narrow"/>
          <w:color w:val="000000"/>
          <w:sz w:val="22"/>
          <w:szCs w:val="22"/>
          <w:highlight w:val="yellow"/>
        </w:rPr>
      </w:pPr>
    </w:p>
    <w:p w:rsidR="004B1047" w:rsidRPr="008858A7" w:rsidRDefault="004B1047" w:rsidP="004B1047">
      <w:pPr>
        <w:numPr>
          <w:ilvl w:val="0"/>
          <w:numId w:val="27"/>
        </w:numPr>
        <w:shd w:val="clear" w:color="auto" w:fill="FFFFFF"/>
        <w:jc w:val="both"/>
        <w:rPr>
          <w:rFonts w:ascii="Arial Narrow" w:hAnsi="Arial Narrow"/>
          <w:color w:val="000000"/>
          <w:sz w:val="22"/>
          <w:szCs w:val="22"/>
        </w:rPr>
      </w:pPr>
      <w:r w:rsidRPr="008858A7">
        <w:rPr>
          <w:rFonts w:ascii="Arial Narrow" w:hAnsi="Arial Narrow"/>
          <w:color w:val="000000"/>
          <w:sz w:val="22"/>
          <w:szCs w:val="22"/>
        </w:rPr>
        <w:t>terjatve za nakup vrednostnih papirjev pri tuji borznoposredniški hiši v znesku 21.846 EUR. Družba na dan 31.12.2015 izkazuje tudi obveznosti za prodajo vrednostnih papirjev pri tuji borznoposredniški hiši v znesku 11.685</w:t>
      </w:r>
      <w:r>
        <w:rPr>
          <w:rFonts w:ascii="Arial Narrow" w:hAnsi="Arial Narrow"/>
          <w:color w:val="000000"/>
          <w:sz w:val="22"/>
          <w:szCs w:val="22"/>
        </w:rPr>
        <w:t xml:space="preserve"> EUR;</w:t>
      </w:r>
    </w:p>
    <w:p w:rsidR="004B1047" w:rsidRPr="008858A7" w:rsidRDefault="004B1047" w:rsidP="004B1047">
      <w:pPr>
        <w:numPr>
          <w:ilvl w:val="0"/>
          <w:numId w:val="27"/>
        </w:numPr>
        <w:shd w:val="clear" w:color="auto" w:fill="FFFFFF"/>
        <w:jc w:val="both"/>
        <w:rPr>
          <w:rFonts w:ascii="Arial Narrow" w:hAnsi="Arial Narrow"/>
          <w:color w:val="000000"/>
          <w:sz w:val="22"/>
          <w:szCs w:val="22"/>
        </w:rPr>
      </w:pPr>
      <w:r w:rsidRPr="008858A7">
        <w:rPr>
          <w:rFonts w:ascii="Arial Narrow" w:hAnsi="Arial Narrow"/>
          <w:color w:val="000000"/>
          <w:sz w:val="22"/>
          <w:szCs w:val="22"/>
        </w:rPr>
        <w:t xml:space="preserve">terjatve za prodane vrednostne papirje do družbe Elmo Nepremičnine d.d. v znesku 362.472 </w:t>
      </w:r>
      <w:proofErr w:type="spellStart"/>
      <w:r w:rsidRPr="008858A7">
        <w:rPr>
          <w:rFonts w:ascii="Arial Narrow" w:hAnsi="Arial Narrow"/>
          <w:color w:val="000000"/>
          <w:sz w:val="22"/>
          <w:szCs w:val="22"/>
        </w:rPr>
        <w:t>Eur</w:t>
      </w:r>
      <w:proofErr w:type="spellEnd"/>
      <w:r>
        <w:rPr>
          <w:rFonts w:ascii="Arial Narrow" w:hAnsi="Arial Narrow"/>
          <w:color w:val="000000"/>
          <w:sz w:val="22"/>
          <w:szCs w:val="22"/>
        </w:rPr>
        <w:t xml:space="preserve"> (izvirna vrednost 420.739 </w:t>
      </w:r>
      <w:proofErr w:type="spellStart"/>
      <w:r>
        <w:rPr>
          <w:rFonts w:ascii="Arial Narrow" w:hAnsi="Arial Narrow"/>
          <w:color w:val="000000"/>
          <w:sz w:val="22"/>
          <w:szCs w:val="22"/>
        </w:rPr>
        <w:t>Eur</w:t>
      </w:r>
      <w:proofErr w:type="spellEnd"/>
      <w:r>
        <w:rPr>
          <w:rFonts w:ascii="Arial Narrow" w:hAnsi="Arial Narrow"/>
          <w:color w:val="000000"/>
          <w:sz w:val="22"/>
          <w:szCs w:val="22"/>
        </w:rPr>
        <w:t>, oblikovan popravek vrednosti 58.267 EUR);</w:t>
      </w:r>
    </w:p>
    <w:p w:rsidR="004B1047" w:rsidRPr="008858A7" w:rsidRDefault="004B1047" w:rsidP="004B1047">
      <w:pPr>
        <w:numPr>
          <w:ilvl w:val="0"/>
          <w:numId w:val="27"/>
        </w:numPr>
        <w:shd w:val="clear" w:color="auto" w:fill="FFFFFF"/>
        <w:jc w:val="both"/>
        <w:rPr>
          <w:rFonts w:ascii="Arial Narrow" w:hAnsi="Arial Narrow"/>
          <w:color w:val="000000"/>
          <w:sz w:val="22"/>
          <w:szCs w:val="22"/>
        </w:rPr>
      </w:pPr>
      <w:r w:rsidRPr="008858A7">
        <w:rPr>
          <w:rFonts w:ascii="Arial Narrow" w:hAnsi="Arial Narrow"/>
          <w:color w:val="000000"/>
          <w:sz w:val="22"/>
          <w:szCs w:val="22"/>
        </w:rPr>
        <w:t xml:space="preserve">terjatve za prodane vrednostne papirje do drugih v znesku </w:t>
      </w:r>
      <w:r>
        <w:rPr>
          <w:rFonts w:ascii="Arial Narrow" w:hAnsi="Arial Narrow"/>
          <w:color w:val="000000"/>
          <w:sz w:val="22"/>
          <w:szCs w:val="22"/>
        </w:rPr>
        <w:t>6</w:t>
      </w:r>
      <w:r w:rsidRPr="008858A7">
        <w:rPr>
          <w:rFonts w:ascii="Arial Narrow" w:hAnsi="Arial Narrow"/>
          <w:color w:val="000000"/>
          <w:sz w:val="22"/>
          <w:szCs w:val="22"/>
        </w:rPr>
        <w:t xml:space="preserve">31.796 </w:t>
      </w:r>
      <w:proofErr w:type="spellStart"/>
      <w:r w:rsidRPr="008858A7">
        <w:rPr>
          <w:rFonts w:ascii="Arial Narrow" w:hAnsi="Arial Narrow"/>
          <w:color w:val="000000"/>
          <w:sz w:val="22"/>
          <w:szCs w:val="22"/>
        </w:rPr>
        <w:t>Eur</w:t>
      </w:r>
      <w:proofErr w:type="spellEnd"/>
      <w:r w:rsidRPr="008858A7">
        <w:rPr>
          <w:rFonts w:ascii="Arial Narrow" w:hAnsi="Arial Narrow"/>
          <w:color w:val="000000"/>
          <w:sz w:val="22"/>
          <w:szCs w:val="22"/>
        </w:rPr>
        <w:t>.</w:t>
      </w:r>
    </w:p>
    <w:p w:rsidR="00561624" w:rsidRDefault="00561624" w:rsidP="00561624">
      <w:pPr>
        <w:shd w:val="clear" w:color="auto" w:fill="FFFFFF"/>
        <w:jc w:val="both"/>
        <w:rPr>
          <w:rFonts w:ascii="Arial Narrow" w:hAnsi="Arial Narrow"/>
          <w:color w:val="000000"/>
          <w:sz w:val="22"/>
          <w:szCs w:val="22"/>
          <w:highlight w:val="yellow"/>
        </w:rPr>
      </w:pPr>
    </w:p>
    <w:p w:rsidR="00561624" w:rsidRPr="00445D78" w:rsidRDefault="00561624" w:rsidP="00561624">
      <w:pPr>
        <w:shd w:val="clear" w:color="auto" w:fill="FFFFFF"/>
        <w:jc w:val="both"/>
        <w:rPr>
          <w:rFonts w:ascii="Arial Narrow" w:hAnsi="Arial Narrow"/>
          <w:color w:val="000000"/>
          <w:spacing w:val="1"/>
          <w:sz w:val="22"/>
          <w:szCs w:val="22"/>
        </w:rPr>
      </w:pPr>
      <w:r w:rsidRPr="00445D78">
        <w:rPr>
          <w:rFonts w:ascii="Arial Narrow" w:hAnsi="Arial Narrow"/>
          <w:color w:val="000000"/>
          <w:spacing w:val="1"/>
          <w:sz w:val="22"/>
          <w:szCs w:val="22"/>
        </w:rPr>
        <w:t>Druge kratkoročne terjatve v znesku 205.583 EUR predstavljajo terjatve iz naslova naložb v delnice podjetij, ki so v stečajnem ali likvidacijskem postopku. Za le - te je popravek vrednosti oblikovan v celoti. Med drugimi kratkoročnimi poslovnimi terjatvami družba izkazuje tudi odstoplje</w:t>
      </w:r>
      <w:r w:rsidR="004B1047">
        <w:rPr>
          <w:rFonts w:ascii="Arial Narrow" w:hAnsi="Arial Narrow"/>
          <w:color w:val="000000"/>
          <w:spacing w:val="1"/>
          <w:sz w:val="22"/>
          <w:szCs w:val="22"/>
        </w:rPr>
        <w:t>ne terjatve v znesku 232.039 EUR in terjatve za vstopni DDV v znesku 2.170 EUR.</w:t>
      </w:r>
    </w:p>
    <w:p w:rsidR="00561624" w:rsidRDefault="00561624" w:rsidP="00561624">
      <w:pPr>
        <w:shd w:val="clear" w:color="auto" w:fill="FFFFFF"/>
        <w:jc w:val="both"/>
        <w:rPr>
          <w:rFonts w:ascii="Arial Narrow" w:hAnsi="Arial Narrow"/>
          <w:color w:val="000000"/>
          <w:spacing w:val="1"/>
          <w:sz w:val="22"/>
          <w:szCs w:val="22"/>
          <w:highlight w:val="yellow"/>
        </w:rPr>
      </w:pPr>
    </w:p>
    <w:p w:rsidR="00561624" w:rsidRPr="006E3B50" w:rsidRDefault="00561624" w:rsidP="00561624">
      <w:pPr>
        <w:shd w:val="clear" w:color="auto" w:fill="FFFFFF"/>
        <w:jc w:val="both"/>
        <w:rPr>
          <w:rFonts w:ascii="Arial Narrow" w:hAnsi="Arial Narrow"/>
          <w:bCs/>
          <w:color w:val="000000"/>
          <w:sz w:val="22"/>
          <w:szCs w:val="22"/>
        </w:rPr>
      </w:pPr>
      <w:r>
        <w:rPr>
          <w:rFonts w:ascii="Arial Narrow" w:hAnsi="Arial Narrow"/>
          <w:bCs/>
          <w:color w:val="000000"/>
          <w:sz w:val="22"/>
          <w:szCs w:val="22"/>
        </w:rPr>
        <w:t xml:space="preserve">Kratkoročne </w:t>
      </w:r>
      <w:r w:rsidRPr="006E3B50">
        <w:rPr>
          <w:rFonts w:ascii="Arial Narrow" w:hAnsi="Arial Narrow"/>
          <w:bCs/>
          <w:color w:val="000000"/>
          <w:sz w:val="22"/>
          <w:szCs w:val="22"/>
        </w:rPr>
        <w:t>poslovne terjatve za prodane vre</w:t>
      </w:r>
      <w:r w:rsidR="004B1047">
        <w:rPr>
          <w:rFonts w:ascii="Arial Narrow" w:hAnsi="Arial Narrow"/>
          <w:bCs/>
          <w:color w:val="000000"/>
          <w:sz w:val="22"/>
          <w:szCs w:val="22"/>
        </w:rPr>
        <w:t>dnostne papirje v znesku 743.508 EUR</w:t>
      </w:r>
      <w:r w:rsidRPr="006E3B50">
        <w:rPr>
          <w:rFonts w:ascii="Arial Narrow" w:hAnsi="Arial Narrow"/>
          <w:bCs/>
          <w:color w:val="000000"/>
          <w:sz w:val="22"/>
          <w:szCs w:val="22"/>
        </w:rPr>
        <w:t xml:space="preserve"> so zavarovane z zastavo vrednostnih papirjev. </w:t>
      </w:r>
    </w:p>
    <w:p w:rsidR="00561624" w:rsidRDefault="00561624" w:rsidP="00561624">
      <w:pPr>
        <w:shd w:val="clear" w:color="auto" w:fill="FFFFFF"/>
        <w:jc w:val="both"/>
        <w:rPr>
          <w:rFonts w:ascii="Arial Narrow" w:hAnsi="Arial Narrow"/>
          <w:color w:val="000000"/>
          <w:spacing w:val="1"/>
          <w:sz w:val="22"/>
          <w:szCs w:val="22"/>
          <w:highlight w:val="yellow"/>
        </w:rPr>
      </w:pPr>
    </w:p>
    <w:p w:rsidR="00992BAA" w:rsidRPr="00BB1B02" w:rsidRDefault="00B44A50" w:rsidP="001A55C2">
      <w:pPr>
        <w:shd w:val="clear" w:color="auto" w:fill="FFFFFF"/>
        <w:jc w:val="both"/>
        <w:rPr>
          <w:rFonts w:ascii="Arial Narrow" w:hAnsi="Arial Narrow"/>
          <w:b/>
          <w:sz w:val="22"/>
          <w:szCs w:val="22"/>
        </w:rPr>
      </w:pPr>
      <w:r w:rsidRPr="00BB1B02">
        <w:rPr>
          <w:rFonts w:ascii="Arial Narrow" w:hAnsi="Arial Narrow"/>
          <w:b/>
          <w:sz w:val="22"/>
          <w:szCs w:val="22"/>
        </w:rPr>
        <w:t>Gibanje popravka vrednosti kratkoročnih poslovnih terjatev</w:t>
      </w:r>
    </w:p>
    <w:p w:rsidR="00992BAA" w:rsidRPr="0072210F" w:rsidRDefault="00992BAA" w:rsidP="001A55C2">
      <w:pPr>
        <w:shd w:val="clear" w:color="auto" w:fill="FFFFFF"/>
        <w:jc w:val="both"/>
        <w:rPr>
          <w:rFonts w:ascii="Arial Narrow" w:hAnsi="Arial Narrow"/>
          <w:highlight w:val="yellow"/>
        </w:rPr>
      </w:pPr>
    </w:p>
    <w:tbl>
      <w:tblPr>
        <w:tblW w:w="6632" w:type="dxa"/>
        <w:tblCellMar>
          <w:left w:w="70" w:type="dxa"/>
          <w:right w:w="70" w:type="dxa"/>
        </w:tblCellMar>
        <w:tblLook w:val="04A0" w:firstRow="1" w:lastRow="0" w:firstColumn="1" w:lastColumn="0" w:noHBand="0" w:noVBand="1"/>
      </w:tblPr>
      <w:tblGrid>
        <w:gridCol w:w="5156"/>
        <w:gridCol w:w="1476"/>
      </w:tblGrid>
      <w:tr w:rsidR="00BB1B02" w:rsidRPr="00BB1B02" w:rsidTr="00BB1B02">
        <w:trPr>
          <w:trHeight w:val="255"/>
        </w:trPr>
        <w:tc>
          <w:tcPr>
            <w:tcW w:w="5156" w:type="dxa"/>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(v EUR)</w:t>
            </w:r>
          </w:p>
        </w:tc>
        <w:tc>
          <w:tcPr>
            <w:tcW w:w="1476" w:type="dxa"/>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r w:rsidRPr="00BB1B02">
              <w:rPr>
                <w:rFonts w:ascii="Arial Narrow" w:hAnsi="Arial Narrow"/>
                <w:b/>
                <w:bCs/>
              </w:rPr>
              <w:t>31.12.2015</w:t>
            </w: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p>
        </w:tc>
        <w:tc>
          <w:tcPr>
            <w:tcW w:w="147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Stanje 1.1.</w:t>
            </w:r>
          </w:p>
        </w:tc>
        <w:tc>
          <w:tcPr>
            <w:tcW w:w="147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208.734 </w:t>
            </w: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p>
        </w:tc>
        <w:tc>
          <w:tcPr>
            <w:tcW w:w="147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Povečanja</w:t>
            </w:r>
          </w:p>
        </w:tc>
        <w:tc>
          <w:tcPr>
            <w:tcW w:w="1476" w:type="dxa"/>
            <w:tcBorders>
              <w:top w:val="nil"/>
              <w:left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ind w:firstLineChars="100" w:firstLine="200"/>
              <w:rPr>
                <w:rFonts w:ascii="Arial Narrow" w:hAnsi="Arial Narrow"/>
              </w:rPr>
            </w:pPr>
            <w:r w:rsidRPr="00BB1B02">
              <w:rPr>
                <w:rFonts w:ascii="Arial Narrow" w:hAnsi="Arial Narrow"/>
              </w:rPr>
              <w:t>Oblikovanje popravkov vrednosti v letu</w:t>
            </w:r>
          </w:p>
        </w:tc>
        <w:tc>
          <w:tcPr>
            <w:tcW w:w="1476" w:type="dxa"/>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92.340 </w:t>
            </w: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p>
        </w:tc>
        <w:tc>
          <w:tcPr>
            <w:tcW w:w="1476" w:type="dxa"/>
            <w:tcBorders>
              <w:top w:val="single" w:sz="4" w:space="0" w:color="auto"/>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5156" w:type="dxa"/>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Stanje 31.12.</w:t>
            </w:r>
          </w:p>
        </w:tc>
        <w:tc>
          <w:tcPr>
            <w:tcW w:w="1476" w:type="dxa"/>
            <w:tcBorders>
              <w:top w:val="nil"/>
              <w:left w:val="nil"/>
              <w:bottom w:val="double" w:sz="6"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301.074 </w:t>
            </w:r>
          </w:p>
        </w:tc>
      </w:tr>
    </w:tbl>
    <w:p w:rsidR="00B44A50" w:rsidRDefault="00B44A50" w:rsidP="001A55C2">
      <w:pPr>
        <w:shd w:val="clear" w:color="auto" w:fill="FFFFFF"/>
        <w:jc w:val="both"/>
        <w:rPr>
          <w:rFonts w:ascii="Arial Narrow" w:hAnsi="Arial Narrow"/>
          <w:highlight w:val="yellow"/>
        </w:rPr>
      </w:pPr>
    </w:p>
    <w:p w:rsidR="004B1047" w:rsidRDefault="004B1047" w:rsidP="001A55C2">
      <w:pPr>
        <w:shd w:val="clear" w:color="auto" w:fill="FFFFFF"/>
        <w:jc w:val="both"/>
        <w:rPr>
          <w:rFonts w:ascii="Arial Narrow" w:hAnsi="Arial Narrow"/>
          <w:highlight w:val="yellow"/>
        </w:rPr>
      </w:pPr>
    </w:p>
    <w:p w:rsidR="004B1047" w:rsidRPr="004B1047" w:rsidRDefault="004B1047" w:rsidP="001A55C2">
      <w:pPr>
        <w:shd w:val="clear" w:color="auto" w:fill="FFFFFF"/>
        <w:jc w:val="both"/>
        <w:rPr>
          <w:rFonts w:ascii="Arial Narrow" w:hAnsi="Arial Narrow"/>
          <w:color w:val="000000"/>
          <w:sz w:val="22"/>
          <w:szCs w:val="22"/>
        </w:rPr>
      </w:pPr>
      <w:r>
        <w:rPr>
          <w:rFonts w:ascii="Arial Narrow" w:hAnsi="Arial Narrow"/>
          <w:color w:val="000000"/>
          <w:sz w:val="22"/>
          <w:szCs w:val="22"/>
        </w:rPr>
        <w:t>V letu 2015 je skupina oblikovala popravek vrednosti terjatev do pridružene družbe v znesku 58.267 EUR, popravek vrednosti terjatev za obresti do drugih v znesku 20.152 EUR in popravek vrednosti terjatev do kupcev v znesku 13.921 EUR.</w:t>
      </w:r>
    </w:p>
    <w:p w:rsidR="004B1047" w:rsidRDefault="004B1047" w:rsidP="001A55C2">
      <w:pPr>
        <w:shd w:val="clear" w:color="auto" w:fill="FFFFFF"/>
        <w:jc w:val="both"/>
        <w:rPr>
          <w:rFonts w:ascii="Arial Narrow" w:hAnsi="Arial Narrow"/>
          <w:highlight w:val="yellow"/>
        </w:rPr>
      </w:pPr>
    </w:p>
    <w:p w:rsidR="00EE7593" w:rsidRDefault="00EE7593" w:rsidP="001A55C2">
      <w:pPr>
        <w:shd w:val="clear" w:color="auto" w:fill="FFFFFF"/>
        <w:jc w:val="both"/>
        <w:rPr>
          <w:rFonts w:ascii="Arial Narrow" w:hAnsi="Arial Narrow"/>
          <w:highlight w:val="yellow"/>
        </w:rPr>
      </w:pPr>
    </w:p>
    <w:p w:rsidR="00EE7593" w:rsidRPr="0072210F" w:rsidRDefault="00EE7593" w:rsidP="001A55C2">
      <w:pPr>
        <w:shd w:val="clear" w:color="auto" w:fill="FFFFFF"/>
        <w:jc w:val="both"/>
        <w:rPr>
          <w:rFonts w:ascii="Arial Narrow" w:hAnsi="Arial Narrow"/>
          <w:highlight w:val="yellow"/>
        </w:rPr>
      </w:pPr>
    </w:p>
    <w:p w:rsidR="00790B24" w:rsidRPr="00402006" w:rsidRDefault="00790B24" w:rsidP="001A55C2">
      <w:pPr>
        <w:shd w:val="clear" w:color="auto" w:fill="FFFFFF"/>
        <w:jc w:val="both"/>
        <w:rPr>
          <w:rFonts w:ascii="Arial Narrow" w:hAnsi="Arial Narrow"/>
          <w:b/>
          <w:sz w:val="22"/>
          <w:szCs w:val="22"/>
        </w:rPr>
      </w:pPr>
      <w:r w:rsidRPr="00402006">
        <w:rPr>
          <w:rFonts w:ascii="Arial Narrow" w:hAnsi="Arial Narrow"/>
          <w:b/>
          <w:sz w:val="22"/>
          <w:szCs w:val="22"/>
        </w:rPr>
        <w:t>Starostna struktura terjatev do kupcev</w:t>
      </w:r>
    </w:p>
    <w:p w:rsidR="00B44A50" w:rsidRPr="00402006" w:rsidRDefault="00B44A50" w:rsidP="001A55C2">
      <w:pPr>
        <w:shd w:val="clear" w:color="auto" w:fill="FFFFFF"/>
        <w:jc w:val="both"/>
        <w:rPr>
          <w:rFonts w:ascii="Arial Narrow" w:hAnsi="Arial Narrow"/>
        </w:rPr>
      </w:pPr>
    </w:p>
    <w:tbl>
      <w:tblPr>
        <w:tblW w:w="5000" w:type="pct"/>
        <w:tblCellMar>
          <w:left w:w="70" w:type="dxa"/>
          <w:right w:w="70" w:type="dxa"/>
        </w:tblCellMar>
        <w:tblLook w:val="04A0" w:firstRow="1" w:lastRow="0" w:firstColumn="1" w:lastColumn="0" w:noHBand="0" w:noVBand="1"/>
      </w:tblPr>
      <w:tblGrid>
        <w:gridCol w:w="7162"/>
        <w:gridCol w:w="2051"/>
      </w:tblGrid>
      <w:tr w:rsidR="00402006" w:rsidRPr="00402006" w:rsidTr="00402006">
        <w:trPr>
          <w:trHeight w:val="255"/>
        </w:trPr>
        <w:tc>
          <w:tcPr>
            <w:tcW w:w="3887" w:type="pct"/>
            <w:tcBorders>
              <w:top w:val="nil"/>
              <w:left w:val="nil"/>
              <w:bottom w:val="single" w:sz="4" w:space="0" w:color="auto"/>
              <w:right w:val="nil"/>
            </w:tcBorders>
            <w:shd w:val="clear" w:color="auto" w:fill="auto"/>
            <w:noWrap/>
            <w:vAlign w:val="bottom"/>
            <w:hideMark/>
          </w:tcPr>
          <w:p w:rsidR="00402006" w:rsidRPr="00402006" w:rsidRDefault="00402006" w:rsidP="00402006">
            <w:pPr>
              <w:widowControl/>
              <w:autoSpaceDE/>
              <w:autoSpaceDN/>
              <w:adjustRightInd/>
              <w:rPr>
                <w:rFonts w:ascii="Arial Narrow" w:hAnsi="Arial Narrow"/>
              </w:rPr>
            </w:pPr>
            <w:r w:rsidRPr="00402006">
              <w:rPr>
                <w:rFonts w:ascii="Arial Narrow" w:hAnsi="Arial Narrow"/>
              </w:rPr>
              <w:t>(v EUR)</w:t>
            </w:r>
          </w:p>
        </w:tc>
        <w:tc>
          <w:tcPr>
            <w:tcW w:w="1113" w:type="pct"/>
            <w:tcBorders>
              <w:top w:val="nil"/>
              <w:left w:val="nil"/>
              <w:bottom w:val="single" w:sz="4" w:space="0" w:color="auto"/>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b/>
                <w:bCs/>
              </w:rPr>
            </w:pPr>
            <w:r w:rsidRPr="00402006">
              <w:rPr>
                <w:rFonts w:ascii="Arial Narrow" w:hAnsi="Arial Narrow"/>
                <w:b/>
                <w:bCs/>
              </w:rPr>
              <w:t>31.12.2015</w:t>
            </w: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b/>
                <w:bCs/>
              </w:rPr>
            </w:pPr>
          </w:p>
        </w:tc>
        <w:tc>
          <w:tcPr>
            <w:tcW w:w="1113"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Times New Roman" w:hAnsi="Times New Roman" w:cs="Times New Roman"/>
              </w:rPr>
            </w:pP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Arial Narrow" w:hAnsi="Arial Narrow"/>
              </w:rPr>
            </w:pPr>
            <w:proofErr w:type="spellStart"/>
            <w:r w:rsidRPr="00402006">
              <w:rPr>
                <w:rFonts w:ascii="Arial Narrow" w:hAnsi="Arial Narrow"/>
              </w:rPr>
              <w:t>Nezapadlo</w:t>
            </w:r>
            <w:proofErr w:type="spellEnd"/>
          </w:p>
        </w:tc>
        <w:tc>
          <w:tcPr>
            <w:tcW w:w="1113"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rPr>
            </w:pPr>
            <w:r w:rsidRPr="00402006">
              <w:rPr>
                <w:rFonts w:ascii="Arial Narrow" w:hAnsi="Arial Narrow"/>
              </w:rPr>
              <w:t xml:space="preserve">14.665 </w:t>
            </w: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Arial Narrow" w:hAnsi="Arial Narrow"/>
              </w:rPr>
            </w:pPr>
            <w:r w:rsidRPr="00402006">
              <w:rPr>
                <w:rFonts w:ascii="Arial Narrow" w:hAnsi="Arial Narrow"/>
              </w:rPr>
              <w:t>Zapadlo do:</w:t>
            </w:r>
          </w:p>
        </w:tc>
        <w:tc>
          <w:tcPr>
            <w:tcW w:w="1113"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Arial Narrow" w:hAnsi="Arial Narrow"/>
              </w:rPr>
            </w:pP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Arial Narrow" w:hAnsi="Arial Narrow"/>
              </w:rPr>
            </w:pPr>
            <w:r w:rsidRPr="00402006">
              <w:rPr>
                <w:rFonts w:ascii="Arial Narrow" w:hAnsi="Arial Narrow"/>
              </w:rPr>
              <w:t xml:space="preserve">  - nad 360 dni</w:t>
            </w:r>
          </w:p>
        </w:tc>
        <w:tc>
          <w:tcPr>
            <w:tcW w:w="1113" w:type="pct"/>
            <w:tcBorders>
              <w:top w:val="nil"/>
              <w:left w:val="nil"/>
              <w:bottom w:val="single" w:sz="4" w:space="0" w:color="auto"/>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rPr>
            </w:pPr>
            <w:r w:rsidRPr="00402006">
              <w:rPr>
                <w:rFonts w:ascii="Arial Narrow" w:hAnsi="Arial Narrow"/>
              </w:rPr>
              <w:t xml:space="preserve">46.817 </w:t>
            </w: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rPr>
            </w:pPr>
          </w:p>
        </w:tc>
        <w:tc>
          <w:tcPr>
            <w:tcW w:w="1113"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Times New Roman" w:hAnsi="Times New Roman" w:cs="Times New Roman"/>
              </w:rPr>
            </w:pPr>
          </w:p>
        </w:tc>
      </w:tr>
      <w:tr w:rsidR="00402006" w:rsidRPr="00402006" w:rsidTr="00402006">
        <w:trPr>
          <w:trHeight w:val="255"/>
        </w:trPr>
        <w:tc>
          <w:tcPr>
            <w:tcW w:w="3887" w:type="pct"/>
            <w:tcBorders>
              <w:top w:val="nil"/>
              <w:left w:val="nil"/>
              <w:bottom w:val="nil"/>
              <w:right w:val="nil"/>
            </w:tcBorders>
            <w:shd w:val="clear" w:color="auto" w:fill="auto"/>
            <w:noWrap/>
            <w:vAlign w:val="bottom"/>
            <w:hideMark/>
          </w:tcPr>
          <w:p w:rsidR="00402006" w:rsidRPr="00402006" w:rsidRDefault="00402006" w:rsidP="00402006">
            <w:pPr>
              <w:widowControl/>
              <w:autoSpaceDE/>
              <w:autoSpaceDN/>
              <w:adjustRightInd/>
              <w:rPr>
                <w:rFonts w:ascii="Times New Roman" w:hAnsi="Times New Roman" w:cs="Times New Roman"/>
              </w:rPr>
            </w:pPr>
          </w:p>
        </w:tc>
        <w:tc>
          <w:tcPr>
            <w:tcW w:w="1113" w:type="pct"/>
            <w:tcBorders>
              <w:top w:val="nil"/>
              <w:left w:val="nil"/>
              <w:bottom w:val="double" w:sz="6" w:space="0" w:color="auto"/>
              <w:right w:val="nil"/>
            </w:tcBorders>
            <w:shd w:val="clear" w:color="auto" w:fill="auto"/>
            <w:noWrap/>
            <w:vAlign w:val="bottom"/>
            <w:hideMark/>
          </w:tcPr>
          <w:p w:rsidR="00402006" w:rsidRPr="00402006" w:rsidRDefault="00402006" w:rsidP="00402006">
            <w:pPr>
              <w:widowControl/>
              <w:autoSpaceDE/>
              <w:autoSpaceDN/>
              <w:adjustRightInd/>
              <w:jc w:val="right"/>
              <w:rPr>
                <w:rFonts w:ascii="Arial Narrow" w:hAnsi="Arial Narrow"/>
              </w:rPr>
            </w:pPr>
            <w:r w:rsidRPr="00402006">
              <w:rPr>
                <w:rFonts w:ascii="Arial Narrow" w:hAnsi="Arial Narrow"/>
              </w:rPr>
              <w:t xml:space="preserve">61.482 </w:t>
            </w:r>
          </w:p>
        </w:tc>
      </w:tr>
    </w:tbl>
    <w:p w:rsidR="00790B24" w:rsidRPr="00BB1B02" w:rsidRDefault="00790B24" w:rsidP="001A55C2">
      <w:pPr>
        <w:shd w:val="clear" w:color="auto" w:fill="FFFFFF"/>
        <w:jc w:val="both"/>
        <w:rPr>
          <w:rFonts w:ascii="Arial Narrow" w:hAnsi="Arial Narrow"/>
        </w:rPr>
      </w:pPr>
    </w:p>
    <w:p w:rsidR="008C47D1" w:rsidRPr="00BB1B02" w:rsidRDefault="008C47D1" w:rsidP="001A55C2">
      <w:pPr>
        <w:pStyle w:val="Naslov3"/>
        <w:numPr>
          <w:ilvl w:val="2"/>
          <w:numId w:val="3"/>
        </w:numPr>
        <w:spacing w:before="0" w:after="0"/>
        <w:rPr>
          <w:rFonts w:ascii="Arial Narrow" w:hAnsi="Arial Narrow"/>
          <w:spacing w:val="-1"/>
          <w:sz w:val="22"/>
          <w:szCs w:val="22"/>
        </w:rPr>
      </w:pPr>
      <w:bookmarkStart w:id="36" w:name="_Toc449085376"/>
      <w:r w:rsidRPr="00BB1B02">
        <w:rPr>
          <w:rFonts w:ascii="Arial Narrow" w:hAnsi="Arial Narrow"/>
          <w:spacing w:val="-1"/>
          <w:sz w:val="22"/>
          <w:szCs w:val="22"/>
        </w:rPr>
        <w:t>Denarna sredstva</w:t>
      </w:r>
      <w:bookmarkEnd w:id="36"/>
    </w:p>
    <w:p w:rsidR="00C374C6" w:rsidRPr="0072210F" w:rsidRDefault="00C374C6" w:rsidP="001A55C2">
      <w:pPr>
        <w:rPr>
          <w:rFonts w:ascii="Arial Narrow" w:hAnsi="Arial Narrow"/>
          <w:highlight w:val="yellow"/>
        </w:rPr>
      </w:pPr>
    </w:p>
    <w:tbl>
      <w:tblPr>
        <w:tblW w:w="5000" w:type="pct"/>
        <w:tblCellMar>
          <w:left w:w="70" w:type="dxa"/>
          <w:right w:w="70" w:type="dxa"/>
        </w:tblCellMar>
        <w:tblLook w:val="04A0" w:firstRow="1" w:lastRow="0" w:firstColumn="1" w:lastColumn="0" w:noHBand="0" w:noVBand="1"/>
      </w:tblPr>
      <w:tblGrid>
        <w:gridCol w:w="6139"/>
        <w:gridCol w:w="1699"/>
        <w:gridCol w:w="1375"/>
      </w:tblGrid>
      <w:tr w:rsidR="00BB1B02" w:rsidRPr="00BB1B02" w:rsidTr="00BB1B02">
        <w:trPr>
          <w:trHeight w:val="255"/>
        </w:trPr>
        <w:tc>
          <w:tcPr>
            <w:tcW w:w="3332"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(v EUR)</w:t>
            </w:r>
          </w:p>
        </w:tc>
        <w:tc>
          <w:tcPr>
            <w:tcW w:w="922"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r w:rsidRPr="00BB1B02">
              <w:rPr>
                <w:rFonts w:ascii="Arial Narrow" w:hAnsi="Arial Narrow"/>
                <w:b/>
                <w:bCs/>
              </w:rPr>
              <w:t>31.12.2015</w:t>
            </w:r>
          </w:p>
        </w:tc>
        <w:tc>
          <w:tcPr>
            <w:tcW w:w="747"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r w:rsidRPr="00BB1B02">
              <w:rPr>
                <w:rFonts w:ascii="Arial Narrow" w:hAnsi="Arial Narrow"/>
                <w:b/>
                <w:bCs/>
              </w:rPr>
              <w:t>1.1.2015</w:t>
            </w: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b/>
                <w:bCs/>
              </w:rPr>
            </w:pPr>
          </w:p>
        </w:tc>
        <w:tc>
          <w:tcPr>
            <w:tcW w:w="92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c>
          <w:tcPr>
            <w:tcW w:w="747"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Denar na poti</w:t>
            </w:r>
          </w:p>
        </w:tc>
        <w:tc>
          <w:tcPr>
            <w:tcW w:w="92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28.629 </w:t>
            </w:r>
          </w:p>
        </w:tc>
        <w:tc>
          <w:tcPr>
            <w:tcW w:w="747"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 </w:t>
            </w: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Denarna sredstva na računih v domači valuti</w:t>
            </w:r>
          </w:p>
        </w:tc>
        <w:tc>
          <w:tcPr>
            <w:tcW w:w="92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166.872 </w:t>
            </w:r>
          </w:p>
        </w:tc>
        <w:tc>
          <w:tcPr>
            <w:tcW w:w="747" w:type="pct"/>
            <w:tcBorders>
              <w:top w:val="nil"/>
              <w:left w:val="nil"/>
              <w:bottom w:val="nil"/>
              <w:right w:val="nil"/>
            </w:tcBorders>
            <w:shd w:val="clear" w:color="auto" w:fill="auto"/>
            <w:noWrap/>
            <w:vAlign w:val="center"/>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68.114</w:t>
            </w: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Kratkoročni depoziti v domači valuti (na odpoklic)</w:t>
            </w:r>
          </w:p>
        </w:tc>
        <w:tc>
          <w:tcPr>
            <w:tcW w:w="92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202.214 </w:t>
            </w:r>
          </w:p>
        </w:tc>
        <w:tc>
          <w:tcPr>
            <w:tcW w:w="747"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47.178 </w:t>
            </w: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Denarna sredstva na računih v tuji valuti</w:t>
            </w:r>
          </w:p>
        </w:tc>
        <w:tc>
          <w:tcPr>
            <w:tcW w:w="922"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6.332 </w:t>
            </w:r>
          </w:p>
        </w:tc>
        <w:tc>
          <w:tcPr>
            <w:tcW w:w="747" w:type="pct"/>
            <w:tcBorders>
              <w:top w:val="nil"/>
              <w:left w:val="nil"/>
              <w:bottom w:val="single" w:sz="4"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1.459 </w:t>
            </w: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p>
        </w:tc>
        <w:tc>
          <w:tcPr>
            <w:tcW w:w="92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c>
          <w:tcPr>
            <w:tcW w:w="747"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Times New Roman" w:hAnsi="Times New Roman" w:cs="Times New Roman"/>
              </w:rPr>
            </w:pPr>
          </w:p>
        </w:tc>
      </w:tr>
      <w:tr w:rsidR="00BB1B02" w:rsidRPr="00BB1B02" w:rsidTr="00BB1B02">
        <w:trPr>
          <w:trHeight w:val="255"/>
        </w:trPr>
        <w:tc>
          <w:tcPr>
            <w:tcW w:w="3332" w:type="pct"/>
            <w:tcBorders>
              <w:top w:val="nil"/>
              <w:left w:val="nil"/>
              <w:bottom w:val="nil"/>
              <w:right w:val="nil"/>
            </w:tcBorders>
            <w:shd w:val="clear" w:color="auto" w:fill="auto"/>
            <w:noWrap/>
            <w:vAlign w:val="bottom"/>
            <w:hideMark/>
          </w:tcPr>
          <w:p w:rsidR="00BB1B02" w:rsidRPr="00BB1B02" w:rsidRDefault="00BB1B02" w:rsidP="00BB1B02">
            <w:pPr>
              <w:widowControl/>
              <w:autoSpaceDE/>
              <w:autoSpaceDN/>
              <w:adjustRightInd/>
              <w:rPr>
                <w:rFonts w:ascii="Arial Narrow" w:hAnsi="Arial Narrow"/>
              </w:rPr>
            </w:pPr>
            <w:r w:rsidRPr="00BB1B02">
              <w:rPr>
                <w:rFonts w:ascii="Arial Narrow" w:hAnsi="Arial Narrow"/>
              </w:rPr>
              <w:t>Skupaj</w:t>
            </w:r>
          </w:p>
        </w:tc>
        <w:tc>
          <w:tcPr>
            <w:tcW w:w="922" w:type="pct"/>
            <w:tcBorders>
              <w:top w:val="nil"/>
              <w:left w:val="nil"/>
              <w:bottom w:val="double" w:sz="6"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404.047 </w:t>
            </w:r>
          </w:p>
        </w:tc>
        <w:tc>
          <w:tcPr>
            <w:tcW w:w="747" w:type="pct"/>
            <w:tcBorders>
              <w:top w:val="nil"/>
              <w:left w:val="nil"/>
              <w:bottom w:val="double" w:sz="6" w:space="0" w:color="auto"/>
              <w:right w:val="nil"/>
            </w:tcBorders>
            <w:shd w:val="clear" w:color="auto" w:fill="auto"/>
            <w:noWrap/>
            <w:vAlign w:val="bottom"/>
            <w:hideMark/>
          </w:tcPr>
          <w:p w:rsidR="00BB1B02" w:rsidRPr="00BB1B02" w:rsidRDefault="00BB1B02" w:rsidP="00BB1B02">
            <w:pPr>
              <w:widowControl/>
              <w:autoSpaceDE/>
              <w:autoSpaceDN/>
              <w:adjustRightInd/>
              <w:jc w:val="right"/>
              <w:rPr>
                <w:rFonts w:ascii="Arial Narrow" w:hAnsi="Arial Narrow"/>
              </w:rPr>
            </w:pPr>
            <w:r w:rsidRPr="00BB1B02">
              <w:rPr>
                <w:rFonts w:ascii="Arial Narrow" w:hAnsi="Arial Narrow"/>
              </w:rPr>
              <w:t xml:space="preserve">116.751 </w:t>
            </w:r>
          </w:p>
        </w:tc>
      </w:tr>
    </w:tbl>
    <w:p w:rsidR="008C47D1" w:rsidRPr="005673B7" w:rsidRDefault="008C47D1" w:rsidP="001A55C2">
      <w:pPr>
        <w:shd w:val="clear" w:color="auto" w:fill="FFFFFF"/>
        <w:jc w:val="both"/>
        <w:rPr>
          <w:rFonts w:ascii="Arial Narrow" w:hAnsi="Arial Narrow"/>
          <w:sz w:val="22"/>
          <w:szCs w:val="22"/>
        </w:rPr>
      </w:pPr>
    </w:p>
    <w:p w:rsidR="00CE586A" w:rsidRPr="005673B7" w:rsidRDefault="00C159D1" w:rsidP="001A55C2">
      <w:pPr>
        <w:pStyle w:val="Naslov3"/>
        <w:numPr>
          <w:ilvl w:val="2"/>
          <w:numId w:val="3"/>
        </w:numPr>
        <w:spacing w:before="0" w:after="0"/>
        <w:rPr>
          <w:rFonts w:ascii="Arial Narrow" w:hAnsi="Arial Narrow"/>
          <w:spacing w:val="-1"/>
          <w:sz w:val="22"/>
          <w:szCs w:val="22"/>
        </w:rPr>
      </w:pPr>
      <w:bookmarkStart w:id="37" w:name="_Toc449085377"/>
      <w:r w:rsidRPr="005673B7">
        <w:rPr>
          <w:rFonts w:ascii="Arial Narrow" w:hAnsi="Arial Narrow"/>
          <w:spacing w:val="-1"/>
          <w:sz w:val="22"/>
          <w:szCs w:val="22"/>
        </w:rPr>
        <w:t>Kapital</w:t>
      </w:r>
      <w:r w:rsidR="007E6C21" w:rsidRPr="005673B7">
        <w:rPr>
          <w:rFonts w:ascii="Arial Narrow" w:hAnsi="Arial Narrow"/>
          <w:spacing w:val="-1"/>
          <w:sz w:val="22"/>
          <w:szCs w:val="22"/>
        </w:rPr>
        <w:t xml:space="preserve"> obvladujočih lastnikov</w:t>
      </w:r>
      <w:bookmarkEnd w:id="37"/>
    </w:p>
    <w:p w:rsidR="00C159D1" w:rsidRDefault="00C159D1" w:rsidP="001A55C2">
      <w:pPr>
        <w:shd w:val="clear" w:color="auto" w:fill="FFFFFF"/>
        <w:jc w:val="both"/>
        <w:rPr>
          <w:rFonts w:ascii="Arial Narrow" w:hAnsi="Arial Narrow"/>
          <w:sz w:val="22"/>
          <w:szCs w:val="22"/>
          <w:highlight w:val="yellow"/>
        </w:rPr>
      </w:pPr>
    </w:p>
    <w:p w:rsidR="005673B7" w:rsidRPr="000E7631" w:rsidRDefault="005673B7" w:rsidP="005673B7">
      <w:pPr>
        <w:jc w:val="both"/>
        <w:rPr>
          <w:rFonts w:ascii="Arial Narrow" w:hAnsi="Arial Narrow"/>
          <w:sz w:val="22"/>
          <w:szCs w:val="22"/>
        </w:rPr>
      </w:pPr>
      <w:r w:rsidRPr="000E7631">
        <w:rPr>
          <w:rFonts w:ascii="Arial Narrow" w:hAnsi="Arial Narrow"/>
          <w:sz w:val="22"/>
          <w:szCs w:val="22"/>
        </w:rPr>
        <w:t xml:space="preserve">Osnovni kapital </w:t>
      </w:r>
      <w:r>
        <w:rPr>
          <w:rFonts w:ascii="Arial Narrow" w:hAnsi="Arial Narrow"/>
          <w:sz w:val="22"/>
          <w:szCs w:val="22"/>
        </w:rPr>
        <w:t xml:space="preserve">obvladujoče </w:t>
      </w:r>
      <w:r w:rsidRPr="000E7631">
        <w:rPr>
          <w:rFonts w:ascii="Arial Narrow" w:hAnsi="Arial Narrow"/>
          <w:sz w:val="22"/>
          <w:szCs w:val="22"/>
        </w:rPr>
        <w:t xml:space="preserve">družbe na dan 31.12.2015 znaša 16.406.434 EUR in je razdeljen na 3.932.515 kosovnih delnic. Delnice so izdane v nematerializirani obliki in vpisane v KDD – centralni klirinško depotni družbi Ljubljana. Vse delnice so enakega razreda in imajo enako glasovalno pravico brez omejitev. Delnice so uvrščene na prosti trg Ljubljanske borze d.d. pod oznako MR1R. Enotni tečaj delnice MR1R </w:t>
      </w:r>
      <w:r>
        <w:rPr>
          <w:rFonts w:ascii="Arial Narrow" w:hAnsi="Arial Narrow"/>
          <w:sz w:val="22"/>
          <w:szCs w:val="22"/>
        </w:rPr>
        <w:t>je na dan 31.12.2015</w:t>
      </w:r>
      <w:r w:rsidRPr="000E7631">
        <w:rPr>
          <w:rFonts w:ascii="Arial Narrow" w:hAnsi="Arial Narrow"/>
          <w:sz w:val="22"/>
          <w:szCs w:val="22"/>
        </w:rPr>
        <w:t xml:space="preserve"> znašal 0,5 EUR.</w:t>
      </w:r>
    </w:p>
    <w:p w:rsidR="005673B7" w:rsidRPr="00E7226A" w:rsidRDefault="005673B7" w:rsidP="005673B7">
      <w:pPr>
        <w:jc w:val="both"/>
        <w:rPr>
          <w:rFonts w:ascii="Arial Narrow" w:hAnsi="Arial Narrow"/>
          <w:b/>
          <w:sz w:val="22"/>
          <w:szCs w:val="22"/>
          <w:highlight w:val="yellow"/>
        </w:rPr>
      </w:pPr>
    </w:p>
    <w:p w:rsidR="005673B7" w:rsidRPr="000E7631" w:rsidRDefault="00EE7593" w:rsidP="005673B7">
      <w:pPr>
        <w:jc w:val="both"/>
        <w:rPr>
          <w:rFonts w:ascii="Arial Narrow" w:hAnsi="Arial Narrow"/>
          <w:b/>
          <w:sz w:val="22"/>
          <w:szCs w:val="22"/>
        </w:rPr>
      </w:pPr>
      <w:r>
        <w:rPr>
          <w:rFonts w:ascii="Arial Narrow" w:hAnsi="Arial Narrow"/>
          <w:b/>
          <w:sz w:val="22"/>
          <w:szCs w:val="22"/>
        </w:rPr>
        <w:t>Gibanja kapitala za leto 2015 je</w:t>
      </w:r>
      <w:r w:rsidR="005673B7" w:rsidRPr="000E7631">
        <w:rPr>
          <w:rFonts w:ascii="Arial Narrow" w:hAnsi="Arial Narrow"/>
          <w:b/>
          <w:sz w:val="22"/>
          <w:szCs w:val="22"/>
        </w:rPr>
        <w:t xml:space="preserve"> razvidna iz izkaza gibanja kapitala.</w:t>
      </w:r>
    </w:p>
    <w:p w:rsidR="005673B7" w:rsidRPr="00E7226A" w:rsidRDefault="005673B7" w:rsidP="005673B7">
      <w:pPr>
        <w:jc w:val="both"/>
        <w:rPr>
          <w:rFonts w:ascii="Arial Narrow" w:hAnsi="Arial Narrow"/>
          <w:b/>
          <w:sz w:val="22"/>
          <w:szCs w:val="22"/>
          <w:highlight w:val="yellow"/>
        </w:rPr>
      </w:pPr>
    </w:p>
    <w:p w:rsidR="005673B7" w:rsidRPr="00445D78" w:rsidRDefault="005673B7" w:rsidP="005673B7">
      <w:pPr>
        <w:jc w:val="both"/>
        <w:rPr>
          <w:rFonts w:ascii="Arial Narrow" w:hAnsi="Arial Narrow"/>
          <w:b/>
          <w:sz w:val="22"/>
          <w:szCs w:val="22"/>
        </w:rPr>
      </w:pPr>
      <w:r w:rsidRPr="00445D78">
        <w:rPr>
          <w:rFonts w:ascii="Arial Narrow" w:hAnsi="Arial Narrow"/>
          <w:b/>
          <w:sz w:val="22"/>
          <w:szCs w:val="22"/>
        </w:rPr>
        <w:t>Kapitalske rezerve</w:t>
      </w:r>
    </w:p>
    <w:p w:rsidR="005673B7" w:rsidRPr="00445D78" w:rsidRDefault="005673B7" w:rsidP="005673B7">
      <w:pPr>
        <w:jc w:val="both"/>
        <w:rPr>
          <w:rFonts w:ascii="Arial Narrow" w:hAnsi="Arial Narrow"/>
          <w:sz w:val="22"/>
          <w:szCs w:val="22"/>
        </w:rPr>
      </w:pPr>
    </w:p>
    <w:p w:rsidR="005673B7" w:rsidRPr="00445D78" w:rsidRDefault="005673B7" w:rsidP="005673B7">
      <w:pPr>
        <w:jc w:val="both"/>
        <w:rPr>
          <w:rFonts w:ascii="Arial Narrow" w:hAnsi="Arial Narrow"/>
          <w:sz w:val="22"/>
          <w:szCs w:val="22"/>
        </w:rPr>
      </w:pPr>
      <w:r w:rsidRPr="00445D78">
        <w:rPr>
          <w:rFonts w:ascii="Arial Narrow" w:hAnsi="Arial Narrow"/>
          <w:sz w:val="22"/>
          <w:szCs w:val="22"/>
        </w:rPr>
        <w:t>Kapit</w:t>
      </w:r>
      <w:r>
        <w:rPr>
          <w:rFonts w:ascii="Arial Narrow" w:hAnsi="Arial Narrow"/>
          <w:sz w:val="22"/>
          <w:szCs w:val="22"/>
        </w:rPr>
        <w:t>alske rezerve v znesku 2.425.641</w:t>
      </w:r>
      <w:r w:rsidRPr="00445D78">
        <w:rPr>
          <w:rFonts w:ascii="Arial Narrow" w:hAnsi="Arial Narrow"/>
          <w:sz w:val="22"/>
          <w:szCs w:val="22"/>
        </w:rPr>
        <w:t xml:space="preserve"> EUR so sestavljene iz splošnega </w:t>
      </w:r>
      <w:proofErr w:type="spellStart"/>
      <w:r w:rsidRPr="00445D78">
        <w:rPr>
          <w:rFonts w:ascii="Arial Narrow" w:hAnsi="Arial Narrow"/>
          <w:sz w:val="22"/>
          <w:szCs w:val="22"/>
        </w:rPr>
        <w:t>prevrednotovalne</w:t>
      </w:r>
      <w:r w:rsidR="00BB4CD3">
        <w:rPr>
          <w:rFonts w:ascii="Arial Narrow" w:hAnsi="Arial Narrow"/>
          <w:sz w:val="22"/>
          <w:szCs w:val="22"/>
        </w:rPr>
        <w:t>ga</w:t>
      </w:r>
      <w:proofErr w:type="spellEnd"/>
      <w:r w:rsidRPr="00445D78">
        <w:rPr>
          <w:rFonts w:ascii="Arial Narrow" w:hAnsi="Arial Narrow"/>
          <w:sz w:val="22"/>
          <w:szCs w:val="22"/>
        </w:rPr>
        <w:t xml:space="preserve"> popr</w:t>
      </w:r>
      <w:r>
        <w:rPr>
          <w:rFonts w:ascii="Arial Narrow" w:hAnsi="Arial Narrow"/>
          <w:sz w:val="22"/>
          <w:szCs w:val="22"/>
        </w:rPr>
        <w:t>avka kapitala v znesku 2.423.649</w:t>
      </w:r>
      <w:r w:rsidRPr="00445D78">
        <w:rPr>
          <w:rFonts w:ascii="Arial Narrow" w:hAnsi="Arial Narrow"/>
          <w:sz w:val="22"/>
          <w:szCs w:val="22"/>
        </w:rPr>
        <w:t xml:space="preserve"> EUR in zneska poenostavljenega zmanjšanja osnovnega kapitala v letu 2005 kot posledice zamenjave in umika delnic, ki zaradi spremembe nominalne vrednosti iz 100 Sit na 1.000 Sit niso dosegle potrebnega števila, da bi bile zamenjane (1.992 EUR).</w:t>
      </w:r>
    </w:p>
    <w:p w:rsidR="005673B7" w:rsidRPr="00445D78" w:rsidRDefault="005673B7" w:rsidP="005673B7">
      <w:pPr>
        <w:jc w:val="both"/>
        <w:rPr>
          <w:rFonts w:ascii="Arial Narrow" w:hAnsi="Arial Narrow"/>
          <w:sz w:val="22"/>
          <w:szCs w:val="22"/>
        </w:rPr>
      </w:pPr>
    </w:p>
    <w:p w:rsidR="005673B7" w:rsidRDefault="005673B7" w:rsidP="005673B7">
      <w:pPr>
        <w:shd w:val="clear" w:color="auto" w:fill="FFFFFF"/>
        <w:jc w:val="both"/>
        <w:rPr>
          <w:rFonts w:ascii="Arial Narrow" w:hAnsi="Arial Narrow"/>
          <w:sz w:val="22"/>
          <w:szCs w:val="22"/>
          <w:highlight w:val="yellow"/>
        </w:rPr>
      </w:pPr>
      <w:r w:rsidRPr="00445D78">
        <w:rPr>
          <w:rFonts w:ascii="Arial Narrow" w:hAnsi="Arial Narrow"/>
          <w:sz w:val="22"/>
          <w:szCs w:val="22"/>
        </w:rPr>
        <w:t xml:space="preserve">Stanje kapitalskih rezerv družbe se je glede na stanje z dne 31.12.2014 zmanjšalo za 2.162.562 </w:t>
      </w:r>
      <w:proofErr w:type="spellStart"/>
      <w:r w:rsidRPr="00445D78">
        <w:rPr>
          <w:rFonts w:ascii="Arial Narrow" w:hAnsi="Arial Narrow"/>
          <w:sz w:val="22"/>
          <w:szCs w:val="22"/>
        </w:rPr>
        <w:t>Eur</w:t>
      </w:r>
      <w:proofErr w:type="spellEnd"/>
      <w:r w:rsidRPr="00445D78">
        <w:rPr>
          <w:rFonts w:ascii="Arial Narrow" w:hAnsi="Arial Narrow"/>
          <w:sz w:val="22"/>
          <w:szCs w:val="22"/>
        </w:rPr>
        <w:t>. Zmanjšanje se v celoti nanaša na pokrivanje prenesene čiste izgube in čiste izgube poslovnega leta 2015 skladno s sklepom uprave.</w:t>
      </w:r>
    </w:p>
    <w:p w:rsidR="005673B7" w:rsidRPr="0072210F" w:rsidRDefault="005673B7" w:rsidP="001A55C2">
      <w:pPr>
        <w:shd w:val="clear" w:color="auto" w:fill="FFFFFF"/>
        <w:jc w:val="both"/>
        <w:rPr>
          <w:rFonts w:ascii="Arial Narrow" w:hAnsi="Arial Narrow"/>
          <w:sz w:val="22"/>
          <w:szCs w:val="22"/>
          <w:highlight w:val="yellow"/>
        </w:rPr>
      </w:pPr>
    </w:p>
    <w:p w:rsidR="00AA131C" w:rsidRPr="005673B7" w:rsidRDefault="00AA131C" w:rsidP="00AA131C">
      <w:pPr>
        <w:jc w:val="both"/>
        <w:rPr>
          <w:rFonts w:ascii="Arial Narrow" w:hAnsi="Arial Narrow"/>
          <w:b/>
          <w:sz w:val="22"/>
          <w:szCs w:val="22"/>
        </w:rPr>
      </w:pPr>
      <w:r w:rsidRPr="005673B7">
        <w:rPr>
          <w:rFonts w:ascii="Arial Narrow" w:hAnsi="Arial Narrow"/>
          <w:b/>
          <w:sz w:val="22"/>
          <w:szCs w:val="22"/>
        </w:rPr>
        <w:t>Čisti in popravljeni čisti dobiček na delnico</w:t>
      </w:r>
    </w:p>
    <w:p w:rsidR="00AA131C" w:rsidRPr="005673B7" w:rsidRDefault="00AA131C" w:rsidP="00AA131C">
      <w:pPr>
        <w:jc w:val="both"/>
        <w:rPr>
          <w:rFonts w:ascii="Arial Narrow" w:hAnsi="Arial Narrow"/>
          <w:b/>
          <w:sz w:val="22"/>
          <w:szCs w:val="22"/>
        </w:rPr>
      </w:pPr>
    </w:p>
    <w:p w:rsidR="00AA131C" w:rsidRPr="005673B7" w:rsidRDefault="00AA131C" w:rsidP="00AA131C">
      <w:pPr>
        <w:jc w:val="both"/>
        <w:rPr>
          <w:rFonts w:ascii="Arial Narrow" w:hAnsi="Arial Narrow"/>
          <w:sz w:val="22"/>
          <w:szCs w:val="22"/>
        </w:rPr>
      </w:pPr>
      <w:r w:rsidRPr="005673B7">
        <w:rPr>
          <w:rFonts w:ascii="Arial Narrow" w:hAnsi="Arial Narrow"/>
          <w:sz w:val="22"/>
          <w:szCs w:val="22"/>
        </w:rPr>
        <w:t>Čisti dobiček na delnico je opredeljen kot razmerje med čistim poslovnim izidom poslovnega leta in tehtanim povprečnim številom uveljavljajočih navadnih delnic.</w:t>
      </w:r>
    </w:p>
    <w:p w:rsidR="00AA131C" w:rsidRPr="005673B7" w:rsidRDefault="00AA131C" w:rsidP="00AA131C">
      <w:pPr>
        <w:jc w:val="both"/>
        <w:rPr>
          <w:rFonts w:ascii="Arial Narrow" w:hAnsi="Arial Narrow"/>
          <w:b/>
          <w:sz w:val="22"/>
          <w:szCs w:val="22"/>
        </w:rPr>
      </w:pPr>
    </w:p>
    <w:p w:rsidR="00AA131C" w:rsidRDefault="00AA131C" w:rsidP="00AA131C">
      <w:pPr>
        <w:jc w:val="both"/>
        <w:rPr>
          <w:rFonts w:ascii="Arial Narrow" w:hAnsi="Arial Narrow"/>
          <w:sz w:val="22"/>
          <w:szCs w:val="22"/>
        </w:rPr>
      </w:pPr>
      <w:r w:rsidRPr="005673B7">
        <w:rPr>
          <w:rFonts w:ascii="Arial Narrow" w:hAnsi="Arial Narrow"/>
          <w:sz w:val="22"/>
          <w:szCs w:val="22"/>
        </w:rPr>
        <w:t xml:space="preserve">Tehtano povprečno število navadnih delnic uveljavljajočih se v obračunskem obdobju, se preračuna za poslovne dogodke, ki spreminjajo uveljavljajoče se navadne delnice, ne da bi prišlo do ustrezne spremembe virov, razen za zamenjave </w:t>
      </w:r>
      <w:proofErr w:type="spellStart"/>
      <w:r w:rsidRPr="005673B7">
        <w:rPr>
          <w:rFonts w:ascii="Arial Narrow" w:hAnsi="Arial Narrow"/>
          <w:sz w:val="22"/>
          <w:szCs w:val="22"/>
        </w:rPr>
        <w:t>možnostnih</w:t>
      </w:r>
      <w:proofErr w:type="spellEnd"/>
      <w:r w:rsidRPr="005673B7">
        <w:rPr>
          <w:rFonts w:ascii="Arial Narrow" w:hAnsi="Arial Narrow"/>
          <w:sz w:val="22"/>
          <w:szCs w:val="22"/>
        </w:rPr>
        <w:t xml:space="preserve"> navadnih delnic. Tehtano povprečno število navadnih delnic, uveljavljajočih se v obračuns</w:t>
      </w:r>
      <w:r w:rsidR="003B63A6" w:rsidRPr="005673B7">
        <w:rPr>
          <w:rFonts w:ascii="Arial Narrow" w:hAnsi="Arial Narrow"/>
          <w:sz w:val="22"/>
          <w:szCs w:val="22"/>
        </w:rPr>
        <w:t>kem obdobju, je 3.932.515. Čista izguba</w:t>
      </w:r>
      <w:r w:rsidRPr="005673B7">
        <w:rPr>
          <w:rFonts w:ascii="Arial Narrow" w:hAnsi="Arial Narrow"/>
          <w:sz w:val="22"/>
          <w:szCs w:val="22"/>
        </w:rPr>
        <w:t xml:space="preserve"> poslovnega leta</w:t>
      </w:r>
      <w:r w:rsidR="00EE7593">
        <w:rPr>
          <w:rFonts w:ascii="Arial Narrow" w:hAnsi="Arial Narrow"/>
          <w:sz w:val="22"/>
          <w:szCs w:val="22"/>
        </w:rPr>
        <w:t>, ki pripada S</w:t>
      </w:r>
      <w:r w:rsidR="003B63A6" w:rsidRPr="005673B7">
        <w:rPr>
          <w:rFonts w:ascii="Arial Narrow" w:hAnsi="Arial Narrow"/>
          <w:sz w:val="22"/>
          <w:szCs w:val="22"/>
        </w:rPr>
        <w:t xml:space="preserve">kupini </w:t>
      </w:r>
      <w:r w:rsidR="005673B7">
        <w:rPr>
          <w:rFonts w:ascii="Arial Narrow" w:hAnsi="Arial Narrow"/>
          <w:sz w:val="22"/>
          <w:szCs w:val="22"/>
        </w:rPr>
        <w:t>M1 (1.161.601</w:t>
      </w:r>
      <w:r w:rsidR="003B63A6" w:rsidRPr="005673B7">
        <w:rPr>
          <w:rFonts w:ascii="Arial Narrow" w:hAnsi="Arial Narrow"/>
          <w:sz w:val="22"/>
          <w:szCs w:val="22"/>
        </w:rPr>
        <w:t xml:space="preserve"> </w:t>
      </w:r>
      <w:r w:rsidRPr="005673B7">
        <w:rPr>
          <w:rFonts w:ascii="Arial Narrow" w:hAnsi="Arial Narrow"/>
          <w:sz w:val="22"/>
          <w:szCs w:val="22"/>
        </w:rPr>
        <w:t>EUR) na tako izračunane uv</w:t>
      </w:r>
      <w:r w:rsidR="005673B7">
        <w:rPr>
          <w:rFonts w:ascii="Arial Narrow" w:hAnsi="Arial Narrow"/>
          <w:sz w:val="22"/>
          <w:szCs w:val="22"/>
        </w:rPr>
        <w:t>eljavljajoče delnice v letu 2015 znaša 0,29</w:t>
      </w:r>
      <w:r w:rsidRPr="005673B7">
        <w:rPr>
          <w:rFonts w:ascii="Arial Narrow" w:hAnsi="Arial Narrow"/>
          <w:sz w:val="22"/>
          <w:szCs w:val="22"/>
        </w:rPr>
        <w:t xml:space="preserve"> EUR. </w:t>
      </w:r>
    </w:p>
    <w:p w:rsidR="005673B7" w:rsidRPr="0072210F" w:rsidRDefault="005673B7" w:rsidP="00AA131C">
      <w:pPr>
        <w:jc w:val="both"/>
        <w:rPr>
          <w:rFonts w:ascii="Arial Narrow" w:hAnsi="Arial Narrow"/>
          <w:color w:val="4D4D4D"/>
          <w:sz w:val="22"/>
          <w:szCs w:val="22"/>
          <w:highlight w:val="yellow"/>
        </w:rPr>
      </w:pPr>
    </w:p>
    <w:p w:rsidR="00AA131C" w:rsidRPr="005673B7" w:rsidRDefault="00AA131C" w:rsidP="00AA131C">
      <w:pPr>
        <w:jc w:val="both"/>
        <w:rPr>
          <w:rFonts w:ascii="Arial Narrow" w:hAnsi="Arial Narrow"/>
          <w:sz w:val="22"/>
          <w:szCs w:val="22"/>
        </w:rPr>
      </w:pPr>
      <w:r w:rsidRPr="005673B7">
        <w:rPr>
          <w:rFonts w:ascii="Arial Narrow" w:hAnsi="Arial Narrow"/>
          <w:sz w:val="22"/>
          <w:szCs w:val="22"/>
        </w:rPr>
        <w:t xml:space="preserve">Za izračun popravljenega čistega dobička na delnico je potrebno tehtano povprečno število navadnih delnic povečati za tehtano povprečno število navadnih delnic, ki bi jih podjetje izdalo ob zamenjavi vseh popravljalnih </w:t>
      </w:r>
      <w:proofErr w:type="spellStart"/>
      <w:r w:rsidRPr="005673B7">
        <w:rPr>
          <w:rFonts w:ascii="Arial Narrow" w:hAnsi="Arial Narrow"/>
          <w:sz w:val="22"/>
          <w:szCs w:val="22"/>
        </w:rPr>
        <w:t>možnostnih</w:t>
      </w:r>
      <w:proofErr w:type="spellEnd"/>
      <w:r w:rsidRPr="005673B7">
        <w:rPr>
          <w:rFonts w:ascii="Arial Narrow" w:hAnsi="Arial Narrow"/>
          <w:sz w:val="22"/>
          <w:szCs w:val="22"/>
        </w:rPr>
        <w:t xml:space="preserve"> navadnih delnic za navadne delnice. </w:t>
      </w:r>
    </w:p>
    <w:p w:rsidR="00AA131C" w:rsidRPr="005673B7" w:rsidRDefault="00AA131C" w:rsidP="00AA131C">
      <w:pPr>
        <w:jc w:val="both"/>
        <w:rPr>
          <w:rFonts w:ascii="Arial Narrow" w:hAnsi="Arial Narrow"/>
          <w:b/>
          <w:sz w:val="22"/>
          <w:szCs w:val="22"/>
        </w:rPr>
      </w:pPr>
    </w:p>
    <w:p w:rsidR="00AA131C" w:rsidRPr="005673B7" w:rsidRDefault="00BF0EC4" w:rsidP="00AA131C">
      <w:pPr>
        <w:jc w:val="both"/>
        <w:rPr>
          <w:rFonts w:ascii="Arial Narrow" w:hAnsi="Arial Narrow"/>
          <w:sz w:val="22"/>
          <w:szCs w:val="22"/>
        </w:rPr>
      </w:pPr>
      <w:r w:rsidRPr="005673B7">
        <w:rPr>
          <w:rFonts w:ascii="Arial Narrow" w:hAnsi="Arial Narrow"/>
          <w:sz w:val="22"/>
          <w:szCs w:val="22"/>
        </w:rPr>
        <w:t>Popravljena</w:t>
      </w:r>
      <w:r w:rsidR="003B63A6" w:rsidRPr="005673B7">
        <w:rPr>
          <w:rFonts w:ascii="Arial Narrow" w:hAnsi="Arial Narrow"/>
          <w:sz w:val="22"/>
          <w:szCs w:val="22"/>
        </w:rPr>
        <w:t xml:space="preserve"> čista izguba </w:t>
      </w:r>
      <w:r w:rsidR="00AA131C" w:rsidRPr="005673B7">
        <w:rPr>
          <w:rFonts w:ascii="Arial Narrow" w:hAnsi="Arial Narrow"/>
          <w:sz w:val="22"/>
          <w:szCs w:val="22"/>
        </w:rPr>
        <w:t>n</w:t>
      </w:r>
      <w:r w:rsidR="00191327" w:rsidRPr="005673B7">
        <w:rPr>
          <w:rFonts w:ascii="Arial Narrow" w:hAnsi="Arial Narrow"/>
          <w:sz w:val="22"/>
          <w:szCs w:val="22"/>
        </w:rPr>
        <w:t>a delnico, k</w:t>
      </w:r>
      <w:r w:rsidR="005673B7" w:rsidRPr="005673B7">
        <w:rPr>
          <w:rFonts w:ascii="Arial Narrow" w:hAnsi="Arial Narrow"/>
          <w:sz w:val="22"/>
          <w:szCs w:val="22"/>
        </w:rPr>
        <w:t>i pripada skupini M1 v letu 2015</w:t>
      </w:r>
      <w:r w:rsidR="003B63A6" w:rsidRPr="005673B7">
        <w:rPr>
          <w:rFonts w:ascii="Arial Narrow" w:hAnsi="Arial Narrow"/>
          <w:sz w:val="22"/>
          <w:szCs w:val="22"/>
        </w:rPr>
        <w:t xml:space="preserve"> zna</w:t>
      </w:r>
      <w:r w:rsidR="005673B7" w:rsidRPr="005673B7">
        <w:rPr>
          <w:rFonts w:ascii="Arial Narrow" w:hAnsi="Arial Narrow"/>
          <w:sz w:val="22"/>
          <w:szCs w:val="22"/>
        </w:rPr>
        <w:t>ša 0,2</w:t>
      </w:r>
      <w:r w:rsidR="003B63A6" w:rsidRPr="005673B7">
        <w:rPr>
          <w:rFonts w:ascii="Arial Narrow" w:hAnsi="Arial Narrow"/>
          <w:sz w:val="22"/>
          <w:szCs w:val="22"/>
        </w:rPr>
        <w:t>9</w:t>
      </w:r>
      <w:r w:rsidR="00AA131C" w:rsidRPr="005673B7">
        <w:rPr>
          <w:rFonts w:ascii="Arial Narrow" w:hAnsi="Arial Narrow"/>
          <w:sz w:val="22"/>
          <w:szCs w:val="22"/>
        </w:rPr>
        <w:t xml:space="preserve"> </w:t>
      </w:r>
      <w:r w:rsidR="005673B7" w:rsidRPr="005673B7">
        <w:rPr>
          <w:rFonts w:ascii="Arial Narrow" w:hAnsi="Arial Narrow"/>
          <w:sz w:val="22"/>
          <w:szCs w:val="22"/>
        </w:rPr>
        <w:t>EUR.</w:t>
      </w:r>
      <w:r w:rsidR="00AA131C" w:rsidRPr="005673B7">
        <w:rPr>
          <w:rFonts w:ascii="Arial Narrow" w:hAnsi="Arial Narrow"/>
          <w:sz w:val="22"/>
          <w:szCs w:val="22"/>
        </w:rPr>
        <w:t xml:space="preserve"> </w:t>
      </w:r>
    </w:p>
    <w:p w:rsidR="00AA131C" w:rsidRPr="005673B7" w:rsidRDefault="00AA131C" w:rsidP="00AA131C">
      <w:pPr>
        <w:shd w:val="clear" w:color="auto" w:fill="FFFFFF"/>
        <w:rPr>
          <w:rFonts w:ascii="Arial Narrow" w:hAnsi="Arial Narrow"/>
          <w:b/>
          <w:bCs/>
          <w:color w:val="000000"/>
          <w:sz w:val="22"/>
          <w:szCs w:val="22"/>
        </w:rPr>
      </w:pPr>
    </w:p>
    <w:p w:rsidR="00AA131C" w:rsidRPr="005673B7" w:rsidRDefault="00AA131C" w:rsidP="00AA131C">
      <w:pPr>
        <w:shd w:val="clear" w:color="auto" w:fill="FFFFFF"/>
        <w:rPr>
          <w:rFonts w:ascii="Arial Narrow" w:hAnsi="Arial Narrow"/>
          <w:sz w:val="22"/>
          <w:szCs w:val="22"/>
        </w:rPr>
      </w:pPr>
      <w:r w:rsidRPr="005673B7">
        <w:rPr>
          <w:rFonts w:ascii="Arial Narrow" w:hAnsi="Arial Narrow"/>
          <w:b/>
          <w:color w:val="000000"/>
          <w:spacing w:val="6"/>
          <w:sz w:val="22"/>
          <w:szCs w:val="22"/>
        </w:rPr>
        <w:t>Gibanje presežka iz prevrednot</w:t>
      </w:r>
      <w:r w:rsidR="005673B7" w:rsidRPr="005673B7">
        <w:rPr>
          <w:rFonts w:ascii="Arial Narrow" w:hAnsi="Arial Narrow"/>
          <w:b/>
          <w:color w:val="000000"/>
          <w:spacing w:val="6"/>
          <w:sz w:val="22"/>
          <w:szCs w:val="22"/>
        </w:rPr>
        <w:t>enja</w:t>
      </w:r>
      <w:r w:rsidRPr="005673B7">
        <w:rPr>
          <w:rFonts w:ascii="Arial Narrow" w:hAnsi="Arial Narrow"/>
          <w:b/>
          <w:color w:val="000000"/>
          <w:spacing w:val="6"/>
          <w:sz w:val="22"/>
          <w:szCs w:val="22"/>
        </w:rPr>
        <w:t xml:space="preserve"> finančnih naložb</w:t>
      </w:r>
      <w:r w:rsidR="00020607" w:rsidRPr="005673B7">
        <w:rPr>
          <w:rFonts w:ascii="Arial Narrow" w:hAnsi="Arial Narrow"/>
          <w:b/>
          <w:color w:val="000000"/>
          <w:spacing w:val="6"/>
          <w:sz w:val="22"/>
          <w:szCs w:val="22"/>
        </w:rPr>
        <w:t xml:space="preserve"> obvladujočega lastnika</w:t>
      </w:r>
    </w:p>
    <w:p w:rsidR="00AA131C" w:rsidRDefault="00AA131C" w:rsidP="00AA131C">
      <w:pPr>
        <w:shd w:val="clear" w:color="auto" w:fill="FFFFFF"/>
        <w:rPr>
          <w:rFonts w:ascii="Arial Narrow" w:hAnsi="Arial Narrow"/>
          <w:b/>
          <w:bCs/>
          <w:color w:val="000000"/>
          <w:sz w:val="22"/>
          <w:szCs w:val="22"/>
          <w:highlight w:val="yellow"/>
        </w:rPr>
      </w:pPr>
    </w:p>
    <w:tbl>
      <w:tblPr>
        <w:tblW w:w="7086" w:type="dxa"/>
        <w:tblInd w:w="70" w:type="dxa"/>
        <w:tblCellMar>
          <w:left w:w="70" w:type="dxa"/>
          <w:right w:w="70" w:type="dxa"/>
        </w:tblCellMar>
        <w:tblLook w:val="04A0" w:firstRow="1" w:lastRow="0" w:firstColumn="1" w:lastColumn="0" w:noHBand="0" w:noVBand="1"/>
      </w:tblPr>
      <w:tblGrid>
        <w:gridCol w:w="4794"/>
        <w:gridCol w:w="1156"/>
        <w:gridCol w:w="1136"/>
      </w:tblGrid>
      <w:tr w:rsidR="00A5600B" w:rsidRPr="000D4DAF" w:rsidTr="00A5600B">
        <w:trPr>
          <w:trHeight w:val="240"/>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sz w:val="24"/>
                <w:szCs w:val="24"/>
              </w:rPr>
            </w:pP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center"/>
              <w:rPr>
                <w:rFonts w:ascii="Arial Narrow" w:hAnsi="Arial Narrow"/>
                <w:b/>
                <w:bCs/>
              </w:rPr>
            </w:pPr>
            <w:r w:rsidRPr="000D4DAF">
              <w:rPr>
                <w:rFonts w:ascii="Arial Narrow" w:hAnsi="Arial Narrow"/>
                <w:b/>
                <w:bCs/>
              </w:rPr>
              <w:t>Finančne</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center"/>
              <w:rPr>
                <w:rFonts w:ascii="Arial Narrow" w:hAnsi="Arial Narrow"/>
                <w:b/>
                <w:bCs/>
              </w:rPr>
            </w:pPr>
          </w:p>
        </w:tc>
      </w:tr>
      <w:tr w:rsidR="00A5600B" w:rsidRPr="000D4DAF" w:rsidTr="00A5600B">
        <w:trPr>
          <w:trHeight w:val="240"/>
        </w:trPr>
        <w:tc>
          <w:tcPr>
            <w:tcW w:w="4794" w:type="dxa"/>
            <w:tcBorders>
              <w:top w:val="nil"/>
              <w:left w:val="nil"/>
              <w:bottom w:val="single" w:sz="4" w:space="0" w:color="auto"/>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r w:rsidRPr="000D4DAF">
              <w:rPr>
                <w:rFonts w:ascii="Arial Narrow" w:hAnsi="Arial Narrow"/>
              </w:rPr>
              <w:t>(v EUR)</w:t>
            </w:r>
          </w:p>
        </w:tc>
        <w:tc>
          <w:tcPr>
            <w:tcW w:w="1156" w:type="dxa"/>
            <w:tcBorders>
              <w:top w:val="nil"/>
              <w:left w:val="nil"/>
              <w:bottom w:val="single" w:sz="4" w:space="0" w:color="auto"/>
              <w:right w:val="nil"/>
            </w:tcBorders>
            <w:shd w:val="clear" w:color="auto" w:fill="auto"/>
            <w:noWrap/>
            <w:vAlign w:val="bottom"/>
            <w:hideMark/>
          </w:tcPr>
          <w:p w:rsidR="00A5600B" w:rsidRPr="000D4DAF" w:rsidRDefault="00A5600B" w:rsidP="00A5600B">
            <w:pPr>
              <w:widowControl/>
              <w:autoSpaceDE/>
              <w:autoSpaceDN/>
              <w:adjustRightInd/>
              <w:jc w:val="center"/>
              <w:rPr>
                <w:rFonts w:ascii="Arial Narrow" w:hAnsi="Arial Narrow"/>
                <w:b/>
                <w:bCs/>
              </w:rPr>
            </w:pPr>
            <w:r w:rsidRPr="000D4DAF">
              <w:rPr>
                <w:rFonts w:ascii="Arial Narrow" w:hAnsi="Arial Narrow"/>
                <w:b/>
                <w:bCs/>
              </w:rPr>
              <w:t>naložbe</w:t>
            </w:r>
          </w:p>
        </w:tc>
        <w:tc>
          <w:tcPr>
            <w:tcW w:w="1136" w:type="dxa"/>
            <w:tcBorders>
              <w:top w:val="nil"/>
              <w:left w:val="nil"/>
              <w:bottom w:val="single" w:sz="4" w:space="0" w:color="auto"/>
              <w:right w:val="nil"/>
            </w:tcBorders>
            <w:shd w:val="clear" w:color="auto" w:fill="auto"/>
            <w:noWrap/>
            <w:vAlign w:val="bottom"/>
            <w:hideMark/>
          </w:tcPr>
          <w:p w:rsidR="00A5600B" w:rsidRPr="000D4DAF" w:rsidRDefault="00A5600B" w:rsidP="00A5600B">
            <w:pPr>
              <w:widowControl/>
              <w:autoSpaceDE/>
              <w:autoSpaceDN/>
              <w:adjustRightInd/>
              <w:jc w:val="center"/>
              <w:rPr>
                <w:rFonts w:ascii="Arial Narrow" w:hAnsi="Arial Narrow"/>
                <w:b/>
                <w:bCs/>
              </w:rPr>
            </w:pPr>
            <w:r w:rsidRPr="000D4DAF">
              <w:rPr>
                <w:rFonts w:ascii="Arial Narrow" w:hAnsi="Arial Narrow"/>
                <w:b/>
                <w:bCs/>
              </w:rPr>
              <w:t>Skupaj</w:t>
            </w:r>
          </w:p>
        </w:tc>
      </w:tr>
      <w:tr w:rsidR="00A5600B" w:rsidRPr="000D4DAF" w:rsidTr="00A5600B">
        <w:trPr>
          <w:trHeight w:val="240"/>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center"/>
              <w:rPr>
                <w:rFonts w:ascii="Arial Narrow" w:hAnsi="Arial Narrow"/>
                <w:b/>
                <w:bCs/>
              </w:rPr>
            </w:pP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EE7593" w:rsidP="00A5600B">
            <w:pPr>
              <w:widowControl/>
              <w:autoSpaceDE/>
              <w:autoSpaceDN/>
              <w:adjustRightInd/>
              <w:rPr>
                <w:rFonts w:ascii="Arial Narrow" w:hAnsi="Arial Narrow"/>
                <w:b/>
                <w:bCs/>
              </w:rPr>
            </w:pPr>
            <w:r>
              <w:rPr>
                <w:rFonts w:ascii="Arial Narrow" w:hAnsi="Arial Narrow"/>
                <w:b/>
                <w:bCs/>
              </w:rPr>
              <w:t>Začetno stanje na dan 1. januarja</w:t>
            </w:r>
            <w:r w:rsidR="00A5600B" w:rsidRPr="000D4DAF">
              <w:rPr>
                <w:rFonts w:ascii="Arial Narrow" w:hAnsi="Arial Narrow"/>
                <w:b/>
                <w:bCs/>
              </w:rPr>
              <w:t xml:space="preserve"> 201</w:t>
            </w:r>
            <w:r>
              <w:rPr>
                <w:rFonts w:ascii="Arial Narrow" w:hAnsi="Arial Narrow"/>
                <w:b/>
                <w:bCs/>
              </w:rPr>
              <w:t>5</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(251.329)</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(251.329)</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r w:rsidRPr="000D4DAF">
              <w:rPr>
                <w:rFonts w:ascii="Arial Narrow" w:hAnsi="Arial Narrow"/>
              </w:rPr>
              <w:t>Povečanje</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100" w:firstLine="200"/>
              <w:rPr>
                <w:rFonts w:ascii="Arial Narrow" w:hAnsi="Arial Narrow"/>
              </w:rPr>
            </w:pPr>
            <w:r w:rsidRPr="000D4DAF">
              <w:rPr>
                <w:rFonts w:ascii="Arial Narrow" w:hAnsi="Arial Narrow"/>
              </w:rPr>
              <w:t>Oslabitev finančnih sredstev, razpoložljivih za prodajo</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100" w:firstLine="200"/>
              <w:rPr>
                <w:rFonts w:ascii="Arial Narrow" w:hAnsi="Arial Narrow"/>
              </w:rPr>
            </w:pP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100" w:firstLine="200"/>
              <w:rPr>
                <w:rFonts w:ascii="Arial Narrow" w:hAnsi="Arial Narrow"/>
              </w:rPr>
            </w:pPr>
            <w:r w:rsidRPr="000D4DAF">
              <w:rPr>
                <w:rFonts w:ascii="Arial Narrow" w:hAnsi="Arial Narrow"/>
              </w:rPr>
              <w:t xml:space="preserve"> (prenos negativnega presežka iz prevrednotenja v odhodke)</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232.845 </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232.845 </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Bruto vrednost</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280.536 </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280.536 </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Vpliv odloženih davkov</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(47.691)</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(47.691)</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r w:rsidRPr="000D4DAF">
              <w:rPr>
                <w:rFonts w:ascii="Arial Narrow" w:hAnsi="Arial Narrow"/>
              </w:rPr>
              <w:t>Zmanjšanje</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100" w:firstLine="200"/>
              <w:rPr>
                <w:rFonts w:ascii="Arial Narrow" w:hAnsi="Arial Narrow"/>
              </w:rPr>
            </w:pPr>
            <w:r w:rsidRPr="000D4DAF">
              <w:rPr>
                <w:rFonts w:ascii="Arial Narrow" w:hAnsi="Arial Narrow"/>
              </w:rPr>
              <w:t>Uskladitve s pošteno vrednostjo</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(24.202)</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(24.202)</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Bruto vrednost</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(29.159)</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(29.159)</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Vpliv odloženih davkov</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4.957 </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4.957 </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rPr>
            </w:pPr>
            <w:r w:rsidRPr="000D4DAF">
              <w:rPr>
                <w:rFonts w:ascii="Arial Narrow" w:hAnsi="Arial Narrow"/>
              </w:rPr>
              <w:t>Uporaba rezerve za prevrednotenje za oslabitve</w:t>
            </w:r>
          </w:p>
        </w:tc>
        <w:tc>
          <w:tcPr>
            <w:tcW w:w="115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(351.225)</w:t>
            </w:r>
          </w:p>
        </w:tc>
        <w:tc>
          <w:tcPr>
            <w:tcW w:w="1136"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(351.225)</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Bruto vrednost</w:t>
            </w:r>
          </w:p>
        </w:tc>
        <w:tc>
          <w:tcPr>
            <w:tcW w:w="1156" w:type="dxa"/>
            <w:tcBorders>
              <w:top w:val="nil"/>
              <w:left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(423.163)</w:t>
            </w:r>
          </w:p>
        </w:tc>
        <w:tc>
          <w:tcPr>
            <w:tcW w:w="1136" w:type="dxa"/>
            <w:tcBorders>
              <w:top w:val="nil"/>
              <w:left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(423.163)</w:t>
            </w:r>
          </w:p>
        </w:tc>
      </w:tr>
      <w:tr w:rsidR="00A5600B" w:rsidRPr="000D4DAF" w:rsidTr="00A5600B">
        <w:trPr>
          <w:trHeight w:val="255"/>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ind w:firstLineChars="200" w:firstLine="400"/>
              <w:rPr>
                <w:rFonts w:ascii="Arial Narrow" w:hAnsi="Arial Narrow"/>
                <w:i/>
                <w:iCs/>
              </w:rPr>
            </w:pPr>
            <w:r w:rsidRPr="000D4DAF">
              <w:rPr>
                <w:rFonts w:ascii="Arial Narrow" w:hAnsi="Arial Narrow"/>
                <w:i/>
                <w:iCs/>
              </w:rPr>
              <w:t>Vpliv odloženih davkov</w:t>
            </w:r>
          </w:p>
        </w:tc>
        <w:tc>
          <w:tcPr>
            <w:tcW w:w="1156" w:type="dxa"/>
            <w:tcBorders>
              <w:top w:val="nil"/>
              <w:left w:val="nil"/>
              <w:bottom w:val="single" w:sz="4" w:space="0" w:color="auto"/>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71.938 </w:t>
            </w:r>
          </w:p>
        </w:tc>
        <w:tc>
          <w:tcPr>
            <w:tcW w:w="1136" w:type="dxa"/>
            <w:tcBorders>
              <w:top w:val="nil"/>
              <w:left w:val="nil"/>
              <w:bottom w:val="single" w:sz="4" w:space="0" w:color="auto"/>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 xml:space="preserve">71.938 </w:t>
            </w:r>
          </w:p>
        </w:tc>
      </w:tr>
      <w:tr w:rsidR="00A5600B" w:rsidRPr="000D4DAF" w:rsidTr="00A5600B">
        <w:trPr>
          <w:trHeight w:val="240"/>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p>
        </w:tc>
        <w:tc>
          <w:tcPr>
            <w:tcW w:w="1156" w:type="dxa"/>
            <w:tcBorders>
              <w:top w:val="single" w:sz="4" w:space="0" w:color="auto"/>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c>
          <w:tcPr>
            <w:tcW w:w="1136" w:type="dxa"/>
            <w:tcBorders>
              <w:top w:val="single" w:sz="4" w:space="0" w:color="auto"/>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Times New Roman" w:hAnsi="Times New Roman" w:cs="Times New Roman"/>
              </w:rPr>
            </w:pPr>
          </w:p>
        </w:tc>
      </w:tr>
      <w:tr w:rsidR="00A5600B" w:rsidRPr="000D4DAF" w:rsidTr="00A5600B">
        <w:trPr>
          <w:trHeight w:val="240"/>
        </w:trPr>
        <w:tc>
          <w:tcPr>
            <w:tcW w:w="4794" w:type="dxa"/>
            <w:tcBorders>
              <w:top w:val="nil"/>
              <w:left w:val="nil"/>
              <w:bottom w:val="nil"/>
              <w:right w:val="nil"/>
            </w:tcBorders>
            <w:shd w:val="clear" w:color="auto" w:fill="auto"/>
            <w:noWrap/>
            <w:vAlign w:val="bottom"/>
            <w:hideMark/>
          </w:tcPr>
          <w:p w:rsidR="00A5600B" w:rsidRPr="000D4DAF" w:rsidRDefault="00A5600B" w:rsidP="00A5600B">
            <w:pPr>
              <w:widowControl/>
              <w:autoSpaceDE/>
              <w:autoSpaceDN/>
              <w:adjustRightInd/>
              <w:rPr>
                <w:rFonts w:ascii="Arial Narrow" w:hAnsi="Arial Narrow"/>
                <w:b/>
                <w:bCs/>
              </w:rPr>
            </w:pPr>
            <w:r w:rsidRPr="000D4DAF">
              <w:rPr>
                <w:rFonts w:ascii="Arial Narrow" w:hAnsi="Arial Narrow"/>
                <w:b/>
                <w:bCs/>
              </w:rPr>
              <w:t>Končno stanje na dan 31.12.2015</w:t>
            </w:r>
          </w:p>
        </w:tc>
        <w:tc>
          <w:tcPr>
            <w:tcW w:w="1156" w:type="dxa"/>
            <w:tcBorders>
              <w:top w:val="nil"/>
              <w:left w:val="nil"/>
              <w:bottom w:val="double" w:sz="6" w:space="0" w:color="auto"/>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(393.911)</w:t>
            </w:r>
          </w:p>
        </w:tc>
        <w:tc>
          <w:tcPr>
            <w:tcW w:w="1136" w:type="dxa"/>
            <w:tcBorders>
              <w:top w:val="nil"/>
              <w:left w:val="nil"/>
              <w:bottom w:val="double" w:sz="6" w:space="0" w:color="auto"/>
              <w:right w:val="nil"/>
            </w:tcBorders>
            <w:shd w:val="clear" w:color="auto" w:fill="auto"/>
            <w:noWrap/>
            <w:vAlign w:val="bottom"/>
            <w:hideMark/>
          </w:tcPr>
          <w:p w:rsidR="00A5600B" w:rsidRPr="000D4DAF" w:rsidRDefault="00A5600B" w:rsidP="00A5600B">
            <w:pPr>
              <w:widowControl/>
              <w:autoSpaceDE/>
              <w:autoSpaceDN/>
              <w:adjustRightInd/>
              <w:jc w:val="right"/>
              <w:rPr>
                <w:rFonts w:ascii="Arial Narrow" w:hAnsi="Arial Narrow"/>
              </w:rPr>
            </w:pPr>
            <w:r w:rsidRPr="000D4DAF">
              <w:rPr>
                <w:rFonts w:ascii="Arial Narrow" w:hAnsi="Arial Narrow"/>
              </w:rPr>
              <w:t>(393.911)</w:t>
            </w:r>
          </w:p>
        </w:tc>
      </w:tr>
    </w:tbl>
    <w:p w:rsidR="00A5600B" w:rsidRDefault="00A5600B" w:rsidP="00AA131C">
      <w:pPr>
        <w:shd w:val="clear" w:color="auto" w:fill="FFFFFF"/>
        <w:rPr>
          <w:rFonts w:ascii="Arial Narrow" w:hAnsi="Arial Narrow"/>
          <w:b/>
          <w:bCs/>
          <w:color w:val="000000"/>
          <w:sz w:val="22"/>
          <w:szCs w:val="22"/>
          <w:highlight w:val="yellow"/>
        </w:rPr>
      </w:pPr>
    </w:p>
    <w:p w:rsidR="00A5600B" w:rsidRPr="0072210F" w:rsidRDefault="00A5600B" w:rsidP="00AA131C">
      <w:pPr>
        <w:shd w:val="clear" w:color="auto" w:fill="FFFFFF"/>
        <w:rPr>
          <w:rFonts w:ascii="Arial Narrow" w:hAnsi="Arial Narrow"/>
          <w:b/>
          <w:bCs/>
          <w:color w:val="000000"/>
          <w:sz w:val="22"/>
          <w:szCs w:val="22"/>
          <w:highlight w:val="yellow"/>
        </w:rPr>
      </w:pPr>
    </w:p>
    <w:p w:rsidR="005673B7" w:rsidRPr="00423446" w:rsidRDefault="005673B7" w:rsidP="005673B7">
      <w:pPr>
        <w:shd w:val="clear" w:color="auto" w:fill="FFFFFF"/>
        <w:jc w:val="both"/>
        <w:rPr>
          <w:rFonts w:ascii="Arial Narrow" w:hAnsi="Arial Narrow"/>
          <w:bCs/>
          <w:color w:val="000000"/>
          <w:sz w:val="22"/>
          <w:szCs w:val="22"/>
        </w:rPr>
      </w:pPr>
      <w:r w:rsidRPr="00423446">
        <w:rPr>
          <w:rFonts w:ascii="Arial Narrow" w:hAnsi="Arial Narrow"/>
          <w:bCs/>
          <w:color w:val="000000"/>
          <w:sz w:val="22"/>
          <w:szCs w:val="22"/>
        </w:rPr>
        <w:t xml:space="preserve">tanje negativnega presežka iz prevrednotenja na dan 31.12.2015 znaša (419.065 EUR). Stanje pozitivnega presežka iz prevrednotenja na dan 31.12.2015 znaša 25.154 EUR. </w:t>
      </w:r>
    </w:p>
    <w:p w:rsidR="00056906" w:rsidRPr="005673B7" w:rsidRDefault="00056906" w:rsidP="003B63A6">
      <w:pPr>
        <w:shd w:val="clear" w:color="auto" w:fill="FFFFFF"/>
        <w:jc w:val="both"/>
        <w:rPr>
          <w:rFonts w:ascii="Arial Narrow" w:hAnsi="Arial Narrow"/>
          <w:bCs/>
          <w:color w:val="000000"/>
          <w:sz w:val="22"/>
          <w:szCs w:val="22"/>
        </w:rPr>
      </w:pPr>
    </w:p>
    <w:p w:rsidR="00056906" w:rsidRPr="005673B7" w:rsidRDefault="00056906" w:rsidP="003B63A6">
      <w:pPr>
        <w:shd w:val="clear" w:color="auto" w:fill="FFFFFF"/>
        <w:jc w:val="both"/>
        <w:rPr>
          <w:rFonts w:ascii="Arial Narrow" w:hAnsi="Arial Narrow"/>
          <w:bCs/>
          <w:color w:val="000000"/>
          <w:sz w:val="22"/>
          <w:szCs w:val="22"/>
        </w:rPr>
      </w:pPr>
      <w:r w:rsidRPr="005673B7">
        <w:rPr>
          <w:rFonts w:ascii="Arial Narrow" w:hAnsi="Arial Narrow"/>
          <w:bCs/>
          <w:color w:val="000000"/>
          <w:sz w:val="22"/>
          <w:szCs w:val="22"/>
        </w:rPr>
        <w:t>Vseobsegajoči donos na delnico obvladu</w:t>
      </w:r>
      <w:r w:rsidR="005673B7" w:rsidRPr="005673B7">
        <w:rPr>
          <w:rFonts w:ascii="Arial Narrow" w:hAnsi="Arial Narrow"/>
          <w:bCs/>
          <w:color w:val="000000"/>
          <w:sz w:val="22"/>
          <w:szCs w:val="22"/>
        </w:rPr>
        <w:t xml:space="preserve">jočega lastnika v letu 2015 znaša -0,39 </w:t>
      </w:r>
      <w:proofErr w:type="spellStart"/>
      <w:r w:rsidR="005673B7" w:rsidRPr="005673B7">
        <w:rPr>
          <w:rFonts w:ascii="Arial Narrow" w:hAnsi="Arial Narrow"/>
          <w:bCs/>
          <w:color w:val="000000"/>
          <w:sz w:val="22"/>
          <w:szCs w:val="22"/>
        </w:rPr>
        <w:t>Eur</w:t>
      </w:r>
      <w:proofErr w:type="spellEnd"/>
      <w:r w:rsidR="005673B7" w:rsidRPr="005673B7">
        <w:rPr>
          <w:rFonts w:ascii="Arial Narrow" w:hAnsi="Arial Narrow"/>
          <w:bCs/>
          <w:color w:val="000000"/>
          <w:sz w:val="22"/>
          <w:szCs w:val="22"/>
        </w:rPr>
        <w:t>.</w:t>
      </w:r>
      <w:r w:rsidRPr="005673B7">
        <w:rPr>
          <w:rFonts w:ascii="Arial Narrow" w:hAnsi="Arial Narrow"/>
          <w:bCs/>
          <w:color w:val="000000"/>
          <w:sz w:val="22"/>
          <w:szCs w:val="22"/>
        </w:rPr>
        <w:t xml:space="preserve"> </w:t>
      </w:r>
    </w:p>
    <w:p w:rsidR="009C7656" w:rsidRPr="008772BB" w:rsidRDefault="009C7656" w:rsidP="001A55C2">
      <w:pPr>
        <w:shd w:val="clear" w:color="auto" w:fill="FFFFFF"/>
        <w:tabs>
          <w:tab w:val="left" w:pos="408"/>
        </w:tabs>
        <w:jc w:val="both"/>
        <w:rPr>
          <w:rFonts w:ascii="Arial Narrow" w:hAnsi="Arial Narrow"/>
          <w:b/>
          <w:bCs/>
          <w:color w:val="000000"/>
          <w:spacing w:val="-10"/>
          <w:sz w:val="22"/>
          <w:szCs w:val="22"/>
        </w:rPr>
      </w:pPr>
    </w:p>
    <w:p w:rsidR="00CE586A" w:rsidRPr="008772BB" w:rsidRDefault="007E6C21" w:rsidP="001A55C2">
      <w:pPr>
        <w:pStyle w:val="Naslov3"/>
        <w:numPr>
          <w:ilvl w:val="2"/>
          <w:numId w:val="3"/>
        </w:numPr>
        <w:spacing w:before="0" w:after="0"/>
        <w:rPr>
          <w:rFonts w:ascii="Arial Narrow" w:hAnsi="Arial Narrow"/>
          <w:spacing w:val="-1"/>
          <w:sz w:val="22"/>
          <w:szCs w:val="22"/>
        </w:rPr>
      </w:pPr>
      <w:bookmarkStart w:id="38" w:name="_Toc449085378"/>
      <w:r w:rsidRPr="008772BB">
        <w:rPr>
          <w:rFonts w:ascii="Arial Narrow" w:hAnsi="Arial Narrow"/>
          <w:spacing w:val="-1"/>
          <w:sz w:val="22"/>
          <w:szCs w:val="22"/>
        </w:rPr>
        <w:t xml:space="preserve">Kapital </w:t>
      </w:r>
      <w:proofErr w:type="spellStart"/>
      <w:r w:rsidRPr="008772BB">
        <w:rPr>
          <w:rFonts w:ascii="Arial Narrow" w:hAnsi="Arial Narrow"/>
          <w:spacing w:val="-1"/>
          <w:sz w:val="22"/>
          <w:szCs w:val="22"/>
        </w:rPr>
        <w:t>neobvladujočih</w:t>
      </w:r>
      <w:proofErr w:type="spellEnd"/>
      <w:r w:rsidR="00CE586A" w:rsidRPr="008772BB">
        <w:rPr>
          <w:rFonts w:ascii="Arial Narrow" w:hAnsi="Arial Narrow"/>
          <w:spacing w:val="-1"/>
          <w:sz w:val="22"/>
          <w:szCs w:val="22"/>
        </w:rPr>
        <w:t xml:space="preserve"> lastnikov</w:t>
      </w:r>
      <w:bookmarkEnd w:id="38"/>
    </w:p>
    <w:p w:rsidR="008E0933" w:rsidRPr="008772BB" w:rsidRDefault="008E0933" w:rsidP="001A55C2">
      <w:pPr>
        <w:shd w:val="clear" w:color="auto" w:fill="FFFFFF"/>
        <w:jc w:val="both"/>
        <w:rPr>
          <w:rFonts w:ascii="Arial Narrow" w:hAnsi="Arial Narrow"/>
          <w:b/>
          <w:bCs/>
          <w:color w:val="000000"/>
          <w:spacing w:val="-1"/>
          <w:sz w:val="22"/>
          <w:szCs w:val="22"/>
        </w:rPr>
      </w:pPr>
    </w:p>
    <w:p w:rsidR="00CE586A" w:rsidRPr="008772BB" w:rsidRDefault="00020607" w:rsidP="001A55C2">
      <w:pPr>
        <w:shd w:val="clear" w:color="auto" w:fill="FFFFFF"/>
        <w:jc w:val="both"/>
        <w:rPr>
          <w:rFonts w:ascii="Arial Narrow" w:hAnsi="Arial Narrow"/>
          <w:sz w:val="22"/>
          <w:szCs w:val="22"/>
        </w:rPr>
      </w:pPr>
      <w:r w:rsidRPr="008772BB">
        <w:rPr>
          <w:rFonts w:ascii="Arial Narrow" w:hAnsi="Arial Narrow"/>
          <w:color w:val="000000"/>
          <w:sz w:val="22"/>
          <w:szCs w:val="22"/>
        </w:rPr>
        <w:t xml:space="preserve">Kapital </w:t>
      </w:r>
      <w:proofErr w:type="spellStart"/>
      <w:r w:rsidRPr="008772BB">
        <w:rPr>
          <w:rFonts w:ascii="Arial Narrow" w:hAnsi="Arial Narrow"/>
          <w:color w:val="000000"/>
          <w:sz w:val="22"/>
          <w:szCs w:val="22"/>
        </w:rPr>
        <w:t>neobvladujočih</w:t>
      </w:r>
      <w:proofErr w:type="spellEnd"/>
      <w:r w:rsidR="008E0933" w:rsidRPr="008772BB">
        <w:rPr>
          <w:rFonts w:ascii="Arial Narrow" w:hAnsi="Arial Narrow"/>
          <w:color w:val="000000"/>
          <w:sz w:val="22"/>
          <w:szCs w:val="22"/>
        </w:rPr>
        <w:t xml:space="preserve"> lastnikov </w:t>
      </w:r>
      <w:r w:rsidR="00816757" w:rsidRPr="008772BB">
        <w:rPr>
          <w:rFonts w:ascii="Arial Narrow" w:hAnsi="Arial Narrow"/>
          <w:color w:val="000000"/>
          <w:sz w:val="22"/>
          <w:szCs w:val="22"/>
        </w:rPr>
        <w:t xml:space="preserve">se </w:t>
      </w:r>
      <w:r w:rsidR="008772BB" w:rsidRPr="008772BB">
        <w:rPr>
          <w:rFonts w:ascii="Arial Narrow" w:hAnsi="Arial Narrow"/>
          <w:color w:val="000000"/>
          <w:sz w:val="22"/>
          <w:szCs w:val="22"/>
        </w:rPr>
        <w:t>nanaša na njihov delež v družbi Cvetličarna Nepremičnine d.o.o.</w:t>
      </w:r>
      <w:r w:rsidR="00CE586A" w:rsidRPr="008772BB">
        <w:rPr>
          <w:rFonts w:ascii="Arial Narrow" w:hAnsi="Arial Narrow"/>
          <w:color w:val="000000"/>
          <w:sz w:val="22"/>
          <w:szCs w:val="22"/>
        </w:rPr>
        <w:t xml:space="preserve"> El</w:t>
      </w:r>
      <w:r w:rsidR="008772BB" w:rsidRPr="008772BB">
        <w:rPr>
          <w:rFonts w:ascii="Arial Narrow" w:hAnsi="Arial Narrow"/>
          <w:color w:val="000000"/>
          <w:sz w:val="22"/>
          <w:szCs w:val="22"/>
        </w:rPr>
        <w:t>mo d.d., ki na dan 31.12.2015</w:t>
      </w:r>
      <w:r w:rsidR="00CE586A" w:rsidRPr="008772BB">
        <w:rPr>
          <w:rFonts w:ascii="Arial Narrow" w:hAnsi="Arial Narrow"/>
          <w:color w:val="000000"/>
          <w:sz w:val="22"/>
          <w:szCs w:val="22"/>
        </w:rPr>
        <w:t xml:space="preserve"> </w:t>
      </w:r>
      <w:r w:rsidR="00BB4CD3">
        <w:rPr>
          <w:rFonts w:ascii="Arial Narrow" w:hAnsi="Arial Narrow"/>
          <w:color w:val="000000"/>
          <w:spacing w:val="-2"/>
          <w:sz w:val="22"/>
          <w:szCs w:val="22"/>
        </w:rPr>
        <w:t>znaš</w:t>
      </w:r>
      <w:r w:rsidR="00191327" w:rsidRPr="008772BB">
        <w:rPr>
          <w:rFonts w:ascii="Arial Narrow" w:hAnsi="Arial Narrow"/>
          <w:color w:val="000000"/>
          <w:spacing w:val="-2"/>
          <w:sz w:val="22"/>
          <w:szCs w:val="22"/>
        </w:rPr>
        <w:t>a</w:t>
      </w:r>
      <w:r w:rsidR="008772BB" w:rsidRPr="008772BB">
        <w:rPr>
          <w:rFonts w:ascii="Arial Narrow" w:hAnsi="Arial Narrow"/>
          <w:color w:val="000000"/>
          <w:spacing w:val="-2"/>
          <w:sz w:val="22"/>
          <w:szCs w:val="22"/>
        </w:rPr>
        <w:t xml:space="preserve"> 48,84</w:t>
      </w:r>
      <w:r w:rsidR="00CE586A" w:rsidRPr="008772BB">
        <w:rPr>
          <w:rFonts w:ascii="Arial Narrow" w:hAnsi="Arial Narrow"/>
          <w:color w:val="000000"/>
          <w:spacing w:val="-2"/>
          <w:sz w:val="22"/>
          <w:szCs w:val="22"/>
        </w:rPr>
        <w:t>%.</w:t>
      </w:r>
    </w:p>
    <w:p w:rsidR="006C5A03" w:rsidRDefault="006C5A03" w:rsidP="00A5600B">
      <w:pPr>
        <w:tabs>
          <w:tab w:val="left" w:pos="408"/>
          <w:tab w:val="left" w:pos="6893"/>
          <w:tab w:val="left" w:pos="8261"/>
        </w:tabs>
        <w:jc w:val="both"/>
        <w:rPr>
          <w:rFonts w:ascii="Arial Narrow" w:hAnsi="Arial Narrow"/>
          <w:b/>
          <w:bCs/>
          <w:color w:val="000000"/>
          <w:spacing w:val="-10"/>
          <w:sz w:val="22"/>
          <w:szCs w:val="22"/>
        </w:rPr>
      </w:pPr>
    </w:p>
    <w:p w:rsidR="008772BB" w:rsidRPr="008772BB" w:rsidRDefault="008772BB" w:rsidP="00A5600B">
      <w:pPr>
        <w:tabs>
          <w:tab w:val="left" w:pos="408"/>
          <w:tab w:val="left" w:pos="6893"/>
          <w:tab w:val="left" w:pos="8261"/>
        </w:tabs>
        <w:jc w:val="both"/>
        <w:rPr>
          <w:rFonts w:ascii="Arial Narrow" w:hAnsi="Arial Narrow"/>
          <w:bCs/>
          <w:color w:val="000000"/>
          <w:spacing w:val="-10"/>
          <w:sz w:val="22"/>
          <w:szCs w:val="22"/>
        </w:rPr>
      </w:pPr>
      <w:r>
        <w:rPr>
          <w:rFonts w:ascii="Arial Narrow" w:hAnsi="Arial Narrow"/>
          <w:bCs/>
          <w:color w:val="000000"/>
          <w:spacing w:val="-10"/>
          <w:sz w:val="22"/>
          <w:szCs w:val="22"/>
        </w:rPr>
        <w:t>Če bi skupina prevrednotila k</w:t>
      </w:r>
      <w:r w:rsidRPr="008772BB">
        <w:rPr>
          <w:rFonts w:ascii="Arial Narrow" w:hAnsi="Arial Narrow"/>
          <w:bCs/>
          <w:color w:val="000000"/>
          <w:spacing w:val="-10"/>
          <w:sz w:val="22"/>
          <w:szCs w:val="22"/>
        </w:rPr>
        <w:t>a</w:t>
      </w:r>
      <w:r w:rsidR="00BB4CD3">
        <w:rPr>
          <w:rFonts w:ascii="Arial Narrow" w:hAnsi="Arial Narrow"/>
          <w:bCs/>
          <w:color w:val="000000"/>
          <w:spacing w:val="-10"/>
          <w:sz w:val="22"/>
          <w:szCs w:val="22"/>
        </w:rPr>
        <w:t>p</w:t>
      </w:r>
      <w:r w:rsidRPr="008772BB">
        <w:rPr>
          <w:rFonts w:ascii="Arial Narrow" w:hAnsi="Arial Narrow"/>
          <w:bCs/>
          <w:color w:val="000000"/>
          <w:spacing w:val="-10"/>
          <w:sz w:val="22"/>
          <w:szCs w:val="22"/>
        </w:rPr>
        <w:t>ital z indeksom cen življen</w:t>
      </w:r>
      <w:r w:rsidR="00BB4CD3">
        <w:rPr>
          <w:rFonts w:ascii="Arial Narrow" w:hAnsi="Arial Narrow"/>
          <w:bCs/>
          <w:color w:val="000000"/>
          <w:spacing w:val="-10"/>
          <w:sz w:val="22"/>
          <w:szCs w:val="22"/>
        </w:rPr>
        <w:t>j</w:t>
      </w:r>
      <w:r w:rsidRPr="008772BB">
        <w:rPr>
          <w:rFonts w:ascii="Arial Narrow" w:hAnsi="Arial Narrow"/>
          <w:bCs/>
          <w:color w:val="000000"/>
          <w:spacing w:val="-10"/>
          <w:sz w:val="22"/>
          <w:szCs w:val="22"/>
        </w:rPr>
        <w:t>skih potrebščin (</w:t>
      </w:r>
      <w:r>
        <w:rPr>
          <w:rFonts w:ascii="Arial Narrow" w:hAnsi="Arial Narrow"/>
          <w:bCs/>
          <w:color w:val="000000"/>
          <w:spacing w:val="-10"/>
          <w:sz w:val="22"/>
          <w:szCs w:val="22"/>
        </w:rPr>
        <w:t xml:space="preserve">- 0,5 % za leto 2015)  bi čista izguba poslovnega </w:t>
      </w:r>
      <w:r w:rsidRPr="008772BB">
        <w:rPr>
          <w:rFonts w:ascii="Arial Narrow" w:hAnsi="Arial Narrow"/>
          <w:bCs/>
          <w:color w:val="000000"/>
          <w:spacing w:val="-10"/>
          <w:sz w:val="22"/>
          <w:szCs w:val="22"/>
        </w:rPr>
        <w:t>leta 2015 znašal</w:t>
      </w:r>
      <w:r>
        <w:rPr>
          <w:rFonts w:ascii="Arial Narrow" w:hAnsi="Arial Narrow"/>
          <w:bCs/>
          <w:color w:val="000000"/>
          <w:spacing w:val="-10"/>
          <w:sz w:val="22"/>
          <w:szCs w:val="22"/>
        </w:rPr>
        <w:t>a</w:t>
      </w:r>
      <w:r w:rsidRPr="008772BB">
        <w:rPr>
          <w:rFonts w:ascii="Arial Narrow" w:hAnsi="Arial Narrow"/>
          <w:bCs/>
          <w:color w:val="000000"/>
          <w:spacing w:val="-10"/>
          <w:sz w:val="22"/>
          <w:szCs w:val="22"/>
        </w:rPr>
        <w:t xml:space="preserve"> </w:t>
      </w:r>
      <w:r>
        <w:rPr>
          <w:rFonts w:ascii="Arial Narrow" w:hAnsi="Arial Narrow"/>
          <w:bCs/>
          <w:color w:val="000000"/>
          <w:spacing w:val="-10"/>
          <w:sz w:val="22"/>
          <w:szCs w:val="22"/>
        </w:rPr>
        <w:t xml:space="preserve"> </w:t>
      </w:r>
      <w:r w:rsidRPr="008772BB">
        <w:rPr>
          <w:rFonts w:ascii="Arial Narrow" w:hAnsi="Arial Narrow"/>
          <w:bCs/>
          <w:color w:val="000000"/>
          <w:spacing w:val="-10"/>
          <w:sz w:val="22"/>
          <w:szCs w:val="22"/>
        </w:rPr>
        <w:t>1.068.159 EUR.</w:t>
      </w:r>
    </w:p>
    <w:p w:rsidR="008772BB" w:rsidRDefault="008772BB" w:rsidP="00A5600B">
      <w:pPr>
        <w:tabs>
          <w:tab w:val="left" w:pos="408"/>
          <w:tab w:val="left" w:pos="6893"/>
          <w:tab w:val="left" w:pos="8261"/>
        </w:tabs>
        <w:jc w:val="both"/>
        <w:rPr>
          <w:rFonts w:ascii="Arial Narrow" w:hAnsi="Arial Narrow"/>
          <w:b/>
          <w:bCs/>
          <w:color w:val="000000"/>
          <w:spacing w:val="-10"/>
          <w:sz w:val="22"/>
          <w:szCs w:val="22"/>
        </w:rPr>
      </w:pPr>
    </w:p>
    <w:p w:rsidR="00604555" w:rsidRPr="00A5600B" w:rsidRDefault="00480E08" w:rsidP="00A5600B">
      <w:pPr>
        <w:pStyle w:val="Naslov3"/>
        <w:numPr>
          <w:ilvl w:val="2"/>
          <w:numId w:val="3"/>
        </w:numPr>
        <w:spacing w:before="0" w:after="0"/>
        <w:rPr>
          <w:rFonts w:ascii="Arial Narrow" w:hAnsi="Arial Narrow"/>
          <w:spacing w:val="-1"/>
          <w:sz w:val="22"/>
          <w:szCs w:val="22"/>
        </w:rPr>
      </w:pPr>
      <w:bookmarkStart w:id="39" w:name="_Toc449085379"/>
      <w:r w:rsidRPr="00A5600B">
        <w:rPr>
          <w:rFonts w:ascii="Arial Narrow" w:hAnsi="Arial Narrow"/>
          <w:spacing w:val="-1"/>
          <w:sz w:val="22"/>
          <w:szCs w:val="22"/>
        </w:rPr>
        <w:t>Rezervacije</w:t>
      </w:r>
      <w:bookmarkEnd w:id="39"/>
      <w:r w:rsidR="00CE586A" w:rsidRPr="00A5600B">
        <w:rPr>
          <w:rFonts w:ascii="Arial Narrow" w:hAnsi="Arial Narrow"/>
          <w:spacing w:val="-1"/>
          <w:sz w:val="22"/>
          <w:szCs w:val="22"/>
        </w:rPr>
        <w:tab/>
      </w:r>
    </w:p>
    <w:p w:rsidR="00A5600B" w:rsidRDefault="00A5600B" w:rsidP="00A5600B">
      <w:pPr>
        <w:rPr>
          <w:highlight w:val="yellow"/>
        </w:rPr>
      </w:pPr>
    </w:p>
    <w:tbl>
      <w:tblPr>
        <w:tblW w:w="4800" w:type="dxa"/>
        <w:tblCellMar>
          <w:left w:w="70" w:type="dxa"/>
          <w:right w:w="70" w:type="dxa"/>
        </w:tblCellMar>
        <w:tblLook w:val="04A0" w:firstRow="1" w:lastRow="0" w:firstColumn="1" w:lastColumn="0" w:noHBand="0" w:noVBand="1"/>
      </w:tblPr>
      <w:tblGrid>
        <w:gridCol w:w="2888"/>
        <w:gridCol w:w="1116"/>
        <w:gridCol w:w="796"/>
      </w:tblGrid>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sz w:val="24"/>
                <w:szCs w:val="24"/>
              </w:rPr>
            </w:pP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center"/>
              <w:rPr>
                <w:rFonts w:ascii="Arial Narrow" w:hAnsi="Arial Narrow"/>
                <w:b/>
                <w:bCs/>
              </w:rPr>
            </w:pPr>
            <w:r w:rsidRPr="00A5600B">
              <w:rPr>
                <w:rFonts w:ascii="Arial Narrow" w:hAnsi="Arial Narrow"/>
                <w:b/>
                <w:bCs/>
              </w:rPr>
              <w:t>Druge</w:t>
            </w: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center"/>
              <w:rPr>
                <w:rFonts w:ascii="Arial Narrow" w:hAnsi="Arial Narrow"/>
                <w:b/>
                <w:bCs/>
              </w:rPr>
            </w:pPr>
          </w:p>
        </w:tc>
      </w:tr>
      <w:tr w:rsidR="00A5600B" w:rsidRPr="00A5600B" w:rsidTr="00A5600B">
        <w:trPr>
          <w:trHeight w:val="255"/>
        </w:trPr>
        <w:tc>
          <w:tcPr>
            <w:tcW w:w="2888" w:type="dxa"/>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(v EUR)</w:t>
            </w:r>
          </w:p>
        </w:tc>
        <w:tc>
          <w:tcPr>
            <w:tcW w:w="1116" w:type="dxa"/>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center"/>
              <w:rPr>
                <w:rFonts w:ascii="Arial Narrow" w:hAnsi="Arial Narrow"/>
                <w:b/>
                <w:bCs/>
              </w:rPr>
            </w:pPr>
            <w:r w:rsidRPr="00A5600B">
              <w:rPr>
                <w:rFonts w:ascii="Arial Narrow" w:hAnsi="Arial Narrow"/>
                <w:b/>
                <w:bCs/>
              </w:rPr>
              <w:t>rezervacije</w:t>
            </w:r>
          </w:p>
        </w:tc>
        <w:tc>
          <w:tcPr>
            <w:tcW w:w="796" w:type="dxa"/>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center"/>
              <w:rPr>
                <w:rFonts w:ascii="Arial Narrow" w:hAnsi="Arial Narrow"/>
                <w:b/>
                <w:bCs/>
              </w:rPr>
            </w:pPr>
            <w:r w:rsidRPr="00A5600B">
              <w:rPr>
                <w:rFonts w:ascii="Arial Narrow" w:hAnsi="Arial Narrow"/>
                <w:b/>
                <w:bCs/>
              </w:rPr>
              <w:t>Skupaj</w:t>
            </w: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center"/>
              <w:rPr>
                <w:rFonts w:ascii="Arial Narrow" w:hAnsi="Arial Narrow"/>
                <w:b/>
                <w:bCs/>
              </w:rPr>
            </w:pP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Stanje 1. januarja 2015</w:t>
            </w: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 </w:t>
            </w: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 </w:t>
            </w: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Spremembe v letu:</w:t>
            </w: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Oblikovanje</w:t>
            </w:r>
          </w:p>
        </w:tc>
        <w:tc>
          <w:tcPr>
            <w:tcW w:w="1116" w:type="dxa"/>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29.292 </w:t>
            </w:r>
          </w:p>
        </w:tc>
        <w:tc>
          <w:tcPr>
            <w:tcW w:w="796" w:type="dxa"/>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29.292 </w:t>
            </w: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p>
        </w:tc>
        <w:tc>
          <w:tcPr>
            <w:tcW w:w="111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796"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888" w:type="dxa"/>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Stanje 31. decembra 2015</w:t>
            </w:r>
          </w:p>
        </w:tc>
        <w:tc>
          <w:tcPr>
            <w:tcW w:w="1116" w:type="dxa"/>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29.292 </w:t>
            </w:r>
          </w:p>
        </w:tc>
        <w:tc>
          <w:tcPr>
            <w:tcW w:w="796" w:type="dxa"/>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29.292 </w:t>
            </w:r>
          </w:p>
        </w:tc>
      </w:tr>
    </w:tbl>
    <w:p w:rsidR="00A5600B" w:rsidRPr="00A5600B" w:rsidRDefault="00A5600B" w:rsidP="00A5600B">
      <w:pPr>
        <w:rPr>
          <w:highlight w:val="yellow"/>
        </w:rPr>
      </w:pPr>
    </w:p>
    <w:p w:rsidR="003E56D9" w:rsidRPr="00A5600B" w:rsidRDefault="003E56D9" w:rsidP="001A55C2">
      <w:pPr>
        <w:shd w:val="clear" w:color="auto" w:fill="FFFFFF"/>
        <w:tabs>
          <w:tab w:val="left" w:pos="408"/>
          <w:tab w:val="left" w:pos="6883"/>
          <w:tab w:val="left" w:pos="8256"/>
        </w:tabs>
        <w:jc w:val="both"/>
        <w:rPr>
          <w:rFonts w:ascii="Arial Narrow" w:hAnsi="Arial Narrow"/>
          <w:b/>
          <w:bCs/>
          <w:color w:val="000000"/>
          <w:spacing w:val="-10"/>
          <w:sz w:val="22"/>
          <w:szCs w:val="22"/>
        </w:rPr>
      </w:pPr>
    </w:p>
    <w:p w:rsidR="00480E08" w:rsidRPr="00A5600B" w:rsidRDefault="00A5600B" w:rsidP="001A55C2">
      <w:pPr>
        <w:pStyle w:val="Naslov3"/>
        <w:numPr>
          <w:ilvl w:val="2"/>
          <w:numId w:val="3"/>
        </w:numPr>
        <w:spacing w:before="0" w:after="0"/>
        <w:rPr>
          <w:rFonts w:ascii="Arial Narrow" w:hAnsi="Arial Narrow"/>
          <w:spacing w:val="-1"/>
          <w:sz w:val="22"/>
          <w:szCs w:val="22"/>
        </w:rPr>
      </w:pPr>
      <w:bookmarkStart w:id="40" w:name="_Toc449085380"/>
      <w:r>
        <w:rPr>
          <w:rFonts w:ascii="Arial Narrow" w:hAnsi="Arial Narrow"/>
          <w:spacing w:val="-1"/>
          <w:sz w:val="22"/>
          <w:szCs w:val="22"/>
        </w:rPr>
        <w:t>Dolgoročne</w:t>
      </w:r>
      <w:r w:rsidR="00480E08" w:rsidRPr="00A5600B">
        <w:rPr>
          <w:rFonts w:ascii="Arial Narrow" w:hAnsi="Arial Narrow"/>
          <w:spacing w:val="-1"/>
          <w:sz w:val="22"/>
          <w:szCs w:val="22"/>
        </w:rPr>
        <w:t xml:space="preserve"> finanč</w:t>
      </w:r>
      <w:r w:rsidR="00CF2FB5" w:rsidRPr="00A5600B">
        <w:rPr>
          <w:rFonts w:ascii="Arial Narrow" w:hAnsi="Arial Narrow"/>
          <w:spacing w:val="-1"/>
          <w:sz w:val="22"/>
          <w:szCs w:val="22"/>
        </w:rPr>
        <w:t>ne obveznosti</w:t>
      </w:r>
      <w:bookmarkEnd w:id="40"/>
    </w:p>
    <w:p w:rsidR="00480E08" w:rsidRPr="0072210F" w:rsidRDefault="00480E08" w:rsidP="001A55C2">
      <w:pPr>
        <w:shd w:val="clear" w:color="auto" w:fill="FFFFFF"/>
        <w:tabs>
          <w:tab w:val="left" w:pos="408"/>
          <w:tab w:val="left" w:pos="6883"/>
          <w:tab w:val="left" w:pos="8256"/>
        </w:tabs>
        <w:jc w:val="both"/>
        <w:rPr>
          <w:rFonts w:ascii="Arial Narrow" w:hAnsi="Arial Narrow"/>
          <w:b/>
          <w:bCs/>
          <w:color w:val="000000"/>
          <w:highlight w:val="yellow"/>
        </w:rPr>
      </w:pPr>
    </w:p>
    <w:tbl>
      <w:tblPr>
        <w:tblW w:w="5000" w:type="pct"/>
        <w:tblCellMar>
          <w:left w:w="70" w:type="dxa"/>
          <w:right w:w="70" w:type="dxa"/>
        </w:tblCellMar>
        <w:tblLook w:val="04A0" w:firstRow="1" w:lastRow="0" w:firstColumn="1" w:lastColumn="0" w:noHBand="0" w:noVBand="1"/>
      </w:tblPr>
      <w:tblGrid>
        <w:gridCol w:w="5933"/>
        <w:gridCol w:w="1640"/>
        <w:gridCol w:w="1640"/>
      </w:tblGrid>
      <w:tr w:rsidR="00A5600B" w:rsidRPr="00A5600B" w:rsidTr="00A5600B">
        <w:trPr>
          <w:trHeight w:val="255"/>
        </w:trPr>
        <w:tc>
          <w:tcPr>
            <w:tcW w:w="3219"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(v EUR)</w:t>
            </w:r>
          </w:p>
        </w:tc>
        <w:tc>
          <w:tcPr>
            <w:tcW w:w="890"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r w:rsidRPr="00A5600B">
              <w:rPr>
                <w:rFonts w:ascii="Arial Narrow" w:hAnsi="Arial Narrow"/>
                <w:b/>
                <w:bCs/>
              </w:rPr>
              <w:t>31.12.2015</w:t>
            </w:r>
          </w:p>
        </w:tc>
        <w:tc>
          <w:tcPr>
            <w:tcW w:w="890"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r w:rsidRPr="00A5600B">
              <w:rPr>
                <w:rFonts w:ascii="Arial Narrow" w:hAnsi="Arial Narrow"/>
                <w:b/>
                <w:bCs/>
              </w:rPr>
              <w:t>1.1.2015</w:t>
            </w:r>
          </w:p>
        </w:tc>
      </w:tr>
      <w:tr w:rsidR="00A5600B" w:rsidRPr="00A5600B" w:rsidTr="00A5600B">
        <w:trPr>
          <w:trHeight w:val="255"/>
        </w:trPr>
        <w:tc>
          <w:tcPr>
            <w:tcW w:w="3219"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3219"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lastRenderedPageBreak/>
              <w:t>Dolgoročna posojila, dobljena pri bankah in družbah v državi</w:t>
            </w: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340.144 </w:t>
            </w: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47.644 </w:t>
            </w:r>
          </w:p>
        </w:tc>
      </w:tr>
      <w:tr w:rsidR="00A5600B" w:rsidRPr="00A5600B" w:rsidTr="00A5600B">
        <w:trPr>
          <w:trHeight w:val="255"/>
        </w:trPr>
        <w:tc>
          <w:tcPr>
            <w:tcW w:w="3219"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Kratkoročni del dolgoročnih finančnih obveznosti</w:t>
            </w:r>
          </w:p>
        </w:tc>
        <w:tc>
          <w:tcPr>
            <w:tcW w:w="890"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(30.000)</w:t>
            </w:r>
          </w:p>
        </w:tc>
        <w:tc>
          <w:tcPr>
            <w:tcW w:w="890"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 </w:t>
            </w:r>
          </w:p>
        </w:tc>
      </w:tr>
      <w:tr w:rsidR="00A5600B" w:rsidRPr="00A5600B" w:rsidTr="00A5600B">
        <w:trPr>
          <w:trHeight w:val="255"/>
        </w:trPr>
        <w:tc>
          <w:tcPr>
            <w:tcW w:w="3219"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3219"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Skupaj</w:t>
            </w:r>
          </w:p>
        </w:tc>
        <w:tc>
          <w:tcPr>
            <w:tcW w:w="890" w:type="pct"/>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310.144 </w:t>
            </w:r>
          </w:p>
        </w:tc>
        <w:tc>
          <w:tcPr>
            <w:tcW w:w="890" w:type="pct"/>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47.644 </w:t>
            </w:r>
          </w:p>
        </w:tc>
      </w:tr>
    </w:tbl>
    <w:p w:rsidR="00CF2FB5" w:rsidRPr="0072210F" w:rsidRDefault="00CF2FB5" w:rsidP="001A55C2">
      <w:pPr>
        <w:shd w:val="clear" w:color="auto" w:fill="FFFFFF"/>
        <w:tabs>
          <w:tab w:val="left" w:pos="408"/>
          <w:tab w:val="left" w:pos="6883"/>
          <w:tab w:val="left" w:pos="8256"/>
        </w:tabs>
        <w:jc w:val="both"/>
        <w:rPr>
          <w:rFonts w:ascii="Arial Narrow" w:hAnsi="Arial Narrow"/>
          <w:b/>
          <w:bCs/>
          <w:color w:val="000000"/>
          <w:sz w:val="22"/>
          <w:szCs w:val="22"/>
          <w:highlight w:val="yellow"/>
        </w:rPr>
      </w:pPr>
    </w:p>
    <w:p w:rsidR="00020607" w:rsidRPr="0072210F" w:rsidRDefault="00020607" w:rsidP="001A55C2">
      <w:pPr>
        <w:shd w:val="clear" w:color="auto" w:fill="FFFFFF"/>
        <w:jc w:val="both"/>
        <w:rPr>
          <w:rFonts w:ascii="Arial Narrow" w:hAnsi="Arial Narrow"/>
          <w:spacing w:val="2"/>
          <w:sz w:val="22"/>
          <w:szCs w:val="22"/>
          <w:highlight w:val="yellow"/>
        </w:rPr>
      </w:pPr>
    </w:p>
    <w:p w:rsidR="00020607" w:rsidRPr="008772BB" w:rsidRDefault="008772BB" w:rsidP="0053426B">
      <w:pPr>
        <w:shd w:val="clear" w:color="auto" w:fill="FFFFFF"/>
        <w:jc w:val="both"/>
        <w:rPr>
          <w:rFonts w:ascii="Arial Narrow" w:hAnsi="Arial Narrow"/>
          <w:sz w:val="24"/>
          <w:szCs w:val="24"/>
        </w:rPr>
      </w:pPr>
      <w:r w:rsidRPr="008772BB">
        <w:rPr>
          <w:rFonts w:ascii="Arial Narrow" w:hAnsi="Arial Narrow"/>
          <w:sz w:val="24"/>
          <w:szCs w:val="24"/>
        </w:rPr>
        <w:t xml:space="preserve">Dolgoročne finančne obveznosti v znesku 270.000 EUR </w:t>
      </w:r>
      <w:r w:rsidR="0053426B" w:rsidRPr="008772BB">
        <w:rPr>
          <w:rFonts w:ascii="Arial Narrow" w:hAnsi="Arial Narrow"/>
          <w:color w:val="000000"/>
          <w:spacing w:val="2"/>
          <w:sz w:val="24"/>
          <w:szCs w:val="24"/>
        </w:rPr>
        <w:t>p</w:t>
      </w:r>
      <w:r w:rsidRPr="008772BB">
        <w:rPr>
          <w:rFonts w:ascii="Arial Narrow" w:hAnsi="Arial Narrow"/>
          <w:color w:val="000000"/>
          <w:spacing w:val="2"/>
          <w:sz w:val="24"/>
          <w:szCs w:val="24"/>
        </w:rPr>
        <w:t>redstavlja prejeto dolgoročno</w:t>
      </w:r>
      <w:r w:rsidR="00020607" w:rsidRPr="008772BB">
        <w:rPr>
          <w:rFonts w:ascii="Arial Narrow" w:hAnsi="Arial Narrow"/>
          <w:color w:val="000000"/>
          <w:spacing w:val="2"/>
          <w:sz w:val="24"/>
          <w:szCs w:val="24"/>
        </w:rPr>
        <w:t xml:space="preserve"> posojilo domače banke (kratkoročna zapadlost posojila v </w:t>
      </w:r>
      <w:r w:rsidRPr="008772BB">
        <w:rPr>
          <w:rFonts w:ascii="Arial Narrow" w:hAnsi="Arial Narrow"/>
          <w:color w:val="000000"/>
          <w:sz w:val="24"/>
          <w:szCs w:val="24"/>
        </w:rPr>
        <w:t>višini 30.000</w:t>
      </w:r>
      <w:r w:rsidR="00020607" w:rsidRPr="008772BB">
        <w:rPr>
          <w:rFonts w:ascii="Arial Narrow" w:hAnsi="Arial Narrow"/>
          <w:color w:val="000000"/>
          <w:sz w:val="24"/>
          <w:szCs w:val="24"/>
        </w:rPr>
        <w:t xml:space="preserve"> EUR je izkazana med kratkoročnimi finančnimi obveznostmi do bank.</w:t>
      </w:r>
      <w:r w:rsidRPr="008772BB">
        <w:rPr>
          <w:rFonts w:ascii="Arial Narrow" w:hAnsi="Arial Narrow"/>
          <w:color w:val="000000"/>
          <w:sz w:val="24"/>
          <w:szCs w:val="24"/>
        </w:rPr>
        <w:t xml:space="preserve"> Posojilo se obrestuje po obrestni meri 6 Mesečni EURIBOR + 3,2 % p.a. in je zavarovano z vpisom zastavne pravice na naložbenih nepremičninah</w:t>
      </w:r>
      <w:r w:rsidR="00020607" w:rsidRPr="008772BB">
        <w:rPr>
          <w:rFonts w:ascii="Arial Narrow" w:hAnsi="Arial Narrow"/>
          <w:color w:val="000000"/>
          <w:sz w:val="24"/>
          <w:szCs w:val="24"/>
        </w:rPr>
        <w:t>.</w:t>
      </w:r>
    </w:p>
    <w:p w:rsidR="00020607" w:rsidRPr="008772BB" w:rsidRDefault="00020607" w:rsidP="0053426B">
      <w:pPr>
        <w:jc w:val="both"/>
        <w:rPr>
          <w:rFonts w:ascii="Arial Narrow" w:hAnsi="Arial Narrow"/>
          <w:b/>
          <w:sz w:val="24"/>
          <w:szCs w:val="24"/>
        </w:rPr>
      </w:pPr>
    </w:p>
    <w:p w:rsidR="008772BB" w:rsidRPr="008772BB" w:rsidRDefault="008772BB" w:rsidP="0053426B">
      <w:pPr>
        <w:jc w:val="both"/>
        <w:rPr>
          <w:rFonts w:ascii="Arial Narrow" w:hAnsi="Arial Narrow"/>
          <w:sz w:val="24"/>
          <w:szCs w:val="24"/>
        </w:rPr>
      </w:pPr>
      <w:r w:rsidRPr="008772BB">
        <w:rPr>
          <w:rFonts w:ascii="Arial Narrow" w:hAnsi="Arial Narrow"/>
          <w:sz w:val="24"/>
          <w:szCs w:val="24"/>
        </w:rPr>
        <w:t>Dolgoročno prejeto posojilo v znesku 40.144 EUR se nanaša na prejeto posojilo pridružene družbe, ki se obrestuje po nespremenljivi obrestni meri.</w:t>
      </w:r>
    </w:p>
    <w:p w:rsidR="008772BB" w:rsidRDefault="008772BB" w:rsidP="0053426B">
      <w:pPr>
        <w:jc w:val="both"/>
        <w:rPr>
          <w:rFonts w:ascii="Arial Narrow" w:hAnsi="Arial Narrow"/>
          <w:sz w:val="24"/>
          <w:szCs w:val="24"/>
          <w:highlight w:val="yellow"/>
        </w:rPr>
      </w:pPr>
    </w:p>
    <w:p w:rsidR="00020607" w:rsidRPr="00A5600B" w:rsidRDefault="00020607" w:rsidP="001A55C2">
      <w:pPr>
        <w:shd w:val="clear" w:color="auto" w:fill="FFFFFF"/>
        <w:jc w:val="both"/>
        <w:rPr>
          <w:rFonts w:ascii="Arial Narrow" w:hAnsi="Arial Narrow"/>
          <w:b/>
          <w:spacing w:val="2"/>
          <w:sz w:val="22"/>
          <w:szCs w:val="22"/>
        </w:rPr>
      </w:pPr>
    </w:p>
    <w:p w:rsidR="00A5600B" w:rsidRPr="00A5600B" w:rsidRDefault="00A5600B" w:rsidP="001A55C2">
      <w:pPr>
        <w:shd w:val="clear" w:color="auto" w:fill="FFFFFF"/>
        <w:jc w:val="both"/>
        <w:rPr>
          <w:rFonts w:ascii="Arial Narrow" w:hAnsi="Arial Narrow"/>
          <w:b/>
          <w:spacing w:val="2"/>
          <w:sz w:val="22"/>
          <w:szCs w:val="22"/>
          <w:highlight w:val="yellow"/>
        </w:rPr>
      </w:pPr>
      <w:r w:rsidRPr="00A5600B">
        <w:rPr>
          <w:rFonts w:ascii="Arial Narrow" w:hAnsi="Arial Narrow"/>
          <w:b/>
          <w:spacing w:val="2"/>
          <w:sz w:val="22"/>
          <w:szCs w:val="22"/>
        </w:rPr>
        <w:t>Gibanje dolgoročnih finančnih obveznosti</w:t>
      </w:r>
    </w:p>
    <w:p w:rsidR="00A5600B" w:rsidRDefault="00A5600B" w:rsidP="001A55C2">
      <w:pPr>
        <w:shd w:val="clear" w:color="auto" w:fill="FFFFFF"/>
        <w:jc w:val="both"/>
        <w:rPr>
          <w:rFonts w:ascii="Arial Narrow" w:hAnsi="Arial Narrow"/>
          <w:spacing w:val="2"/>
          <w:sz w:val="22"/>
          <w:szCs w:val="22"/>
          <w:highlight w:val="yellow"/>
        </w:rPr>
      </w:pPr>
    </w:p>
    <w:tbl>
      <w:tblPr>
        <w:tblW w:w="5000" w:type="pct"/>
        <w:tblCellMar>
          <w:left w:w="70" w:type="dxa"/>
          <w:right w:w="70" w:type="dxa"/>
        </w:tblCellMar>
        <w:tblLook w:val="04A0" w:firstRow="1" w:lastRow="0" w:firstColumn="1" w:lastColumn="0" w:noHBand="0" w:noVBand="1"/>
      </w:tblPr>
      <w:tblGrid>
        <w:gridCol w:w="2481"/>
        <w:gridCol w:w="1087"/>
        <w:gridCol w:w="1087"/>
        <w:gridCol w:w="1087"/>
        <w:gridCol w:w="1264"/>
        <w:gridCol w:w="1087"/>
        <w:gridCol w:w="1120"/>
      </w:tblGrid>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sz w:val="24"/>
                <w:szCs w:val="24"/>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Glavnica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Nova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 xml:space="preserve"> </w:t>
            </w: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Glavnica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Del, ki</w:t>
            </w: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dolga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posojila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Odplačila</w:t>
            </w: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dolga</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zapade</w:t>
            </w: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Dolgoročni</w:t>
            </w:r>
          </w:p>
        </w:tc>
      </w:tr>
      <w:tr w:rsidR="003D49B3" w:rsidRPr="003D49B3" w:rsidTr="003D49B3">
        <w:trPr>
          <w:trHeight w:val="255"/>
        </w:trPr>
        <w:tc>
          <w:tcPr>
            <w:tcW w:w="134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(v EUR)</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1. januarja</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v letu</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v letu</w:t>
            </w:r>
          </w:p>
        </w:tc>
        <w:tc>
          <w:tcPr>
            <w:tcW w:w="68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31. decembra</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v 2016</w:t>
            </w:r>
          </w:p>
        </w:tc>
        <w:tc>
          <w:tcPr>
            <w:tcW w:w="60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del</w:t>
            </w: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b/>
                <w:bCs/>
              </w:rPr>
            </w:pPr>
            <w:r w:rsidRPr="003D49B3">
              <w:rPr>
                <w:rFonts w:ascii="Arial Narrow" w:hAnsi="Arial Narrow"/>
                <w:b/>
                <w:bCs/>
              </w:rPr>
              <w:t>Posojilodajalec</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b/>
                <w:bCs/>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Banke v državi</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banke v državi</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300.000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(7.500)</w:t>
            </w:r>
          </w:p>
        </w:tc>
        <w:tc>
          <w:tcPr>
            <w:tcW w:w="68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292.500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(30.000)</w:t>
            </w:r>
          </w:p>
        </w:tc>
        <w:tc>
          <w:tcPr>
            <w:tcW w:w="60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262.500 </w:t>
            </w: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drugi posojilodajalci</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47.644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68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47.644 </w:t>
            </w:r>
          </w:p>
        </w:tc>
        <w:tc>
          <w:tcPr>
            <w:tcW w:w="5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60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47.644 </w:t>
            </w: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dolgoročno</w:t>
            </w: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8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5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60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134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dobljena posojila</w:t>
            </w:r>
          </w:p>
        </w:tc>
        <w:tc>
          <w:tcPr>
            <w:tcW w:w="5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47.644 </w:t>
            </w:r>
          </w:p>
        </w:tc>
        <w:tc>
          <w:tcPr>
            <w:tcW w:w="5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300.000 </w:t>
            </w:r>
          </w:p>
        </w:tc>
        <w:tc>
          <w:tcPr>
            <w:tcW w:w="5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(7.500)</w:t>
            </w:r>
          </w:p>
        </w:tc>
        <w:tc>
          <w:tcPr>
            <w:tcW w:w="686"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340.144 </w:t>
            </w:r>
          </w:p>
        </w:tc>
        <w:tc>
          <w:tcPr>
            <w:tcW w:w="5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(30.000)</w:t>
            </w:r>
          </w:p>
        </w:tc>
        <w:tc>
          <w:tcPr>
            <w:tcW w:w="608"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310.144 </w:t>
            </w:r>
          </w:p>
        </w:tc>
      </w:tr>
    </w:tbl>
    <w:p w:rsidR="007B2EF6" w:rsidRDefault="007B2EF6" w:rsidP="007B2EF6">
      <w:pPr>
        <w:pStyle w:val="Naslov3"/>
        <w:spacing w:before="0" w:after="0"/>
        <w:rPr>
          <w:rFonts w:ascii="Arial Narrow" w:hAnsi="Arial Narrow"/>
          <w:spacing w:val="-1"/>
          <w:sz w:val="22"/>
          <w:szCs w:val="22"/>
        </w:rPr>
      </w:pPr>
    </w:p>
    <w:p w:rsidR="00325F8C" w:rsidRPr="00A5600B" w:rsidRDefault="00A5600B" w:rsidP="001A55C2">
      <w:pPr>
        <w:pStyle w:val="Naslov3"/>
        <w:numPr>
          <w:ilvl w:val="2"/>
          <w:numId w:val="3"/>
        </w:numPr>
        <w:spacing w:before="0" w:after="0"/>
        <w:rPr>
          <w:rFonts w:ascii="Arial Narrow" w:hAnsi="Arial Narrow"/>
          <w:spacing w:val="-1"/>
          <w:sz w:val="22"/>
          <w:szCs w:val="22"/>
        </w:rPr>
      </w:pPr>
      <w:bookmarkStart w:id="41" w:name="_Toc449085381"/>
      <w:r w:rsidRPr="00A5600B">
        <w:rPr>
          <w:rFonts w:ascii="Arial Narrow" w:hAnsi="Arial Narrow"/>
          <w:spacing w:val="-1"/>
          <w:sz w:val="22"/>
          <w:szCs w:val="22"/>
        </w:rPr>
        <w:t>Dolgoročne</w:t>
      </w:r>
      <w:r w:rsidR="00325F8C" w:rsidRPr="00A5600B">
        <w:rPr>
          <w:rFonts w:ascii="Arial Narrow" w:hAnsi="Arial Narrow"/>
          <w:spacing w:val="-1"/>
          <w:sz w:val="22"/>
          <w:szCs w:val="22"/>
        </w:rPr>
        <w:t xml:space="preserve"> poslovne obveznosti</w:t>
      </w:r>
      <w:bookmarkEnd w:id="41"/>
    </w:p>
    <w:p w:rsidR="00325F8C" w:rsidRPr="0072210F" w:rsidRDefault="00325F8C" w:rsidP="001A55C2">
      <w:pPr>
        <w:shd w:val="clear" w:color="auto" w:fill="FFFFFF"/>
        <w:tabs>
          <w:tab w:val="left" w:pos="408"/>
          <w:tab w:val="left" w:pos="6883"/>
          <w:tab w:val="left" w:pos="8256"/>
        </w:tabs>
        <w:jc w:val="both"/>
        <w:rPr>
          <w:rFonts w:ascii="Arial Narrow" w:hAnsi="Arial Narrow"/>
          <w:b/>
          <w:bCs/>
          <w:color w:val="000000"/>
          <w:spacing w:val="-10"/>
          <w:highlight w:val="yellow"/>
        </w:rPr>
      </w:pPr>
    </w:p>
    <w:tbl>
      <w:tblPr>
        <w:tblW w:w="5000" w:type="pct"/>
        <w:tblCellMar>
          <w:left w:w="70" w:type="dxa"/>
          <w:right w:w="70" w:type="dxa"/>
        </w:tblCellMar>
        <w:tblLook w:val="04A0" w:firstRow="1" w:lastRow="0" w:firstColumn="1" w:lastColumn="0" w:noHBand="0" w:noVBand="1"/>
      </w:tblPr>
      <w:tblGrid>
        <w:gridCol w:w="4805"/>
        <w:gridCol w:w="2204"/>
        <w:gridCol w:w="2204"/>
      </w:tblGrid>
      <w:tr w:rsidR="00A5600B" w:rsidRPr="00A5600B" w:rsidTr="00A5600B">
        <w:trPr>
          <w:trHeight w:val="255"/>
        </w:trPr>
        <w:tc>
          <w:tcPr>
            <w:tcW w:w="2607"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(v EUR)</w:t>
            </w:r>
          </w:p>
        </w:tc>
        <w:tc>
          <w:tcPr>
            <w:tcW w:w="1196"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r w:rsidRPr="00A5600B">
              <w:rPr>
                <w:rFonts w:ascii="Arial Narrow" w:hAnsi="Arial Narrow"/>
                <w:b/>
                <w:bCs/>
              </w:rPr>
              <w:t>31.12.2015</w:t>
            </w:r>
          </w:p>
        </w:tc>
        <w:tc>
          <w:tcPr>
            <w:tcW w:w="1196"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r w:rsidRPr="00A5600B">
              <w:rPr>
                <w:rFonts w:ascii="Arial Narrow" w:hAnsi="Arial Narrow"/>
                <w:b/>
                <w:bCs/>
              </w:rPr>
              <w:t>1.1.2015</w:t>
            </w:r>
          </w:p>
        </w:tc>
      </w:tr>
      <w:tr w:rsidR="00A5600B" w:rsidRPr="00A5600B" w:rsidTr="00A5600B">
        <w:trPr>
          <w:trHeight w:val="255"/>
        </w:trPr>
        <w:tc>
          <w:tcPr>
            <w:tcW w:w="2607"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b/>
                <w:bCs/>
              </w:rPr>
            </w:pPr>
          </w:p>
        </w:tc>
        <w:tc>
          <w:tcPr>
            <w:tcW w:w="1196"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1196"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607"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Dolgoročni dobljeni predujmi in varščine</w:t>
            </w:r>
          </w:p>
        </w:tc>
        <w:tc>
          <w:tcPr>
            <w:tcW w:w="1196"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646 </w:t>
            </w:r>
          </w:p>
        </w:tc>
        <w:tc>
          <w:tcPr>
            <w:tcW w:w="1196" w:type="pct"/>
            <w:tcBorders>
              <w:top w:val="nil"/>
              <w:left w:val="nil"/>
              <w:bottom w:val="single" w:sz="4"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946 </w:t>
            </w:r>
          </w:p>
        </w:tc>
      </w:tr>
      <w:tr w:rsidR="00A5600B" w:rsidRPr="00A5600B" w:rsidTr="00A5600B">
        <w:trPr>
          <w:trHeight w:val="255"/>
        </w:trPr>
        <w:tc>
          <w:tcPr>
            <w:tcW w:w="2607"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p>
        </w:tc>
        <w:tc>
          <w:tcPr>
            <w:tcW w:w="1196"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c>
          <w:tcPr>
            <w:tcW w:w="1196"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Times New Roman" w:hAnsi="Times New Roman" w:cs="Times New Roman"/>
              </w:rPr>
            </w:pPr>
          </w:p>
        </w:tc>
      </w:tr>
      <w:tr w:rsidR="00A5600B" w:rsidRPr="00A5600B" w:rsidTr="00A5600B">
        <w:trPr>
          <w:trHeight w:val="255"/>
        </w:trPr>
        <w:tc>
          <w:tcPr>
            <w:tcW w:w="2607" w:type="pct"/>
            <w:tcBorders>
              <w:top w:val="nil"/>
              <w:left w:val="nil"/>
              <w:bottom w:val="nil"/>
              <w:right w:val="nil"/>
            </w:tcBorders>
            <w:shd w:val="clear" w:color="auto" w:fill="auto"/>
            <w:noWrap/>
            <w:vAlign w:val="bottom"/>
            <w:hideMark/>
          </w:tcPr>
          <w:p w:rsidR="00A5600B" w:rsidRPr="00A5600B" w:rsidRDefault="00A5600B" w:rsidP="00A5600B">
            <w:pPr>
              <w:widowControl/>
              <w:autoSpaceDE/>
              <w:autoSpaceDN/>
              <w:adjustRightInd/>
              <w:rPr>
                <w:rFonts w:ascii="Arial Narrow" w:hAnsi="Arial Narrow"/>
              </w:rPr>
            </w:pPr>
            <w:r w:rsidRPr="00A5600B">
              <w:rPr>
                <w:rFonts w:ascii="Arial Narrow" w:hAnsi="Arial Narrow"/>
              </w:rPr>
              <w:t>Skupaj</w:t>
            </w:r>
          </w:p>
        </w:tc>
        <w:tc>
          <w:tcPr>
            <w:tcW w:w="1196" w:type="pct"/>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646 </w:t>
            </w:r>
          </w:p>
        </w:tc>
        <w:tc>
          <w:tcPr>
            <w:tcW w:w="1196" w:type="pct"/>
            <w:tcBorders>
              <w:top w:val="nil"/>
              <w:left w:val="nil"/>
              <w:bottom w:val="double" w:sz="6" w:space="0" w:color="auto"/>
              <w:right w:val="nil"/>
            </w:tcBorders>
            <w:shd w:val="clear" w:color="auto" w:fill="auto"/>
            <w:noWrap/>
            <w:vAlign w:val="bottom"/>
            <w:hideMark/>
          </w:tcPr>
          <w:p w:rsidR="00A5600B" w:rsidRPr="00A5600B" w:rsidRDefault="00A5600B" w:rsidP="00A5600B">
            <w:pPr>
              <w:widowControl/>
              <w:autoSpaceDE/>
              <w:autoSpaceDN/>
              <w:adjustRightInd/>
              <w:jc w:val="right"/>
              <w:rPr>
                <w:rFonts w:ascii="Arial Narrow" w:hAnsi="Arial Narrow"/>
              </w:rPr>
            </w:pPr>
            <w:r w:rsidRPr="00A5600B">
              <w:rPr>
                <w:rFonts w:ascii="Arial Narrow" w:hAnsi="Arial Narrow"/>
              </w:rPr>
              <w:t xml:space="preserve">946 </w:t>
            </w:r>
          </w:p>
        </w:tc>
      </w:tr>
    </w:tbl>
    <w:p w:rsidR="003E56D9" w:rsidRDefault="003E56D9"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Default="007B2EF6" w:rsidP="001A55C2">
      <w:pPr>
        <w:shd w:val="clear" w:color="auto" w:fill="FFFFFF"/>
        <w:jc w:val="both"/>
        <w:rPr>
          <w:rFonts w:ascii="Arial Narrow" w:hAnsi="Arial Narrow"/>
          <w:b/>
          <w:bCs/>
          <w:color w:val="000000"/>
          <w:spacing w:val="-1"/>
          <w:sz w:val="22"/>
          <w:szCs w:val="22"/>
        </w:rPr>
      </w:pPr>
    </w:p>
    <w:p w:rsidR="007B2EF6" w:rsidRPr="003D49B3" w:rsidRDefault="007B2EF6" w:rsidP="001A55C2">
      <w:pPr>
        <w:shd w:val="clear" w:color="auto" w:fill="FFFFFF"/>
        <w:jc w:val="both"/>
        <w:rPr>
          <w:rFonts w:ascii="Arial Narrow" w:hAnsi="Arial Narrow"/>
          <w:b/>
          <w:bCs/>
          <w:color w:val="000000"/>
          <w:spacing w:val="-1"/>
          <w:sz w:val="22"/>
          <w:szCs w:val="22"/>
        </w:rPr>
      </w:pPr>
    </w:p>
    <w:p w:rsidR="005533E8" w:rsidRPr="003D49B3" w:rsidRDefault="005533E8" w:rsidP="001A55C2">
      <w:pPr>
        <w:pStyle w:val="Naslov3"/>
        <w:numPr>
          <w:ilvl w:val="2"/>
          <w:numId w:val="3"/>
        </w:numPr>
        <w:spacing w:before="0" w:after="0"/>
        <w:rPr>
          <w:rFonts w:ascii="Arial Narrow" w:hAnsi="Arial Narrow"/>
          <w:spacing w:val="-1"/>
          <w:sz w:val="22"/>
          <w:szCs w:val="22"/>
        </w:rPr>
      </w:pPr>
      <w:bookmarkStart w:id="42" w:name="_Toc449085382"/>
      <w:r w:rsidRPr="003D49B3">
        <w:rPr>
          <w:rFonts w:ascii="Arial Narrow" w:hAnsi="Arial Narrow"/>
          <w:spacing w:val="-1"/>
          <w:sz w:val="22"/>
          <w:szCs w:val="22"/>
        </w:rPr>
        <w:t>Odložene obveznosti za davek</w:t>
      </w:r>
      <w:bookmarkEnd w:id="42"/>
    </w:p>
    <w:p w:rsidR="005533E8" w:rsidRPr="003D49B3" w:rsidRDefault="005533E8" w:rsidP="001A55C2">
      <w:pPr>
        <w:jc w:val="both"/>
        <w:rPr>
          <w:rFonts w:ascii="Arial Narrow" w:hAnsi="Arial Narrow" w:cs="Times New Roman"/>
          <w:sz w:val="22"/>
          <w:szCs w:val="22"/>
        </w:rPr>
      </w:pPr>
    </w:p>
    <w:p w:rsidR="005533E8" w:rsidRPr="003D49B3" w:rsidRDefault="005533E8" w:rsidP="001A55C2">
      <w:pPr>
        <w:shd w:val="clear" w:color="auto" w:fill="FFFFFF"/>
        <w:jc w:val="both"/>
        <w:rPr>
          <w:rFonts w:ascii="Arial Narrow" w:hAnsi="Arial Narrow"/>
          <w:bCs/>
          <w:color w:val="000000"/>
          <w:spacing w:val="-1"/>
          <w:sz w:val="22"/>
          <w:szCs w:val="22"/>
        </w:rPr>
      </w:pPr>
      <w:r w:rsidRPr="003D49B3">
        <w:rPr>
          <w:rFonts w:ascii="Arial Narrow" w:hAnsi="Arial Narrow"/>
          <w:bCs/>
          <w:color w:val="000000"/>
          <w:spacing w:val="-1"/>
          <w:sz w:val="22"/>
          <w:szCs w:val="22"/>
        </w:rPr>
        <w:t>Gibanje odloženih</w:t>
      </w:r>
      <w:r w:rsidR="003D49B3" w:rsidRPr="003D49B3">
        <w:rPr>
          <w:rFonts w:ascii="Arial Narrow" w:hAnsi="Arial Narrow"/>
          <w:bCs/>
          <w:color w:val="000000"/>
          <w:spacing w:val="-1"/>
          <w:sz w:val="22"/>
          <w:szCs w:val="22"/>
        </w:rPr>
        <w:t xml:space="preserve"> obveznosti za davek v letu 2015</w:t>
      </w:r>
      <w:r w:rsidRPr="003D49B3">
        <w:rPr>
          <w:rFonts w:ascii="Arial Narrow" w:hAnsi="Arial Narrow"/>
          <w:bCs/>
          <w:color w:val="000000"/>
          <w:spacing w:val="-1"/>
          <w:sz w:val="22"/>
          <w:szCs w:val="22"/>
        </w:rPr>
        <w:t xml:space="preserve"> je bilo naslednje:</w:t>
      </w:r>
    </w:p>
    <w:p w:rsidR="005533E8" w:rsidRPr="003D49B3" w:rsidRDefault="005533E8" w:rsidP="001A55C2">
      <w:pPr>
        <w:shd w:val="clear" w:color="auto" w:fill="FFFFFF"/>
        <w:jc w:val="both"/>
        <w:rPr>
          <w:rFonts w:ascii="Arial Narrow" w:hAnsi="Arial Narrow"/>
          <w:color w:val="000000"/>
          <w:spacing w:val="-7"/>
          <w:sz w:val="22"/>
          <w:szCs w:val="22"/>
          <w:u w:val="single"/>
        </w:rPr>
      </w:pPr>
    </w:p>
    <w:tbl>
      <w:tblPr>
        <w:tblW w:w="9585" w:type="dxa"/>
        <w:tblCellMar>
          <w:left w:w="70" w:type="dxa"/>
          <w:right w:w="70" w:type="dxa"/>
        </w:tblCellMar>
        <w:tblLook w:val="04A0" w:firstRow="1" w:lastRow="0" w:firstColumn="1" w:lastColumn="0" w:noHBand="0" w:noVBand="1"/>
      </w:tblPr>
      <w:tblGrid>
        <w:gridCol w:w="3981"/>
        <w:gridCol w:w="1196"/>
        <w:gridCol w:w="1476"/>
        <w:gridCol w:w="1616"/>
        <w:gridCol w:w="1316"/>
      </w:tblGrid>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sz w:val="24"/>
                <w:szCs w:val="24"/>
              </w:rPr>
            </w:pP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Odloženi</w:t>
            </w: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 xml:space="preserve">Odloženi  </w:t>
            </w: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Times New Roman" w:hAnsi="Times New Roman" w:cs="Times New Roman"/>
              </w:rPr>
            </w:pP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 xml:space="preserve">davki preko  </w:t>
            </w: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davki preko</w:t>
            </w: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p>
        </w:tc>
      </w:tr>
      <w:tr w:rsidR="003D49B3" w:rsidRPr="003D49B3" w:rsidTr="003D49B3">
        <w:trPr>
          <w:trHeight w:val="255"/>
        </w:trPr>
        <w:tc>
          <w:tcPr>
            <w:tcW w:w="3981"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sz w:val="18"/>
                <w:szCs w:val="18"/>
              </w:rPr>
            </w:pPr>
            <w:r w:rsidRPr="003D49B3">
              <w:rPr>
                <w:rFonts w:ascii="Arial Narrow" w:hAnsi="Arial Narrow"/>
                <w:sz w:val="18"/>
                <w:szCs w:val="18"/>
              </w:rPr>
              <w:t>(v EUR)</w:t>
            </w:r>
          </w:p>
        </w:tc>
        <w:tc>
          <w:tcPr>
            <w:tcW w:w="119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sz w:val="18"/>
                <w:szCs w:val="18"/>
              </w:rPr>
            </w:pPr>
            <w:r w:rsidRPr="003D49B3">
              <w:rPr>
                <w:rFonts w:ascii="Arial Narrow" w:hAnsi="Arial Narrow"/>
                <w:b/>
                <w:bCs/>
                <w:sz w:val="18"/>
                <w:szCs w:val="18"/>
              </w:rPr>
              <w:t>1.1.2015</w:t>
            </w:r>
          </w:p>
        </w:tc>
        <w:tc>
          <w:tcPr>
            <w:tcW w:w="147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poslovnega izida</w:t>
            </w:r>
          </w:p>
        </w:tc>
        <w:tc>
          <w:tcPr>
            <w:tcW w:w="161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sz w:val="18"/>
                <w:szCs w:val="18"/>
              </w:rPr>
            </w:pPr>
            <w:r w:rsidRPr="003D49B3">
              <w:rPr>
                <w:rFonts w:ascii="Arial Narrow" w:hAnsi="Arial Narrow"/>
                <w:b/>
                <w:bCs/>
                <w:sz w:val="18"/>
                <w:szCs w:val="18"/>
              </w:rPr>
              <w:t xml:space="preserve">rezerv za </w:t>
            </w:r>
            <w:proofErr w:type="spellStart"/>
            <w:r w:rsidRPr="003D49B3">
              <w:rPr>
                <w:rFonts w:ascii="Arial Narrow" w:hAnsi="Arial Narrow"/>
                <w:b/>
                <w:bCs/>
                <w:sz w:val="18"/>
                <w:szCs w:val="18"/>
              </w:rPr>
              <w:t>prevredn</w:t>
            </w:r>
            <w:proofErr w:type="spellEnd"/>
            <w:r w:rsidRPr="003D49B3">
              <w:rPr>
                <w:rFonts w:ascii="Arial Narrow" w:hAnsi="Arial Narrow"/>
                <w:b/>
                <w:bCs/>
                <w:sz w:val="18"/>
                <w:szCs w:val="18"/>
              </w:rPr>
              <w:t>.</w:t>
            </w:r>
          </w:p>
        </w:tc>
        <w:tc>
          <w:tcPr>
            <w:tcW w:w="131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sz w:val="18"/>
                <w:szCs w:val="18"/>
              </w:rPr>
            </w:pPr>
            <w:r w:rsidRPr="003D49B3">
              <w:rPr>
                <w:rFonts w:ascii="Arial Narrow" w:hAnsi="Arial Narrow"/>
                <w:b/>
                <w:bCs/>
                <w:sz w:val="18"/>
                <w:szCs w:val="18"/>
              </w:rPr>
              <w:t>31.12.2015</w:t>
            </w: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sz w:val="18"/>
                <w:szCs w:val="18"/>
              </w:rPr>
            </w:pP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sz w:val="18"/>
                <w:szCs w:val="18"/>
              </w:rPr>
            </w:pPr>
            <w:r w:rsidRPr="003D49B3">
              <w:rPr>
                <w:rFonts w:ascii="Arial Narrow" w:hAnsi="Arial Narrow"/>
                <w:sz w:val="18"/>
                <w:szCs w:val="18"/>
              </w:rPr>
              <w:t>Prevrednotenje finančnih naložb na pošteno vrednost</w:t>
            </w: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41.398 </w:t>
            </w: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(36.246)</w:t>
            </w: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5.152 </w:t>
            </w: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sz w:val="18"/>
                <w:szCs w:val="18"/>
              </w:rPr>
            </w:pPr>
            <w:r w:rsidRPr="003D49B3">
              <w:rPr>
                <w:rFonts w:ascii="Arial Narrow" w:hAnsi="Arial Narrow"/>
                <w:sz w:val="18"/>
                <w:szCs w:val="18"/>
              </w:rPr>
              <w:t>Obračun pridruženih družb po kapitalski metodi</w:t>
            </w: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116.960 </w:t>
            </w: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21.352 </w:t>
            </w: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 </w:t>
            </w: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138.312 </w:t>
            </w: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sz w:val="18"/>
                <w:szCs w:val="18"/>
              </w:rPr>
            </w:pPr>
            <w:r w:rsidRPr="003D49B3">
              <w:rPr>
                <w:rFonts w:ascii="Arial Narrow" w:hAnsi="Arial Narrow"/>
                <w:sz w:val="18"/>
                <w:szCs w:val="18"/>
              </w:rPr>
              <w:t>Prevrednotenje naložbenih nepremičnin na pošteno vrednost</w:t>
            </w:r>
          </w:p>
        </w:tc>
        <w:tc>
          <w:tcPr>
            <w:tcW w:w="119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103.244 </w:t>
            </w:r>
          </w:p>
        </w:tc>
        <w:tc>
          <w:tcPr>
            <w:tcW w:w="147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(3.781)</w:t>
            </w:r>
          </w:p>
        </w:tc>
        <w:tc>
          <w:tcPr>
            <w:tcW w:w="161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sz w:val="18"/>
                <w:szCs w:val="18"/>
              </w:rPr>
            </w:pPr>
            <w:r w:rsidRPr="003D49B3">
              <w:rPr>
                <w:rFonts w:ascii="Arial Narrow" w:hAnsi="Arial Narrow"/>
                <w:sz w:val="18"/>
                <w:szCs w:val="18"/>
              </w:rPr>
              <w:t> </w:t>
            </w:r>
          </w:p>
        </w:tc>
        <w:tc>
          <w:tcPr>
            <w:tcW w:w="1316" w:type="dxa"/>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99.463 </w:t>
            </w: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p>
        </w:tc>
        <w:tc>
          <w:tcPr>
            <w:tcW w:w="119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47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6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316"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981" w:type="dxa"/>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1196" w:type="dxa"/>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261.602 </w:t>
            </w:r>
          </w:p>
        </w:tc>
        <w:tc>
          <w:tcPr>
            <w:tcW w:w="1476" w:type="dxa"/>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17.571 </w:t>
            </w:r>
          </w:p>
        </w:tc>
        <w:tc>
          <w:tcPr>
            <w:tcW w:w="1616" w:type="dxa"/>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(36.246)</w:t>
            </w:r>
          </w:p>
        </w:tc>
        <w:tc>
          <w:tcPr>
            <w:tcW w:w="1316" w:type="dxa"/>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sz w:val="18"/>
                <w:szCs w:val="18"/>
              </w:rPr>
            </w:pPr>
            <w:r w:rsidRPr="003D49B3">
              <w:rPr>
                <w:rFonts w:ascii="Arial Narrow" w:hAnsi="Arial Narrow"/>
                <w:sz w:val="18"/>
                <w:szCs w:val="18"/>
              </w:rPr>
              <w:t xml:space="preserve">242.927 </w:t>
            </w:r>
          </w:p>
        </w:tc>
      </w:tr>
    </w:tbl>
    <w:p w:rsidR="005533E8" w:rsidRPr="0072210F" w:rsidRDefault="005533E8" w:rsidP="001A55C2">
      <w:pPr>
        <w:shd w:val="clear" w:color="auto" w:fill="FFFFFF"/>
        <w:jc w:val="both"/>
        <w:rPr>
          <w:rFonts w:ascii="Arial Narrow" w:hAnsi="Arial Narrow"/>
          <w:color w:val="000000"/>
          <w:spacing w:val="-7"/>
          <w:sz w:val="22"/>
          <w:szCs w:val="22"/>
          <w:highlight w:val="yellow"/>
          <w:u w:val="single"/>
        </w:rPr>
      </w:pPr>
    </w:p>
    <w:p w:rsidR="005533E8" w:rsidRPr="001F236E" w:rsidRDefault="00396D31" w:rsidP="001A55C2">
      <w:pPr>
        <w:shd w:val="clear" w:color="auto" w:fill="FFFFFF"/>
        <w:jc w:val="both"/>
        <w:rPr>
          <w:rFonts w:ascii="Arial Narrow" w:hAnsi="Arial Narrow"/>
          <w:sz w:val="22"/>
          <w:szCs w:val="22"/>
        </w:rPr>
      </w:pPr>
      <w:r w:rsidRPr="001F236E">
        <w:rPr>
          <w:rFonts w:ascii="Arial Narrow" w:hAnsi="Arial Narrow"/>
          <w:color w:val="000000"/>
          <w:spacing w:val="2"/>
          <w:sz w:val="22"/>
          <w:szCs w:val="22"/>
        </w:rPr>
        <w:t>Odlož</w:t>
      </w:r>
      <w:r w:rsidR="005533E8" w:rsidRPr="001F236E">
        <w:rPr>
          <w:rFonts w:ascii="Arial Narrow" w:hAnsi="Arial Narrow"/>
          <w:color w:val="000000"/>
          <w:spacing w:val="2"/>
          <w:sz w:val="22"/>
          <w:szCs w:val="22"/>
        </w:rPr>
        <w:t>ene obveznosti za dav</w:t>
      </w:r>
      <w:r w:rsidRPr="001F236E">
        <w:rPr>
          <w:rFonts w:ascii="Arial Narrow" w:hAnsi="Arial Narrow"/>
          <w:color w:val="000000"/>
          <w:spacing w:val="2"/>
          <w:sz w:val="22"/>
          <w:szCs w:val="22"/>
        </w:rPr>
        <w:t>ek s</w:t>
      </w:r>
      <w:r w:rsidR="00962B5C" w:rsidRPr="001F236E">
        <w:rPr>
          <w:rFonts w:ascii="Arial Narrow" w:hAnsi="Arial Narrow"/>
          <w:color w:val="000000"/>
          <w:spacing w:val="2"/>
          <w:sz w:val="22"/>
          <w:szCs w:val="22"/>
        </w:rPr>
        <w:t>o pripoznane na osnovi povečanja</w:t>
      </w:r>
      <w:r w:rsidRPr="001F236E">
        <w:rPr>
          <w:rFonts w:ascii="Arial Narrow" w:hAnsi="Arial Narrow"/>
          <w:color w:val="000000"/>
          <w:spacing w:val="2"/>
          <w:sz w:val="22"/>
          <w:szCs w:val="22"/>
        </w:rPr>
        <w:t xml:space="preserve"> kratkoroč</w:t>
      </w:r>
      <w:r w:rsidR="00962B5C" w:rsidRPr="001F236E">
        <w:rPr>
          <w:rFonts w:ascii="Arial Narrow" w:hAnsi="Arial Narrow"/>
          <w:color w:val="000000"/>
          <w:spacing w:val="2"/>
          <w:sz w:val="22"/>
          <w:szCs w:val="22"/>
        </w:rPr>
        <w:t>nih naložb v trž</w:t>
      </w:r>
      <w:r w:rsidR="005533E8" w:rsidRPr="001F236E">
        <w:rPr>
          <w:rFonts w:ascii="Arial Narrow" w:hAnsi="Arial Narrow"/>
          <w:color w:val="000000"/>
          <w:spacing w:val="2"/>
          <w:sz w:val="22"/>
          <w:szCs w:val="22"/>
        </w:rPr>
        <w:t xml:space="preserve">ne </w:t>
      </w:r>
      <w:r w:rsidR="005533E8" w:rsidRPr="001F236E">
        <w:rPr>
          <w:rFonts w:ascii="Arial Narrow" w:hAnsi="Arial Narrow"/>
          <w:color w:val="000000"/>
          <w:spacing w:val="-1"/>
          <w:sz w:val="22"/>
          <w:szCs w:val="22"/>
        </w:rPr>
        <w:t>vrednostne papirje</w:t>
      </w:r>
      <w:r w:rsidR="00962B5C" w:rsidRPr="001F236E">
        <w:rPr>
          <w:rFonts w:ascii="Arial Narrow" w:hAnsi="Arial Narrow"/>
          <w:color w:val="000000"/>
          <w:spacing w:val="-1"/>
          <w:sz w:val="22"/>
          <w:szCs w:val="22"/>
        </w:rPr>
        <w:t xml:space="preserve">. </w:t>
      </w:r>
    </w:p>
    <w:p w:rsidR="005533E8" w:rsidRPr="003D49B3" w:rsidRDefault="005533E8" w:rsidP="001A55C2">
      <w:pPr>
        <w:shd w:val="clear" w:color="auto" w:fill="FFFFFF"/>
        <w:jc w:val="both"/>
        <w:rPr>
          <w:rFonts w:ascii="Arial Narrow" w:hAnsi="Arial Narrow"/>
          <w:b/>
          <w:bCs/>
          <w:color w:val="000000"/>
          <w:spacing w:val="-1"/>
          <w:sz w:val="22"/>
          <w:szCs w:val="22"/>
        </w:rPr>
      </w:pPr>
    </w:p>
    <w:p w:rsidR="00CE586A" w:rsidRPr="003D49B3" w:rsidRDefault="00480E08" w:rsidP="001A55C2">
      <w:pPr>
        <w:pStyle w:val="Naslov3"/>
        <w:numPr>
          <w:ilvl w:val="2"/>
          <w:numId w:val="3"/>
        </w:numPr>
        <w:spacing w:before="0" w:after="0"/>
        <w:rPr>
          <w:rFonts w:ascii="Arial Narrow" w:hAnsi="Arial Narrow"/>
          <w:spacing w:val="-1"/>
          <w:sz w:val="22"/>
          <w:szCs w:val="22"/>
        </w:rPr>
      </w:pPr>
      <w:bookmarkStart w:id="43" w:name="_Toc449085383"/>
      <w:r w:rsidRPr="003D49B3">
        <w:rPr>
          <w:rFonts w:ascii="Arial Narrow" w:hAnsi="Arial Narrow"/>
          <w:spacing w:val="-1"/>
          <w:sz w:val="22"/>
          <w:szCs w:val="22"/>
        </w:rPr>
        <w:t>Kratkoročne finanč</w:t>
      </w:r>
      <w:r w:rsidR="00CE586A" w:rsidRPr="003D49B3">
        <w:rPr>
          <w:rFonts w:ascii="Arial Narrow" w:hAnsi="Arial Narrow"/>
          <w:spacing w:val="-1"/>
          <w:sz w:val="22"/>
          <w:szCs w:val="22"/>
        </w:rPr>
        <w:t>ne obveznosti</w:t>
      </w:r>
      <w:bookmarkEnd w:id="43"/>
    </w:p>
    <w:p w:rsidR="00AB6E28" w:rsidRPr="0072210F" w:rsidRDefault="00AB6E28" w:rsidP="001A55C2">
      <w:pPr>
        <w:shd w:val="clear" w:color="auto" w:fill="FFFFFF"/>
        <w:tabs>
          <w:tab w:val="left" w:pos="3015"/>
        </w:tabs>
        <w:jc w:val="both"/>
        <w:rPr>
          <w:rFonts w:ascii="Arial Narrow" w:hAnsi="Arial Narrow"/>
          <w:color w:val="000000"/>
          <w:spacing w:val="-2"/>
          <w:highlight w:val="yellow"/>
        </w:rPr>
      </w:pPr>
    </w:p>
    <w:tbl>
      <w:tblPr>
        <w:tblW w:w="5000" w:type="pct"/>
        <w:tblCellMar>
          <w:left w:w="70" w:type="dxa"/>
          <w:right w:w="70" w:type="dxa"/>
        </w:tblCellMar>
        <w:tblLook w:val="04A0" w:firstRow="1" w:lastRow="0" w:firstColumn="1" w:lastColumn="0" w:noHBand="0" w:noVBand="1"/>
      </w:tblPr>
      <w:tblGrid>
        <w:gridCol w:w="5933"/>
        <w:gridCol w:w="1640"/>
        <w:gridCol w:w="1640"/>
      </w:tblGrid>
      <w:tr w:rsidR="003D49B3" w:rsidRPr="003D49B3" w:rsidTr="003D49B3">
        <w:trPr>
          <w:trHeight w:val="255"/>
        </w:trPr>
        <w:tc>
          <w:tcPr>
            <w:tcW w:w="3219"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(v EUR)</w:t>
            </w:r>
          </w:p>
        </w:tc>
        <w:tc>
          <w:tcPr>
            <w:tcW w:w="8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r w:rsidRPr="003D49B3">
              <w:rPr>
                <w:rFonts w:ascii="Arial Narrow" w:hAnsi="Arial Narrow"/>
                <w:b/>
                <w:bCs/>
              </w:rPr>
              <w:t>31.12.2015</w:t>
            </w:r>
          </w:p>
        </w:tc>
        <w:tc>
          <w:tcPr>
            <w:tcW w:w="8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r w:rsidRPr="003D49B3">
              <w:rPr>
                <w:rFonts w:ascii="Arial Narrow" w:hAnsi="Arial Narrow"/>
                <w:b/>
                <w:bCs/>
              </w:rPr>
              <w:t>1.1.2015</w:t>
            </w: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finančne obveznosti do družb v skupini</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88.000 </w:t>
            </w: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Kratkoročna posojila, dobljena pri bankah in družbah v državi</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14.954 </w:t>
            </w: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Kratkoročna posojila, dobljena pri bankah v tujini</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805.000 </w:t>
            </w: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1.791.000 </w:t>
            </w: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Kratkoročni del dolgoročnih finančnih obveznosti</w:t>
            </w:r>
          </w:p>
        </w:tc>
        <w:tc>
          <w:tcPr>
            <w:tcW w:w="8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 </w:t>
            </w:r>
          </w:p>
        </w:tc>
        <w:tc>
          <w:tcPr>
            <w:tcW w:w="890"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90"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219"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w:t>
            </w:r>
          </w:p>
        </w:tc>
        <w:tc>
          <w:tcPr>
            <w:tcW w:w="8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835.000 </w:t>
            </w:r>
          </w:p>
        </w:tc>
        <w:tc>
          <w:tcPr>
            <w:tcW w:w="890"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1.893.954 </w:t>
            </w:r>
          </w:p>
        </w:tc>
      </w:tr>
    </w:tbl>
    <w:p w:rsidR="00CF2FB5" w:rsidRPr="0072210F" w:rsidRDefault="00CF2FB5" w:rsidP="001A55C2">
      <w:pPr>
        <w:shd w:val="clear" w:color="auto" w:fill="FFFFFF"/>
        <w:tabs>
          <w:tab w:val="left" w:pos="3015"/>
        </w:tabs>
        <w:jc w:val="both"/>
        <w:rPr>
          <w:rFonts w:ascii="Arial Narrow" w:hAnsi="Arial Narrow"/>
          <w:color w:val="000000"/>
          <w:spacing w:val="-2"/>
          <w:sz w:val="22"/>
          <w:szCs w:val="22"/>
          <w:highlight w:val="yellow"/>
        </w:rPr>
      </w:pPr>
    </w:p>
    <w:p w:rsidR="001F236E" w:rsidRPr="001F236E" w:rsidRDefault="001F236E" w:rsidP="00AA6508">
      <w:pPr>
        <w:jc w:val="both"/>
        <w:rPr>
          <w:rFonts w:ascii="Arial Narrow" w:hAnsi="Arial Narrow"/>
          <w:sz w:val="22"/>
          <w:szCs w:val="22"/>
        </w:rPr>
      </w:pPr>
      <w:r w:rsidRPr="001F236E">
        <w:rPr>
          <w:rFonts w:ascii="Arial Narrow" w:hAnsi="Arial Narrow"/>
          <w:sz w:val="22"/>
          <w:szCs w:val="22"/>
        </w:rPr>
        <w:t>Prejeti posojili banke v tujini se obrestujeta z obrestno mero od 1,476 % p.a. do 1,555 % p.a. Prejeti posojili banke v tujini nista zavarovani.</w:t>
      </w:r>
    </w:p>
    <w:p w:rsidR="001F236E" w:rsidRDefault="001F236E" w:rsidP="003D49B3">
      <w:pPr>
        <w:shd w:val="clear" w:color="auto" w:fill="FFFFFF"/>
        <w:jc w:val="both"/>
        <w:rPr>
          <w:rFonts w:ascii="Arial Narrow" w:hAnsi="Arial Narrow"/>
          <w:b/>
          <w:color w:val="000000"/>
          <w:spacing w:val="-1"/>
          <w:sz w:val="22"/>
          <w:szCs w:val="22"/>
        </w:rPr>
      </w:pPr>
    </w:p>
    <w:p w:rsidR="001F236E" w:rsidRDefault="001F236E" w:rsidP="003D49B3">
      <w:pPr>
        <w:shd w:val="clear" w:color="auto" w:fill="FFFFFF"/>
        <w:jc w:val="both"/>
        <w:rPr>
          <w:rFonts w:ascii="Arial Narrow" w:hAnsi="Arial Narrow"/>
          <w:b/>
          <w:color w:val="000000"/>
          <w:spacing w:val="-1"/>
          <w:sz w:val="22"/>
          <w:szCs w:val="22"/>
        </w:rPr>
      </w:pPr>
    </w:p>
    <w:p w:rsidR="003D49B3" w:rsidRPr="003D49B3" w:rsidRDefault="003D49B3" w:rsidP="003D49B3">
      <w:pPr>
        <w:shd w:val="clear" w:color="auto" w:fill="FFFFFF"/>
        <w:jc w:val="both"/>
        <w:rPr>
          <w:rFonts w:ascii="Arial Narrow" w:hAnsi="Arial Narrow"/>
          <w:b/>
          <w:color w:val="000000"/>
          <w:spacing w:val="-1"/>
          <w:sz w:val="22"/>
          <w:szCs w:val="22"/>
          <w:highlight w:val="yellow"/>
        </w:rPr>
      </w:pPr>
      <w:r w:rsidRPr="003D49B3">
        <w:rPr>
          <w:rFonts w:ascii="Arial Narrow" w:hAnsi="Arial Narrow"/>
          <w:b/>
          <w:color w:val="000000"/>
          <w:spacing w:val="-1"/>
          <w:sz w:val="22"/>
          <w:szCs w:val="22"/>
        </w:rPr>
        <w:t>Gibanje kratkoročnih finančnih obveznosti</w:t>
      </w:r>
    </w:p>
    <w:p w:rsidR="00FF6CB8" w:rsidRDefault="00FF6CB8" w:rsidP="00FF6CB8">
      <w:pPr>
        <w:pStyle w:val="Odstavekseznama"/>
        <w:rPr>
          <w:rFonts w:ascii="Arial Narrow" w:hAnsi="Arial Narrow"/>
          <w:color w:val="000000"/>
          <w:spacing w:val="-1"/>
          <w:sz w:val="22"/>
          <w:szCs w:val="22"/>
          <w:highlight w:val="yellow"/>
        </w:rPr>
      </w:pPr>
    </w:p>
    <w:tbl>
      <w:tblPr>
        <w:tblW w:w="5000" w:type="pct"/>
        <w:tblCellMar>
          <w:left w:w="70" w:type="dxa"/>
          <w:right w:w="70" w:type="dxa"/>
        </w:tblCellMar>
        <w:tblLook w:val="04A0" w:firstRow="1" w:lastRow="0" w:firstColumn="1" w:lastColumn="0" w:noHBand="0" w:noVBand="1"/>
      </w:tblPr>
      <w:tblGrid>
        <w:gridCol w:w="3566"/>
        <w:gridCol w:w="1355"/>
        <w:gridCol w:w="1355"/>
        <w:gridCol w:w="1360"/>
        <w:gridCol w:w="1577"/>
      </w:tblGrid>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sz w:val="24"/>
                <w:szCs w:val="24"/>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Glavnica</w:t>
            </w: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Nova</w:t>
            </w: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 xml:space="preserve"> </w:t>
            </w: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Glavnica</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dolga</w:t>
            </w: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posojila</w:t>
            </w: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Odplačila</w:t>
            </w: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dolga</w:t>
            </w:r>
          </w:p>
        </w:tc>
      </w:tr>
      <w:tr w:rsidR="003D49B3" w:rsidRPr="003D49B3" w:rsidTr="00CC5F50">
        <w:trPr>
          <w:trHeight w:val="255"/>
        </w:trPr>
        <w:tc>
          <w:tcPr>
            <w:tcW w:w="19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(v EUR)</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1. januarja</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v letu</w:t>
            </w:r>
          </w:p>
        </w:tc>
        <w:tc>
          <w:tcPr>
            <w:tcW w:w="7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v letu</w:t>
            </w:r>
          </w:p>
        </w:tc>
        <w:tc>
          <w:tcPr>
            <w:tcW w:w="85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r w:rsidRPr="003D49B3">
              <w:rPr>
                <w:rFonts w:ascii="Arial Narrow" w:hAnsi="Arial Narrow"/>
                <w:b/>
                <w:bCs/>
              </w:rPr>
              <w:t>31. decembra</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center"/>
              <w:rPr>
                <w:rFonts w:ascii="Arial Narrow" w:hAnsi="Arial Narrow"/>
                <w:b/>
                <w:bCs/>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b/>
                <w:bCs/>
              </w:rPr>
            </w:pPr>
            <w:r w:rsidRPr="003D49B3">
              <w:rPr>
                <w:rFonts w:ascii="Arial Narrow" w:hAnsi="Arial Narrow"/>
                <w:b/>
                <w:bCs/>
              </w:rPr>
              <w:t>Posojilodajalec</w:t>
            </w: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b/>
                <w:bCs/>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Banke v državi</w:t>
            </w: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Prenos iz dolgoročnega dela</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 </w:t>
            </w:r>
          </w:p>
        </w:tc>
        <w:tc>
          <w:tcPr>
            <w:tcW w:w="7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85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 </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banke v državi</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14.954 </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 </w:t>
            </w:r>
          </w:p>
        </w:tc>
        <w:tc>
          <w:tcPr>
            <w:tcW w:w="7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(14.954)</w:t>
            </w:r>
          </w:p>
        </w:tc>
        <w:tc>
          <w:tcPr>
            <w:tcW w:w="85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30.000 </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banke v tujini</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1.791.000 </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150.000 </w:t>
            </w:r>
          </w:p>
        </w:tc>
        <w:tc>
          <w:tcPr>
            <w:tcW w:w="7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(1.136.000)</w:t>
            </w:r>
          </w:p>
        </w:tc>
        <w:tc>
          <w:tcPr>
            <w:tcW w:w="85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805.000 </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podjetja v skupini</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88.000 </w:t>
            </w:r>
          </w:p>
        </w:tc>
        <w:tc>
          <w:tcPr>
            <w:tcW w:w="735"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7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(88.000)</w:t>
            </w:r>
          </w:p>
        </w:tc>
        <w:tc>
          <w:tcPr>
            <w:tcW w:w="856"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55"/>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 kratkoročno</w:t>
            </w: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p>
        </w:tc>
        <w:tc>
          <w:tcPr>
            <w:tcW w:w="7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7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856"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CC5F50">
        <w:trPr>
          <w:trHeight w:val="270"/>
        </w:trPr>
        <w:tc>
          <w:tcPr>
            <w:tcW w:w="1935"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dobljena posojila</w:t>
            </w:r>
          </w:p>
        </w:tc>
        <w:tc>
          <w:tcPr>
            <w:tcW w:w="735"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1.893.954 </w:t>
            </w:r>
          </w:p>
        </w:tc>
        <w:tc>
          <w:tcPr>
            <w:tcW w:w="735"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180.000 </w:t>
            </w:r>
          </w:p>
        </w:tc>
        <w:tc>
          <w:tcPr>
            <w:tcW w:w="738"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(1.238.954)</w:t>
            </w:r>
          </w:p>
        </w:tc>
        <w:tc>
          <w:tcPr>
            <w:tcW w:w="856"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835.000 </w:t>
            </w:r>
          </w:p>
        </w:tc>
      </w:tr>
    </w:tbl>
    <w:p w:rsidR="003D49B3" w:rsidRPr="0072210F" w:rsidRDefault="003D49B3" w:rsidP="00FF6CB8">
      <w:pPr>
        <w:pStyle w:val="Odstavekseznama"/>
        <w:rPr>
          <w:rFonts w:ascii="Arial Narrow" w:hAnsi="Arial Narrow"/>
          <w:color w:val="000000"/>
          <w:spacing w:val="-1"/>
          <w:sz w:val="22"/>
          <w:szCs w:val="22"/>
          <w:highlight w:val="yellow"/>
        </w:rPr>
      </w:pPr>
    </w:p>
    <w:p w:rsidR="00FF6CB8" w:rsidRPr="003D49B3" w:rsidRDefault="00FF6CB8" w:rsidP="00FF6CB8">
      <w:pPr>
        <w:shd w:val="clear" w:color="auto" w:fill="FFFFFF"/>
        <w:ind w:left="720"/>
        <w:jc w:val="both"/>
        <w:rPr>
          <w:rFonts w:ascii="Arial Narrow" w:hAnsi="Arial Narrow"/>
          <w:color w:val="000000"/>
          <w:spacing w:val="-1"/>
          <w:sz w:val="22"/>
          <w:szCs w:val="22"/>
        </w:rPr>
      </w:pPr>
    </w:p>
    <w:p w:rsidR="00CE586A" w:rsidRPr="003D49B3" w:rsidRDefault="00480E08" w:rsidP="001A55C2">
      <w:pPr>
        <w:pStyle w:val="Naslov3"/>
        <w:numPr>
          <w:ilvl w:val="2"/>
          <w:numId w:val="3"/>
        </w:numPr>
        <w:spacing w:before="0" w:after="0"/>
        <w:rPr>
          <w:rFonts w:ascii="Arial Narrow" w:hAnsi="Arial Narrow"/>
          <w:spacing w:val="-1"/>
          <w:sz w:val="22"/>
          <w:szCs w:val="22"/>
        </w:rPr>
      </w:pPr>
      <w:bookmarkStart w:id="44" w:name="_Toc449085384"/>
      <w:r w:rsidRPr="003D49B3">
        <w:rPr>
          <w:rFonts w:ascii="Arial Narrow" w:hAnsi="Arial Narrow"/>
          <w:spacing w:val="-1"/>
          <w:sz w:val="22"/>
          <w:szCs w:val="22"/>
        </w:rPr>
        <w:t>Kratkoroč</w:t>
      </w:r>
      <w:r w:rsidR="00CE586A" w:rsidRPr="003D49B3">
        <w:rPr>
          <w:rFonts w:ascii="Arial Narrow" w:hAnsi="Arial Narrow"/>
          <w:spacing w:val="-1"/>
          <w:sz w:val="22"/>
          <w:szCs w:val="22"/>
        </w:rPr>
        <w:t>ne poslovne obveznosti</w:t>
      </w:r>
      <w:bookmarkEnd w:id="44"/>
    </w:p>
    <w:p w:rsidR="00604555" w:rsidRPr="003D49B3" w:rsidRDefault="00604555" w:rsidP="001A55C2">
      <w:pPr>
        <w:shd w:val="clear" w:color="auto" w:fill="FFFFFF"/>
        <w:jc w:val="both"/>
        <w:rPr>
          <w:rFonts w:ascii="Arial Narrow" w:hAnsi="Arial Narrow"/>
          <w:color w:val="000000"/>
          <w:spacing w:val="-1"/>
        </w:rPr>
      </w:pPr>
    </w:p>
    <w:tbl>
      <w:tblPr>
        <w:tblW w:w="5000" w:type="pct"/>
        <w:tblCellMar>
          <w:left w:w="70" w:type="dxa"/>
          <w:right w:w="70" w:type="dxa"/>
        </w:tblCellMar>
        <w:tblLook w:val="04A0" w:firstRow="1" w:lastRow="0" w:firstColumn="1" w:lastColumn="0" w:noHBand="0" w:noVBand="1"/>
      </w:tblPr>
      <w:tblGrid>
        <w:gridCol w:w="5783"/>
        <w:gridCol w:w="1715"/>
        <w:gridCol w:w="1715"/>
      </w:tblGrid>
      <w:tr w:rsidR="003D49B3" w:rsidRPr="003D49B3" w:rsidTr="003D49B3">
        <w:trPr>
          <w:trHeight w:val="255"/>
        </w:trPr>
        <w:tc>
          <w:tcPr>
            <w:tcW w:w="3138"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(v EUR)</w:t>
            </w:r>
          </w:p>
        </w:tc>
        <w:tc>
          <w:tcPr>
            <w:tcW w:w="931"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r w:rsidRPr="003D49B3">
              <w:rPr>
                <w:rFonts w:ascii="Arial Narrow" w:hAnsi="Arial Narrow"/>
                <w:b/>
                <w:bCs/>
              </w:rPr>
              <w:t>31.12.2015</w:t>
            </w:r>
          </w:p>
        </w:tc>
        <w:tc>
          <w:tcPr>
            <w:tcW w:w="931"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r w:rsidRPr="003D49B3">
              <w:rPr>
                <w:rFonts w:ascii="Arial Narrow" w:hAnsi="Arial Narrow"/>
                <w:b/>
                <w:bCs/>
              </w:rPr>
              <w:t>1.1.2015</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b/>
                <w:bCs/>
              </w:rPr>
            </w:pP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obveznosti do družb v skupini</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612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lastRenderedPageBreak/>
              <w:t>Kratkoročne obveznosti do dobaviteljev</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ind w:firstLineChars="100" w:firstLine="200"/>
              <w:rPr>
                <w:rFonts w:ascii="Arial Narrow" w:hAnsi="Arial Narrow"/>
              </w:rPr>
            </w:pPr>
            <w:r w:rsidRPr="003D49B3">
              <w:rPr>
                <w:rFonts w:ascii="Arial Narrow" w:hAnsi="Arial Narrow"/>
              </w:rPr>
              <w:t>na domačem trgu</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15.458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72.147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ind w:firstLineChars="100" w:firstLine="200"/>
              <w:rPr>
                <w:rFonts w:ascii="Arial Narrow" w:hAnsi="Arial Narrow"/>
              </w:rPr>
            </w:pPr>
            <w:r w:rsidRPr="003D49B3">
              <w:rPr>
                <w:rFonts w:ascii="Arial Narrow" w:hAnsi="Arial Narrow"/>
              </w:rPr>
              <w:t>na tujih trgih</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obveznosti za prodajo vrednostnih papirjev</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16.558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518.899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obveznosti do zaposlencev</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10.917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11.644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obveznosti do države in drugih inštitucij</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5.166 </w:t>
            </w: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14.408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Kratkoročne obveznosti do financerjev</w:t>
            </w:r>
          </w:p>
        </w:tc>
        <w:tc>
          <w:tcPr>
            <w:tcW w:w="931"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13.037 </w:t>
            </w:r>
          </w:p>
        </w:tc>
        <w:tc>
          <w:tcPr>
            <w:tcW w:w="931" w:type="pct"/>
            <w:tcBorders>
              <w:top w:val="nil"/>
              <w:left w:val="nil"/>
              <w:bottom w:val="single" w:sz="4"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13.702 </w:t>
            </w: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c>
          <w:tcPr>
            <w:tcW w:w="931"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Times New Roman" w:hAnsi="Times New Roman" w:cs="Times New Roman"/>
              </w:rPr>
            </w:pPr>
          </w:p>
        </w:tc>
      </w:tr>
      <w:tr w:rsidR="003D49B3" w:rsidRPr="003D49B3" w:rsidTr="003D49B3">
        <w:trPr>
          <w:trHeight w:val="255"/>
        </w:trPr>
        <w:tc>
          <w:tcPr>
            <w:tcW w:w="3138" w:type="pct"/>
            <w:tcBorders>
              <w:top w:val="nil"/>
              <w:left w:val="nil"/>
              <w:bottom w:val="nil"/>
              <w:right w:val="nil"/>
            </w:tcBorders>
            <w:shd w:val="clear" w:color="auto" w:fill="auto"/>
            <w:noWrap/>
            <w:vAlign w:val="bottom"/>
            <w:hideMark/>
          </w:tcPr>
          <w:p w:rsidR="003D49B3" w:rsidRPr="003D49B3" w:rsidRDefault="003D49B3" w:rsidP="003D49B3">
            <w:pPr>
              <w:widowControl/>
              <w:autoSpaceDE/>
              <w:autoSpaceDN/>
              <w:adjustRightInd/>
              <w:rPr>
                <w:rFonts w:ascii="Arial Narrow" w:hAnsi="Arial Narrow"/>
              </w:rPr>
            </w:pPr>
            <w:r w:rsidRPr="003D49B3">
              <w:rPr>
                <w:rFonts w:ascii="Arial Narrow" w:hAnsi="Arial Narrow"/>
              </w:rPr>
              <w:t>Skupaj</w:t>
            </w:r>
          </w:p>
        </w:tc>
        <w:tc>
          <w:tcPr>
            <w:tcW w:w="931"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61.136 </w:t>
            </w:r>
          </w:p>
        </w:tc>
        <w:tc>
          <w:tcPr>
            <w:tcW w:w="931" w:type="pct"/>
            <w:tcBorders>
              <w:top w:val="nil"/>
              <w:left w:val="nil"/>
              <w:bottom w:val="double" w:sz="6" w:space="0" w:color="auto"/>
              <w:right w:val="nil"/>
            </w:tcBorders>
            <w:shd w:val="clear" w:color="auto" w:fill="auto"/>
            <w:noWrap/>
            <w:vAlign w:val="bottom"/>
            <w:hideMark/>
          </w:tcPr>
          <w:p w:rsidR="003D49B3" w:rsidRPr="003D49B3" w:rsidRDefault="003D49B3" w:rsidP="003D49B3">
            <w:pPr>
              <w:widowControl/>
              <w:autoSpaceDE/>
              <w:autoSpaceDN/>
              <w:adjustRightInd/>
              <w:jc w:val="right"/>
              <w:rPr>
                <w:rFonts w:ascii="Arial Narrow" w:hAnsi="Arial Narrow"/>
              </w:rPr>
            </w:pPr>
            <w:r w:rsidRPr="003D49B3">
              <w:rPr>
                <w:rFonts w:ascii="Arial Narrow" w:hAnsi="Arial Narrow"/>
              </w:rPr>
              <w:t xml:space="preserve">631.412 </w:t>
            </w:r>
          </w:p>
        </w:tc>
      </w:tr>
    </w:tbl>
    <w:p w:rsidR="003E56D9" w:rsidRPr="0072210F" w:rsidRDefault="003E56D9" w:rsidP="001A55C2">
      <w:pPr>
        <w:shd w:val="clear" w:color="auto" w:fill="FFFFFF"/>
        <w:tabs>
          <w:tab w:val="left" w:pos="394"/>
          <w:tab w:val="left" w:pos="6878"/>
          <w:tab w:val="left" w:pos="8242"/>
        </w:tabs>
        <w:jc w:val="both"/>
        <w:rPr>
          <w:rFonts w:ascii="Arial Narrow" w:hAnsi="Arial Narrow"/>
          <w:b/>
          <w:bCs/>
          <w:color w:val="000000"/>
          <w:spacing w:val="-10"/>
          <w:sz w:val="22"/>
          <w:szCs w:val="22"/>
          <w:highlight w:val="yellow"/>
        </w:rPr>
      </w:pPr>
    </w:p>
    <w:p w:rsidR="00604555" w:rsidRPr="00CC5F50" w:rsidRDefault="00604555" w:rsidP="001A55C2">
      <w:pPr>
        <w:shd w:val="clear" w:color="auto" w:fill="FFFFFF"/>
        <w:jc w:val="both"/>
        <w:rPr>
          <w:rFonts w:ascii="Arial Narrow" w:hAnsi="Arial Narrow"/>
          <w:b/>
          <w:bCs/>
          <w:color w:val="000000"/>
          <w:spacing w:val="-1"/>
          <w:sz w:val="22"/>
          <w:szCs w:val="22"/>
        </w:rPr>
      </w:pPr>
    </w:p>
    <w:p w:rsidR="00CE586A" w:rsidRPr="00CC5F50" w:rsidRDefault="00480E08" w:rsidP="001A55C2">
      <w:pPr>
        <w:pStyle w:val="Naslov3"/>
        <w:numPr>
          <w:ilvl w:val="2"/>
          <w:numId w:val="3"/>
        </w:numPr>
        <w:spacing w:before="0" w:after="0"/>
        <w:rPr>
          <w:rFonts w:ascii="Arial Narrow" w:hAnsi="Arial Narrow"/>
          <w:spacing w:val="-1"/>
          <w:sz w:val="22"/>
          <w:szCs w:val="22"/>
        </w:rPr>
      </w:pPr>
      <w:bookmarkStart w:id="45" w:name="_Toc449085385"/>
      <w:r w:rsidRPr="00CC5F50">
        <w:rPr>
          <w:rFonts w:ascii="Arial Narrow" w:hAnsi="Arial Narrow"/>
          <w:spacing w:val="-1"/>
          <w:sz w:val="22"/>
          <w:szCs w:val="22"/>
        </w:rPr>
        <w:t>Č</w:t>
      </w:r>
      <w:r w:rsidR="00CE586A" w:rsidRPr="00CC5F50">
        <w:rPr>
          <w:rFonts w:ascii="Arial Narrow" w:hAnsi="Arial Narrow"/>
          <w:spacing w:val="-1"/>
          <w:sz w:val="22"/>
          <w:szCs w:val="22"/>
        </w:rPr>
        <w:t>isti prihodki od prodaje</w:t>
      </w:r>
      <w:bookmarkEnd w:id="45"/>
    </w:p>
    <w:p w:rsidR="00AB6E28" w:rsidRPr="00CC5F50" w:rsidRDefault="00AB6E28" w:rsidP="001A55C2">
      <w:pPr>
        <w:shd w:val="clear" w:color="auto" w:fill="FFFFFF"/>
        <w:jc w:val="both"/>
        <w:rPr>
          <w:rFonts w:ascii="Arial Narrow" w:hAnsi="Arial Narrow"/>
          <w:color w:val="000000"/>
          <w:spacing w:val="-1"/>
        </w:rPr>
      </w:pPr>
    </w:p>
    <w:tbl>
      <w:tblPr>
        <w:tblW w:w="5000" w:type="pct"/>
        <w:tblCellMar>
          <w:left w:w="70" w:type="dxa"/>
          <w:right w:w="70" w:type="dxa"/>
        </w:tblCellMar>
        <w:tblLook w:val="04A0" w:firstRow="1" w:lastRow="0" w:firstColumn="1" w:lastColumn="0" w:noHBand="0" w:noVBand="1"/>
      </w:tblPr>
      <w:tblGrid>
        <w:gridCol w:w="7240"/>
        <w:gridCol w:w="1973"/>
      </w:tblGrid>
      <w:tr w:rsidR="00CC5F50" w:rsidRPr="00CC5F50" w:rsidTr="00CC5F50">
        <w:trPr>
          <w:trHeight w:val="255"/>
        </w:trPr>
        <w:tc>
          <w:tcPr>
            <w:tcW w:w="3929"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Prihodki od prodaje proizvodov in storitev na domačem trgu</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210.621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71"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210.621 </w:t>
            </w:r>
          </w:p>
        </w:tc>
      </w:tr>
    </w:tbl>
    <w:p w:rsidR="00C172D9" w:rsidRPr="0072210F" w:rsidRDefault="00C172D9" w:rsidP="00C172D9">
      <w:pPr>
        <w:rPr>
          <w:highlight w:val="yellow"/>
        </w:rPr>
      </w:pPr>
    </w:p>
    <w:p w:rsidR="00CE586A" w:rsidRPr="00CC5F50" w:rsidRDefault="00480E08" w:rsidP="009C7656">
      <w:pPr>
        <w:pStyle w:val="Naslov3"/>
        <w:numPr>
          <w:ilvl w:val="2"/>
          <w:numId w:val="3"/>
        </w:numPr>
        <w:spacing w:before="0" w:after="0"/>
        <w:rPr>
          <w:rFonts w:ascii="Arial Narrow" w:hAnsi="Arial Narrow"/>
          <w:spacing w:val="-1"/>
          <w:sz w:val="22"/>
          <w:szCs w:val="22"/>
        </w:rPr>
      </w:pPr>
      <w:bookmarkStart w:id="46" w:name="_Toc449085386"/>
      <w:r w:rsidRPr="00CC5F50">
        <w:rPr>
          <w:rFonts w:ascii="Arial Narrow" w:hAnsi="Arial Narrow"/>
          <w:spacing w:val="-1"/>
          <w:sz w:val="22"/>
          <w:szCs w:val="22"/>
        </w:rPr>
        <w:t>Stroš</w:t>
      </w:r>
      <w:r w:rsidR="00CE586A" w:rsidRPr="00CC5F50">
        <w:rPr>
          <w:rFonts w:ascii="Arial Narrow" w:hAnsi="Arial Narrow"/>
          <w:spacing w:val="-1"/>
          <w:sz w:val="22"/>
          <w:szCs w:val="22"/>
        </w:rPr>
        <w:t>ki</w:t>
      </w:r>
      <w:bookmarkEnd w:id="46"/>
    </w:p>
    <w:p w:rsidR="00A15F84" w:rsidRPr="00CC5F50" w:rsidRDefault="00A15F84" w:rsidP="00A15F84">
      <w:pPr>
        <w:shd w:val="clear" w:color="auto" w:fill="FFFFFF"/>
        <w:rPr>
          <w:rFonts w:ascii="Arial Narrow" w:hAnsi="Arial Narrow"/>
          <w:sz w:val="22"/>
          <w:szCs w:val="22"/>
        </w:rPr>
      </w:pPr>
    </w:p>
    <w:tbl>
      <w:tblPr>
        <w:tblW w:w="5000" w:type="pct"/>
        <w:tblCellMar>
          <w:left w:w="70" w:type="dxa"/>
          <w:right w:w="70" w:type="dxa"/>
        </w:tblCellMar>
        <w:tblLook w:val="04A0" w:firstRow="1" w:lastRow="0" w:firstColumn="1" w:lastColumn="0" w:noHBand="0" w:noVBand="1"/>
      </w:tblPr>
      <w:tblGrid>
        <w:gridCol w:w="7240"/>
        <w:gridCol w:w="1973"/>
      </w:tblGrid>
      <w:tr w:rsidR="00CC5F50" w:rsidRPr="00CC5F50" w:rsidTr="00CC5F50">
        <w:trPr>
          <w:trHeight w:val="255"/>
        </w:trPr>
        <w:tc>
          <w:tcPr>
            <w:tcW w:w="3929"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Stroški blaga, materiala in storitev</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Nabavna vrednost prodanega blaga in materiala</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Stroški porabljenega materiala</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20.710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Stroški storitev</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189.060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Stroški dela</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Stroški plač</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114.090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Stroški socialnih zavarovanj</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18.369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Drugi stroški dela</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15.769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Odpisi vrednosti</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Amortizacija</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86.464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proofErr w:type="spellStart"/>
            <w:r w:rsidRPr="00CC5F50">
              <w:rPr>
                <w:rFonts w:ascii="Arial Narrow" w:hAnsi="Arial Narrow"/>
              </w:rPr>
              <w:t>Prevrednotovalni</w:t>
            </w:r>
            <w:proofErr w:type="spellEnd"/>
            <w:r w:rsidRPr="00CC5F50">
              <w:rPr>
                <w:rFonts w:ascii="Arial Narrow" w:hAnsi="Arial Narrow"/>
              </w:rPr>
              <w:t xml:space="preserve"> poslovni odhodki v zvezi s kratkoročnimi sredstvi,</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 xml:space="preserve">    razen s finančnimi naložbami in naložbenimi nepremičninami</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90.019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Drugi poslovni odhodki</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Drugi stroški</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9.212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71"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543.693 </w:t>
            </w:r>
          </w:p>
        </w:tc>
      </w:tr>
    </w:tbl>
    <w:p w:rsidR="00F13708" w:rsidRPr="0072210F" w:rsidRDefault="00F13708" w:rsidP="00A15F84">
      <w:pPr>
        <w:shd w:val="clear" w:color="auto" w:fill="FFFFFF"/>
        <w:rPr>
          <w:rFonts w:ascii="Arial Narrow" w:hAnsi="Arial Narrow"/>
          <w:sz w:val="22"/>
          <w:szCs w:val="22"/>
          <w:highlight w:val="yellow"/>
        </w:rPr>
      </w:pPr>
    </w:p>
    <w:p w:rsidR="001F236E" w:rsidRPr="00445D78" w:rsidRDefault="001F236E" w:rsidP="001F236E">
      <w:pPr>
        <w:shd w:val="clear" w:color="auto" w:fill="FFFFFF"/>
        <w:jc w:val="both"/>
        <w:rPr>
          <w:rFonts w:ascii="Arial Narrow" w:hAnsi="Arial Narrow"/>
          <w:color w:val="000000"/>
          <w:spacing w:val="2"/>
          <w:sz w:val="22"/>
          <w:szCs w:val="22"/>
        </w:rPr>
      </w:pPr>
      <w:r w:rsidRPr="00445D78">
        <w:rPr>
          <w:rFonts w:ascii="Arial Narrow" w:hAnsi="Arial Narrow"/>
          <w:color w:val="000000"/>
          <w:spacing w:val="1"/>
          <w:sz w:val="22"/>
          <w:szCs w:val="22"/>
        </w:rPr>
        <w:t>Revidiranje letnega poročila za poslovno leto 2015 je opravila revizijska družba</w:t>
      </w:r>
      <w:r w:rsidRPr="00445D78">
        <w:rPr>
          <w:rFonts w:ascii="Arial Narrow" w:hAnsi="Arial Narrow"/>
          <w:color w:val="000000"/>
          <w:spacing w:val="2"/>
          <w:sz w:val="22"/>
          <w:szCs w:val="22"/>
        </w:rPr>
        <w:t xml:space="preserve"> EVIDAS d.o.o.. Stroški</w:t>
      </w:r>
      <w:r w:rsidRPr="00445D78">
        <w:rPr>
          <w:rFonts w:ascii="Arial Narrow" w:hAnsi="Arial Narrow"/>
          <w:color w:val="000000"/>
          <w:sz w:val="22"/>
          <w:szCs w:val="22"/>
        </w:rPr>
        <w:t xml:space="preserve"> revidiranja posamičnih in konsolidiranih računovodskih izkazov po pogodbi znašajo 8.000 EUR. Stroški pregleda poročila o odnosih do povezanih družb po pogodbi znašajo 1.000 EUR.</w:t>
      </w:r>
    </w:p>
    <w:p w:rsidR="001F236E" w:rsidRPr="00E7226A" w:rsidRDefault="001F236E" w:rsidP="001F236E">
      <w:pPr>
        <w:shd w:val="clear" w:color="auto" w:fill="FFFFFF"/>
        <w:rPr>
          <w:rFonts w:ascii="Arial Narrow" w:hAnsi="Arial Narrow"/>
          <w:sz w:val="22"/>
          <w:szCs w:val="22"/>
          <w:highlight w:val="yellow"/>
        </w:rPr>
      </w:pPr>
    </w:p>
    <w:p w:rsidR="001F236E" w:rsidRPr="00605B6B" w:rsidRDefault="001F236E" w:rsidP="001F236E">
      <w:pPr>
        <w:shd w:val="clear" w:color="auto" w:fill="FFFFFF"/>
        <w:jc w:val="both"/>
        <w:rPr>
          <w:rFonts w:ascii="Arial Narrow" w:hAnsi="Arial Narrow"/>
          <w:color w:val="000000"/>
          <w:sz w:val="22"/>
          <w:szCs w:val="22"/>
        </w:rPr>
      </w:pPr>
      <w:r w:rsidRPr="00605B6B">
        <w:rPr>
          <w:rFonts w:ascii="Arial Narrow" w:hAnsi="Arial Narrow"/>
          <w:color w:val="000000"/>
          <w:sz w:val="22"/>
          <w:szCs w:val="22"/>
        </w:rPr>
        <w:t xml:space="preserve">Skupni prejemki direktorice družbe Mojce Pogorelec  znašajo 26.086 EUR (od tega bruto plača 23.493 EUR, regres 1.085 EUR in materialni stroški 1.508 EUR). </w:t>
      </w:r>
    </w:p>
    <w:p w:rsidR="001F236E" w:rsidRPr="00605B6B" w:rsidRDefault="001F236E" w:rsidP="001F236E">
      <w:pPr>
        <w:shd w:val="clear" w:color="auto" w:fill="FFFFFF"/>
        <w:jc w:val="both"/>
        <w:rPr>
          <w:rFonts w:ascii="Arial Narrow" w:hAnsi="Arial Narrow"/>
          <w:color w:val="000000"/>
          <w:sz w:val="22"/>
          <w:szCs w:val="22"/>
        </w:rPr>
      </w:pPr>
    </w:p>
    <w:p w:rsidR="001F236E" w:rsidRPr="00605B6B" w:rsidRDefault="001F236E" w:rsidP="001F236E">
      <w:pPr>
        <w:shd w:val="clear" w:color="auto" w:fill="FFFFFF"/>
        <w:jc w:val="both"/>
        <w:rPr>
          <w:rFonts w:ascii="Arial Narrow" w:hAnsi="Arial Narrow"/>
          <w:color w:val="000000"/>
          <w:spacing w:val="1"/>
          <w:sz w:val="22"/>
          <w:szCs w:val="22"/>
        </w:rPr>
      </w:pPr>
      <w:r w:rsidRPr="00605B6B">
        <w:rPr>
          <w:rFonts w:ascii="Arial Narrow" w:hAnsi="Arial Narrow"/>
          <w:color w:val="000000"/>
          <w:sz w:val="22"/>
          <w:szCs w:val="22"/>
        </w:rPr>
        <w:t xml:space="preserve">Skupni prejemki članov nadzornega sveta so </w:t>
      </w:r>
      <w:r w:rsidRPr="00605B6B">
        <w:rPr>
          <w:rFonts w:ascii="Arial Narrow" w:hAnsi="Arial Narrow"/>
          <w:color w:val="000000"/>
          <w:spacing w:val="1"/>
          <w:sz w:val="22"/>
          <w:szCs w:val="22"/>
        </w:rPr>
        <w:t>znašali 1.300 EUR:</w:t>
      </w:r>
    </w:p>
    <w:p w:rsidR="001F236E" w:rsidRPr="00605B6B" w:rsidRDefault="001F236E" w:rsidP="001F236E">
      <w:pPr>
        <w:shd w:val="clear" w:color="auto" w:fill="FFFFFF"/>
        <w:jc w:val="both"/>
        <w:rPr>
          <w:rFonts w:ascii="Arial Narrow" w:hAnsi="Arial Narrow"/>
          <w:color w:val="000000"/>
          <w:spacing w:val="1"/>
          <w:sz w:val="22"/>
          <w:szCs w:val="22"/>
        </w:rPr>
      </w:pPr>
    </w:p>
    <w:p w:rsidR="001F236E" w:rsidRPr="00605B6B" w:rsidRDefault="001F236E" w:rsidP="001F236E">
      <w:pPr>
        <w:pStyle w:val="Odstavekseznama"/>
        <w:numPr>
          <w:ilvl w:val="0"/>
          <w:numId w:val="20"/>
        </w:numPr>
        <w:shd w:val="clear" w:color="auto" w:fill="FFFFFF"/>
        <w:jc w:val="both"/>
        <w:rPr>
          <w:rFonts w:ascii="Arial Narrow" w:hAnsi="Arial Narrow"/>
          <w:color w:val="000000"/>
          <w:spacing w:val="1"/>
          <w:sz w:val="22"/>
          <w:szCs w:val="22"/>
        </w:rPr>
      </w:pPr>
      <w:r w:rsidRPr="00605B6B">
        <w:rPr>
          <w:rFonts w:ascii="Arial Narrow" w:hAnsi="Arial Narrow"/>
          <w:color w:val="000000"/>
          <w:spacing w:val="1"/>
          <w:sz w:val="22"/>
          <w:szCs w:val="22"/>
        </w:rPr>
        <w:t>predsednik nadzornega sveta Tomaž Pogorelec v višini 500 EUR (sejnine);</w:t>
      </w:r>
    </w:p>
    <w:p w:rsidR="001F236E" w:rsidRPr="00605B6B" w:rsidRDefault="001F236E" w:rsidP="001F236E">
      <w:pPr>
        <w:pStyle w:val="Odstavekseznama"/>
        <w:numPr>
          <w:ilvl w:val="0"/>
          <w:numId w:val="20"/>
        </w:numPr>
        <w:shd w:val="clear" w:color="auto" w:fill="FFFFFF"/>
        <w:jc w:val="both"/>
        <w:rPr>
          <w:rFonts w:ascii="Arial Narrow" w:hAnsi="Arial Narrow"/>
          <w:sz w:val="22"/>
          <w:szCs w:val="22"/>
        </w:rPr>
      </w:pPr>
      <w:r w:rsidRPr="00605B6B">
        <w:rPr>
          <w:rFonts w:ascii="Arial Narrow" w:hAnsi="Arial Narrow"/>
          <w:sz w:val="22"/>
          <w:szCs w:val="22"/>
        </w:rPr>
        <w:t xml:space="preserve">član nadzornega sveta Mitre </w:t>
      </w:r>
      <w:proofErr w:type="spellStart"/>
      <w:r w:rsidRPr="00605B6B">
        <w:rPr>
          <w:rFonts w:ascii="Arial Narrow" w:hAnsi="Arial Narrow"/>
          <w:sz w:val="22"/>
          <w:szCs w:val="22"/>
        </w:rPr>
        <w:t>Koliševski</w:t>
      </w:r>
      <w:proofErr w:type="spellEnd"/>
      <w:r w:rsidRPr="00605B6B">
        <w:rPr>
          <w:rFonts w:ascii="Arial Narrow" w:hAnsi="Arial Narrow"/>
          <w:sz w:val="22"/>
          <w:szCs w:val="22"/>
        </w:rPr>
        <w:t xml:space="preserve"> 400 EUR (sejnine);</w:t>
      </w:r>
    </w:p>
    <w:p w:rsidR="001F236E" w:rsidRPr="00605B6B" w:rsidRDefault="001F236E" w:rsidP="001F236E">
      <w:pPr>
        <w:pStyle w:val="Odstavekseznama"/>
        <w:numPr>
          <w:ilvl w:val="0"/>
          <w:numId w:val="20"/>
        </w:numPr>
        <w:shd w:val="clear" w:color="auto" w:fill="FFFFFF"/>
        <w:jc w:val="both"/>
        <w:rPr>
          <w:rFonts w:ascii="Arial Narrow" w:hAnsi="Arial Narrow"/>
          <w:sz w:val="22"/>
          <w:szCs w:val="22"/>
        </w:rPr>
      </w:pPr>
      <w:r w:rsidRPr="00605B6B">
        <w:rPr>
          <w:rFonts w:ascii="Arial Narrow" w:hAnsi="Arial Narrow"/>
          <w:sz w:val="22"/>
          <w:szCs w:val="22"/>
        </w:rPr>
        <w:t>član nadzornega sveta Drago Kavšek v višini 400 EUR (</w:t>
      </w:r>
      <w:r w:rsidRPr="00605B6B">
        <w:rPr>
          <w:rFonts w:ascii="Arial Narrow" w:hAnsi="Arial Narrow"/>
          <w:color w:val="000000"/>
          <w:spacing w:val="1"/>
          <w:sz w:val="22"/>
          <w:szCs w:val="22"/>
        </w:rPr>
        <w:t>sejnine);</w:t>
      </w:r>
    </w:p>
    <w:p w:rsidR="001F236E" w:rsidRDefault="001F236E" w:rsidP="001F236E">
      <w:pPr>
        <w:shd w:val="clear" w:color="auto" w:fill="FFFFFF"/>
        <w:rPr>
          <w:rFonts w:ascii="Arial Narrow" w:hAnsi="Arial Narrow"/>
          <w:sz w:val="22"/>
          <w:szCs w:val="22"/>
          <w:highlight w:val="yellow"/>
        </w:rPr>
      </w:pPr>
    </w:p>
    <w:p w:rsidR="001F236E" w:rsidRPr="00605B6B" w:rsidRDefault="001F236E" w:rsidP="001F236E">
      <w:pPr>
        <w:shd w:val="clear" w:color="auto" w:fill="FFFFFF"/>
        <w:rPr>
          <w:rFonts w:ascii="Arial Narrow" w:hAnsi="Arial Narrow"/>
          <w:sz w:val="22"/>
          <w:szCs w:val="22"/>
        </w:rPr>
      </w:pPr>
      <w:r w:rsidRPr="00605B6B">
        <w:rPr>
          <w:rFonts w:ascii="Arial Narrow" w:hAnsi="Arial Narrow"/>
          <w:sz w:val="22"/>
          <w:szCs w:val="22"/>
        </w:rPr>
        <w:t>Člani revizijske komisije za opravljanje funkcije v letu 2015 niso prejeli prejemkov.</w:t>
      </w:r>
    </w:p>
    <w:p w:rsidR="003E56D9" w:rsidRPr="0072210F" w:rsidRDefault="003E56D9" w:rsidP="001A55C2">
      <w:pPr>
        <w:shd w:val="clear" w:color="auto" w:fill="FFFFFF"/>
        <w:jc w:val="both"/>
        <w:rPr>
          <w:rFonts w:ascii="Arial Narrow" w:hAnsi="Arial Narrow"/>
          <w:b/>
          <w:bCs/>
          <w:color w:val="000000"/>
          <w:spacing w:val="-1"/>
          <w:sz w:val="22"/>
          <w:szCs w:val="22"/>
          <w:highlight w:val="yellow"/>
        </w:rPr>
      </w:pPr>
    </w:p>
    <w:p w:rsidR="00396D31" w:rsidRPr="00CC5F50" w:rsidRDefault="00396D31" w:rsidP="00396D31">
      <w:pPr>
        <w:pStyle w:val="Naslov3"/>
        <w:numPr>
          <w:ilvl w:val="2"/>
          <w:numId w:val="3"/>
        </w:numPr>
        <w:tabs>
          <w:tab w:val="num" w:pos="900"/>
          <w:tab w:val="num" w:pos="2160"/>
        </w:tabs>
        <w:spacing w:before="0" w:after="0"/>
        <w:rPr>
          <w:rFonts w:ascii="Arial Narrow" w:hAnsi="Arial Narrow"/>
          <w:spacing w:val="-1"/>
          <w:sz w:val="22"/>
          <w:szCs w:val="22"/>
        </w:rPr>
      </w:pPr>
      <w:bookmarkStart w:id="47" w:name="_Toc224964176"/>
      <w:bookmarkStart w:id="48" w:name="_Toc449085387"/>
      <w:r w:rsidRPr="00CC5F50">
        <w:rPr>
          <w:rFonts w:ascii="Arial Narrow" w:hAnsi="Arial Narrow"/>
          <w:spacing w:val="-1"/>
          <w:sz w:val="22"/>
          <w:szCs w:val="22"/>
        </w:rPr>
        <w:t>Finančni prihodki</w:t>
      </w:r>
      <w:bookmarkEnd w:id="47"/>
      <w:bookmarkEnd w:id="48"/>
    </w:p>
    <w:p w:rsidR="00A01C44" w:rsidRPr="00CC5F50" w:rsidRDefault="00A01C44" w:rsidP="00396D31">
      <w:pPr>
        <w:shd w:val="clear" w:color="auto" w:fill="FFFFFF"/>
        <w:rPr>
          <w:rFonts w:ascii="Arial Narrow" w:hAnsi="Arial Narrow"/>
          <w:b/>
          <w:bCs/>
          <w:color w:val="000000"/>
          <w:spacing w:val="-2"/>
          <w:sz w:val="22"/>
          <w:szCs w:val="22"/>
        </w:rPr>
      </w:pPr>
    </w:p>
    <w:tbl>
      <w:tblPr>
        <w:tblW w:w="5000" w:type="pct"/>
        <w:tblCellMar>
          <w:left w:w="70" w:type="dxa"/>
          <w:right w:w="70" w:type="dxa"/>
        </w:tblCellMar>
        <w:tblLook w:val="04A0" w:firstRow="1" w:lastRow="0" w:firstColumn="1" w:lastColumn="0" w:noHBand="0" w:noVBand="1"/>
      </w:tblPr>
      <w:tblGrid>
        <w:gridCol w:w="7240"/>
        <w:gridCol w:w="1973"/>
      </w:tblGrid>
      <w:tr w:rsidR="00CC5F50" w:rsidRPr="00CC5F50" w:rsidTr="00CC5F50">
        <w:trPr>
          <w:trHeight w:val="255"/>
        </w:trPr>
        <w:tc>
          <w:tcPr>
            <w:tcW w:w="3929"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 xml:space="preserve">Finančni prihodki iz deležev </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deležev v pridruženih družbah</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144.074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deležev v  drugih družbah</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118.103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drugih naložb</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143.763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Finančni prihodki iz danih posojil</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posojil, danim družbam v skupini</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471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posojil, danih drugim</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82.471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Finančni prihodki iz poslovnih terjatev</w:t>
            </w: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prihodki iz poslovnih terjatev do drugih</w:t>
            </w:r>
          </w:p>
        </w:tc>
        <w:tc>
          <w:tcPr>
            <w:tcW w:w="107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8.763 </w:t>
            </w: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7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2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71"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497.645 </w:t>
            </w:r>
          </w:p>
        </w:tc>
      </w:tr>
    </w:tbl>
    <w:p w:rsidR="00251FEB" w:rsidRPr="0072210F" w:rsidRDefault="00251FEB" w:rsidP="00396D31">
      <w:pPr>
        <w:shd w:val="clear" w:color="auto" w:fill="FFFFFF"/>
        <w:rPr>
          <w:rFonts w:ascii="Arial Narrow" w:hAnsi="Arial Narrow"/>
          <w:b/>
          <w:bCs/>
          <w:color w:val="000000"/>
          <w:spacing w:val="-2"/>
          <w:sz w:val="22"/>
          <w:szCs w:val="22"/>
          <w:highlight w:val="yellow"/>
        </w:rPr>
      </w:pPr>
    </w:p>
    <w:p w:rsidR="00E31E04" w:rsidRDefault="00E31E04" w:rsidP="00E31E04">
      <w:pPr>
        <w:shd w:val="clear" w:color="auto" w:fill="FFFFFF"/>
        <w:jc w:val="both"/>
        <w:rPr>
          <w:rFonts w:ascii="Arial Narrow" w:hAnsi="Arial Narrow"/>
          <w:bCs/>
          <w:color w:val="000000"/>
          <w:spacing w:val="-2"/>
          <w:sz w:val="22"/>
          <w:szCs w:val="22"/>
        </w:rPr>
      </w:pPr>
      <w:r>
        <w:rPr>
          <w:rFonts w:ascii="Arial Narrow" w:hAnsi="Arial Narrow"/>
          <w:bCs/>
          <w:color w:val="000000"/>
          <w:spacing w:val="-2"/>
          <w:sz w:val="22"/>
          <w:szCs w:val="22"/>
        </w:rPr>
        <w:t>Finančni prihodki iz deležev v pridruženih družbah se nanašajo na pripis pripadajočega poslovnega izida pridruženih družb za poslovno leto 2015 oziroma uskladitev vrednosti finančne naložbe v konsolidiranih računov</w:t>
      </w:r>
      <w:r w:rsidR="00BB4CD3">
        <w:rPr>
          <w:rFonts w:ascii="Arial Narrow" w:hAnsi="Arial Narrow"/>
          <w:bCs/>
          <w:color w:val="000000"/>
          <w:spacing w:val="-2"/>
          <w:sz w:val="22"/>
          <w:szCs w:val="22"/>
        </w:rPr>
        <w:t>odskih izkazih s pripadajočim k</w:t>
      </w:r>
      <w:r>
        <w:rPr>
          <w:rFonts w:ascii="Arial Narrow" w:hAnsi="Arial Narrow"/>
          <w:bCs/>
          <w:color w:val="000000"/>
          <w:spacing w:val="-2"/>
          <w:sz w:val="22"/>
          <w:szCs w:val="22"/>
        </w:rPr>
        <w:t>a</w:t>
      </w:r>
      <w:r w:rsidR="00BB4CD3">
        <w:rPr>
          <w:rFonts w:ascii="Arial Narrow" w:hAnsi="Arial Narrow"/>
          <w:bCs/>
          <w:color w:val="000000"/>
          <w:spacing w:val="-2"/>
          <w:sz w:val="22"/>
          <w:szCs w:val="22"/>
        </w:rPr>
        <w:t>p</w:t>
      </w:r>
      <w:r>
        <w:rPr>
          <w:rFonts w:ascii="Arial Narrow" w:hAnsi="Arial Narrow"/>
          <w:bCs/>
          <w:color w:val="000000"/>
          <w:spacing w:val="-2"/>
          <w:sz w:val="22"/>
          <w:szCs w:val="22"/>
        </w:rPr>
        <w:t xml:space="preserve">italom pridruženih družb. </w:t>
      </w:r>
    </w:p>
    <w:p w:rsidR="00E31E04" w:rsidRDefault="00E31E04" w:rsidP="00E31E04">
      <w:pPr>
        <w:shd w:val="clear" w:color="auto" w:fill="FFFFFF"/>
        <w:jc w:val="both"/>
        <w:rPr>
          <w:rFonts w:ascii="Arial Narrow" w:hAnsi="Arial Narrow"/>
          <w:bCs/>
          <w:color w:val="000000"/>
          <w:spacing w:val="-2"/>
          <w:sz w:val="22"/>
          <w:szCs w:val="22"/>
        </w:rPr>
      </w:pPr>
    </w:p>
    <w:p w:rsidR="00E31E04" w:rsidRPr="002F66F1" w:rsidRDefault="00E31E04" w:rsidP="00E31E04">
      <w:pPr>
        <w:shd w:val="clear" w:color="auto" w:fill="FFFFFF"/>
        <w:jc w:val="both"/>
        <w:rPr>
          <w:rFonts w:ascii="Arial Narrow" w:hAnsi="Arial Narrow"/>
          <w:bCs/>
          <w:color w:val="000000"/>
          <w:spacing w:val="-2"/>
          <w:sz w:val="22"/>
          <w:szCs w:val="22"/>
        </w:rPr>
      </w:pPr>
      <w:r w:rsidRPr="002F66F1">
        <w:rPr>
          <w:rFonts w:ascii="Arial Narrow" w:hAnsi="Arial Narrow"/>
          <w:bCs/>
          <w:color w:val="000000"/>
          <w:spacing w:val="-2"/>
          <w:sz w:val="22"/>
          <w:szCs w:val="22"/>
        </w:rPr>
        <w:t xml:space="preserve">Finančni prihodki iz deležev v znesku 259.466 EUR se nanašajo na prejete dividende v znesku </w:t>
      </w:r>
      <w:r w:rsidRPr="002F66F1">
        <w:rPr>
          <w:rFonts w:ascii="Arial Narrow" w:hAnsi="Arial Narrow"/>
          <w:sz w:val="22"/>
          <w:szCs w:val="22"/>
        </w:rPr>
        <w:t>143.763</w:t>
      </w:r>
      <w:r w:rsidRPr="002F66F1">
        <w:rPr>
          <w:rFonts w:ascii="Arial Narrow" w:hAnsi="Arial Narrow"/>
          <w:bCs/>
          <w:color w:val="000000"/>
          <w:spacing w:val="-2"/>
          <w:sz w:val="22"/>
          <w:szCs w:val="22"/>
        </w:rPr>
        <w:t xml:space="preserve"> EUR in realizirane dobičke pri prodaji finančnih naložb v znesku </w:t>
      </w:r>
      <w:r>
        <w:rPr>
          <w:rFonts w:ascii="Arial Narrow" w:hAnsi="Arial Narrow"/>
          <w:sz w:val="22"/>
          <w:szCs w:val="22"/>
        </w:rPr>
        <w:t>118.1</w:t>
      </w:r>
      <w:r w:rsidRPr="002F66F1">
        <w:rPr>
          <w:rFonts w:ascii="Arial Narrow" w:hAnsi="Arial Narrow"/>
          <w:sz w:val="22"/>
          <w:szCs w:val="22"/>
        </w:rPr>
        <w:t>03</w:t>
      </w:r>
      <w:r w:rsidRPr="002F66F1">
        <w:rPr>
          <w:rFonts w:ascii="Arial Narrow" w:hAnsi="Arial Narrow"/>
          <w:bCs/>
          <w:color w:val="000000"/>
          <w:spacing w:val="-2"/>
          <w:sz w:val="22"/>
          <w:szCs w:val="22"/>
        </w:rPr>
        <w:t xml:space="preserve"> EUR. Finančni prihodki iz poslovnih ter</w:t>
      </w:r>
      <w:r>
        <w:rPr>
          <w:rFonts w:ascii="Arial Narrow" w:hAnsi="Arial Narrow"/>
          <w:bCs/>
          <w:color w:val="000000"/>
          <w:spacing w:val="-2"/>
          <w:sz w:val="22"/>
          <w:szCs w:val="22"/>
        </w:rPr>
        <w:t>jatev do drugih v znesku 8.763</w:t>
      </w:r>
      <w:r w:rsidRPr="002F66F1">
        <w:rPr>
          <w:rFonts w:ascii="Arial Narrow" w:hAnsi="Arial Narrow"/>
          <w:bCs/>
          <w:color w:val="000000"/>
          <w:spacing w:val="-2"/>
          <w:sz w:val="22"/>
          <w:szCs w:val="22"/>
        </w:rPr>
        <w:t xml:space="preserve"> EUR predstavljajo pozitivne tečajne razlike.</w:t>
      </w:r>
    </w:p>
    <w:p w:rsidR="00A97605" w:rsidRPr="00CC5F50" w:rsidRDefault="00A97605" w:rsidP="001A55C2">
      <w:pPr>
        <w:shd w:val="clear" w:color="auto" w:fill="FFFFFF"/>
        <w:jc w:val="both"/>
        <w:rPr>
          <w:rFonts w:ascii="Arial Narrow" w:hAnsi="Arial Narrow" w:cs="Times New Roman"/>
          <w:bCs/>
          <w:color w:val="000000"/>
          <w:spacing w:val="-2"/>
          <w:sz w:val="22"/>
          <w:szCs w:val="22"/>
        </w:rPr>
      </w:pPr>
    </w:p>
    <w:p w:rsidR="00CE586A" w:rsidRPr="00CC5F50" w:rsidRDefault="00406BB3" w:rsidP="001A55C2">
      <w:pPr>
        <w:pStyle w:val="Naslov3"/>
        <w:numPr>
          <w:ilvl w:val="2"/>
          <w:numId w:val="3"/>
        </w:numPr>
        <w:spacing w:before="0" w:after="0"/>
        <w:rPr>
          <w:rFonts w:ascii="Arial Narrow" w:hAnsi="Arial Narrow"/>
          <w:spacing w:val="-1"/>
          <w:sz w:val="22"/>
          <w:szCs w:val="22"/>
        </w:rPr>
      </w:pPr>
      <w:bookmarkStart w:id="49" w:name="_Toc449085388"/>
      <w:r w:rsidRPr="00CC5F50">
        <w:rPr>
          <w:rFonts w:ascii="Arial Narrow" w:hAnsi="Arial Narrow"/>
          <w:spacing w:val="-1"/>
          <w:sz w:val="22"/>
          <w:szCs w:val="22"/>
        </w:rPr>
        <w:t>Finanč</w:t>
      </w:r>
      <w:r w:rsidR="00CE586A" w:rsidRPr="00CC5F50">
        <w:rPr>
          <w:rFonts w:ascii="Arial Narrow" w:hAnsi="Arial Narrow"/>
          <w:spacing w:val="-1"/>
          <w:sz w:val="22"/>
          <w:szCs w:val="22"/>
        </w:rPr>
        <w:t>ni odhodki</w:t>
      </w:r>
      <w:bookmarkEnd w:id="49"/>
    </w:p>
    <w:p w:rsidR="00A97605" w:rsidRPr="0072210F" w:rsidRDefault="00A97605" w:rsidP="00396D31">
      <w:pPr>
        <w:shd w:val="clear" w:color="auto" w:fill="FFFFFF"/>
        <w:jc w:val="both"/>
        <w:rPr>
          <w:rFonts w:ascii="Arial Narrow" w:hAnsi="Arial Narrow" w:cs="Times New Roman"/>
          <w:color w:val="000000"/>
          <w:spacing w:val="-5"/>
          <w:sz w:val="22"/>
          <w:szCs w:val="22"/>
          <w:highlight w:val="yellow"/>
        </w:rPr>
      </w:pPr>
    </w:p>
    <w:tbl>
      <w:tblPr>
        <w:tblW w:w="5000" w:type="pct"/>
        <w:tblCellMar>
          <w:left w:w="70" w:type="dxa"/>
          <w:right w:w="70" w:type="dxa"/>
        </w:tblCellMar>
        <w:tblLook w:val="04A0" w:firstRow="1" w:lastRow="0" w:firstColumn="1" w:lastColumn="0" w:noHBand="0" w:noVBand="1"/>
      </w:tblPr>
      <w:tblGrid>
        <w:gridCol w:w="7256"/>
        <w:gridCol w:w="1957"/>
      </w:tblGrid>
      <w:tr w:rsidR="00CC5F50" w:rsidRPr="00CC5F50" w:rsidTr="00CC5F50">
        <w:trPr>
          <w:trHeight w:val="240"/>
        </w:trPr>
        <w:tc>
          <w:tcPr>
            <w:tcW w:w="3938"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62"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Finančni odhodki iz finančnih naložb</w:t>
            </w: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1.171.126 </w:t>
            </w: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Finančni odhodki iz finančnih obveznosti</w:t>
            </w: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odhodki iz posojil, prejetih od bank</w:t>
            </w: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33.253 </w:t>
            </w: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odhodki iz drugih finančnih obveznosti</w:t>
            </w: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Finančni odhodki iz poslovnih obveznosti</w:t>
            </w: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Finančni odhodki iz obveznosti do dobaviteljev</w:t>
            </w:r>
          </w:p>
        </w:tc>
        <w:tc>
          <w:tcPr>
            <w:tcW w:w="1062"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12.300 </w:t>
            </w: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62"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40"/>
        </w:trPr>
        <w:tc>
          <w:tcPr>
            <w:tcW w:w="3938"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62"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1.216.679 </w:t>
            </w:r>
          </w:p>
        </w:tc>
      </w:tr>
    </w:tbl>
    <w:p w:rsidR="002F0664" w:rsidRDefault="002F0664" w:rsidP="00396D31">
      <w:pPr>
        <w:shd w:val="clear" w:color="auto" w:fill="FFFFFF"/>
        <w:jc w:val="both"/>
        <w:rPr>
          <w:rFonts w:ascii="Arial Narrow" w:hAnsi="Arial Narrow" w:cs="Times New Roman"/>
          <w:color w:val="000000"/>
          <w:spacing w:val="-5"/>
          <w:sz w:val="22"/>
          <w:szCs w:val="22"/>
          <w:highlight w:val="yellow"/>
        </w:rPr>
      </w:pPr>
    </w:p>
    <w:p w:rsidR="00E31E04" w:rsidRDefault="00E31E04" w:rsidP="00396D31">
      <w:pPr>
        <w:shd w:val="clear" w:color="auto" w:fill="FFFFFF"/>
        <w:jc w:val="both"/>
        <w:rPr>
          <w:rFonts w:ascii="Arial Narrow" w:hAnsi="Arial Narrow"/>
          <w:bCs/>
          <w:color w:val="000000"/>
          <w:spacing w:val="-2"/>
          <w:sz w:val="22"/>
          <w:szCs w:val="22"/>
        </w:rPr>
      </w:pPr>
      <w:r>
        <w:rPr>
          <w:rFonts w:ascii="Arial Narrow" w:hAnsi="Arial Narrow"/>
          <w:bCs/>
          <w:color w:val="000000"/>
          <w:spacing w:val="-2"/>
          <w:sz w:val="22"/>
          <w:szCs w:val="22"/>
        </w:rPr>
        <w:t>Finančni odhodki iz finančnih naložb se nanašajo na:</w:t>
      </w:r>
    </w:p>
    <w:p w:rsidR="00E31E04" w:rsidRDefault="00E31E04" w:rsidP="00396D31">
      <w:pPr>
        <w:shd w:val="clear" w:color="auto" w:fill="FFFFFF"/>
        <w:jc w:val="both"/>
        <w:rPr>
          <w:rFonts w:ascii="Arial Narrow" w:hAnsi="Arial Narrow"/>
          <w:bCs/>
          <w:color w:val="000000"/>
          <w:spacing w:val="-2"/>
          <w:sz w:val="22"/>
          <w:szCs w:val="22"/>
        </w:rPr>
      </w:pPr>
    </w:p>
    <w:p w:rsidR="00E31E04" w:rsidRPr="00E31E04" w:rsidRDefault="00E31E04" w:rsidP="00E31E04">
      <w:pPr>
        <w:pStyle w:val="Odstavekseznama"/>
        <w:numPr>
          <w:ilvl w:val="0"/>
          <w:numId w:val="29"/>
        </w:numPr>
        <w:shd w:val="clear" w:color="auto" w:fill="FFFFFF"/>
        <w:jc w:val="both"/>
        <w:rPr>
          <w:rFonts w:ascii="Arial Narrow" w:hAnsi="Arial Narrow"/>
          <w:bCs/>
          <w:color w:val="000000"/>
          <w:spacing w:val="-2"/>
          <w:sz w:val="22"/>
          <w:szCs w:val="22"/>
        </w:rPr>
      </w:pPr>
      <w:r w:rsidRPr="00E31E04">
        <w:rPr>
          <w:rFonts w:ascii="Arial Narrow" w:hAnsi="Arial Narrow"/>
          <w:bCs/>
          <w:color w:val="000000"/>
          <w:spacing w:val="-2"/>
          <w:sz w:val="22"/>
          <w:szCs w:val="22"/>
        </w:rPr>
        <w:t>pripis pripadajočega poslovnega izida pridruženih družb za poslovno leto 2015 v znesku 114.541 EUR</w:t>
      </w:r>
    </w:p>
    <w:p w:rsidR="00E31E04" w:rsidRPr="00E31E04" w:rsidRDefault="00E31E04" w:rsidP="00E31E04">
      <w:pPr>
        <w:pStyle w:val="Odstavekseznama"/>
        <w:numPr>
          <w:ilvl w:val="0"/>
          <w:numId w:val="29"/>
        </w:numPr>
        <w:shd w:val="clear" w:color="auto" w:fill="FFFFFF"/>
        <w:jc w:val="both"/>
        <w:rPr>
          <w:rFonts w:ascii="Arial Narrow" w:hAnsi="Arial Narrow"/>
          <w:bCs/>
          <w:color w:val="000000"/>
          <w:spacing w:val="-2"/>
          <w:sz w:val="22"/>
          <w:szCs w:val="22"/>
        </w:rPr>
      </w:pPr>
      <w:r w:rsidRPr="00E31E04">
        <w:rPr>
          <w:rFonts w:ascii="Arial Narrow" w:hAnsi="Arial Narrow"/>
          <w:bCs/>
          <w:color w:val="000000"/>
          <w:spacing w:val="-2"/>
          <w:sz w:val="22"/>
          <w:szCs w:val="22"/>
        </w:rPr>
        <w:t>oslabitev finančnih naložb v znesku 614.333 EUR</w:t>
      </w:r>
    </w:p>
    <w:p w:rsidR="00E31E04" w:rsidRPr="00E31E04" w:rsidRDefault="00E31E04" w:rsidP="00E31E04">
      <w:pPr>
        <w:pStyle w:val="Odstavekseznama"/>
        <w:numPr>
          <w:ilvl w:val="0"/>
          <w:numId w:val="29"/>
        </w:numPr>
        <w:shd w:val="clear" w:color="auto" w:fill="FFFFFF"/>
        <w:jc w:val="both"/>
        <w:rPr>
          <w:rFonts w:ascii="Arial Narrow" w:hAnsi="Arial Narrow" w:cs="Times New Roman"/>
          <w:color w:val="000000"/>
          <w:spacing w:val="-5"/>
          <w:sz w:val="22"/>
          <w:szCs w:val="22"/>
        </w:rPr>
      </w:pPr>
      <w:r w:rsidRPr="00E31E04">
        <w:rPr>
          <w:rFonts w:ascii="Arial Narrow" w:hAnsi="Arial Narrow" w:cs="Times New Roman"/>
          <w:color w:val="000000"/>
          <w:spacing w:val="-5"/>
          <w:sz w:val="22"/>
          <w:szCs w:val="22"/>
        </w:rPr>
        <w:t>oslabitev kratkoročno danih posojil v znesku 77.536 EUR</w:t>
      </w:r>
    </w:p>
    <w:p w:rsidR="00E31E04" w:rsidRPr="00E31E04" w:rsidRDefault="00E31E04" w:rsidP="00E31E04">
      <w:pPr>
        <w:pStyle w:val="Odstavekseznama"/>
        <w:numPr>
          <w:ilvl w:val="0"/>
          <w:numId w:val="29"/>
        </w:numPr>
        <w:shd w:val="clear" w:color="auto" w:fill="FFFFFF"/>
        <w:jc w:val="both"/>
        <w:rPr>
          <w:rFonts w:ascii="Arial Narrow" w:hAnsi="Arial Narrow" w:cs="Times New Roman"/>
          <w:color w:val="000000"/>
          <w:spacing w:val="-5"/>
          <w:sz w:val="22"/>
          <w:szCs w:val="22"/>
        </w:rPr>
      </w:pPr>
      <w:r w:rsidRPr="00E31E04">
        <w:rPr>
          <w:rFonts w:ascii="Arial Narrow" w:hAnsi="Arial Narrow" w:cs="Times New Roman"/>
          <w:color w:val="000000"/>
          <w:spacing w:val="-5"/>
          <w:sz w:val="22"/>
          <w:szCs w:val="22"/>
        </w:rPr>
        <w:t>izgube pri prodaji finančnih naložb v znesku 364.716 EUR</w:t>
      </w:r>
    </w:p>
    <w:p w:rsidR="00E31E04" w:rsidRDefault="00E31E04" w:rsidP="00396D31">
      <w:pPr>
        <w:shd w:val="clear" w:color="auto" w:fill="FFFFFF"/>
        <w:jc w:val="both"/>
        <w:rPr>
          <w:rFonts w:ascii="Arial Narrow" w:hAnsi="Arial Narrow" w:cs="Times New Roman"/>
          <w:color w:val="000000"/>
          <w:spacing w:val="-5"/>
          <w:sz w:val="22"/>
          <w:szCs w:val="22"/>
          <w:highlight w:val="yellow"/>
        </w:rPr>
      </w:pPr>
    </w:p>
    <w:p w:rsidR="00E31E04" w:rsidRDefault="00E31E04" w:rsidP="00396D31">
      <w:pPr>
        <w:shd w:val="clear" w:color="auto" w:fill="FFFFFF"/>
        <w:jc w:val="both"/>
        <w:rPr>
          <w:rFonts w:ascii="Arial Narrow" w:hAnsi="Arial Narrow"/>
          <w:bCs/>
          <w:color w:val="000000"/>
          <w:spacing w:val="-2"/>
          <w:sz w:val="22"/>
          <w:szCs w:val="22"/>
        </w:rPr>
      </w:pPr>
      <w:r w:rsidRPr="00777260">
        <w:rPr>
          <w:rFonts w:ascii="Arial Narrow" w:hAnsi="Arial Narrow"/>
          <w:bCs/>
          <w:color w:val="000000"/>
          <w:spacing w:val="-2"/>
          <w:sz w:val="22"/>
          <w:szCs w:val="22"/>
        </w:rPr>
        <w:t>Finančni odhodki iz obveznosti</w:t>
      </w:r>
      <w:r w:rsidR="00CF0B35">
        <w:rPr>
          <w:rFonts w:ascii="Arial Narrow" w:hAnsi="Arial Narrow"/>
          <w:bCs/>
          <w:color w:val="000000"/>
          <w:spacing w:val="-2"/>
          <w:sz w:val="22"/>
          <w:szCs w:val="22"/>
        </w:rPr>
        <w:t xml:space="preserve"> do dobaviteljev v znesku 12.300</w:t>
      </w:r>
      <w:r w:rsidRPr="00777260">
        <w:rPr>
          <w:rFonts w:ascii="Arial Narrow" w:hAnsi="Arial Narrow"/>
          <w:bCs/>
          <w:color w:val="000000"/>
          <w:spacing w:val="-2"/>
          <w:sz w:val="22"/>
          <w:szCs w:val="22"/>
        </w:rPr>
        <w:t xml:space="preserve"> EUR predstavljajo negativne tečajne razlike</w:t>
      </w:r>
    </w:p>
    <w:p w:rsidR="00301FEF" w:rsidRDefault="00301FEF" w:rsidP="001A55C2">
      <w:pPr>
        <w:shd w:val="clear" w:color="auto" w:fill="FFFFFF"/>
        <w:jc w:val="both"/>
        <w:rPr>
          <w:rFonts w:ascii="Arial Narrow" w:hAnsi="Arial Narrow"/>
          <w:b/>
          <w:bCs/>
          <w:color w:val="000000"/>
          <w:spacing w:val="-1"/>
          <w:sz w:val="22"/>
          <w:szCs w:val="22"/>
        </w:rPr>
      </w:pPr>
    </w:p>
    <w:p w:rsidR="00136AFD" w:rsidRDefault="00136AFD" w:rsidP="001A55C2">
      <w:pPr>
        <w:shd w:val="clear" w:color="auto" w:fill="FFFFFF"/>
        <w:jc w:val="both"/>
        <w:rPr>
          <w:rFonts w:ascii="Arial Narrow" w:hAnsi="Arial Narrow"/>
          <w:b/>
          <w:bCs/>
          <w:color w:val="000000"/>
          <w:spacing w:val="-1"/>
          <w:sz w:val="22"/>
          <w:szCs w:val="22"/>
        </w:rPr>
      </w:pPr>
    </w:p>
    <w:p w:rsidR="00136AFD" w:rsidRPr="00CC5F50" w:rsidRDefault="00136AFD" w:rsidP="001A55C2">
      <w:pPr>
        <w:shd w:val="clear" w:color="auto" w:fill="FFFFFF"/>
        <w:jc w:val="both"/>
        <w:rPr>
          <w:rFonts w:ascii="Arial Narrow" w:hAnsi="Arial Narrow"/>
          <w:b/>
          <w:bCs/>
          <w:color w:val="000000"/>
          <w:spacing w:val="-1"/>
          <w:sz w:val="22"/>
          <w:szCs w:val="22"/>
        </w:rPr>
      </w:pPr>
    </w:p>
    <w:p w:rsidR="003548E5" w:rsidRPr="00CC5F50" w:rsidRDefault="003548E5" w:rsidP="003548E5">
      <w:pPr>
        <w:pStyle w:val="Naslov3"/>
        <w:numPr>
          <w:ilvl w:val="2"/>
          <w:numId w:val="3"/>
        </w:numPr>
        <w:spacing w:before="0" w:after="0"/>
        <w:rPr>
          <w:rFonts w:ascii="Arial Narrow" w:hAnsi="Arial Narrow"/>
          <w:spacing w:val="-1"/>
          <w:sz w:val="22"/>
          <w:szCs w:val="22"/>
        </w:rPr>
      </w:pPr>
      <w:bookmarkStart w:id="50" w:name="_Toc449085389"/>
      <w:r w:rsidRPr="00CC5F50">
        <w:rPr>
          <w:rFonts w:ascii="Arial Narrow" w:hAnsi="Arial Narrow"/>
          <w:spacing w:val="-1"/>
          <w:sz w:val="22"/>
          <w:szCs w:val="22"/>
        </w:rPr>
        <w:t>Drugi prihodki</w:t>
      </w:r>
      <w:bookmarkEnd w:id="50"/>
    </w:p>
    <w:p w:rsidR="003548E5" w:rsidRPr="00CC5F50" w:rsidRDefault="003548E5" w:rsidP="003548E5">
      <w:pPr>
        <w:shd w:val="clear" w:color="auto" w:fill="FFFFFF"/>
        <w:jc w:val="both"/>
        <w:rPr>
          <w:rFonts w:ascii="Arial Narrow" w:hAnsi="Arial Narrow"/>
          <w:b/>
          <w:bCs/>
          <w:color w:val="000000"/>
          <w:spacing w:val="-1"/>
          <w:sz w:val="22"/>
          <w:szCs w:val="22"/>
        </w:rPr>
      </w:pPr>
    </w:p>
    <w:tbl>
      <w:tblPr>
        <w:tblW w:w="5000" w:type="pct"/>
        <w:tblCellMar>
          <w:left w:w="70" w:type="dxa"/>
          <w:right w:w="70" w:type="dxa"/>
        </w:tblCellMar>
        <w:tblLook w:val="04A0" w:firstRow="1" w:lastRow="0" w:firstColumn="1" w:lastColumn="0" w:noHBand="0" w:noVBand="1"/>
      </w:tblPr>
      <w:tblGrid>
        <w:gridCol w:w="7217"/>
        <w:gridCol w:w="1996"/>
      </w:tblGrid>
      <w:tr w:rsidR="00CC5F50" w:rsidRPr="00CC5F50" w:rsidTr="00CC5F50">
        <w:trPr>
          <w:trHeight w:val="255"/>
        </w:trPr>
        <w:tc>
          <w:tcPr>
            <w:tcW w:w="3917"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83"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55"/>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83"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Ostali prihodki</w:t>
            </w:r>
          </w:p>
        </w:tc>
        <w:tc>
          <w:tcPr>
            <w:tcW w:w="1083"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360 </w:t>
            </w:r>
          </w:p>
        </w:tc>
      </w:tr>
      <w:tr w:rsidR="00CC5F50" w:rsidRPr="00CC5F50" w:rsidTr="00CC5F50">
        <w:trPr>
          <w:trHeight w:val="255"/>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83"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83"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360 </w:t>
            </w:r>
          </w:p>
        </w:tc>
      </w:tr>
    </w:tbl>
    <w:p w:rsidR="00CC5F50" w:rsidRDefault="00CC5F50" w:rsidP="003548E5">
      <w:pPr>
        <w:shd w:val="clear" w:color="auto" w:fill="FFFFFF"/>
        <w:jc w:val="both"/>
        <w:rPr>
          <w:rFonts w:ascii="Arial Narrow" w:hAnsi="Arial Narrow"/>
          <w:b/>
          <w:bCs/>
          <w:color w:val="000000"/>
          <w:spacing w:val="-1"/>
          <w:sz w:val="22"/>
          <w:szCs w:val="22"/>
          <w:highlight w:val="yellow"/>
        </w:rPr>
      </w:pPr>
    </w:p>
    <w:p w:rsidR="003548E5" w:rsidRPr="00CC5F50" w:rsidRDefault="003548E5" w:rsidP="003548E5">
      <w:pPr>
        <w:pStyle w:val="Naslov3"/>
        <w:numPr>
          <w:ilvl w:val="2"/>
          <w:numId w:val="3"/>
        </w:numPr>
        <w:spacing w:before="0" w:after="0"/>
        <w:rPr>
          <w:rFonts w:ascii="Arial Narrow" w:hAnsi="Arial Narrow"/>
          <w:spacing w:val="-1"/>
          <w:sz w:val="22"/>
          <w:szCs w:val="22"/>
        </w:rPr>
      </w:pPr>
      <w:bookmarkStart w:id="51" w:name="_Toc226114904"/>
      <w:bookmarkStart w:id="52" w:name="_Toc449085390"/>
      <w:r w:rsidRPr="00CC5F50">
        <w:rPr>
          <w:rFonts w:ascii="Arial Narrow" w:hAnsi="Arial Narrow"/>
          <w:spacing w:val="-1"/>
          <w:sz w:val="22"/>
          <w:szCs w:val="22"/>
        </w:rPr>
        <w:t>Drugi odhodki</w:t>
      </w:r>
      <w:bookmarkEnd w:id="51"/>
      <w:bookmarkEnd w:id="52"/>
    </w:p>
    <w:p w:rsidR="003548E5" w:rsidRPr="00CC5F50" w:rsidRDefault="003548E5" w:rsidP="003548E5">
      <w:pPr>
        <w:jc w:val="both"/>
        <w:rPr>
          <w:rFonts w:ascii="Arial Narrow" w:hAnsi="Arial Narrow" w:cs="Times New Roman"/>
          <w:sz w:val="22"/>
          <w:szCs w:val="22"/>
        </w:rPr>
      </w:pPr>
    </w:p>
    <w:tbl>
      <w:tblPr>
        <w:tblW w:w="5000" w:type="pct"/>
        <w:tblCellMar>
          <w:left w:w="70" w:type="dxa"/>
          <w:right w:w="70" w:type="dxa"/>
        </w:tblCellMar>
        <w:tblLook w:val="04A0" w:firstRow="1" w:lastRow="0" w:firstColumn="1" w:lastColumn="0" w:noHBand="0" w:noVBand="1"/>
      </w:tblPr>
      <w:tblGrid>
        <w:gridCol w:w="7217"/>
        <w:gridCol w:w="1996"/>
      </w:tblGrid>
      <w:tr w:rsidR="00CC5F50" w:rsidRPr="00CC5F50" w:rsidTr="00CC5F50">
        <w:trPr>
          <w:trHeight w:val="240"/>
        </w:trPr>
        <w:tc>
          <w:tcPr>
            <w:tcW w:w="3917"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83"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40"/>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83"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40"/>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Denarne kazni</w:t>
            </w:r>
          </w:p>
        </w:tc>
        <w:tc>
          <w:tcPr>
            <w:tcW w:w="1083"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123.550 </w:t>
            </w:r>
          </w:p>
        </w:tc>
      </w:tr>
      <w:tr w:rsidR="00CC5F50" w:rsidRPr="00CC5F50" w:rsidTr="00CC5F50">
        <w:trPr>
          <w:trHeight w:val="240"/>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83"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40"/>
        </w:trPr>
        <w:tc>
          <w:tcPr>
            <w:tcW w:w="3917"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83" w:type="pct"/>
            <w:tcBorders>
              <w:top w:val="nil"/>
              <w:left w:val="nil"/>
              <w:bottom w:val="double" w:sz="6"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 xml:space="preserve">123.550 </w:t>
            </w:r>
          </w:p>
        </w:tc>
      </w:tr>
    </w:tbl>
    <w:p w:rsidR="00CE586A" w:rsidRDefault="00CE586A" w:rsidP="001A55C2">
      <w:pPr>
        <w:jc w:val="both"/>
        <w:rPr>
          <w:rFonts w:ascii="Arial Narrow" w:hAnsi="Arial Narrow" w:cs="Times New Roman"/>
          <w:sz w:val="22"/>
          <w:szCs w:val="22"/>
          <w:highlight w:val="yellow"/>
        </w:rPr>
      </w:pPr>
    </w:p>
    <w:p w:rsidR="001F236E" w:rsidRDefault="001F236E" w:rsidP="001F236E">
      <w:pPr>
        <w:shd w:val="clear" w:color="auto" w:fill="FFFFFF"/>
        <w:rPr>
          <w:rFonts w:ascii="Arial Narrow" w:hAnsi="Arial Narrow"/>
          <w:sz w:val="22"/>
          <w:szCs w:val="22"/>
        </w:rPr>
      </w:pPr>
      <w:r>
        <w:rPr>
          <w:rFonts w:ascii="Arial Narrow" w:hAnsi="Arial Narrow"/>
          <w:sz w:val="22"/>
          <w:szCs w:val="22"/>
        </w:rPr>
        <w:t>V letu 2015 družba med drugimi odhodki izkazuje 123.550 EUR odhodkov in naslova plačane globe po odločbi Agencije za trg vrednostnih papirjev.</w:t>
      </w:r>
    </w:p>
    <w:p w:rsidR="001F236E" w:rsidRPr="0072210F" w:rsidRDefault="001F236E" w:rsidP="001A55C2">
      <w:pPr>
        <w:jc w:val="both"/>
        <w:rPr>
          <w:rFonts w:ascii="Arial Narrow" w:hAnsi="Arial Narrow" w:cs="Times New Roman"/>
          <w:sz w:val="22"/>
          <w:szCs w:val="22"/>
          <w:highlight w:val="yellow"/>
        </w:rPr>
      </w:pPr>
    </w:p>
    <w:p w:rsidR="00A97605" w:rsidRPr="00CC5F50" w:rsidRDefault="00A97605" w:rsidP="001A55C2">
      <w:pPr>
        <w:shd w:val="clear" w:color="auto" w:fill="FFFFFF"/>
        <w:jc w:val="both"/>
        <w:rPr>
          <w:rFonts w:ascii="Arial Narrow" w:hAnsi="Arial Narrow"/>
          <w:color w:val="000000"/>
          <w:spacing w:val="-7"/>
          <w:sz w:val="22"/>
          <w:szCs w:val="22"/>
        </w:rPr>
      </w:pPr>
    </w:p>
    <w:p w:rsidR="00CE586A" w:rsidRPr="00CC5F50" w:rsidRDefault="0059100B" w:rsidP="001A55C2">
      <w:pPr>
        <w:pStyle w:val="Naslov3"/>
        <w:numPr>
          <w:ilvl w:val="2"/>
          <w:numId w:val="3"/>
        </w:numPr>
        <w:spacing w:before="0" w:after="0"/>
        <w:rPr>
          <w:rFonts w:ascii="Arial Narrow" w:hAnsi="Arial Narrow"/>
          <w:spacing w:val="-1"/>
          <w:sz w:val="22"/>
          <w:szCs w:val="22"/>
        </w:rPr>
      </w:pPr>
      <w:bookmarkStart w:id="53" w:name="_Toc449085391"/>
      <w:r w:rsidRPr="00CC5F50">
        <w:rPr>
          <w:rFonts w:ascii="Arial Narrow" w:hAnsi="Arial Narrow"/>
          <w:spacing w:val="-1"/>
          <w:sz w:val="22"/>
          <w:szCs w:val="22"/>
        </w:rPr>
        <w:t>Č</w:t>
      </w:r>
      <w:r w:rsidR="00406BB3" w:rsidRPr="00CC5F50">
        <w:rPr>
          <w:rFonts w:ascii="Arial Narrow" w:hAnsi="Arial Narrow"/>
          <w:spacing w:val="-1"/>
          <w:sz w:val="22"/>
          <w:szCs w:val="22"/>
        </w:rPr>
        <w:t>lenitev stroš</w:t>
      </w:r>
      <w:r w:rsidR="00CE586A" w:rsidRPr="00CC5F50">
        <w:rPr>
          <w:rFonts w:ascii="Arial Narrow" w:hAnsi="Arial Narrow"/>
          <w:spacing w:val="-1"/>
          <w:sz w:val="22"/>
          <w:szCs w:val="22"/>
        </w:rPr>
        <w:t>kov po funkcionalnih skupinah</w:t>
      </w:r>
      <w:bookmarkEnd w:id="53"/>
    </w:p>
    <w:p w:rsidR="00A97605" w:rsidRPr="0072210F" w:rsidRDefault="00A97605" w:rsidP="001A55C2">
      <w:pPr>
        <w:shd w:val="clear" w:color="auto" w:fill="FFFFFF"/>
        <w:jc w:val="both"/>
        <w:rPr>
          <w:rFonts w:ascii="Arial Narrow" w:hAnsi="Arial Narrow"/>
          <w:color w:val="000000"/>
          <w:spacing w:val="-1"/>
          <w:sz w:val="22"/>
          <w:szCs w:val="22"/>
          <w:highlight w:val="yellow"/>
        </w:rPr>
      </w:pPr>
    </w:p>
    <w:tbl>
      <w:tblPr>
        <w:tblW w:w="5000" w:type="pct"/>
        <w:tblCellMar>
          <w:left w:w="70" w:type="dxa"/>
          <w:right w:w="70" w:type="dxa"/>
        </w:tblCellMar>
        <w:tblLook w:val="04A0" w:firstRow="1" w:lastRow="0" w:firstColumn="1" w:lastColumn="0" w:noHBand="0" w:noVBand="1"/>
      </w:tblPr>
      <w:tblGrid>
        <w:gridCol w:w="7280"/>
        <w:gridCol w:w="1933"/>
      </w:tblGrid>
      <w:tr w:rsidR="00CC5F50" w:rsidRPr="00CC5F50" w:rsidTr="00CC5F50">
        <w:trPr>
          <w:trHeight w:val="255"/>
        </w:trPr>
        <w:tc>
          <w:tcPr>
            <w:tcW w:w="3951"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(v EUR)</w:t>
            </w:r>
          </w:p>
        </w:tc>
        <w:tc>
          <w:tcPr>
            <w:tcW w:w="1049"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r w:rsidRPr="00CC5F50">
              <w:rPr>
                <w:rFonts w:ascii="Arial Narrow" w:hAnsi="Arial Narrow"/>
                <w:b/>
                <w:bCs/>
              </w:rPr>
              <w:t>2015</w:t>
            </w: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b/>
                <w:bCs/>
              </w:rPr>
            </w:pP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Stroški splošnih dejavnosti (z amortizacijo)</w:t>
            </w: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Normalni stroški splošnih dejavnosti (z amortizacijo)</w:t>
            </w: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444.462</w:t>
            </w: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proofErr w:type="spellStart"/>
            <w:r w:rsidRPr="00CC5F50">
              <w:rPr>
                <w:rFonts w:ascii="Arial Narrow" w:hAnsi="Arial Narrow"/>
              </w:rPr>
              <w:t>Prevrednotovalni</w:t>
            </w:r>
            <w:proofErr w:type="spellEnd"/>
            <w:r w:rsidRPr="00CC5F50">
              <w:rPr>
                <w:rFonts w:ascii="Arial Narrow" w:hAnsi="Arial Narrow"/>
              </w:rPr>
              <w:t xml:space="preserve"> odhodki pri obratnih sredstvih</w:t>
            </w: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90.019</w:t>
            </w: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ind w:firstLineChars="100" w:firstLine="200"/>
              <w:rPr>
                <w:rFonts w:ascii="Arial Narrow" w:hAnsi="Arial Narrow"/>
              </w:rPr>
            </w:pPr>
            <w:r w:rsidRPr="00CC5F50">
              <w:rPr>
                <w:rFonts w:ascii="Arial Narrow" w:hAnsi="Arial Narrow"/>
              </w:rPr>
              <w:t>Drugi poslovni odhodki</w:t>
            </w:r>
          </w:p>
        </w:tc>
        <w:tc>
          <w:tcPr>
            <w:tcW w:w="1049" w:type="pct"/>
            <w:tcBorders>
              <w:top w:val="nil"/>
              <w:left w:val="nil"/>
              <w:bottom w:val="single" w:sz="4" w:space="0" w:color="auto"/>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9.212</w:t>
            </w: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Times New Roman" w:hAnsi="Times New Roman" w:cs="Times New Roman"/>
              </w:rPr>
            </w:pPr>
          </w:p>
        </w:tc>
      </w:tr>
      <w:tr w:rsidR="00CC5F50" w:rsidRPr="00CC5F50" w:rsidTr="00CC5F50">
        <w:trPr>
          <w:trHeight w:val="255"/>
        </w:trPr>
        <w:tc>
          <w:tcPr>
            <w:tcW w:w="3951"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rPr>
                <w:rFonts w:ascii="Arial Narrow" w:hAnsi="Arial Narrow"/>
              </w:rPr>
            </w:pPr>
            <w:r w:rsidRPr="00CC5F50">
              <w:rPr>
                <w:rFonts w:ascii="Arial Narrow" w:hAnsi="Arial Narrow"/>
              </w:rPr>
              <w:t>Skupaj</w:t>
            </w:r>
          </w:p>
        </w:tc>
        <w:tc>
          <w:tcPr>
            <w:tcW w:w="1049" w:type="pct"/>
            <w:tcBorders>
              <w:top w:val="nil"/>
              <w:left w:val="nil"/>
              <w:bottom w:val="nil"/>
              <w:right w:val="nil"/>
            </w:tcBorders>
            <w:shd w:val="clear" w:color="auto" w:fill="auto"/>
            <w:noWrap/>
            <w:vAlign w:val="bottom"/>
            <w:hideMark/>
          </w:tcPr>
          <w:p w:rsidR="00CC5F50" w:rsidRPr="00CC5F50" w:rsidRDefault="00CC5F50" w:rsidP="00CC5F50">
            <w:pPr>
              <w:widowControl/>
              <w:autoSpaceDE/>
              <w:autoSpaceDN/>
              <w:adjustRightInd/>
              <w:jc w:val="right"/>
              <w:rPr>
                <w:rFonts w:ascii="Arial Narrow" w:hAnsi="Arial Narrow"/>
              </w:rPr>
            </w:pPr>
            <w:r w:rsidRPr="00CC5F50">
              <w:rPr>
                <w:rFonts w:ascii="Arial Narrow" w:hAnsi="Arial Narrow"/>
              </w:rPr>
              <w:t>543.693</w:t>
            </w:r>
          </w:p>
        </w:tc>
      </w:tr>
    </w:tbl>
    <w:p w:rsidR="003E56D9" w:rsidRPr="0072210F" w:rsidRDefault="003E56D9" w:rsidP="001A55C2">
      <w:pPr>
        <w:shd w:val="clear" w:color="auto" w:fill="FFFFFF"/>
        <w:jc w:val="both"/>
        <w:rPr>
          <w:rFonts w:ascii="Arial Narrow" w:hAnsi="Arial Narrow"/>
          <w:b/>
          <w:bCs/>
          <w:color w:val="000000"/>
          <w:spacing w:val="-1"/>
          <w:sz w:val="22"/>
          <w:szCs w:val="22"/>
          <w:highlight w:val="yellow"/>
        </w:rPr>
      </w:pPr>
    </w:p>
    <w:p w:rsidR="00980590" w:rsidRPr="007560C6" w:rsidRDefault="00980590" w:rsidP="001A55C2">
      <w:pPr>
        <w:shd w:val="clear" w:color="auto" w:fill="FFFFFF"/>
        <w:jc w:val="both"/>
        <w:rPr>
          <w:rFonts w:ascii="Arial Narrow" w:hAnsi="Arial Narrow"/>
          <w:b/>
          <w:bCs/>
          <w:color w:val="000000"/>
          <w:spacing w:val="-1"/>
          <w:sz w:val="22"/>
          <w:szCs w:val="22"/>
        </w:rPr>
      </w:pPr>
    </w:p>
    <w:p w:rsidR="00CE586A" w:rsidRPr="007560C6" w:rsidRDefault="00C67201" w:rsidP="001A55C2">
      <w:pPr>
        <w:pStyle w:val="Naslov3"/>
        <w:numPr>
          <w:ilvl w:val="2"/>
          <w:numId w:val="3"/>
        </w:numPr>
        <w:spacing w:before="0" w:after="0"/>
        <w:rPr>
          <w:rFonts w:ascii="Arial Narrow" w:hAnsi="Arial Narrow"/>
          <w:spacing w:val="-1"/>
          <w:sz w:val="22"/>
          <w:szCs w:val="22"/>
        </w:rPr>
      </w:pPr>
      <w:bookmarkStart w:id="54" w:name="_Toc449085392"/>
      <w:proofErr w:type="spellStart"/>
      <w:r w:rsidRPr="007560C6">
        <w:rPr>
          <w:rFonts w:ascii="Arial Narrow" w:hAnsi="Arial Narrow"/>
          <w:spacing w:val="-1"/>
          <w:sz w:val="22"/>
          <w:szCs w:val="22"/>
        </w:rPr>
        <w:t>Izvenbilanč</w:t>
      </w:r>
      <w:r w:rsidR="00CE586A" w:rsidRPr="007560C6">
        <w:rPr>
          <w:rFonts w:ascii="Arial Narrow" w:hAnsi="Arial Narrow"/>
          <w:spacing w:val="-1"/>
          <w:sz w:val="22"/>
          <w:szCs w:val="22"/>
        </w:rPr>
        <w:t>na</w:t>
      </w:r>
      <w:proofErr w:type="spellEnd"/>
      <w:r w:rsidR="00CE586A" w:rsidRPr="007560C6">
        <w:rPr>
          <w:rFonts w:ascii="Arial Narrow" w:hAnsi="Arial Narrow"/>
          <w:spacing w:val="-1"/>
          <w:sz w:val="22"/>
          <w:szCs w:val="22"/>
        </w:rPr>
        <w:t xml:space="preserve"> evidenca</w:t>
      </w:r>
      <w:bookmarkEnd w:id="54"/>
    </w:p>
    <w:p w:rsidR="00A97605" w:rsidRPr="007560C6" w:rsidRDefault="00A97605" w:rsidP="001A55C2">
      <w:pPr>
        <w:shd w:val="clear" w:color="auto" w:fill="FFFFFF"/>
        <w:jc w:val="both"/>
        <w:rPr>
          <w:rFonts w:ascii="Arial Narrow" w:hAnsi="Arial Narrow"/>
          <w:color w:val="000000"/>
          <w:sz w:val="22"/>
          <w:szCs w:val="22"/>
        </w:rPr>
      </w:pPr>
    </w:p>
    <w:p w:rsidR="00DF3574" w:rsidRDefault="00DF3574" w:rsidP="001A55C2">
      <w:pPr>
        <w:shd w:val="clear" w:color="auto" w:fill="FFFFFF"/>
        <w:jc w:val="both"/>
        <w:rPr>
          <w:rFonts w:ascii="Arial Narrow" w:hAnsi="Arial Narrow"/>
          <w:color w:val="000000"/>
          <w:sz w:val="22"/>
          <w:szCs w:val="22"/>
        </w:rPr>
      </w:pPr>
      <w:r>
        <w:rPr>
          <w:rFonts w:ascii="Arial Narrow" w:hAnsi="Arial Narrow"/>
          <w:color w:val="000000"/>
          <w:sz w:val="22"/>
          <w:szCs w:val="22"/>
        </w:rPr>
        <w:t>Prejete zastave vrednostnih papirjev za dana posojila so razkrite v pojasnilih dolgoročnih in kratkoročnih finančnih naložb. Vpisana hipoteka na naložbeni nepremičnini je razkrita v pojasnilu naložbenih nepremičnin in finančnih obveznosti.</w:t>
      </w:r>
    </w:p>
    <w:p w:rsidR="00DF3574" w:rsidRDefault="00DF3574" w:rsidP="001A55C2">
      <w:pPr>
        <w:shd w:val="clear" w:color="auto" w:fill="FFFFFF"/>
        <w:jc w:val="both"/>
        <w:rPr>
          <w:rFonts w:ascii="Arial Narrow" w:hAnsi="Arial Narrow"/>
          <w:color w:val="000000"/>
          <w:sz w:val="22"/>
          <w:szCs w:val="22"/>
        </w:rPr>
      </w:pPr>
    </w:p>
    <w:p w:rsidR="003E56D9" w:rsidRDefault="003E56D9" w:rsidP="007560C6">
      <w:pPr>
        <w:widowControl/>
        <w:autoSpaceDE/>
        <w:autoSpaceDN/>
        <w:adjustRightInd/>
        <w:ind w:left="720"/>
        <w:jc w:val="both"/>
        <w:rPr>
          <w:rFonts w:ascii="Arial Narrow" w:hAnsi="Arial Narrow"/>
          <w:b/>
          <w:bCs/>
          <w:color w:val="000000"/>
          <w:spacing w:val="-2"/>
          <w:sz w:val="22"/>
          <w:szCs w:val="22"/>
        </w:rPr>
      </w:pPr>
    </w:p>
    <w:p w:rsidR="00DF3574" w:rsidRPr="00E31E04" w:rsidRDefault="00DF3574" w:rsidP="007560C6">
      <w:pPr>
        <w:widowControl/>
        <w:autoSpaceDE/>
        <w:autoSpaceDN/>
        <w:adjustRightInd/>
        <w:ind w:left="720"/>
        <w:jc w:val="both"/>
        <w:rPr>
          <w:rFonts w:ascii="Arial Narrow" w:hAnsi="Arial Narrow"/>
          <w:b/>
          <w:bCs/>
          <w:color w:val="000000"/>
          <w:spacing w:val="-2"/>
          <w:sz w:val="22"/>
          <w:szCs w:val="22"/>
        </w:rPr>
      </w:pPr>
    </w:p>
    <w:p w:rsidR="00CE586A" w:rsidRPr="00E31E04" w:rsidRDefault="00CE586A" w:rsidP="001A55C2">
      <w:pPr>
        <w:pStyle w:val="Naslov3"/>
        <w:numPr>
          <w:ilvl w:val="2"/>
          <w:numId w:val="3"/>
        </w:numPr>
        <w:spacing w:before="0" w:after="0"/>
        <w:rPr>
          <w:rFonts w:ascii="Arial Narrow" w:hAnsi="Arial Narrow"/>
          <w:spacing w:val="-1"/>
          <w:sz w:val="22"/>
          <w:szCs w:val="22"/>
        </w:rPr>
      </w:pPr>
      <w:bookmarkStart w:id="55" w:name="_Toc449085393"/>
      <w:r w:rsidRPr="00E31E04">
        <w:rPr>
          <w:rFonts w:ascii="Arial Narrow" w:hAnsi="Arial Narrow"/>
          <w:spacing w:val="-1"/>
          <w:sz w:val="22"/>
          <w:szCs w:val="22"/>
        </w:rPr>
        <w:t>Izpostavljenost</w:t>
      </w:r>
      <w:r w:rsidR="005B2216" w:rsidRPr="00E31E04">
        <w:rPr>
          <w:rFonts w:ascii="Arial Narrow" w:hAnsi="Arial Narrow"/>
          <w:spacing w:val="-1"/>
          <w:sz w:val="22"/>
          <w:szCs w:val="22"/>
        </w:rPr>
        <w:t xml:space="preserve"> </w:t>
      </w:r>
      <w:r w:rsidRPr="00E31E04">
        <w:rPr>
          <w:rFonts w:ascii="Arial Narrow" w:hAnsi="Arial Narrow"/>
          <w:spacing w:val="-1"/>
          <w:sz w:val="22"/>
          <w:szCs w:val="22"/>
        </w:rPr>
        <w:t>tveganjem</w:t>
      </w:r>
      <w:r w:rsidR="00B36ACB" w:rsidRPr="00E31E04">
        <w:rPr>
          <w:rFonts w:ascii="Arial Narrow" w:hAnsi="Arial Narrow"/>
          <w:spacing w:val="-1"/>
          <w:sz w:val="22"/>
          <w:szCs w:val="22"/>
        </w:rPr>
        <w:t xml:space="preserve"> obvladujoče družbe</w:t>
      </w:r>
      <w:bookmarkEnd w:id="55"/>
    </w:p>
    <w:p w:rsidR="001F236E" w:rsidRPr="00E31E04" w:rsidRDefault="001F236E" w:rsidP="001F236E"/>
    <w:tbl>
      <w:tblPr>
        <w:tblW w:w="5000" w:type="pct"/>
        <w:tblCellMar>
          <w:left w:w="70" w:type="dxa"/>
          <w:right w:w="70" w:type="dxa"/>
        </w:tblCellMar>
        <w:tblLook w:val="04A0" w:firstRow="1" w:lastRow="0" w:firstColumn="1" w:lastColumn="0" w:noHBand="0" w:noVBand="1"/>
      </w:tblPr>
      <w:tblGrid>
        <w:gridCol w:w="2568"/>
        <w:gridCol w:w="2153"/>
        <w:gridCol w:w="1561"/>
        <w:gridCol w:w="1529"/>
        <w:gridCol w:w="1402"/>
      </w:tblGrid>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Default="001F236E" w:rsidP="003E5BE0">
            <w:pPr>
              <w:widowControl/>
              <w:autoSpaceDE/>
              <w:autoSpaceDN/>
              <w:adjustRightInd/>
              <w:rPr>
                <w:rFonts w:ascii="Arial Narrow" w:hAnsi="Arial Narrow"/>
                <w:b/>
                <w:bCs/>
              </w:rPr>
            </w:pPr>
          </w:p>
          <w:p w:rsidR="001F236E" w:rsidRPr="008C6A0A" w:rsidRDefault="001F236E" w:rsidP="003E5BE0">
            <w:pPr>
              <w:widowControl/>
              <w:autoSpaceDE/>
              <w:autoSpaceDN/>
              <w:adjustRightInd/>
              <w:rPr>
                <w:rFonts w:ascii="Arial Narrow" w:hAnsi="Arial Narrow"/>
                <w:b/>
                <w:bCs/>
              </w:rPr>
            </w:pPr>
            <w:r w:rsidRPr="008C6A0A">
              <w:rPr>
                <w:rFonts w:ascii="Arial Narrow" w:hAnsi="Arial Narrow"/>
                <w:b/>
                <w:bCs/>
              </w:rPr>
              <w:t>Likvidnostno tveganje</w:t>
            </w: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b/>
                <w:bCs/>
              </w:rPr>
            </w:pP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Pogodbeni</w:t>
            </w: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Times New Roman" w:hAnsi="Times New Roman" w:cs="Times New Roman"/>
              </w:rPr>
            </w:pP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Times New Roman" w:hAnsi="Times New Roman" w:cs="Times New Roman"/>
              </w:rPr>
            </w:pP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Knjigovodska</w:t>
            </w: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denarni</w:t>
            </w: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Zapadlost</w:t>
            </w: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Zapadlost</w:t>
            </w:r>
          </w:p>
        </w:tc>
      </w:tr>
      <w:tr w:rsidR="001F236E" w:rsidRPr="008C6A0A" w:rsidTr="003E5BE0">
        <w:trPr>
          <w:trHeight w:val="255"/>
        </w:trPr>
        <w:tc>
          <w:tcPr>
            <w:tcW w:w="1393"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(v EUR)</w:t>
            </w:r>
          </w:p>
        </w:tc>
        <w:tc>
          <w:tcPr>
            <w:tcW w:w="1168"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vrednost</w:t>
            </w:r>
          </w:p>
        </w:tc>
        <w:tc>
          <w:tcPr>
            <w:tcW w:w="847"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tokovi</w:t>
            </w:r>
          </w:p>
        </w:tc>
        <w:tc>
          <w:tcPr>
            <w:tcW w:w="830"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do 1 leta</w:t>
            </w:r>
          </w:p>
        </w:tc>
        <w:tc>
          <w:tcPr>
            <w:tcW w:w="761"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nad 1 leto</w:t>
            </w: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Prejeta posojila</w:t>
            </w: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805.000</w:t>
            </w: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805.000</w:t>
            </w: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805.000</w:t>
            </w: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 xml:space="preserve">- </w:t>
            </w: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Obveznosti do dobaviteljev</w:t>
            </w: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1.604</w:t>
            </w: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1.604</w:t>
            </w: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1.604</w:t>
            </w: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 xml:space="preserve">- </w:t>
            </w: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Druge poslovne obveznosti</w:t>
            </w:r>
          </w:p>
        </w:tc>
        <w:tc>
          <w:tcPr>
            <w:tcW w:w="1168"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28.640</w:t>
            </w:r>
          </w:p>
        </w:tc>
        <w:tc>
          <w:tcPr>
            <w:tcW w:w="847"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28.640</w:t>
            </w:r>
          </w:p>
        </w:tc>
        <w:tc>
          <w:tcPr>
            <w:tcW w:w="830"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28.640</w:t>
            </w:r>
          </w:p>
        </w:tc>
        <w:tc>
          <w:tcPr>
            <w:tcW w:w="761" w:type="pct"/>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 xml:space="preserve">- </w:t>
            </w: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r>
      <w:tr w:rsidR="001F236E" w:rsidRPr="008C6A0A" w:rsidTr="003E5BE0">
        <w:trPr>
          <w:trHeight w:val="255"/>
        </w:trPr>
        <w:tc>
          <w:tcPr>
            <w:tcW w:w="1393"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b/>
                <w:bCs/>
              </w:rPr>
            </w:pPr>
            <w:r w:rsidRPr="008C6A0A">
              <w:rPr>
                <w:rFonts w:ascii="Arial Narrow" w:hAnsi="Arial Narrow"/>
                <w:b/>
                <w:bCs/>
              </w:rPr>
              <w:t>Skupaj</w:t>
            </w:r>
          </w:p>
        </w:tc>
        <w:tc>
          <w:tcPr>
            <w:tcW w:w="1168"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b/>
                <w:bCs/>
              </w:rPr>
            </w:pPr>
            <w:r w:rsidRPr="008C6A0A">
              <w:rPr>
                <w:rFonts w:ascii="Arial Narrow" w:hAnsi="Arial Narrow"/>
                <w:b/>
                <w:bCs/>
              </w:rPr>
              <w:t>835.244</w:t>
            </w:r>
          </w:p>
        </w:tc>
        <w:tc>
          <w:tcPr>
            <w:tcW w:w="847"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b/>
                <w:bCs/>
              </w:rPr>
            </w:pPr>
            <w:r w:rsidRPr="008C6A0A">
              <w:rPr>
                <w:rFonts w:ascii="Arial Narrow" w:hAnsi="Arial Narrow"/>
                <w:b/>
                <w:bCs/>
              </w:rPr>
              <w:t>835.244</w:t>
            </w:r>
          </w:p>
        </w:tc>
        <w:tc>
          <w:tcPr>
            <w:tcW w:w="830"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b/>
                <w:bCs/>
              </w:rPr>
            </w:pPr>
            <w:r w:rsidRPr="008C6A0A">
              <w:rPr>
                <w:rFonts w:ascii="Arial Narrow" w:hAnsi="Arial Narrow"/>
                <w:b/>
                <w:bCs/>
              </w:rPr>
              <w:t>835.244</w:t>
            </w:r>
          </w:p>
        </w:tc>
        <w:tc>
          <w:tcPr>
            <w:tcW w:w="761" w:type="pct"/>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b/>
                <w:bCs/>
              </w:rPr>
            </w:pPr>
            <w:r w:rsidRPr="008C6A0A">
              <w:rPr>
                <w:rFonts w:ascii="Arial Narrow" w:hAnsi="Arial Narrow"/>
                <w:b/>
                <w:bCs/>
              </w:rPr>
              <w:t xml:space="preserve">- </w:t>
            </w:r>
          </w:p>
        </w:tc>
      </w:tr>
    </w:tbl>
    <w:p w:rsidR="001F236E" w:rsidRPr="00E7226A" w:rsidRDefault="001F236E" w:rsidP="001F236E">
      <w:pPr>
        <w:rPr>
          <w:highlight w:val="yellow"/>
        </w:rPr>
      </w:pPr>
    </w:p>
    <w:p w:rsidR="001F236E" w:rsidRPr="00E7226A" w:rsidRDefault="001F236E" w:rsidP="001F236E">
      <w:pPr>
        <w:rPr>
          <w:highlight w:val="yellow"/>
        </w:rPr>
      </w:pPr>
    </w:p>
    <w:p w:rsidR="001F236E" w:rsidRPr="008C6A0A" w:rsidRDefault="001F236E" w:rsidP="001F236E">
      <w:pPr>
        <w:rPr>
          <w:rFonts w:ascii="Arial Narrow" w:hAnsi="Arial Narrow"/>
          <w:b/>
        </w:rPr>
      </w:pPr>
      <w:r w:rsidRPr="008C6A0A">
        <w:rPr>
          <w:rFonts w:ascii="Arial Narrow" w:hAnsi="Arial Narrow"/>
          <w:b/>
          <w:sz w:val="22"/>
          <w:szCs w:val="22"/>
        </w:rPr>
        <w:t xml:space="preserve">Kreditno </w:t>
      </w:r>
      <w:r w:rsidRPr="008C6A0A">
        <w:rPr>
          <w:rFonts w:ascii="Arial Narrow" w:hAnsi="Arial Narrow"/>
          <w:b/>
        </w:rPr>
        <w:t>tveganje</w:t>
      </w:r>
    </w:p>
    <w:p w:rsidR="001F236E" w:rsidRDefault="001F236E" w:rsidP="001F236E">
      <w:pPr>
        <w:rPr>
          <w:rFonts w:ascii="Arial Narrow" w:hAnsi="Arial Narrow"/>
          <w:b/>
          <w:highlight w:val="yellow"/>
        </w:rPr>
      </w:pPr>
    </w:p>
    <w:tbl>
      <w:tblPr>
        <w:tblW w:w="5880" w:type="dxa"/>
        <w:tblInd w:w="70" w:type="dxa"/>
        <w:tblCellMar>
          <w:left w:w="70" w:type="dxa"/>
          <w:right w:w="70" w:type="dxa"/>
        </w:tblCellMar>
        <w:tblLook w:val="04A0" w:firstRow="1" w:lastRow="0" w:firstColumn="1" w:lastColumn="0" w:noHBand="0" w:noVBand="1"/>
      </w:tblPr>
      <w:tblGrid>
        <w:gridCol w:w="3216"/>
        <w:gridCol w:w="2664"/>
      </w:tblGrid>
      <w:tr w:rsidR="001F236E" w:rsidRPr="008C6A0A" w:rsidTr="003E5BE0">
        <w:trPr>
          <w:trHeight w:val="255"/>
        </w:trPr>
        <w:tc>
          <w:tcPr>
            <w:tcW w:w="3216" w:type="dxa"/>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(v EUR)</w:t>
            </w:r>
          </w:p>
        </w:tc>
        <w:tc>
          <w:tcPr>
            <w:tcW w:w="2664" w:type="dxa"/>
            <w:tcBorders>
              <w:top w:val="nil"/>
              <w:left w:val="nil"/>
              <w:bottom w:val="single" w:sz="4" w:space="0" w:color="auto"/>
              <w:right w:val="nil"/>
            </w:tcBorders>
            <w:shd w:val="clear" w:color="auto" w:fill="auto"/>
            <w:vAlign w:val="bottom"/>
            <w:hideMark/>
          </w:tcPr>
          <w:p w:rsidR="001F236E" w:rsidRPr="008C6A0A" w:rsidRDefault="001F236E" w:rsidP="003E5BE0">
            <w:pPr>
              <w:widowControl/>
              <w:autoSpaceDE/>
              <w:autoSpaceDN/>
              <w:adjustRightInd/>
              <w:jc w:val="center"/>
              <w:rPr>
                <w:rFonts w:ascii="Arial Narrow" w:hAnsi="Arial Narrow"/>
                <w:b/>
                <w:bCs/>
              </w:rPr>
            </w:pPr>
            <w:r w:rsidRPr="008C6A0A">
              <w:rPr>
                <w:rFonts w:ascii="Arial Narrow" w:hAnsi="Arial Narrow"/>
                <w:b/>
                <w:bCs/>
              </w:rPr>
              <w:t>Knjigovodska vrednost</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center"/>
              <w:rPr>
                <w:rFonts w:ascii="Arial Narrow" w:hAnsi="Arial Narrow"/>
                <w:b/>
                <w:bCs/>
              </w:rPr>
            </w:pP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Dolgoročno dana posojila</w:t>
            </w: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89.491</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lastRenderedPageBreak/>
              <w:t>Kratkoročno dana posojila</w:t>
            </w: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753.603</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Terjatve do kupcev</w:t>
            </w: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741.897</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Druge kratkoročne terjatve</w:t>
            </w: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873.946</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rPr>
            </w:pPr>
            <w:r w:rsidRPr="008C6A0A">
              <w:rPr>
                <w:rFonts w:ascii="Arial Narrow" w:hAnsi="Arial Narrow"/>
              </w:rPr>
              <w:t>Dolgoročne poslovne terjatve</w:t>
            </w:r>
          </w:p>
        </w:tc>
        <w:tc>
          <w:tcPr>
            <w:tcW w:w="2664" w:type="dxa"/>
            <w:tcBorders>
              <w:top w:val="nil"/>
              <w:left w:val="nil"/>
              <w:bottom w:val="single" w:sz="4" w:space="0" w:color="auto"/>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r w:rsidRPr="008C6A0A">
              <w:rPr>
                <w:rFonts w:ascii="Arial Narrow" w:hAnsi="Arial Narrow"/>
              </w:rPr>
              <w:t>337.485</w:t>
            </w: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rPr>
            </w:pP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Times New Roman" w:hAnsi="Times New Roman" w:cs="Times New Roman"/>
              </w:rPr>
            </w:pPr>
          </w:p>
        </w:tc>
      </w:tr>
      <w:tr w:rsidR="001F236E" w:rsidRPr="008C6A0A" w:rsidTr="003E5BE0">
        <w:trPr>
          <w:trHeight w:val="255"/>
        </w:trPr>
        <w:tc>
          <w:tcPr>
            <w:tcW w:w="3216"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rPr>
                <w:rFonts w:ascii="Arial Narrow" w:hAnsi="Arial Narrow"/>
                <w:b/>
                <w:bCs/>
              </w:rPr>
            </w:pPr>
            <w:r w:rsidRPr="008C6A0A">
              <w:rPr>
                <w:rFonts w:ascii="Arial Narrow" w:hAnsi="Arial Narrow"/>
                <w:b/>
                <w:bCs/>
              </w:rPr>
              <w:t>Skupaj</w:t>
            </w:r>
          </w:p>
        </w:tc>
        <w:tc>
          <w:tcPr>
            <w:tcW w:w="2664" w:type="dxa"/>
            <w:tcBorders>
              <w:top w:val="nil"/>
              <w:left w:val="nil"/>
              <w:bottom w:val="nil"/>
              <w:right w:val="nil"/>
            </w:tcBorders>
            <w:shd w:val="clear" w:color="auto" w:fill="auto"/>
            <w:noWrap/>
            <w:vAlign w:val="bottom"/>
            <w:hideMark/>
          </w:tcPr>
          <w:p w:rsidR="001F236E" w:rsidRPr="008C6A0A" w:rsidRDefault="001F236E" w:rsidP="003E5BE0">
            <w:pPr>
              <w:widowControl/>
              <w:autoSpaceDE/>
              <w:autoSpaceDN/>
              <w:adjustRightInd/>
              <w:jc w:val="right"/>
              <w:rPr>
                <w:rFonts w:ascii="Arial Narrow" w:hAnsi="Arial Narrow"/>
                <w:b/>
                <w:bCs/>
              </w:rPr>
            </w:pPr>
            <w:r w:rsidRPr="008C6A0A">
              <w:rPr>
                <w:rFonts w:ascii="Arial Narrow" w:hAnsi="Arial Narrow"/>
                <w:b/>
                <w:bCs/>
              </w:rPr>
              <w:t>2.796.422</w:t>
            </w:r>
          </w:p>
        </w:tc>
      </w:tr>
    </w:tbl>
    <w:p w:rsidR="001F236E" w:rsidRPr="00E7226A" w:rsidRDefault="001F236E" w:rsidP="001F236E">
      <w:pPr>
        <w:rPr>
          <w:rFonts w:ascii="Arial Narrow" w:hAnsi="Arial Narrow"/>
          <w:b/>
          <w:highlight w:val="yellow"/>
        </w:rPr>
      </w:pPr>
    </w:p>
    <w:p w:rsidR="001F236E" w:rsidRPr="00563771" w:rsidRDefault="001F236E" w:rsidP="001F236E">
      <w:pPr>
        <w:jc w:val="both"/>
        <w:rPr>
          <w:rFonts w:ascii="Arial Narrow" w:hAnsi="Arial Narrow"/>
          <w:sz w:val="22"/>
          <w:szCs w:val="22"/>
        </w:rPr>
      </w:pPr>
      <w:r w:rsidRPr="00563771">
        <w:rPr>
          <w:rFonts w:ascii="Arial Narrow" w:hAnsi="Arial Narrow"/>
          <w:sz w:val="22"/>
          <w:szCs w:val="22"/>
        </w:rPr>
        <w:t>Dana posojila v znesku 103.381 EUR so zavarovana z menicami oziroma hipotekami. Kratkoročne poslovne terjatve za prodane vrednostne papirje v znesku 143.508 EUR so zavarovane z vpisom zastavne pravice na vrednostnih papirjih. Dolgoročne poslovne terjatve za prodane vrednostne papirje v znesku 287.012 EUR so zavarovane z vpisom zastavne pravice na vrednostnih papirjih.</w:t>
      </w:r>
    </w:p>
    <w:p w:rsidR="001F236E" w:rsidRPr="00E7226A" w:rsidRDefault="001F236E" w:rsidP="001F236E">
      <w:pPr>
        <w:jc w:val="both"/>
        <w:rPr>
          <w:rFonts w:ascii="Arial Narrow" w:hAnsi="Arial Narrow"/>
          <w:sz w:val="22"/>
          <w:szCs w:val="22"/>
          <w:highlight w:val="yellow"/>
        </w:rPr>
      </w:pPr>
    </w:p>
    <w:tbl>
      <w:tblPr>
        <w:tblW w:w="5000" w:type="pct"/>
        <w:tblCellMar>
          <w:left w:w="70" w:type="dxa"/>
          <w:right w:w="70" w:type="dxa"/>
        </w:tblCellMar>
        <w:tblLook w:val="04A0" w:firstRow="1" w:lastRow="0" w:firstColumn="1" w:lastColumn="0" w:noHBand="0" w:noVBand="1"/>
      </w:tblPr>
      <w:tblGrid>
        <w:gridCol w:w="6792"/>
        <w:gridCol w:w="2421"/>
      </w:tblGrid>
      <w:tr w:rsidR="001F236E" w:rsidRPr="00BD5A34" w:rsidTr="003E5BE0">
        <w:trPr>
          <w:trHeight w:val="255"/>
        </w:trPr>
        <w:tc>
          <w:tcPr>
            <w:tcW w:w="3686" w:type="pct"/>
            <w:tcBorders>
              <w:top w:val="nil"/>
              <w:left w:val="nil"/>
              <w:bottom w:val="nil"/>
              <w:right w:val="nil"/>
            </w:tcBorders>
            <w:shd w:val="clear" w:color="auto" w:fill="auto"/>
            <w:noWrap/>
            <w:vAlign w:val="bottom"/>
            <w:hideMark/>
          </w:tcPr>
          <w:p w:rsidR="001F236E" w:rsidRPr="00BD5A34" w:rsidRDefault="001F236E" w:rsidP="003E5BE0">
            <w:pPr>
              <w:widowControl/>
              <w:autoSpaceDE/>
              <w:autoSpaceDN/>
              <w:adjustRightInd/>
              <w:rPr>
                <w:rFonts w:ascii="Arial Narrow" w:hAnsi="Arial Narrow"/>
                <w:b/>
              </w:rPr>
            </w:pPr>
            <w:r w:rsidRPr="00BD5A34">
              <w:rPr>
                <w:rFonts w:ascii="Arial Narrow" w:hAnsi="Arial Narrow"/>
                <w:b/>
              </w:rPr>
              <w:t>Obrestno tveganje</w:t>
            </w:r>
          </w:p>
        </w:tc>
        <w:tc>
          <w:tcPr>
            <w:tcW w:w="1314" w:type="pct"/>
            <w:tcBorders>
              <w:top w:val="nil"/>
              <w:left w:val="nil"/>
              <w:bottom w:val="nil"/>
              <w:right w:val="nil"/>
            </w:tcBorders>
            <w:shd w:val="clear" w:color="auto" w:fill="auto"/>
            <w:noWrap/>
            <w:vAlign w:val="bottom"/>
            <w:hideMark/>
          </w:tcPr>
          <w:p w:rsidR="001F236E" w:rsidRPr="00BD5A34" w:rsidRDefault="001F236E" w:rsidP="003E5BE0">
            <w:pPr>
              <w:widowControl/>
              <w:autoSpaceDE/>
              <w:autoSpaceDN/>
              <w:adjustRightInd/>
              <w:rPr>
                <w:rFonts w:ascii="Arial Narrow" w:hAnsi="Arial Narrow"/>
                <w:b/>
              </w:rPr>
            </w:pPr>
          </w:p>
        </w:tc>
      </w:tr>
    </w:tbl>
    <w:p w:rsidR="001F236E" w:rsidRPr="00BD5A34" w:rsidRDefault="001F236E" w:rsidP="001F236E">
      <w:pPr>
        <w:jc w:val="both"/>
        <w:rPr>
          <w:rFonts w:ascii="Arial Narrow" w:hAnsi="Arial Narrow"/>
          <w:sz w:val="22"/>
          <w:szCs w:val="22"/>
        </w:rPr>
      </w:pPr>
    </w:p>
    <w:p w:rsidR="001F236E" w:rsidRPr="00BD5A34" w:rsidRDefault="001F236E" w:rsidP="001F236E">
      <w:pPr>
        <w:jc w:val="both"/>
        <w:rPr>
          <w:rFonts w:ascii="Arial Narrow" w:hAnsi="Arial Narrow"/>
          <w:sz w:val="22"/>
          <w:szCs w:val="22"/>
        </w:rPr>
      </w:pPr>
      <w:r w:rsidRPr="00BD5A34">
        <w:rPr>
          <w:rFonts w:ascii="Arial Narrow" w:hAnsi="Arial Narrow"/>
          <w:sz w:val="22"/>
          <w:szCs w:val="22"/>
        </w:rPr>
        <w:t>Družba ni izpostavljena obrestnem tveganju saj so vsa dana in prejeta posojila vezana na nespremenljivo obrestno mero.</w:t>
      </w:r>
    </w:p>
    <w:p w:rsidR="001F236E" w:rsidRPr="00BD5A34" w:rsidRDefault="001F236E" w:rsidP="001F236E">
      <w:pPr>
        <w:jc w:val="both"/>
        <w:rPr>
          <w:rFonts w:ascii="Arial Narrow" w:hAnsi="Arial Narrow"/>
          <w:b/>
          <w:sz w:val="22"/>
          <w:szCs w:val="22"/>
        </w:rPr>
      </w:pPr>
    </w:p>
    <w:p w:rsidR="001F236E" w:rsidRPr="0063174B" w:rsidRDefault="001F236E" w:rsidP="001F236E">
      <w:pPr>
        <w:jc w:val="both"/>
        <w:rPr>
          <w:rFonts w:ascii="Arial Narrow" w:hAnsi="Arial Narrow"/>
          <w:b/>
          <w:sz w:val="22"/>
          <w:szCs w:val="22"/>
        </w:rPr>
      </w:pPr>
      <w:r w:rsidRPr="0063174B">
        <w:rPr>
          <w:rFonts w:ascii="Arial Narrow" w:hAnsi="Arial Narrow"/>
          <w:b/>
          <w:sz w:val="22"/>
          <w:szCs w:val="22"/>
        </w:rPr>
        <w:t>Valutno tveganje</w:t>
      </w:r>
    </w:p>
    <w:p w:rsidR="001F236E" w:rsidRPr="0063174B" w:rsidRDefault="001F236E" w:rsidP="001F236E">
      <w:pPr>
        <w:jc w:val="both"/>
        <w:rPr>
          <w:rFonts w:ascii="Arial Narrow" w:hAnsi="Arial Narrow"/>
          <w:b/>
          <w:sz w:val="22"/>
          <w:szCs w:val="22"/>
        </w:rPr>
      </w:pPr>
    </w:p>
    <w:p w:rsidR="001F236E" w:rsidRPr="0063174B" w:rsidRDefault="001F236E" w:rsidP="001F236E">
      <w:pPr>
        <w:jc w:val="both"/>
        <w:rPr>
          <w:rFonts w:ascii="Arial Narrow" w:hAnsi="Arial Narrow"/>
          <w:sz w:val="22"/>
          <w:szCs w:val="22"/>
        </w:rPr>
      </w:pPr>
      <w:r w:rsidRPr="0063174B">
        <w:rPr>
          <w:rFonts w:ascii="Arial Narrow" w:hAnsi="Arial Narrow"/>
          <w:sz w:val="22"/>
          <w:szCs w:val="22"/>
        </w:rPr>
        <w:t>Družba ima na dan 31.12.2015 25.708 EUR obveznosti izraženih v USD. Na dan 31.12.2015 ima družba 12.775 EUR terjatev izraženih v CHF. Na dan 31.12.2015 ima družba 43.400 EUR kratkoročnih finančnih naložb izraženih v USD in 10.888 EUR kratkoročnih finančnih naložb izraženih v HRK.</w:t>
      </w:r>
    </w:p>
    <w:p w:rsidR="001F236E" w:rsidRPr="00E7226A" w:rsidRDefault="001F236E" w:rsidP="001F236E">
      <w:pPr>
        <w:jc w:val="both"/>
        <w:rPr>
          <w:rFonts w:ascii="Arial Narrow" w:hAnsi="Arial Narrow"/>
          <w:sz w:val="22"/>
          <w:szCs w:val="22"/>
          <w:highlight w:val="yellow"/>
        </w:rPr>
      </w:pPr>
    </w:p>
    <w:p w:rsidR="001F236E" w:rsidRPr="001D031B" w:rsidRDefault="001F236E" w:rsidP="001F236E">
      <w:pPr>
        <w:jc w:val="both"/>
        <w:rPr>
          <w:rFonts w:ascii="Arial Narrow" w:hAnsi="Arial Narrow"/>
          <w:sz w:val="22"/>
          <w:szCs w:val="22"/>
        </w:rPr>
      </w:pPr>
      <w:r w:rsidRPr="001D031B">
        <w:rPr>
          <w:rFonts w:ascii="Arial Narrow" w:hAnsi="Arial Narrow"/>
          <w:sz w:val="22"/>
          <w:szCs w:val="22"/>
        </w:rPr>
        <w:t>Vpliv spremembe tečajnih razlik se pri za prodajo razpoložljivih finančnih naložbah izkazuje v kapitalu do dne odtujitve kratkoročne finančne naložbe.</w:t>
      </w:r>
    </w:p>
    <w:p w:rsidR="001F236E" w:rsidRPr="001D031B" w:rsidRDefault="001F236E" w:rsidP="001F236E">
      <w:pPr>
        <w:jc w:val="both"/>
        <w:rPr>
          <w:rFonts w:ascii="Arial Narrow" w:hAnsi="Arial Narrow"/>
          <w:sz w:val="22"/>
          <w:szCs w:val="22"/>
        </w:rPr>
      </w:pPr>
    </w:p>
    <w:p w:rsidR="001F236E" w:rsidRPr="001D031B" w:rsidRDefault="001F236E" w:rsidP="001F236E">
      <w:pPr>
        <w:jc w:val="both"/>
        <w:rPr>
          <w:rFonts w:ascii="Arial Narrow" w:hAnsi="Arial Narrow"/>
          <w:sz w:val="22"/>
          <w:szCs w:val="22"/>
        </w:rPr>
      </w:pPr>
      <w:r w:rsidRPr="001D031B">
        <w:rPr>
          <w:rFonts w:ascii="Arial Narrow" w:hAnsi="Arial Narrow"/>
          <w:sz w:val="22"/>
          <w:szCs w:val="22"/>
        </w:rPr>
        <w:t xml:space="preserve">Družba ne uporablja inštrumentov za varovanje pred valutnim tveganjem. Izpostavljenost valutnemu tveganju obvladuje s spremljanjem gibanja deviznih tečajev. </w:t>
      </w:r>
    </w:p>
    <w:p w:rsidR="001F236E" w:rsidRPr="001D031B" w:rsidRDefault="001F236E" w:rsidP="001F236E">
      <w:pPr>
        <w:jc w:val="both"/>
        <w:rPr>
          <w:rFonts w:ascii="Arial Narrow" w:hAnsi="Arial Narrow"/>
          <w:sz w:val="22"/>
          <w:szCs w:val="22"/>
        </w:rPr>
      </w:pPr>
      <w:r w:rsidRPr="001D031B">
        <w:rPr>
          <w:rFonts w:ascii="Arial Narrow" w:hAnsi="Arial Narrow"/>
          <w:sz w:val="22"/>
          <w:szCs w:val="22"/>
        </w:rPr>
        <w:t xml:space="preserve"> </w:t>
      </w:r>
    </w:p>
    <w:p w:rsidR="001F236E" w:rsidRPr="00E7226A" w:rsidRDefault="001F236E" w:rsidP="001F236E">
      <w:pPr>
        <w:jc w:val="both"/>
        <w:rPr>
          <w:rFonts w:ascii="Arial Narrow" w:hAnsi="Arial Narrow"/>
          <w:b/>
          <w:sz w:val="22"/>
          <w:szCs w:val="22"/>
          <w:highlight w:val="yellow"/>
        </w:rPr>
      </w:pPr>
    </w:p>
    <w:p w:rsidR="001F236E" w:rsidRPr="00286B7B" w:rsidRDefault="001F236E" w:rsidP="001F236E">
      <w:pPr>
        <w:jc w:val="both"/>
        <w:rPr>
          <w:rFonts w:ascii="Arial Narrow" w:hAnsi="Arial Narrow"/>
          <w:b/>
          <w:sz w:val="22"/>
          <w:szCs w:val="22"/>
        </w:rPr>
      </w:pPr>
      <w:r w:rsidRPr="00286B7B">
        <w:rPr>
          <w:rFonts w:ascii="Arial Narrow" w:hAnsi="Arial Narrow"/>
          <w:b/>
          <w:sz w:val="22"/>
          <w:szCs w:val="22"/>
        </w:rPr>
        <w:t>Tveganje poštene vrednosti</w:t>
      </w:r>
    </w:p>
    <w:p w:rsidR="001F236E" w:rsidRPr="00286B7B" w:rsidRDefault="001F236E" w:rsidP="001F236E">
      <w:pPr>
        <w:jc w:val="both"/>
        <w:rPr>
          <w:rFonts w:ascii="Arial Narrow" w:hAnsi="Arial Narrow"/>
          <w:b/>
          <w:sz w:val="22"/>
          <w:szCs w:val="22"/>
        </w:rPr>
      </w:pPr>
    </w:p>
    <w:p w:rsidR="001F236E" w:rsidRPr="00286B7B" w:rsidRDefault="001F236E" w:rsidP="001F236E">
      <w:pPr>
        <w:jc w:val="both"/>
        <w:rPr>
          <w:rFonts w:ascii="Arial Narrow" w:hAnsi="Arial Narrow"/>
          <w:sz w:val="22"/>
          <w:szCs w:val="22"/>
        </w:rPr>
      </w:pPr>
      <w:r w:rsidRPr="00286B7B">
        <w:rPr>
          <w:rFonts w:ascii="Arial Narrow" w:hAnsi="Arial Narrow"/>
          <w:sz w:val="22"/>
          <w:szCs w:val="22"/>
        </w:rPr>
        <w:t>Družba obvladuje izpostavljenost tveganju sprememb cen s sprotnim spremljanjem tržnih cen vrednostnih papirjev s katerimi se trguje na organiziranem trgu. Tveganje sprememb drugih cen družba zmanjšuje z geografsko in panožno razpršitvijo naložb.</w:t>
      </w:r>
    </w:p>
    <w:p w:rsidR="001F236E" w:rsidRPr="00286B7B" w:rsidRDefault="001F236E" w:rsidP="001F236E">
      <w:pPr>
        <w:jc w:val="both"/>
        <w:rPr>
          <w:rFonts w:ascii="Arial Narrow" w:hAnsi="Arial Narrow"/>
          <w:sz w:val="22"/>
          <w:szCs w:val="22"/>
        </w:rPr>
      </w:pPr>
    </w:p>
    <w:p w:rsidR="001F236E" w:rsidRDefault="001F236E" w:rsidP="001F236E">
      <w:pPr>
        <w:jc w:val="both"/>
        <w:rPr>
          <w:rFonts w:ascii="Arial Narrow" w:hAnsi="Arial Narrow"/>
          <w:sz w:val="22"/>
          <w:szCs w:val="22"/>
        </w:rPr>
      </w:pPr>
      <w:r w:rsidRPr="00286B7B">
        <w:rPr>
          <w:rFonts w:ascii="Arial Narrow" w:hAnsi="Arial Narrow"/>
          <w:sz w:val="22"/>
          <w:szCs w:val="22"/>
        </w:rPr>
        <w:t>V spodnji tabeli je prikazana simulacija sprememb borznih cen in njihov vpliv na presežek iz prevrednotenja in obveznosti za odloženi davek glede na stanje portfelja (naložb v vrednostne papirje, ki kotirajo na borzah) na dan 31.1</w:t>
      </w:r>
      <w:r>
        <w:rPr>
          <w:rFonts w:ascii="Arial Narrow" w:hAnsi="Arial Narrow"/>
          <w:sz w:val="22"/>
          <w:szCs w:val="22"/>
        </w:rPr>
        <w:t>2.2015</w:t>
      </w:r>
      <w:r w:rsidRPr="00286B7B">
        <w:rPr>
          <w:rFonts w:ascii="Arial Narrow" w:hAnsi="Arial Narrow"/>
          <w:sz w:val="22"/>
          <w:szCs w:val="22"/>
        </w:rPr>
        <w:t>.</w:t>
      </w: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Default="00136AFD" w:rsidP="001F236E">
      <w:pPr>
        <w:jc w:val="both"/>
        <w:rPr>
          <w:rFonts w:ascii="Arial Narrow" w:hAnsi="Arial Narrow"/>
          <w:sz w:val="22"/>
          <w:szCs w:val="22"/>
        </w:rPr>
      </w:pPr>
    </w:p>
    <w:p w:rsidR="00136AFD" w:rsidRPr="00286B7B" w:rsidRDefault="00136AFD" w:rsidP="001F236E">
      <w:pPr>
        <w:jc w:val="both"/>
        <w:rPr>
          <w:rFonts w:ascii="Arial Narrow" w:hAnsi="Arial Narrow"/>
          <w:sz w:val="22"/>
          <w:szCs w:val="22"/>
        </w:rPr>
      </w:pPr>
    </w:p>
    <w:p w:rsidR="001F236E" w:rsidRDefault="001F236E" w:rsidP="001F236E">
      <w:pPr>
        <w:rPr>
          <w:rFonts w:ascii="Arial Narrow" w:hAnsi="Arial Narrow"/>
          <w:sz w:val="22"/>
          <w:szCs w:val="22"/>
          <w:highlight w:val="yellow"/>
        </w:rPr>
      </w:pPr>
    </w:p>
    <w:p w:rsidR="001F236E" w:rsidRDefault="001F236E" w:rsidP="001F236E">
      <w:pPr>
        <w:rPr>
          <w:rFonts w:ascii="Arial Narrow" w:hAnsi="Arial Narrow"/>
          <w:sz w:val="22"/>
          <w:szCs w:val="22"/>
          <w:highlight w:val="yellow"/>
        </w:rPr>
      </w:pPr>
    </w:p>
    <w:tbl>
      <w:tblPr>
        <w:tblW w:w="10176" w:type="dxa"/>
        <w:tblInd w:w="70" w:type="dxa"/>
        <w:tblCellMar>
          <w:left w:w="70" w:type="dxa"/>
          <w:right w:w="70" w:type="dxa"/>
        </w:tblCellMar>
        <w:tblLook w:val="04A0" w:firstRow="1" w:lastRow="0" w:firstColumn="1" w:lastColumn="0" w:noHBand="0" w:noVBand="1"/>
      </w:tblPr>
      <w:tblGrid>
        <w:gridCol w:w="3405"/>
        <w:gridCol w:w="1766"/>
        <w:gridCol w:w="1510"/>
        <w:gridCol w:w="1823"/>
        <w:gridCol w:w="1672"/>
      </w:tblGrid>
      <w:tr w:rsidR="001F236E" w:rsidRPr="00286B7B" w:rsidTr="003E5BE0">
        <w:trPr>
          <w:trHeight w:val="255"/>
        </w:trPr>
        <w:tc>
          <w:tcPr>
            <w:tcW w:w="10176" w:type="dxa"/>
            <w:gridSpan w:val="5"/>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b/>
                <w:bCs/>
              </w:rPr>
            </w:pPr>
            <w:r w:rsidRPr="00286B7B">
              <w:rPr>
                <w:rFonts w:ascii="Arial Narrow" w:hAnsi="Arial Narrow"/>
                <w:b/>
                <w:bCs/>
              </w:rPr>
              <w:t>Tveganje poštene vrednosti - prevrednotenje finančnih naložb prek kapitala</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b/>
                <w:bCs/>
              </w:rPr>
            </w:pP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Razlika - vpliv na</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Razlika - vpliv na</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Poštena vrednost</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Razlika - vpliv</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vrednost presežka</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obveznost za</w:t>
            </w:r>
          </w:p>
        </w:tc>
      </w:tr>
      <w:tr w:rsidR="001F236E" w:rsidRPr="00286B7B" w:rsidTr="003E5BE0">
        <w:trPr>
          <w:trHeight w:val="255"/>
        </w:trPr>
        <w:tc>
          <w:tcPr>
            <w:tcW w:w="3405" w:type="dxa"/>
            <w:tcBorders>
              <w:top w:val="nil"/>
              <w:left w:val="nil"/>
              <w:bottom w:val="single" w:sz="4" w:space="0" w:color="auto"/>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(v EUR)</w:t>
            </w:r>
          </w:p>
        </w:tc>
        <w:tc>
          <w:tcPr>
            <w:tcW w:w="1766" w:type="dxa"/>
            <w:tcBorders>
              <w:top w:val="nil"/>
              <w:left w:val="nil"/>
              <w:bottom w:val="single" w:sz="4" w:space="0" w:color="auto"/>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na dan 31.12.2015</w:t>
            </w:r>
          </w:p>
        </w:tc>
        <w:tc>
          <w:tcPr>
            <w:tcW w:w="1510" w:type="dxa"/>
            <w:tcBorders>
              <w:top w:val="nil"/>
              <w:left w:val="nil"/>
              <w:bottom w:val="single" w:sz="4" w:space="0" w:color="auto"/>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na vrednost FN</w:t>
            </w:r>
          </w:p>
        </w:tc>
        <w:tc>
          <w:tcPr>
            <w:tcW w:w="1823" w:type="dxa"/>
            <w:tcBorders>
              <w:top w:val="nil"/>
              <w:left w:val="nil"/>
              <w:bottom w:val="single" w:sz="4" w:space="0" w:color="auto"/>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iz prevrednotenja</w:t>
            </w:r>
          </w:p>
        </w:tc>
        <w:tc>
          <w:tcPr>
            <w:tcW w:w="1672" w:type="dxa"/>
            <w:tcBorders>
              <w:top w:val="nil"/>
              <w:left w:val="nil"/>
              <w:bottom w:val="single" w:sz="4" w:space="0" w:color="auto"/>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r w:rsidRPr="00286B7B">
              <w:rPr>
                <w:rFonts w:ascii="Arial Narrow" w:hAnsi="Arial Narrow"/>
                <w:b/>
                <w:bCs/>
              </w:rPr>
              <w:t>odloženi davek</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center"/>
              <w:rPr>
                <w:rFonts w:ascii="Arial Narrow" w:hAnsi="Arial Narrow"/>
                <w:b/>
                <w:bCs/>
              </w:rPr>
            </w:pP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lastRenderedPageBreak/>
              <w:t>Poštena vrednost na dan 31.12.2015</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2.142.221</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 xml:space="preserve">- </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 xml:space="preserve">- </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 xml:space="preserve">- </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Times New Roman" w:hAnsi="Times New Roman" w:cs="Times New Roman"/>
              </w:rPr>
            </w:pP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Povečanje borznih cen za 10 %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2.356.443</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214.222</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177.804</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36.418</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Povečanje borznih cen za 20 %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2.570.665</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428.444</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355.609</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72.836</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Povečanje borznih cen za 30 %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2.784.887</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642.666</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533.413</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109.253</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Zmanjšanje borznih cen za 10 %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1.927.999</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(214.222)</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(177.804)</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(36.418)</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Zmanjšanje borznih cen za 20 %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1.713.777</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(428.444)</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(355.609)</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(72.836)</w:t>
            </w:r>
          </w:p>
        </w:tc>
      </w:tr>
      <w:tr w:rsidR="001F236E" w:rsidRPr="00286B7B" w:rsidTr="003E5BE0">
        <w:trPr>
          <w:trHeight w:val="255"/>
        </w:trPr>
        <w:tc>
          <w:tcPr>
            <w:tcW w:w="3405"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rPr>
                <w:rFonts w:ascii="Arial Narrow" w:hAnsi="Arial Narrow"/>
              </w:rPr>
            </w:pPr>
            <w:r w:rsidRPr="00286B7B">
              <w:rPr>
                <w:rFonts w:ascii="Arial Narrow" w:hAnsi="Arial Narrow"/>
              </w:rPr>
              <w:t>Zmanjšanje borznih cen za 30 %</w:t>
            </w:r>
          </w:p>
        </w:tc>
        <w:tc>
          <w:tcPr>
            <w:tcW w:w="1766"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1.499.555</w:t>
            </w:r>
          </w:p>
        </w:tc>
        <w:tc>
          <w:tcPr>
            <w:tcW w:w="1510"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(642.666)</w:t>
            </w:r>
          </w:p>
        </w:tc>
        <w:tc>
          <w:tcPr>
            <w:tcW w:w="1823"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(533.413)</w:t>
            </w:r>
          </w:p>
        </w:tc>
        <w:tc>
          <w:tcPr>
            <w:tcW w:w="1672" w:type="dxa"/>
            <w:tcBorders>
              <w:top w:val="nil"/>
              <w:left w:val="nil"/>
              <w:bottom w:val="nil"/>
              <w:right w:val="nil"/>
            </w:tcBorders>
            <w:shd w:val="clear" w:color="auto" w:fill="auto"/>
            <w:noWrap/>
            <w:vAlign w:val="bottom"/>
            <w:hideMark/>
          </w:tcPr>
          <w:p w:rsidR="001F236E" w:rsidRPr="00286B7B" w:rsidRDefault="001F236E" w:rsidP="003E5BE0">
            <w:pPr>
              <w:widowControl/>
              <w:autoSpaceDE/>
              <w:autoSpaceDN/>
              <w:adjustRightInd/>
              <w:jc w:val="right"/>
              <w:rPr>
                <w:rFonts w:ascii="Arial Narrow" w:hAnsi="Arial Narrow"/>
              </w:rPr>
            </w:pPr>
            <w:r w:rsidRPr="00286B7B">
              <w:rPr>
                <w:rFonts w:ascii="Arial Narrow" w:hAnsi="Arial Narrow"/>
              </w:rPr>
              <w:t>(109.253)</w:t>
            </w:r>
          </w:p>
        </w:tc>
      </w:tr>
    </w:tbl>
    <w:p w:rsidR="003831F0" w:rsidRPr="00457FC1" w:rsidRDefault="003831F0" w:rsidP="001A55C2">
      <w:pPr>
        <w:shd w:val="clear" w:color="auto" w:fill="FFFFFF"/>
        <w:jc w:val="both"/>
        <w:rPr>
          <w:rFonts w:ascii="Arial Narrow" w:hAnsi="Arial Narrow"/>
          <w:color w:val="000000"/>
          <w:spacing w:val="-2"/>
          <w:u w:val="single"/>
        </w:rPr>
      </w:pPr>
    </w:p>
    <w:p w:rsidR="003831F0" w:rsidRPr="00457FC1" w:rsidRDefault="003831F0" w:rsidP="001A55C2">
      <w:pPr>
        <w:shd w:val="clear" w:color="auto" w:fill="FFFFFF"/>
        <w:jc w:val="both"/>
        <w:rPr>
          <w:rFonts w:ascii="Arial Narrow" w:hAnsi="Arial Narrow"/>
          <w:color w:val="000000"/>
          <w:spacing w:val="-2"/>
          <w:u w:val="single"/>
        </w:rPr>
      </w:pPr>
    </w:p>
    <w:p w:rsidR="00CE586A" w:rsidRPr="00457FC1" w:rsidRDefault="003831F0" w:rsidP="001A55C2">
      <w:pPr>
        <w:pStyle w:val="Naslov3"/>
        <w:numPr>
          <w:ilvl w:val="2"/>
          <w:numId w:val="3"/>
        </w:numPr>
        <w:spacing w:before="0" w:after="0"/>
        <w:rPr>
          <w:rFonts w:ascii="Arial Narrow" w:hAnsi="Arial Narrow"/>
          <w:spacing w:val="-1"/>
          <w:sz w:val="22"/>
          <w:szCs w:val="22"/>
        </w:rPr>
      </w:pPr>
      <w:bookmarkStart w:id="56" w:name="_Toc449085394"/>
      <w:r w:rsidRPr="00457FC1">
        <w:rPr>
          <w:rFonts w:ascii="Arial Narrow" w:hAnsi="Arial Narrow"/>
          <w:spacing w:val="-1"/>
          <w:sz w:val="22"/>
          <w:szCs w:val="22"/>
        </w:rPr>
        <w:t>P</w:t>
      </w:r>
      <w:r w:rsidR="00CE586A" w:rsidRPr="00457FC1">
        <w:rPr>
          <w:rFonts w:ascii="Arial Narrow" w:hAnsi="Arial Narrow"/>
          <w:spacing w:val="-1"/>
          <w:sz w:val="22"/>
          <w:szCs w:val="22"/>
        </w:rPr>
        <w:t>otencialne obveznosti</w:t>
      </w:r>
      <w:bookmarkEnd w:id="56"/>
    </w:p>
    <w:p w:rsidR="00A97605" w:rsidRPr="00457FC1" w:rsidRDefault="00A97605" w:rsidP="001A55C2">
      <w:pPr>
        <w:shd w:val="clear" w:color="auto" w:fill="FFFFFF"/>
        <w:jc w:val="both"/>
        <w:rPr>
          <w:rFonts w:ascii="Arial Narrow" w:hAnsi="Arial Narrow"/>
          <w:color w:val="000000"/>
          <w:spacing w:val="3"/>
          <w:sz w:val="22"/>
          <w:szCs w:val="22"/>
        </w:rPr>
      </w:pPr>
    </w:p>
    <w:p w:rsidR="00D5038D" w:rsidRPr="00457FC1" w:rsidRDefault="00CE586A" w:rsidP="001A55C2">
      <w:pPr>
        <w:shd w:val="clear" w:color="auto" w:fill="FFFFFF"/>
        <w:jc w:val="both"/>
        <w:rPr>
          <w:rFonts w:ascii="Arial Narrow" w:hAnsi="Arial Narrow"/>
          <w:color w:val="000000"/>
          <w:spacing w:val="-2"/>
          <w:sz w:val="22"/>
          <w:szCs w:val="22"/>
        </w:rPr>
      </w:pPr>
      <w:r w:rsidRPr="00457FC1">
        <w:rPr>
          <w:rFonts w:ascii="Arial Narrow" w:hAnsi="Arial Narrow"/>
          <w:color w:val="000000"/>
          <w:spacing w:val="3"/>
          <w:sz w:val="22"/>
          <w:szCs w:val="22"/>
        </w:rPr>
        <w:t xml:space="preserve">Skupina nima potencialnih obveznosti, ki ne bi bile ustrezno zajete v konsolidirani bilanci stanja na </w:t>
      </w:r>
      <w:r w:rsidR="00457FC1" w:rsidRPr="00457FC1">
        <w:rPr>
          <w:rFonts w:ascii="Arial Narrow" w:hAnsi="Arial Narrow"/>
          <w:color w:val="000000"/>
          <w:spacing w:val="-2"/>
          <w:sz w:val="22"/>
          <w:szCs w:val="22"/>
        </w:rPr>
        <w:t>dan 31.12.2015</w:t>
      </w:r>
      <w:r w:rsidRPr="00457FC1">
        <w:rPr>
          <w:rFonts w:ascii="Arial Narrow" w:hAnsi="Arial Narrow"/>
          <w:color w:val="000000"/>
          <w:spacing w:val="-2"/>
          <w:sz w:val="22"/>
          <w:szCs w:val="22"/>
        </w:rPr>
        <w:t>.</w:t>
      </w:r>
    </w:p>
    <w:p w:rsidR="007D54DF" w:rsidRPr="00457FC1" w:rsidRDefault="007D54DF" w:rsidP="001A55C2">
      <w:pPr>
        <w:shd w:val="clear" w:color="auto" w:fill="FFFFFF"/>
        <w:jc w:val="both"/>
        <w:rPr>
          <w:rFonts w:ascii="Arial Narrow" w:hAnsi="Arial Narrow"/>
          <w:color w:val="000000"/>
          <w:spacing w:val="-2"/>
          <w:sz w:val="22"/>
          <w:szCs w:val="22"/>
        </w:rPr>
      </w:pPr>
    </w:p>
    <w:p w:rsidR="007D54DF" w:rsidRPr="00457FC1" w:rsidRDefault="007D54DF" w:rsidP="001A55C2">
      <w:pPr>
        <w:shd w:val="clear" w:color="auto" w:fill="FFFFFF"/>
        <w:jc w:val="both"/>
        <w:rPr>
          <w:rFonts w:ascii="Arial Narrow" w:hAnsi="Arial Narrow"/>
          <w:sz w:val="22"/>
          <w:szCs w:val="22"/>
        </w:rPr>
      </w:pPr>
    </w:p>
    <w:p w:rsidR="00CE586A" w:rsidRPr="00457FC1" w:rsidRDefault="00CE586A" w:rsidP="001A55C2">
      <w:pPr>
        <w:pStyle w:val="Naslov3"/>
        <w:numPr>
          <w:ilvl w:val="2"/>
          <w:numId w:val="3"/>
        </w:numPr>
        <w:spacing w:before="0" w:after="0"/>
        <w:rPr>
          <w:rFonts w:ascii="Arial Narrow" w:hAnsi="Arial Narrow"/>
          <w:spacing w:val="-1"/>
          <w:sz w:val="22"/>
          <w:szCs w:val="22"/>
        </w:rPr>
      </w:pPr>
      <w:bookmarkStart w:id="57" w:name="_Toc449085395"/>
      <w:r w:rsidRPr="00457FC1">
        <w:rPr>
          <w:rFonts w:ascii="Arial Narrow" w:hAnsi="Arial Narrow"/>
          <w:spacing w:val="-1"/>
          <w:sz w:val="22"/>
          <w:szCs w:val="22"/>
        </w:rPr>
        <w:t>Dogodki po datumu bilance stanja</w:t>
      </w:r>
      <w:bookmarkEnd w:id="57"/>
    </w:p>
    <w:p w:rsidR="00A97605" w:rsidRPr="00457FC1" w:rsidRDefault="00A97605" w:rsidP="001A55C2">
      <w:pPr>
        <w:shd w:val="clear" w:color="auto" w:fill="FFFFFF"/>
        <w:jc w:val="both"/>
        <w:rPr>
          <w:rFonts w:ascii="Arial Narrow" w:hAnsi="Arial Narrow"/>
          <w:color w:val="000000"/>
          <w:spacing w:val="7"/>
          <w:sz w:val="22"/>
          <w:szCs w:val="22"/>
        </w:rPr>
      </w:pPr>
    </w:p>
    <w:p w:rsidR="00CE586A" w:rsidRPr="00457FC1" w:rsidRDefault="00C37774" w:rsidP="001A55C2">
      <w:pPr>
        <w:shd w:val="clear" w:color="auto" w:fill="FFFFFF"/>
        <w:jc w:val="both"/>
        <w:rPr>
          <w:rFonts w:ascii="Arial Narrow" w:hAnsi="Arial Narrow"/>
          <w:sz w:val="22"/>
          <w:szCs w:val="22"/>
        </w:rPr>
      </w:pPr>
      <w:r w:rsidRPr="00457FC1">
        <w:rPr>
          <w:rFonts w:ascii="Arial Narrow" w:hAnsi="Arial Narrow"/>
          <w:color w:val="000000"/>
          <w:spacing w:val="7"/>
          <w:sz w:val="22"/>
          <w:szCs w:val="22"/>
        </w:rPr>
        <w:t>Od datuma rač</w:t>
      </w:r>
      <w:r w:rsidR="00CE586A" w:rsidRPr="00457FC1">
        <w:rPr>
          <w:rFonts w:ascii="Arial Narrow" w:hAnsi="Arial Narrow"/>
          <w:color w:val="000000"/>
          <w:spacing w:val="7"/>
          <w:sz w:val="22"/>
          <w:szCs w:val="22"/>
        </w:rPr>
        <w:t>unovodskih izka</w:t>
      </w:r>
      <w:r w:rsidRPr="00457FC1">
        <w:rPr>
          <w:rFonts w:ascii="Arial Narrow" w:hAnsi="Arial Narrow"/>
          <w:color w:val="000000"/>
          <w:spacing w:val="7"/>
          <w:sz w:val="22"/>
          <w:szCs w:val="22"/>
        </w:rPr>
        <w:t>zov do dneva priprave tega poročila ni bilo ugotovljenih takš</w:t>
      </w:r>
      <w:r w:rsidR="00CE586A" w:rsidRPr="00457FC1">
        <w:rPr>
          <w:rFonts w:ascii="Arial Narrow" w:hAnsi="Arial Narrow"/>
          <w:color w:val="000000"/>
          <w:spacing w:val="7"/>
          <w:sz w:val="22"/>
          <w:szCs w:val="22"/>
        </w:rPr>
        <w:t xml:space="preserve">nih </w:t>
      </w:r>
      <w:r w:rsidR="00CE586A" w:rsidRPr="00457FC1">
        <w:rPr>
          <w:rFonts w:ascii="Arial Narrow" w:hAnsi="Arial Narrow"/>
          <w:color w:val="000000"/>
          <w:sz w:val="22"/>
          <w:szCs w:val="22"/>
        </w:rPr>
        <w:t>do</w:t>
      </w:r>
      <w:r w:rsidRPr="00457FC1">
        <w:rPr>
          <w:rFonts w:ascii="Arial Narrow" w:hAnsi="Arial Narrow"/>
          <w:color w:val="000000"/>
          <w:sz w:val="22"/>
          <w:szCs w:val="22"/>
        </w:rPr>
        <w:t xml:space="preserve">godkov, ki bi vplivali na resničnost in poštenost prikazanih </w:t>
      </w:r>
      <w:r w:rsidR="001F236E">
        <w:rPr>
          <w:rFonts w:ascii="Arial Narrow" w:hAnsi="Arial Narrow"/>
          <w:color w:val="000000"/>
          <w:sz w:val="22"/>
          <w:szCs w:val="22"/>
        </w:rPr>
        <w:t xml:space="preserve">konsolidiranih </w:t>
      </w:r>
      <w:r w:rsidRPr="00457FC1">
        <w:rPr>
          <w:rFonts w:ascii="Arial Narrow" w:hAnsi="Arial Narrow"/>
          <w:color w:val="000000"/>
          <w:sz w:val="22"/>
          <w:szCs w:val="22"/>
        </w:rPr>
        <w:t>ra</w:t>
      </w:r>
      <w:r w:rsidR="00457FC1" w:rsidRPr="00457FC1">
        <w:rPr>
          <w:rFonts w:ascii="Arial Narrow" w:hAnsi="Arial Narrow"/>
          <w:color w:val="000000"/>
          <w:sz w:val="22"/>
          <w:szCs w:val="22"/>
        </w:rPr>
        <w:t>čunovodskih izkazov za leto 2015</w:t>
      </w:r>
      <w:r w:rsidR="00CE586A" w:rsidRPr="00457FC1">
        <w:rPr>
          <w:rFonts w:ascii="Arial Narrow" w:hAnsi="Arial Narrow"/>
          <w:color w:val="000000"/>
          <w:sz w:val="22"/>
          <w:szCs w:val="22"/>
        </w:rPr>
        <w:t>.</w:t>
      </w:r>
    </w:p>
    <w:p w:rsidR="00D5038D" w:rsidRPr="001F236E" w:rsidRDefault="00D5038D" w:rsidP="001A55C2">
      <w:pPr>
        <w:shd w:val="clear" w:color="auto" w:fill="FFFFFF"/>
        <w:jc w:val="both"/>
        <w:rPr>
          <w:rFonts w:ascii="Arial Narrow" w:hAnsi="Arial Narrow"/>
          <w:color w:val="000000"/>
          <w:spacing w:val="-1"/>
          <w:sz w:val="22"/>
          <w:szCs w:val="22"/>
        </w:rPr>
      </w:pPr>
    </w:p>
    <w:p w:rsidR="00FF6CB8" w:rsidRPr="001F236E" w:rsidRDefault="00FF6CB8" w:rsidP="00FF6CB8">
      <w:pPr>
        <w:pStyle w:val="Naslov3"/>
        <w:numPr>
          <w:ilvl w:val="2"/>
          <w:numId w:val="3"/>
        </w:numPr>
        <w:spacing w:before="0" w:after="0"/>
        <w:rPr>
          <w:rFonts w:ascii="Arial Narrow" w:hAnsi="Arial Narrow"/>
          <w:spacing w:val="-1"/>
          <w:sz w:val="22"/>
          <w:szCs w:val="22"/>
        </w:rPr>
      </w:pPr>
      <w:bookmarkStart w:id="58" w:name="_Toc449085396"/>
      <w:r w:rsidRPr="001F236E">
        <w:rPr>
          <w:rFonts w:ascii="Arial Narrow" w:hAnsi="Arial Narrow"/>
          <w:spacing w:val="-1"/>
          <w:sz w:val="22"/>
          <w:szCs w:val="22"/>
        </w:rPr>
        <w:t>Pregled finančnih kazalnikov</w:t>
      </w:r>
      <w:bookmarkEnd w:id="58"/>
    </w:p>
    <w:p w:rsidR="00FF6CB8" w:rsidRPr="0072210F" w:rsidRDefault="00FF6CB8" w:rsidP="001A55C2">
      <w:pPr>
        <w:shd w:val="clear" w:color="auto" w:fill="FFFFFF"/>
        <w:jc w:val="both"/>
        <w:rPr>
          <w:rFonts w:ascii="Arial Narrow" w:hAnsi="Arial Narrow"/>
          <w:color w:val="000000"/>
          <w:spacing w:val="-1"/>
          <w:sz w:val="22"/>
          <w:szCs w:val="22"/>
          <w:highlight w:val="yellow"/>
        </w:rPr>
      </w:pPr>
    </w:p>
    <w:tbl>
      <w:tblPr>
        <w:tblW w:w="5000" w:type="pct"/>
        <w:tblCellMar>
          <w:left w:w="70" w:type="dxa"/>
          <w:right w:w="70" w:type="dxa"/>
        </w:tblCellMar>
        <w:tblLook w:val="04A0" w:firstRow="1" w:lastRow="0" w:firstColumn="1" w:lastColumn="0" w:noHBand="0" w:noVBand="1"/>
      </w:tblPr>
      <w:tblGrid>
        <w:gridCol w:w="6643"/>
        <w:gridCol w:w="1286"/>
        <w:gridCol w:w="1284"/>
      </w:tblGrid>
      <w:tr w:rsidR="001F236E" w:rsidRPr="001F236E" w:rsidTr="001F236E">
        <w:trPr>
          <w:trHeight w:val="255"/>
        </w:trPr>
        <w:tc>
          <w:tcPr>
            <w:tcW w:w="3605" w:type="pct"/>
            <w:tcBorders>
              <w:top w:val="nil"/>
              <w:left w:val="nil"/>
              <w:bottom w:val="single" w:sz="4" w:space="0" w:color="auto"/>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 </w:t>
            </w:r>
          </w:p>
        </w:tc>
        <w:tc>
          <w:tcPr>
            <w:tcW w:w="698" w:type="pct"/>
            <w:tcBorders>
              <w:top w:val="nil"/>
              <w:left w:val="nil"/>
              <w:bottom w:val="single" w:sz="4" w:space="0" w:color="auto"/>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b/>
                <w:bCs/>
              </w:rPr>
            </w:pPr>
            <w:r w:rsidRPr="001F236E">
              <w:rPr>
                <w:rFonts w:ascii="Arial Narrow" w:hAnsi="Arial Narrow"/>
                <w:b/>
                <w:bCs/>
              </w:rPr>
              <w:t>2015</w:t>
            </w:r>
          </w:p>
        </w:tc>
        <w:tc>
          <w:tcPr>
            <w:tcW w:w="698" w:type="pct"/>
            <w:tcBorders>
              <w:top w:val="nil"/>
              <w:left w:val="nil"/>
              <w:bottom w:val="single" w:sz="4" w:space="0" w:color="auto"/>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b/>
                <w:bCs/>
              </w:rPr>
            </w:pPr>
            <w:r w:rsidRPr="001F236E">
              <w:rPr>
                <w:rFonts w:ascii="Arial Narrow" w:hAnsi="Arial Narrow"/>
                <w:b/>
                <w:bCs/>
              </w:rPr>
              <w:t>2014</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b/>
                <w:bCs/>
              </w:rPr>
            </w:pP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Times New Roman" w:hAnsi="Times New Roman" w:cs="Times New Roman"/>
              </w:rPr>
            </w:pP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Times New Roman" w:hAnsi="Times New Roman" w:cs="Times New Roman"/>
              </w:rPr>
            </w:pP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 xml:space="preserve">Stopnja </w:t>
            </w:r>
            <w:proofErr w:type="spellStart"/>
            <w:r w:rsidRPr="001F236E">
              <w:rPr>
                <w:rFonts w:ascii="Arial Narrow" w:hAnsi="Arial Narrow"/>
              </w:rPr>
              <w:t>lastniškosti</w:t>
            </w:r>
            <w:proofErr w:type="spellEnd"/>
            <w:r w:rsidRPr="001F236E">
              <w:rPr>
                <w:rFonts w:ascii="Arial Narrow" w:hAnsi="Arial Narrow"/>
              </w:rPr>
              <w:t xml:space="preserve"> financiranja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1</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1</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Stopnja dolgoročnosti financiranja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0,96</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0,89</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 xml:space="preserve">Stopnja </w:t>
            </w:r>
            <w:proofErr w:type="spellStart"/>
            <w:r w:rsidRPr="001F236E">
              <w:rPr>
                <w:rFonts w:ascii="Arial Narrow" w:hAnsi="Arial Narrow"/>
              </w:rPr>
              <w:t>osnovnosti</w:t>
            </w:r>
            <w:proofErr w:type="spellEnd"/>
            <w:r w:rsidRPr="001F236E">
              <w:rPr>
                <w:rFonts w:ascii="Arial Narrow" w:hAnsi="Arial Narrow"/>
              </w:rPr>
              <w:t xml:space="preserve"> investiranja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0,01</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0,01</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Stopnja dolgoročnosti investiranja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0,26</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0,25</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neposredne pokritosti kratkoročnih obveznosti</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0,45</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0,05</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pospešene pokritosti kratkoročnih obveznosti</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2,15</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1,28</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kratkoročne pokritosti kratkoročnih obveznosti</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17,37</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7,11</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gospodarnosti poslovanja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0,39</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w:t>
            </w: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čiste dobičkonosnosti kapitala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-0,06</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p>
        </w:tc>
      </w:tr>
      <w:tr w:rsidR="001F236E" w:rsidRPr="001F236E" w:rsidTr="001F236E">
        <w:trPr>
          <w:trHeight w:val="255"/>
        </w:trPr>
        <w:tc>
          <w:tcPr>
            <w:tcW w:w="3605"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rPr>
                <w:rFonts w:ascii="Arial Narrow" w:hAnsi="Arial Narrow"/>
              </w:rPr>
            </w:pPr>
            <w:r w:rsidRPr="001F236E">
              <w:rPr>
                <w:rFonts w:ascii="Arial Narrow" w:hAnsi="Arial Narrow"/>
              </w:rPr>
              <w:t>Koeficient dividendnosti kapitala</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w:t>
            </w:r>
          </w:p>
        </w:tc>
        <w:tc>
          <w:tcPr>
            <w:tcW w:w="698" w:type="pct"/>
            <w:tcBorders>
              <w:top w:val="nil"/>
              <w:left w:val="nil"/>
              <w:bottom w:val="nil"/>
              <w:right w:val="nil"/>
            </w:tcBorders>
            <w:shd w:val="clear" w:color="auto" w:fill="auto"/>
            <w:noWrap/>
            <w:vAlign w:val="bottom"/>
            <w:hideMark/>
          </w:tcPr>
          <w:p w:rsidR="001F236E" w:rsidRPr="001F236E" w:rsidRDefault="001F236E" w:rsidP="001F236E">
            <w:pPr>
              <w:widowControl/>
              <w:autoSpaceDE/>
              <w:autoSpaceDN/>
              <w:adjustRightInd/>
              <w:jc w:val="right"/>
              <w:rPr>
                <w:rFonts w:ascii="Arial Narrow" w:hAnsi="Arial Narrow"/>
              </w:rPr>
            </w:pPr>
            <w:r w:rsidRPr="001F236E">
              <w:rPr>
                <w:rFonts w:ascii="Arial Narrow" w:hAnsi="Arial Narrow"/>
              </w:rPr>
              <w:t>-</w:t>
            </w:r>
          </w:p>
        </w:tc>
      </w:tr>
    </w:tbl>
    <w:p w:rsidR="0016190B" w:rsidRDefault="0016190B" w:rsidP="001A55C2">
      <w:pPr>
        <w:shd w:val="clear" w:color="auto" w:fill="FFFFFF"/>
        <w:jc w:val="both"/>
        <w:rPr>
          <w:rFonts w:ascii="Arial Narrow" w:hAnsi="Arial Narrow"/>
          <w:color w:val="000000"/>
          <w:spacing w:val="-1"/>
          <w:sz w:val="22"/>
          <w:szCs w:val="22"/>
        </w:rPr>
      </w:pPr>
    </w:p>
    <w:p w:rsidR="0016190B" w:rsidRDefault="0016190B" w:rsidP="0016190B">
      <w:pPr>
        <w:pStyle w:val="Naslov3"/>
        <w:numPr>
          <w:ilvl w:val="2"/>
          <w:numId w:val="3"/>
        </w:numPr>
        <w:spacing w:before="0" w:after="0"/>
        <w:rPr>
          <w:rFonts w:ascii="Arial Narrow" w:hAnsi="Arial Narrow"/>
          <w:spacing w:val="-1"/>
          <w:sz w:val="22"/>
          <w:szCs w:val="22"/>
        </w:rPr>
      </w:pPr>
      <w:bookmarkStart w:id="59" w:name="_Toc449085397"/>
      <w:r>
        <w:rPr>
          <w:rFonts w:ascii="Arial Narrow" w:hAnsi="Arial Narrow"/>
          <w:spacing w:val="-1"/>
          <w:sz w:val="22"/>
          <w:szCs w:val="22"/>
        </w:rPr>
        <w:t xml:space="preserve">Posli s povezanimi </w:t>
      </w:r>
      <w:r w:rsidR="00992704">
        <w:rPr>
          <w:rFonts w:ascii="Arial Narrow" w:hAnsi="Arial Narrow"/>
          <w:spacing w:val="-1"/>
          <w:sz w:val="22"/>
          <w:szCs w:val="22"/>
        </w:rPr>
        <w:t>osebami</w:t>
      </w:r>
      <w:bookmarkEnd w:id="59"/>
    </w:p>
    <w:p w:rsidR="0016190B" w:rsidRDefault="0016190B" w:rsidP="0016190B"/>
    <w:p w:rsidR="0016190B" w:rsidRPr="009056CA" w:rsidRDefault="0016190B" w:rsidP="0016190B">
      <w:pPr>
        <w:shd w:val="clear" w:color="auto" w:fill="FFFFFF"/>
        <w:rPr>
          <w:rFonts w:ascii="Arial Narrow" w:hAnsi="Arial Narrow"/>
          <w:b/>
          <w:bCs/>
          <w:color w:val="000000"/>
          <w:sz w:val="22"/>
          <w:szCs w:val="22"/>
        </w:rPr>
      </w:pPr>
      <w:proofErr w:type="spellStart"/>
      <w:r w:rsidRPr="009056CA">
        <w:rPr>
          <w:rFonts w:ascii="Arial Narrow" w:hAnsi="Arial Narrow"/>
          <w:b/>
          <w:bCs/>
          <w:color w:val="000000"/>
          <w:sz w:val="22"/>
          <w:szCs w:val="22"/>
        </w:rPr>
        <w:t>Copartner</w:t>
      </w:r>
      <w:proofErr w:type="spellEnd"/>
      <w:r w:rsidRPr="009056CA">
        <w:rPr>
          <w:rFonts w:ascii="Arial Narrow" w:hAnsi="Arial Narrow"/>
          <w:b/>
          <w:bCs/>
          <w:color w:val="000000"/>
          <w:sz w:val="22"/>
          <w:szCs w:val="22"/>
        </w:rPr>
        <w:t xml:space="preserve"> d.o.o. – obvladujoča družba</w:t>
      </w:r>
    </w:p>
    <w:p w:rsidR="0016190B" w:rsidRPr="009056CA" w:rsidRDefault="0016190B" w:rsidP="0016190B">
      <w:pPr>
        <w:shd w:val="clear" w:color="auto" w:fill="FFFFFF"/>
        <w:rPr>
          <w:rFonts w:ascii="Arial Narrow" w:hAnsi="Arial Narrow"/>
          <w:b/>
          <w:bCs/>
          <w:color w:val="000000"/>
          <w:sz w:val="22"/>
          <w:szCs w:val="22"/>
        </w:rPr>
      </w:pPr>
    </w:p>
    <w:p w:rsidR="0016190B" w:rsidRPr="009056CA" w:rsidRDefault="0016190B" w:rsidP="0016190B">
      <w:pPr>
        <w:shd w:val="clear" w:color="auto" w:fill="FFFFFF"/>
        <w:jc w:val="both"/>
        <w:rPr>
          <w:rFonts w:ascii="Arial Narrow" w:hAnsi="Arial Narrow"/>
          <w:bCs/>
          <w:color w:val="000000"/>
          <w:sz w:val="22"/>
          <w:szCs w:val="22"/>
        </w:rPr>
      </w:pPr>
      <w:r w:rsidRPr="009056CA">
        <w:rPr>
          <w:rFonts w:ascii="Arial Narrow" w:hAnsi="Arial Narrow"/>
          <w:bCs/>
          <w:color w:val="000000"/>
          <w:sz w:val="22"/>
          <w:szCs w:val="22"/>
        </w:rPr>
        <w:t xml:space="preserve">V letu 2015 je družba M1, d.d. obvladujoči družbi vrnila kratkoročno posojilo v znesku 88.000 EUR. Znesek prihodkov iz naslova opravljenih računovodskih storitev v letu 2015 znaša 2.443 EUR. Znesek kratkoročnih poslovnih terjatev do obvladujoče družbe na dan 31.12.2015 znaša 204 EUR. Znesek danega posojila obvladujoči družbi v letu 2015 znaša 20.000 EUR. Znesek pripoznanih prihodkov od obresti v letu 2015 znaša 27 EUR. Znesek kratkoročnih terjatev za obresti na dan 31.12.2015 znaša 27 EUR. </w:t>
      </w:r>
      <w:r>
        <w:rPr>
          <w:rFonts w:ascii="Arial Narrow" w:hAnsi="Arial Narrow"/>
          <w:bCs/>
          <w:color w:val="000000"/>
          <w:sz w:val="22"/>
          <w:szCs w:val="22"/>
        </w:rPr>
        <w:t xml:space="preserve">V letu 2015 je družba Cvetličarna Nepremičnine d.o.o. družbi </w:t>
      </w:r>
      <w:proofErr w:type="spellStart"/>
      <w:r>
        <w:rPr>
          <w:rFonts w:ascii="Arial Narrow" w:hAnsi="Arial Narrow"/>
          <w:bCs/>
          <w:color w:val="000000"/>
          <w:sz w:val="22"/>
          <w:szCs w:val="22"/>
        </w:rPr>
        <w:t>Copartner</w:t>
      </w:r>
      <w:proofErr w:type="spellEnd"/>
      <w:r>
        <w:rPr>
          <w:rFonts w:ascii="Arial Narrow" w:hAnsi="Arial Narrow"/>
          <w:bCs/>
          <w:color w:val="000000"/>
          <w:sz w:val="22"/>
          <w:szCs w:val="22"/>
        </w:rPr>
        <w:t xml:space="preserve"> d.o.o. odobrila kratkoročni posojil v skupnem znesku 140.000 </w:t>
      </w:r>
      <w:proofErr w:type="spellStart"/>
      <w:r>
        <w:rPr>
          <w:rFonts w:ascii="Arial Narrow" w:hAnsi="Arial Narrow"/>
          <w:bCs/>
          <w:color w:val="000000"/>
          <w:sz w:val="22"/>
          <w:szCs w:val="22"/>
        </w:rPr>
        <w:t>Eur</w:t>
      </w:r>
      <w:proofErr w:type="spellEnd"/>
      <w:r>
        <w:rPr>
          <w:rFonts w:ascii="Arial Narrow" w:hAnsi="Arial Narrow"/>
          <w:bCs/>
          <w:color w:val="000000"/>
          <w:sz w:val="22"/>
          <w:szCs w:val="22"/>
        </w:rPr>
        <w:t>. Stanje terjatev za obresti na dan 31.12.2015 znaša 444 EUR. Znesek obrestnih prihodkov v letu 2015 znaša 444 EUR.</w:t>
      </w:r>
    </w:p>
    <w:p w:rsidR="0016190B" w:rsidRDefault="0016190B" w:rsidP="0016190B">
      <w:pPr>
        <w:shd w:val="clear" w:color="auto" w:fill="FFFFFF"/>
        <w:jc w:val="both"/>
        <w:rPr>
          <w:rFonts w:ascii="Arial Narrow" w:hAnsi="Arial Narrow"/>
          <w:bCs/>
          <w:color w:val="000000"/>
          <w:sz w:val="22"/>
          <w:szCs w:val="22"/>
        </w:rPr>
      </w:pPr>
    </w:p>
    <w:p w:rsidR="0016190B" w:rsidRDefault="0016190B" w:rsidP="0016190B">
      <w:pPr>
        <w:shd w:val="clear" w:color="auto" w:fill="FFFFFF"/>
        <w:jc w:val="both"/>
        <w:rPr>
          <w:rFonts w:ascii="Arial Narrow" w:hAnsi="Arial Narrow"/>
          <w:bCs/>
          <w:color w:val="000000"/>
          <w:sz w:val="22"/>
          <w:szCs w:val="22"/>
        </w:rPr>
      </w:pPr>
    </w:p>
    <w:p w:rsidR="0016190B" w:rsidRPr="00B938B1" w:rsidRDefault="0016190B" w:rsidP="0016190B">
      <w:pPr>
        <w:shd w:val="clear" w:color="auto" w:fill="FFFFFF"/>
        <w:jc w:val="both"/>
        <w:rPr>
          <w:rFonts w:ascii="Arial Narrow" w:hAnsi="Arial Narrow"/>
          <w:bCs/>
          <w:color w:val="000000"/>
          <w:sz w:val="22"/>
          <w:szCs w:val="22"/>
        </w:rPr>
      </w:pPr>
    </w:p>
    <w:p w:rsidR="0016190B" w:rsidRPr="00B938B1" w:rsidRDefault="0016190B" w:rsidP="0016190B">
      <w:pPr>
        <w:shd w:val="clear" w:color="auto" w:fill="FFFFFF"/>
        <w:jc w:val="both"/>
        <w:rPr>
          <w:rFonts w:ascii="Arial Narrow" w:hAnsi="Arial Narrow"/>
          <w:b/>
          <w:bCs/>
          <w:color w:val="000000"/>
          <w:sz w:val="22"/>
          <w:szCs w:val="22"/>
        </w:rPr>
      </w:pPr>
      <w:r w:rsidRPr="00B938B1">
        <w:rPr>
          <w:rFonts w:ascii="Arial Narrow" w:hAnsi="Arial Narrow"/>
          <w:b/>
          <w:bCs/>
          <w:color w:val="000000"/>
          <w:sz w:val="22"/>
          <w:szCs w:val="22"/>
        </w:rPr>
        <w:t xml:space="preserve">Elmo Nepremičnine d.d. – pridružena družba </w:t>
      </w:r>
    </w:p>
    <w:p w:rsidR="0016190B" w:rsidRPr="00B938B1" w:rsidRDefault="0016190B" w:rsidP="0016190B">
      <w:pPr>
        <w:shd w:val="clear" w:color="auto" w:fill="FFFFFF"/>
        <w:jc w:val="both"/>
        <w:rPr>
          <w:rFonts w:ascii="Arial Narrow" w:hAnsi="Arial Narrow"/>
          <w:bCs/>
          <w:color w:val="000000"/>
          <w:sz w:val="22"/>
          <w:szCs w:val="22"/>
        </w:rPr>
      </w:pPr>
    </w:p>
    <w:p w:rsidR="0016190B" w:rsidRPr="009056CA" w:rsidRDefault="0016190B" w:rsidP="0016190B">
      <w:pPr>
        <w:shd w:val="clear" w:color="auto" w:fill="FFFFFF"/>
        <w:jc w:val="both"/>
        <w:rPr>
          <w:rFonts w:ascii="Arial Narrow" w:hAnsi="Arial Narrow"/>
          <w:bCs/>
          <w:color w:val="000000"/>
          <w:sz w:val="22"/>
          <w:szCs w:val="22"/>
        </w:rPr>
      </w:pPr>
      <w:r w:rsidRPr="00B938B1">
        <w:rPr>
          <w:rFonts w:ascii="Arial Narrow" w:hAnsi="Arial Narrow"/>
          <w:bCs/>
          <w:color w:val="000000"/>
          <w:sz w:val="22"/>
          <w:szCs w:val="22"/>
        </w:rPr>
        <w:t xml:space="preserve">Znesek prihodkov iz naslova opravljenih računovodskih storitev v letu 2015 znaša 11.712 EUR. Znesek stroškov najema poslovnih prostorov v letu 2015 znaša 10.296 EUR. Stanje kratkoročno danih posojil pridruženi družbi </w:t>
      </w:r>
      <w:r w:rsidRPr="00B938B1">
        <w:rPr>
          <w:rFonts w:ascii="Arial Narrow" w:hAnsi="Arial Narrow"/>
          <w:bCs/>
          <w:color w:val="000000"/>
          <w:sz w:val="22"/>
          <w:szCs w:val="22"/>
        </w:rPr>
        <w:lastRenderedPageBreak/>
        <w:t>Elmo Nepremičnine na dan 31.12.2015 znaša 178.375 EUR (nova posojila v letu 2015 znašajo 295.375 EUR, vračila v letu 2015 znašajo 117.000 EUR). Znesek obrestnih prihodkov iz naslova danih posojil za poslovno leto 2015 znaša 4.030 EUR. Stanje kratkoročnih terjatev za obresti na dan 31.12.2015 znaša 3.887 EUR. V letu 2015 je družba M1, d.d. od pridružene družbe Elmo Nepremičnine d.d. kupila vrednostne papirje v znesku 784.782 EUR. Na dan 31.12.2015 družba M1, d.d., Ljubljana izkazuje kratkoročne poslovne terjatve iz prodaje vrednostnih papirjev</w:t>
      </w:r>
      <w:r>
        <w:rPr>
          <w:rFonts w:ascii="Arial Narrow" w:hAnsi="Arial Narrow"/>
          <w:bCs/>
          <w:color w:val="000000"/>
          <w:sz w:val="22"/>
          <w:szCs w:val="22"/>
        </w:rPr>
        <w:t xml:space="preserve"> v preteklih letih</w:t>
      </w:r>
      <w:r w:rsidRPr="00B938B1">
        <w:rPr>
          <w:rFonts w:ascii="Arial Narrow" w:hAnsi="Arial Narrow"/>
          <w:bCs/>
          <w:color w:val="000000"/>
          <w:sz w:val="22"/>
          <w:szCs w:val="22"/>
        </w:rPr>
        <w:t xml:space="preserve"> do družbe Elmo Nepremičnine d.d. v znesku 420.739 EUR. Stanje kratkoročnih poslovnih terjatev iz naslova opravljenih storitev na dan 31.12.2015 znaša 2.006 EUR.</w:t>
      </w:r>
      <w:r w:rsidRPr="009056CA">
        <w:rPr>
          <w:rFonts w:ascii="Arial Narrow" w:hAnsi="Arial Narrow"/>
          <w:bCs/>
          <w:color w:val="000000"/>
          <w:sz w:val="22"/>
          <w:szCs w:val="22"/>
        </w:rPr>
        <w:t xml:space="preserve">  </w:t>
      </w:r>
    </w:p>
    <w:p w:rsidR="0016190B" w:rsidRPr="00E7226A" w:rsidRDefault="0016190B" w:rsidP="0016190B">
      <w:pPr>
        <w:shd w:val="clear" w:color="auto" w:fill="FFFFFF"/>
        <w:jc w:val="both"/>
        <w:rPr>
          <w:rFonts w:ascii="Arial Narrow" w:hAnsi="Arial Narrow"/>
          <w:bCs/>
          <w:color w:val="000000"/>
          <w:sz w:val="22"/>
          <w:szCs w:val="22"/>
          <w:highlight w:val="yellow"/>
        </w:rPr>
      </w:pPr>
    </w:p>
    <w:p w:rsidR="0016190B" w:rsidRPr="00B938B1" w:rsidRDefault="0016190B" w:rsidP="0016190B">
      <w:pPr>
        <w:shd w:val="clear" w:color="auto" w:fill="FFFFFF"/>
        <w:jc w:val="both"/>
        <w:rPr>
          <w:rFonts w:ascii="Arial Narrow" w:hAnsi="Arial Narrow"/>
          <w:b/>
          <w:bCs/>
          <w:color w:val="000000"/>
          <w:sz w:val="22"/>
          <w:szCs w:val="22"/>
        </w:rPr>
      </w:pPr>
      <w:r w:rsidRPr="00B938B1">
        <w:rPr>
          <w:rFonts w:ascii="Arial Narrow" w:hAnsi="Arial Narrow"/>
          <w:b/>
          <w:bCs/>
          <w:color w:val="000000"/>
          <w:sz w:val="22"/>
          <w:szCs w:val="22"/>
        </w:rPr>
        <w:t>Elmo d.d. – pridružena družba</w:t>
      </w:r>
    </w:p>
    <w:p w:rsidR="0016190B" w:rsidRPr="00B938B1" w:rsidRDefault="0016190B" w:rsidP="0016190B">
      <w:pPr>
        <w:shd w:val="clear" w:color="auto" w:fill="FFFFFF"/>
        <w:jc w:val="both"/>
        <w:rPr>
          <w:rFonts w:ascii="Arial Narrow" w:hAnsi="Arial Narrow"/>
          <w:b/>
          <w:bCs/>
          <w:color w:val="000000"/>
          <w:sz w:val="22"/>
          <w:szCs w:val="22"/>
        </w:rPr>
      </w:pPr>
    </w:p>
    <w:p w:rsidR="0016190B" w:rsidRPr="00B938B1" w:rsidRDefault="0016190B" w:rsidP="0016190B">
      <w:pPr>
        <w:shd w:val="clear" w:color="auto" w:fill="FFFFFF"/>
        <w:jc w:val="both"/>
        <w:rPr>
          <w:rFonts w:ascii="Arial Narrow" w:hAnsi="Arial Narrow"/>
          <w:bCs/>
          <w:color w:val="000000"/>
          <w:sz w:val="22"/>
          <w:szCs w:val="22"/>
        </w:rPr>
      </w:pPr>
      <w:r w:rsidRPr="00B938B1">
        <w:rPr>
          <w:rFonts w:ascii="Arial Narrow" w:hAnsi="Arial Narrow"/>
          <w:bCs/>
          <w:color w:val="000000"/>
          <w:sz w:val="22"/>
          <w:szCs w:val="22"/>
        </w:rPr>
        <w:t>Stanje kratkoročno danih posojil pridruženi družbi Elmo, d.d. na dan 31.12.2015 znaša 0 EUR (vračila v letu 2015 znašajo 954.527 EUR, nova posojila v letu 2015 znašajo 58.527 EUR). Znesek pripoznanih prihodkov od obresti v letu 2015 znaša 12.944 EUR. Stanje terjatev za obresti na dan 31.12.2015 znaša 6.409 EUR.</w:t>
      </w:r>
      <w:r>
        <w:rPr>
          <w:rFonts w:ascii="Arial Narrow" w:hAnsi="Arial Narrow"/>
          <w:bCs/>
          <w:color w:val="000000"/>
          <w:sz w:val="22"/>
          <w:szCs w:val="22"/>
        </w:rPr>
        <w:t xml:space="preserve"> Stanje drugih kratkoročnih poslovnih terjatev (odstop) na dan 31.12.2015 znaša 232.039 EUR.</w:t>
      </w:r>
    </w:p>
    <w:p w:rsidR="0016190B" w:rsidRPr="00E7226A" w:rsidRDefault="0016190B" w:rsidP="0016190B">
      <w:pPr>
        <w:shd w:val="clear" w:color="auto" w:fill="FFFFFF"/>
        <w:rPr>
          <w:rFonts w:ascii="Arial Narrow" w:hAnsi="Arial Narrow"/>
          <w:b/>
          <w:bCs/>
          <w:color w:val="000000"/>
          <w:sz w:val="22"/>
          <w:szCs w:val="22"/>
          <w:highlight w:val="yellow"/>
        </w:rPr>
      </w:pPr>
    </w:p>
    <w:p w:rsidR="0016190B" w:rsidRPr="00802DA8" w:rsidRDefault="0016190B" w:rsidP="0016190B">
      <w:pPr>
        <w:shd w:val="clear" w:color="auto" w:fill="FFFFFF"/>
        <w:rPr>
          <w:rFonts w:ascii="Arial Narrow" w:hAnsi="Arial Narrow"/>
          <w:b/>
          <w:bCs/>
          <w:color w:val="000000"/>
          <w:sz w:val="22"/>
          <w:szCs w:val="22"/>
        </w:rPr>
      </w:pPr>
      <w:proofErr w:type="spellStart"/>
      <w:r w:rsidRPr="00802DA8">
        <w:rPr>
          <w:rFonts w:ascii="Arial Narrow" w:hAnsi="Arial Narrow"/>
          <w:b/>
          <w:bCs/>
          <w:color w:val="000000"/>
          <w:sz w:val="22"/>
          <w:szCs w:val="22"/>
        </w:rPr>
        <w:t>Intara</w:t>
      </w:r>
      <w:proofErr w:type="spellEnd"/>
      <w:r w:rsidRPr="00802DA8">
        <w:rPr>
          <w:rFonts w:ascii="Arial Narrow" w:hAnsi="Arial Narrow"/>
          <w:b/>
          <w:bCs/>
          <w:color w:val="000000"/>
          <w:sz w:val="22"/>
          <w:szCs w:val="22"/>
        </w:rPr>
        <w:t xml:space="preserve"> d.d. – pridružena družba</w:t>
      </w:r>
    </w:p>
    <w:p w:rsidR="0016190B" w:rsidRPr="00802DA8" w:rsidRDefault="0016190B" w:rsidP="0016190B">
      <w:pPr>
        <w:shd w:val="clear" w:color="auto" w:fill="FFFFFF"/>
        <w:rPr>
          <w:rFonts w:ascii="Arial Narrow" w:hAnsi="Arial Narrow"/>
          <w:b/>
          <w:bCs/>
          <w:color w:val="000000"/>
          <w:sz w:val="22"/>
          <w:szCs w:val="22"/>
        </w:rPr>
      </w:pPr>
    </w:p>
    <w:p w:rsidR="0016190B" w:rsidRPr="00E7226A" w:rsidRDefault="0016190B" w:rsidP="0016190B">
      <w:pPr>
        <w:shd w:val="clear" w:color="auto" w:fill="FFFFFF"/>
        <w:jc w:val="both"/>
        <w:rPr>
          <w:rFonts w:ascii="Arial Narrow" w:hAnsi="Arial Narrow"/>
          <w:b/>
          <w:bCs/>
          <w:color w:val="000000"/>
          <w:sz w:val="22"/>
          <w:szCs w:val="22"/>
          <w:highlight w:val="yellow"/>
        </w:rPr>
      </w:pPr>
      <w:r w:rsidRPr="00802DA8">
        <w:rPr>
          <w:rFonts w:ascii="Arial Narrow" w:hAnsi="Arial Narrow"/>
          <w:bCs/>
          <w:color w:val="000000"/>
          <w:sz w:val="22"/>
          <w:szCs w:val="22"/>
        </w:rPr>
        <w:t>Znesek prihodkov iz naslova opravljenih računovodskih storitev v letu 2015 znaša 1.833 EUR. Stanje kratkoročnih poslovnih terjatev na dan 31.12.2015 znaša 153 EUR.</w:t>
      </w:r>
      <w:r>
        <w:rPr>
          <w:rFonts w:ascii="Arial Narrow" w:hAnsi="Arial Narrow"/>
          <w:bCs/>
          <w:color w:val="000000"/>
          <w:sz w:val="22"/>
          <w:szCs w:val="22"/>
        </w:rPr>
        <w:t xml:space="preserve"> Znesek odobrenega posojila, ki je do dne 31.12.2015 v celoti vrnjeno znaša 1.000 EUR. Obračunani obrestni prihodki iz naslova danega posojila v letu 2015 znašajo 5 EUR. </w:t>
      </w:r>
    </w:p>
    <w:p w:rsidR="0016190B" w:rsidRPr="00E7226A" w:rsidRDefault="0016190B" w:rsidP="0016190B">
      <w:pPr>
        <w:shd w:val="clear" w:color="auto" w:fill="FFFFFF"/>
        <w:rPr>
          <w:rFonts w:ascii="Arial Narrow" w:hAnsi="Arial Narrow"/>
          <w:b/>
          <w:bCs/>
          <w:color w:val="000000"/>
          <w:sz w:val="22"/>
          <w:szCs w:val="22"/>
          <w:highlight w:val="yellow"/>
        </w:rPr>
      </w:pPr>
      <w:r w:rsidRPr="00E7226A">
        <w:rPr>
          <w:rFonts w:ascii="Arial Narrow" w:hAnsi="Arial Narrow"/>
          <w:b/>
          <w:bCs/>
          <w:color w:val="000000"/>
          <w:sz w:val="22"/>
          <w:szCs w:val="22"/>
          <w:highlight w:val="yellow"/>
        </w:rPr>
        <w:t xml:space="preserve"> </w:t>
      </w:r>
    </w:p>
    <w:p w:rsidR="0016190B" w:rsidRPr="00802DA8" w:rsidRDefault="0016190B" w:rsidP="0016190B">
      <w:pPr>
        <w:shd w:val="clear" w:color="auto" w:fill="FFFFFF"/>
        <w:rPr>
          <w:rFonts w:ascii="Arial Narrow" w:hAnsi="Arial Narrow"/>
          <w:b/>
          <w:bCs/>
          <w:color w:val="000000"/>
          <w:sz w:val="22"/>
          <w:szCs w:val="22"/>
        </w:rPr>
      </w:pPr>
      <w:r w:rsidRPr="00802DA8">
        <w:rPr>
          <w:rFonts w:ascii="Arial Narrow" w:hAnsi="Arial Narrow"/>
          <w:b/>
          <w:bCs/>
          <w:color w:val="000000"/>
          <w:sz w:val="22"/>
          <w:szCs w:val="22"/>
        </w:rPr>
        <w:t>Cvetličarna Nepremičnine d.o.o. – odvisna družba</w:t>
      </w:r>
    </w:p>
    <w:p w:rsidR="0016190B" w:rsidRPr="00802DA8" w:rsidRDefault="0016190B" w:rsidP="0016190B">
      <w:pPr>
        <w:shd w:val="clear" w:color="auto" w:fill="FFFFFF"/>
        <w:rPr>
          <w:rFonts w:ascii="Arial Narrow" w:hAnsi="Arial Narrow"/>
          <w:b/>
          <w:bCs/>
          <w:color w:val="000000"/>
          <w:sz w:val="22"/>
          <w:szCs w:val="22"/>
        </w:rPr>
      </w:pPr>
    </w:p>
    <w:p w:rsidR="0016190B" w:rsidRPr="00802DA8" w:rsidRDefault="0016190B" w:rsidP="0016190B">
      <w:pPr>
        <w:shd w:val="clear" w:color="auto" w:fill="FFFFFF"/>
        <w:jc w:val="both"/>
        <w:rPr>
          <w:rFonts w:ascii="Arial Narrow" w:hAnsi="Arial Narrow"/>
          <w:bCs/>
          <w:color w:val="000000"/>
          <w:sz w:val="22"/>
          <w:szCs w:val="22"/>
        </w:rPr>
      </w:pPr>
      <w:r w:rsidRPr="00802DA8">
        <w:rPr>
          <w:rFonts w:ascii="Arial Narrow" w:hAnsi="Arial Narrow"/>
          <w:bCs/>
          <w:color w:val="000000"/>
          <w:sz w:val="22"/>
          <w:szCs w:val="22"/>
        </w:rPr>
        <w:t xml:space="preserve">Stanje dolgoročno danega posojila je na dan 31.12.2014 znašalo 828.707 </w:t>
      </w:r>
      <w:proofErr w:type="spellStart"/>
      <w:r w:rsidRPr="00802DA8">
        <w:rPr>
          <w:rFonts w:ascii="Arial Narrow" w:hAnsi="Arial Narrow"/>
          <w:bCs/>
          <w:color w:val="000000"/>
          <w:sz w:val="22"/>
          <w:szCs w:val="22"/>
        </w:rPr>
        <w:t>Eur</w:t>
      </w:r>
      <w:proofErr w:type="spellEnd"/>
      <w:r w:rsidRPr="00802DA8">
        <w:rPr>
          <w:rFonts w:ascii="Arial Narrow" w:hAnsi="Arial Narrow"/>
          <w:bCs/>
          <w:color w:val="000000"/>
          <w:sz w:val="22"/>
          <w:szCs w:val="22"/>
        </w:rPr>
        <w:t xml:space="preserve">. V letu 2015 je posojilo v celoti konvertirano v osnovni kapital odvisne družbe. Znesek odobrenega posojila v letu 2015 znaša 125.000 EUR. Stanje kratkoročnih terjatev za obresti na dan 31.12.2015 znaša 62.934 EUR. Znesek pripoznanih obrestnih prihodkov iz naslova danih posojil v letu 2015 znaša 828 EUR. Stanje kratkoročnih poslovnih terjatev iz prodaje vrednostnih papirjev v preteklih letih na dan 31.12.2015 znaša 673.200 EUR. V letu 2015 je družba M1, d.d. od odvisne družbe Cvetličarna Nepremičnine kupila vrednostne papirje v znesku 996.000 EUR. Stanje kratkoročnih poslovnih terjatev iz opravljenih storitev na dan 31.12.2015 znaša 366 EUR. Znesek prihodkov iz naslova opravljenih računovodskih storitev v letu 2015 znaša 4.392 EUR.  </w:t>
      </w:r>
    </w:p>
    <w:p w:rsidR="0016190B" w:rsidRPr="00E7226A" w:rsidRDefault="0016190B" w:rsidP="0016190B">
      <w:pPr>
        <w:shd w:val="clear" w:color="auto" w:fill="FFFFFF"/>
        <w:rPr>
          <w:rFonts w:ascii="Arial Narrow" w:hAnsi="Arial Narrow"/>
          <w:b/>
          <w:bCs/>
          <w:color w:val="000000"/>
          <w:sz w:val="22"/>
          <w:szCs w:val="22"/>
          <w:highlight w:val="yellow"/>
        </w:rPr>
      </w:pPr>
    </w:p>
    <w:p w:rsidR="0016190B" w:rsidRPr="00286B7B" w:rsidRDefault="0016190B" w:rsidP="0016190B">
      <w:pPr>
        <w:shd w:val="clear" w:color="auto" w:fill="FFFFFF"/>
        <w:rPr>
          <w:rFonts w:ascii="Arial Narrow" w:hAnsi="Arial Narrow"/>
          <w:b/>
          <w:bCs/>
          <w:color w:val="000000"/>
          <w:sz w:val="22"/>
          <w:szCs w:val="22"/>
        </w:rPr>
      </w:pPr>
      <w:r w:rsidRPr="00286B7B">
        <w:rPr>
          <w:rFonts w:ascii="Arial Narrow" w:hAnsi="Arial Narrow"/>
          <w:b/>
          <w:bCs/>
          <w:color w:val="000000"/>
          <w:sz w:val="22"/>
          <w:szCs w:val="22"/>
        </w:rPr>
        <w:t xml:space="preserve">BPD </w:t>
      </w:r>
      <w:proofErr w:type="spellStart"/>
      <w:r w:rsidRPr="00286B7B">
        <w:rPr>
          <w:rFonts w:ascii="Arial Narrow" w:hAnsi="Arial Narrow"/>
          <w:b/>
          <w:bCs/>
          <w:color w:val="000000"/>
          <w:sz w:val="22"/>
          <w:szCs w:val="22"/>
        </w:rPr>
        <w:t>Fida</w:t>
      </w:r>
      <w:proofErr w:type="spellEnd"/>
      <w:r w:rsidRPr="00286B7B">
        <w:rPr>
          <w:rFonts w:ascii="Arial Narrow" w:hAnsi="Arial Narrow"/>
          <w:b/>
          <w:bCs/>
          <w:color w:val="000000"/>
          <w:sz w:val="22"/>
          <w:szCs w:val="22"/>
        </w:rPr>
        <w:t xml:space="preserve"> d.o.o.</w:t>
      </w:r>
    </w:p>
    <w:p w:rsidR="0016190B" w:rsidRPr="00286B7B" w:rsidRDefault="0016190B" w:rsidP="0016190B">
      <w:pPr>
        <w:shd w:val="clear" w:color="auto" w:fill="FFFFFF"/>
        <w:rPr>
          <w:rFonts w:ascii="Arial Narrow" w:hAnsi="Arial Narrow"/>
          <w:b/>
          <w:bCs/>
          <w:color w:val="000000"/>
          <w:sz w:val="22"/>
          <w:szCs w:val="22"/>
        </w:rPr>
      </w:pPr>
    </w:p>
    <w:p w:rsidR="0016190B" w:rsidRPr="00286B7B" w:rsidRDefault="0016190B" w:rsidP="0016190B">
      <w:pPr>
        <w:shd w:val="clear" w:color="auto" w:fill="FFFFFF"/>
        <w:jc w:val="both"/>
        <w:rPr>
          <w:rFonts w:ascii="Arial Narrow" w:hAnsi="Arial Narrow"/>
          <w:bCs/>
          <w:color w:val="000000"/>
          <w:sz w:val="22"/>
          <w:szCs w:val="22"/>
        </w:rPr>
      </w:pPr>
      <w:r w:rsidRPr="00286B7B">
        <w:rPr>
          <w:rFonts w:ascii="Arial Narrow" w:hAnsi="Arial Narrow"/>
          <w:bCs/>
          <w:color w:val="000000"/>
          <w:sz w:val="22"/>
          <w:szCs w:val="22"/>
        </w:rPr>
        <w:t xml:space="preserve">Znesek prihodkov iz naslova opravljenih računovodskih storitev v letu 2015 znaša 1.464 EUR. Stanje kratkoročno danega posojila na dan 31.12.2015 znaša 43.364 EUR (vračila v letu 2015 znašajo 45.000 EUR). Stanje kratkoročnih terjatev za obresti na dan 31.12.2015 znaša 49.773 EUR. Znesek pripoznanih obrestnih prihodkov v letu 2015 znaša 1.342 EUR. Stanje kratkoročnih poslovnih terjatev iz opravljenih storitev na dan 31.12.2015 znaša 122 EUR.   </w:t>
      </w:r>
    </w:p>
    <w:p w:rsidR="0016190B" w:rsidRPr="00E7226A" w:rsidRDefault="0016190B" w:rsidP="0016190B">
      <w:pPr>
        <w:shd w:val="clear" w:color="auto" w:fill="FFFFFF"/>
        <w:rPr>
          <w:rFonts w:ascii="Arial Narrow" w:hAnsi="Arial Narrow"/>
          <w:b/>
          <w:bCs/>
          <w:color w:val="000000"/>
          <w:sz w:val="22"/>
          <w:szCs w:val="22"/>
          <w:highlight w:val="yellow"/>
        </w:rPr>
      </w:pPr>
    </w:p>
    <w:p w:rsidR="0016190B" w:rsidRPr="00BD5A34" w:rsidRDefault="0016190B" w:rsidP="0016190B">
      <w:pPr>
        <w:shd w:val="clear" w:color="auto" w:fill="FFFFFF"/>
        <w:rPr>
          <w:rFonts w:ascii="Arial Narrow" w:hAnsi="Arial Narrow"/>
          <w:b/>
          <w:bCs/>
          <w:color w:val="000000"/>
          <w:sz w:val="22"/>
          <w:szCs w:val="22"/>
        </w:rPr>
      </w:pPr>
      <w:r w:rsidRPr="00BD5A34">
        <w:rPr>
          <w:rFonts w:ascii="Arial Narrow" w:hAnsi="Arial Narrow"/>
          <w:b/>
          <w:bCs/>
          <w:color w:val="000000"/>
          <w:sz w:val="22"/>
          <w:szCs w:val="22"/>
        </w:rPr>
        <w:t>Cvetličarna d.o.o. (odvisna družba pridružene družbe)</w:t>
      </w:r>
    </w:p>
    <w:p w:rsidR="0016190B" w:rsidRPr="00BD5A34" w:rsidRDefault="0016190B" w:rsidP="0016190B">
      <w:pPr>
        <w:shd w:val="clear" w:color="auto" w:fill="FFFFFF"/>
        <w:rPr>
          <w:rFonts w:ascii="Arial Narrow" w:hAnsi="Arial Narrow"/>
          <w:b/>
          <w:bCs/>
          <w:color w:val="000000"/>
          <w:sz w:val="22"/>
          <w:szCs w:val="22"/>
        </w:rPr>
      </w:pPr>
    </w:p>
    <w:p w:rsidR="0016190B" w:rsidRPr="0016190B" w:rsidRDefault="0016190B" w:rsidP="0016190B">
      <w:r w:rsidRPr="00BD5A34">
        <w:rPr>
          <w:rFonts w:ascii="Arial Narrow" w:hAnsi="Arial Narrow"/>
          <w:bCs/>
          <w:color w:val="000000"/>
          <w:sz w:val="22"/>
          <w:szCs w:val="22"/>
        </w:rPr>
        <w:t xml:space="preserve">Družba M1, d.d. je v letu 2015 od družbe Cvetličarna d.o.o. kupila vrednostne papirje v znesku 1.162.500 EUR. Znesek prihodkov iz naslova opravljenih računovodskih storitev v letu 2015 znaša 4026 EUR. Stanje kratkoročnih poslovnih terjatev iz opravljenih storitev na dan 31.12.2015 znaša 366 EUR.  </w:t>
      </w:r>
    </w:p>
    <w:p w:rsidR="00F7518E" w:rsidRPr="00CC1D5A" w:rsidRDefault="00FF33E8" w:rsidP="001A55C2">
      <w:pPr>
        <w:shd w:val="clear" w:color="auto" w:fill="FFFFFF"/>
        <w:jc w:val="both"/>
        <w:rPr>
          <w:rFonts w:ascii="Arial Narrow" w:hAnsi="Arial Narrow"/>
          <w:color w:val="000000"/>
          <w:spacing w:val="-1"/>
          <w:sz w:val="22"/>
          <w:szCs w:val="22"/>
        </w:rPr>
      </w:pPr>
      <w:r w:rsidRPr="00CC1D5A">
        <w:rPr>
          <w:rFonts w:ascii="Arial Narrow" w:hAnsi="Arial Narrow"/>
          <w:color w:val="000000"/>
          <w:spacing w:val="-1"/>
          <w:sz w:val="22"/>
          <w:szCs w:val="22"/>
        </w:rPr>
        <w:br w:type="page"/>
      </w:r>
    </w:p>
    <w:p w:rsidR="00FF33E8" w:rsidRPr="00CC1D5A" w:rsidRDefault="00FF33E8" w:rsidP="00FF33E8">
      <w:pPr>
        <w:pStyle w:val="Naslov3"/>
        <w:numPr>
          <w:ilvl w:val="2"/>
          <w:numId w:val="3"/>
        </w:numPr>
        <w:spacing w:before="0" w:after="0"/>
        <w:rPr>
          <w:rFonts w:ascii="Arial Narrow" w:hAnsi="Arial Narrow"/>
          <w:spacing w:val="-1"/>
          <w:sz w:val="22"/>
          <w:szCs w:val="22"/>
        </w:rPr>
      </w:pPr>
      <w:bookmarkStart w:id="60" w:name="_Toc449085398"/>
      <w:r w:rsidRPr="00CC1D5A">
        <w:rPr>
          <w:rFonts w:ascii="Arial Narrow" w:hAnsi="Arial Narrow"/>
          <w:spacing w:val="-1"/>
          <w:sz w:val="22"/>
          <w:szCs w:val="22"/>
        </w:rPr>
        <w:lastRenderedPageBreak/>
        <w:t xml:space="preserve">Poročilo </w:t>
      </w:r>
      <w:r w:rsidR="00457FC1" w:rsidRPr="00CC1D5A">
        <w:rPr>
          <w:rFonts w:ascii="Arial Narrow" w:hAnsi="Arial Narrow"/>
          <w:spacing w:val="-1"/>
          <w:sz w:val="22"/>
          <w:szCs w:val="22"/>
        </w:rPr>
        <w:t>neodvisnega r</w:t>
      </w:r>
      <w:r w:rsidRPr="00CC1D5A">
        <w:rPr>
          <w:rFonts w:ascii="Arial Narrow" w:hAnsi="Arial Narrow"/>
          <w:spacing w:val="-1"/>
          <w:sz w:val="22"/>
          <w:szCs w:val="22"/>
        </w:rPr>
        <w:t>evizorja</w:t>
      </w:r>
      <w:bookmarkEnd w:id="60"/>
    </w:p>
    <w:p w:rsidR="00FF33E8" w:rsidRPr="00F16780" w:rsidRDefault="00FF33E8" w:rsidP="00FF33E8">
      <w:pPr>
        <w:shd w:val="clear" w:color="auto" w:fill="FFFFFF"/>
        <w:jc w:val="both"/>
        <w:rPr>
          <w:rFonts w:ascii="Arial Narrow" w:hAnsi="Arial Narrow"/>
          <w:color w:val="000000"/>
          <w:spacing w:val="7"/>
          <w:sz w:val="22"/>
          <w:szCs w:val="22"/>
        </w:rPr>
      </w:pPr>
    </w:p>
    <w:p w:rsidR="00D5038D" w:rsidRDefault="00237D01" w:rsidP="001A55C2">
      <w:pPr>
        <w:shd w:val="clear" w:color="auto" w:fill="FFFFFF"/>
        <w:jc w:val="both"/>
        <w:rPr>
          <w:rFonts w:ascii="Arial Narrow" w:hAnsi="Arial Narrow"/>
          <w:sz w:val="22"/>
          <w:szCs w:val="22"/>
        </w:rPr>
      </w:pPr>
      <w:r>
        <w:rPr>
          <w:rFonts w:ascii="Arial Narrow" w:hAnsi="Arial Narrow"/>
          <w:noProof/>
          <w:sz w:val="22"/>
          <w:szCs w:val="22"/>
        </w:rPr>
        <w:drawing>
          <wp:inline distT="0" distB="0" distL="0" distR="0">
            <wp:extent cx="5761355" cy="7924121"/>
            <wp:effectExtent l="0" t="0" r="0" b="12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1355" cy="7924121"/>
                    </a:xfrm>
                    <a:prstGeom prst="rect">
                      <a:avLst/>
                    </a:prstGeom>
                    <a:noFill/>
                    <a:ln>
                      <a:noFill/>
                    </a:ln>
                  </pic:spPr>
                </pic:pic>
              </a:graphicData>
            </a:graphic>
          </wp:inline>
        </w:drawing>
      </w: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r>
        <w:rPr>
          <w:rFonts w:ascii="Arial Narrow" w:hAnsi="Arial Narrow"/>
          <w:noProof/>
          <w:sz w:val="22"/>
          <w:szCs w:val="22"/>
        </w:rPr>
        <w:lastRenderedPageBreak/>
        <w:drawing>
          <wp:inline distT="0" distB="0" distL="0" distR="0">
            <wp:extent cx="5761355" cy="7924121"/>
            <wp:effectExtent l="0" t="0" r="0" b="127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1355" cy="7924121"/>
                    </a:xfrm>
                    <a:prstGeom prst="rect">
                      <a:avLst/>
                    </a:prstGeom>
                    <a:noFill/>
                    <a:ln>
                      <a:noFill/>
                    </a:ln>
                  </pic:spPr>
                </pic:pic>
              </a:graphicData>
            </a:graphic>
          </wp:inline>
        </w:drawing>
      </w: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r>
        <w:rPr>
          <w:rFonts w:ascii="Arial Narrow" w:hAnsi="Arial Narrow"/>
          <w:noProof/>
          <w:sz w:val="22"/>
          <w:szCs w:val="22"/>
        </w:rPr>
        <w:lastRenderedPageBreak/>
        <w:drawing>
          <wp:inline distT="0" distB="0" distL="0" distR="0">
            <wp:extent cx="5761355" cy="7924121"/>
            <wp:effectExtent l="0" t="0" r="0" b="127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55" cy="7924121"/>
                    </a:xfrm>
                    <a:prstGeom prst="rect">
                      <a:avLst/>
                    </a:prstGeom>
                    <a:noFill/>
                    <a:ln>
                      <a:noFill/>
                    </a:ln>
                  </pic:spPr>
                </pic:pic>
              </a:graphicData>
            </a:graphic>
          </wp:inline>
        </w:drawing>
      </w: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r>
        <w:rPr>
          <w:rFonts w:ascii="Arial Narrow" w:hAnsi="Arial Narrow"/>
          <w:noProof/>
          <w:sz w:val="22"/>
          <w:szCs w:val="22"/>
        </w:rPr>
        <w:lastRenderedPageBreak/>
        <w:drawing>
          <wp:inline distT="0" distB="0" distL="0" distR="0">
            <wp:extent cx="5761355" cy="7924121"/>
            <wp:effectExtent l="0" t="0" r="0" b="127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1355" cy="7924121"/>
                    </a:xfrm>
                    <a:prstGeom prst="rect">
                      <a:avLst/>
                    </a:prstGeom>
                    <a:noFill/>
                    <a:ln>
                      <a:noFill/>
                    </a:ln>
                  </pic:spPr>
                </pic:pic>
              </a:graphicData>
            </a:graphic>
          </wp:inline>
        </w:drawing>
      </w: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Default="00237D01" w:rsidP="001A55C2">
      <w:pPr>
        <w:shd w:val="clear" w:color="auto" w:fill="FFFFFF"/>
        <w:jc w:val="both"/>
        <w:rPr>
          <w:rFonts w:ascii="Arial Narrow" w:hAnsi="Arial Narrow"/>
          <w:sz w:val="22"/>
          <w:szCs w:val="22"/>
        </w:rPr>
      </w:pPr>
    </w:p>
    <w:p w:rsidR="00237D01" w:rsidRPr="00F16780" w:rsidRDefault="00237D01" w:rsidP="001A55C2">
      <w:pPr>
        <w:shd w:val="clear" w:color="auto" w:fill="FFFFFF"/>
        <w:jc w:val="both"/>
        <w:rPr>
          <w:rFonts w:ascii="Arial Narrow" w:hAnsi="Arial Narrow"/>
          <w:sz w:val="22"/>
          <w:szCs w:val="22"/>
        </w:rPr>
      </w:pPr>
      <w:r>
        <w:rPr>
          <w:rFonts w:ascii="Arial Narrow" w:hAnsi="Arial Narrow"/>
          <w:noProof/>
          <w:sz w:val="22"/>
          <w:szCs w:val="22"/>
        </w:rPr>
        <w:lastRenderedPageBreak/>
        <w:drawing>
          <wp:inline distT="0" distB="0" distL="0" distR="0">
            <wp:extent cx="5761355" cy="7924121"/>
            <wp:effectExtent l="0" t="0" r="0" b="127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1355" cy="7924121"/>
                    </a:xfrm>
                    <a:prstGeom prst="rect">
                      <a:avLst/>
                    </a:prstGeom>
                    <a:noFill/>
                    <a:ln>
                      <a:noFill/>
                    </a:ln>
                  </pic:spPr>
                </pic:pic>
              </a:graphicData>
            </a:graphic>
          </wp:inline>
        </w:drawing>
      </w:r>
      <w:bookmarkStart w:id="61" w:name="_GoBack"/>
      <w:bookmarkEnd w:id="61"/>
    </w:p>
    <w:sectPr w:rsidR="00237D01" w:rsidRPr="00F16780" w:rsidSect="00A62AB2">
      <w:type w:val="nextColumn"/>
      <w:pgSz w:w="11909" w:h="16834"/>
      <w:pgMar w:top="1418" w:right="1418" w:bottom="1418" w:left="1418" w:header="708" w:footer="708" w:gutter="0"/>
      <w:cols w:space="708"/>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859" w:rsidRDefault="009B5859">
      <w:r>
        <w:separator/>
      </w:r>
    </w:p>
  </w:endnote>
  <w:endnote w:type="continuationSeparator" w:id="0">
    <w:p w:rsidR="009B5859" w:rsidRDefault="009B5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Arial Narrow">
    <w:panose1 w:val="020B05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L Dutch">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Default="00BB4CD3" w:rsidP="00CE586A">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end"/>
    </w:r>
  </w:p>
  <w:p w:rsidR="00BB4CD3" w:rsidRDefault="00BB4CD3">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Default="00BB4CD3" w:rsidP="00CE586A">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237D01">
      <w:rPr>
        <w:rStyle w:val="tevilkastrani"/>
        <w:noProof/>
      </w:rPr>
      <w:t>48</w:t>
    </w:r>
    <w:r>
      <w:rPr>
        <w:rStyle w:val="tevilkastrani"/>
      </w:rPr>
      <w:fldChar w:fldCharType="end"/>
    </w:r>
  </w:p>
  <w:p w:rsidR="00BB4CD3" w:rsidRDefault="00BB4CD3">
    <w:pPr>
      <w:pStyle w:val="Nog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Default="00BB4CD3">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859" w:rsidRDefault="009B5859">
      <w:r>
        <w:separator/>
      </w:r>
    </w:p>
  </w:footnote>
  <w:footnote w:type="continuationSeparator" w:id="0">
    <w:p w:rsidR="009B5859" w:rsidRDefault="009B58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Default="00BB4CD3">
    <w:pPr>
      <w:pStyle w:val="Glav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Pr="00261155" w:rsidRDefault="00BB4CD3" w:rsidP="00CE586A">
    <w:pPr>
      <w:pStyle w:val="Glava"/>
      <w:pBdr>
        <w:bottom w:val="single" w:sz="4" w:space="1" w:color="auto"/>
      </w:pBdr>
      <w:jc w:val="right"/>
      <w:rPr>
        <w:rFonts w:ascii="Arial Narrow" w:hAnsi="Arial Narrow"/>
        <w:b/>
      </w:rPr>
    </w:pPr>
    <w:r>
      <w:rPr>
        <w:rFonts w:ascii="Arial Narrow" w:hAnsi="Arial Narrow"/>
        <w:b/>
      </w:rPr>
      <w:t>Skupina M1, d.d.</w:t>
    </w:r>
  </w:p>
  <w:p w:rsidR="00BB4CD3" w:rsidRDefault="00BB4CD3">
    <w:pPr>
      <w:pStyle w:val="Glav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CD3" w:rsidRDefault="00BB4CD3">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6DEDD7E"/>
    <w:lvl w:ilvl="0">
      <w:numFmt w:val="bullet"/>
      <w:lvlText w:val="*"/>
      <w:lvlJc w:val="left"/>
    </w:lvl>
  </w:abstractNum>
  <w:abstractNum w:abstractNumId="1">
    <w:nsid w:val="084910B5"/>
    <w:multiLevelType w:val="hybridMultilevel"/>
    <w:tmpl w:val="5F3E3B0A"/>
    <w:lvl w:ilvl="0" w:tplc="0424000F">
      <w:start w:val="1"/>
      <w:numFmt w:val="decimal"/>
      <w:lvlText w:val="%1."/>
      <w:lvlJc w:val="left"/>
      <w:pPr>
        <w:tabs>
          <w:tab w:val="num" w:pos="720"/>
        </w:tabs>
        <w:ind w:left="720" w:hanging="360"/>
      </w:pPr>
      <w:rPr>
        <w:rFonts w:hint="default"/>
      </w:rPr>
    </w:lvl>
    <w:lvl w:ilvl="1" w:tplc="04240019">
      <w:start w:val="1"/>
      <w:numFmt w:val="lowerLetter"/>
      <w:lvlText w:val="%2."/>
      <w:lvlJc w:val="left"/>
      <w:pPr>
        <w:tabs>
          <w:tab w:val="num" w:pos="1440"/>
        </w:tabs>
        <w:ind w:left="1440" w:hanging="360"/>
      </w:pPr>
    </w:lvl>
    <w:lvl w:ilvl="2" w:tplc="0424001B">
      <w:start w:val="1"/>
      <w:numFmt w:val="lowerRoman"/>
      <w:lvlText w:val="%3."/>
      <w:lvlJc w:val="right"/>
      <w:pPr>
        <w:tabs>
          <w:tab w:val="num" w:pos="2160"/>
        </w:tabs>
        <w:ind w:left="2160" w:hanging="180"/>
      </w:pPr>
    </w:lvl>
    <w:lvl w:ilvl="3" w:tplc="54B403F6">
      <w:start w:val="1"/>
      <w:numFmt w:val="bullet"/>
      <w:lvlText w:val="-"/>
      <w:lvlJc w:val="left"/>
      <w:pPr>
        <w:tabs>
          <w:tab w:val="num" w:pos="2880"/>
        </w:tabs>
        <w:ind w:left="2880" w:hanging="360"/>
      </w:pPr>
      <w:rPr>
        <w:rFonts w:ascii="Arial Narrow" w:eastAsia="Times New Roman" w:hAnsi="Arial Narrow" w:cs="Arial" w:hint="default"/>
      </w:r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
    <w:nsid w:val="0A910F66"/>
    <w:multiLevelType w:val="hybridMultilevel"/>
    <w:tmpl w:val="A4B6476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nsid w:val="177C223C"/>
    <w:multiLevelType w:val="hybridMultilevel"/>
    <w:tmpl w:val="09AA105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191F6534"/>
    <w:multiLevelType w:val="hybridMultilevel"/>
    <w:tmpl w:val="8B94153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nsid w:val="1921307D"/>
    <w:multiLevelType w:val="multilevel"/>
    <w:tmpl w:val="7E70F30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nsid w:val="1DD405ED"/>
    <w:multiLevelType w:val="hybridMultilevel"/>
    <w:tmpl w:val="2A4615C6"/>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nsid w:val="27481CDB"/>
    <w:multiLevelType w:val="multilevel"/>
    <w:tmpl w:val="7E70F30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nsid w:val="293E6FD4"/>
    <w:multiLevelType w:val="multilevel"/>
    <w:tmpl w:val="7E70F30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nsid w:val="2C712970"/>
    <w:multiLevelType w:val="hybridMultilevel"/>
    <w:tmpl w:val="BF8CF1C2"/>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0">
    <w:nsid w:val="322A4244"/>
    <w:multiLevelType w:val="multilevel"/>
    <w:tmpl w:val="5F3E3B0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bullet"/>
      <w:lvlText w:val="-"/>
      <w:lvlJc w:val="left"/>
      <w:pPr>
        <w:tabs>
          <w:tab w:val="num" w:pos="2880"/>
        </w:tabs>
        <w:ind w:left="2880" w:hanging="360"/>
      </w:pPr>
      <w:rPr>
        <w:rFonts w:ascii="Arial Narrow" w:eastAsia="Times New Roman" w:hAnsi="Arial Narrow" w:cs="Aria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35596663"/>
    <w:multiLevelType w:val="hybridMultilevel"/>
    <w:tmpl w:val="56601FD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371134B6"/>
    <w:multiLevelType w:val="hybridMultilevel"/>
    <w:tmpl w:val="EF6CA5F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nsid w:val="388634D3"/>
    <w:multiLevelType w:val="hybridMultilevel"/>
    <w:tmpl w:val="9F32B2A2"/>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4">
    <w:nsid w:val="39DE2A91"/>
    <w:multiLevelType w:val="hybridMultilevel"/>
    <w:tmpl w:val="5CDA97B0"/>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nsid w:val="3D856651"/>
    <w:multiLevelType w:val="hybridMultilevel"/>
    <w:tmpl w:val="10864D8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6">
    <w:nsid w:val="3DBA41B4"/>
    <w:multiLevelType w:val="hybridMultilevel"/>
    <w:tmpl w:val="9B74302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404142FA"/>
    <w:multiLevelType w:val="hybridMultilevel"/>
    <w:tmpl w:val="5776C8B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nsid w:val="4D5F0876"/>
    <w:multiLevelType w:val="hybridMultilevel"/>
    <w:tmpl w:val="965A6910"/>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9">
    <w:nsid w:val="4E426F4D"/>
    <w:multiLevelType w:val="multilevel"/>
    <w:tmpl w:val="BF8CF1C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4F8C74C4"/>
    <w:multiLevelType w:val="hybridMultilevel"/>
    <w:tmpl w:val="892E372A"/>
    <w:lvl w:ilvl="0" w:tplc="06DEDD7E">
      <w:start w:val="65535"/>
      <w:numFmt w:val="bullet"/>
      <w:lvlText w:val="-"/>
      <w:lvlJc w:val="left"/>
      <w:pPr>
        <w:tabs>
          <w:tab w:val="num" w:pos="720"/>
        </w:tabs>
        <w:ind w:left="720" w:hanging="360"/>
      </w:pPr>
      <w:rPr>
        <w:rFonts w:ascii="Arial" w:hAnsi="Arial" w:cs="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nsid w:val="546F76F4"/>
    <w:multiLevelType w:val="hybridMultilevel"/>
    <w:tmpl w:val="784205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55A42B38"/>
    <w:multiLevelType w:val="hybridMultilevel"/>
    <w:tmpl w:val="6B143A1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55E57594"/>
    <w:multiLevelType w:val="hybridMultilevel"/>
    <w:tmpl w:val="10249616"/>
    <w:lvl w:ilvl="0" w:tplc="04240001">
      <w:start w:val="1"/>
      <w:numFmt w:val="bullet"/>
      <w:lvlText w:val=""/>
      <w:lvlJc w:val="left"/>
      <w:pPr>
        <w:tabs>
          <w:tab w:val="num" w:pos="720"/>
        </w:tabs>
        <w:ind w:left="720" w:hanging="360"/>
      </w:pPr>
      <w:rPr>
        <w:rFonts w:ascii="Symbol" w:hAnsi="Symbol"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24">
    <w:nsid w:val="599F028E"/>
    <w:multiLevelType w:val="hybridMultilevel"/>
    <w:tmpl w:val="7FE4CDC2"/>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nsid w:val="5ABC1C70"/>
    <w:multiLevelType w:val="hybridMultilevel"/>
    <w:tmpl w:val="396C7392"/>
    <w:lvl w:ilvl="0" w:tplc="04240001">
      <w:start w:val="1"/>
      <w:numFmt w:val="bullet"/>
      <w:lvlText w:val=""/>
      <w:lvlJc w:val="left"/>
      <w:pPr>
        <w:tabs>
          <w:tab w:val="num" w:pos="720"/>
        </w:tabs>
        <w:ind w:left="720" w:hanging="360"/>
      </w:pPr>
      <w:rPr>
        <w:rFonts w:ascii="Symbol" w:hAnsi="Symbol" w:hint="default"/>
      </w:rPr>
    </w:lvl>
    <w:lvl w:ilvl="1" w:tplc="04240019">
      <w:start w:val="1"/>
      <w:numFmt w:val="lowerLetter"/>
      <w:lvlText w:val="%2."/>
      <w:lvlJc w:val="left"/>
      <w:pPr>
        <w:tabs>
          <w:tab w:val="num" w:pos="1440"/>
        </w:tabs>
        <w:ind w:left="1440" w:hanging="360"/>
      </w:pPr>
    </w:lvl>
    <w:lvl w:ilvl="2" w:tplc="0424001B">
      <w:start w:val="1"/>
      <w:numFmt w:val="lowerRoman"/>
      <w:lvlText w:val="%3."/>
      <w:lvlJc w:val="right"/>
      <w:pPr>
        <w:tabs>
          <w:tab w:val="num" w:pos="2160"/>
        </w:tabs>
        <w:ind w:left="2160" w:hanging="180"/>
      </w:pPr>
    </w:lvl>
    <w:lvl w:ilvl="3" w:tplc="54B403F6">
      <w:start w:val="1"/>
      <w:numFmt w:val="bullet"/>
      <w:lvlText w:val="-"/>
      <w:lvlJc w:val="left"/>
      <w:pPr>
        <w:tabs>
          <w:tab w:val="num" w:pos="2880"/>
        </w:tabs>
        <w:ind w:left="2880" w:hanging="360"/>
      </w:pPr>
      <w:rPr>
        <w:rFonts w:ascii="Arial Narrow" w:eastAsia="Times New Roman" w:hAnsi="Arial Narrow" w:cs="Arial" w:hint="default"/>
      </w:r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6">
    <w:nsid w:val="5FF160F7"/>
    <w:multiLevelType w:val="hybridMultilevel"/>
    <w:tmpl w:val="41DCE2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6D854867"/>
    <w:multiLevelType w:val="hybridMultilevel"/>
    <w:tmpl w:val="DC842F9E"/>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8">
    <w:nsid w:val="77FB1CC3"/>
    <w:multiLevelType w:val="hybridMultilevel"/>
    <w:tmpl w:val="F5C64BFC"/>
    <w:lvl w:ilvl="0" w:tplc="001A268A">
      <w:start w:val="96"/>
      <w:numFmt w:val="bullet"/>
      <w:lvlText w:val=""/>
      <w:lvlJc w:val="left"/>
      <w:pPr>
        <w:ind w:left="720" w:hanging="360"/>
      </w:pPr>
      <w:rPr>
        <w:rFonts w:ascii="Symbol" w:eastAsia="Times New Roman"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nsid w:val="79FE6A02"/>
    <w:multiLevelType w:val="hybridMultilevel"/>
    <w:tmpl w:val="3D1A96B8"/>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65535"/>
        <w:numFmt w:val="bullet"/>
        <w:lvlText w:val="-"/>
        <w:legacy w:legacy="1" w:legacySpace="0" w:legacyIndent="230"/>
        <w:lvlJc w:val="left"/>
        <w:rPr>
          <w:rFonts w:ascii="Arial" w:hAnsi="Arial" w:cs="Arial" w:hint="default"/>
        </w:rPr>
      </w:lvl>
    </w:lvlOverride>
  </w:num>
  <w:num w:numId="2">
    <w:abstractNumId w:val="7"/>
  </w:num>
  <w:num w:numId="3">
    <w:abstractNumId w:val="8"/>
  </w:num>
  <w:num w:numId="4">
    <w:abstractNumId w:val="4"/>
  </w:num>
  <w:num w:numId="5">
    <w:abstractNumId w:val="27"/>
  </w:num>
  <w:num w:numId="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9"/>
  </w:num>
  <w:num w:numId="9">
    <w:abstractNumId w:val="6"/>
  </w:num>
  <w:num w:numId="10">
    <w:abstractNumId w:val="24"/>
  </w:num>
  <w:num w:numId="11">
    <w:abstractNumId w:val="29"/>
  </w:num>
  <w:num w:numId="12">
    <w:abstractNumId w:val="1"/>
  </w:num>
  <w:num w:numId="13">
    <w:abstractNumId w:val="10"/>
  </w:num>
  <w:num w:numId="14">
    <w:abstractNumId w:val="25"/>
  </w:num>
  <w:num w:numId="15">
    <w:abstractNumId w:val="15"/>
  </w:num>
  <w:num w:numId="16">
    <w:abstractNumId w:val="23"/>
  </w:num>
  <w:num w:numId="17">
    <w:abstractNumId w:val="19"/>
  </w:num>
  <w:num w:numId="18">
    <w:abstractNumId w:val="12"/>
  </w:num>
  <w:num w:numId="19">
    <w:abstractNumId w:val="5"/>
  </w:num>
  <w:num w:numId="20">
    <w:abstractNumId w:val="21"/>
  </w:num>
  <w:num w:numId="21">
    <w:abstractNumId w:val="18"/>
  </w:num>
  <w:num w:numId="22">
    <w:abstractNumId w:val="17"/>
  </w:num>
  <w:num w:numId="23">
    <w:abstractNumId w:val="2"/>
  </w:num>
  <w:num w:numId="24">
    <w:abstractNumId w:val="28"/>
  </w:num>
  <w:num w:numId="25">
    <w:abstractNumId w:val="14"/>
  </w:num>
  <w:num w:numId="26">
    <w:abstractNumId w:val="16"/>
  </w:num>
  <w:num w:numId="27">
    <w:abstractNumId w:val="22"/>
  </w:num>
  <w:num w:numId="28">
    <w:abstractNumId w:val="3"/>
  </w:num>
  <w:num w:numId="29">
    <w:abstractNumId w:val="26"/>
  </w:num>
  <w:num w:numId="30">
    <w:abstractNumId w:val="1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86A"/>
    <w:rsid w:val="00004D58"/>
    <w:rsid w:val="00020607"/>
    <w:rsid w:val="00031FA5"/>
    <w:rsid w:val="000532DD"/>
    <w:rsid w:val="00056906"/>
    <w:rsid w:val="000600CC"/>
    <w:rsid w:val="0006133D"/>
    <w:rsid w:val="00077470"/>
    <w:rsid w:val="00082DB1"/>
    <w:rsid w:val="0009665A"/>
    <w:rsid w:val="000A1248"/>
    <w:rsid w:val="000A4DFB"/>
    <w:rsid w:val="000A7AFA"/>
    <w:rsid w:val="000B742C"/>
    <w:rsid w:val="000B7BCC"/>
    <w:rsid w:val="000C2587"/>
    <w:rsid w:val="000C38ED"/>
    <w:rsid w:val="000C50F9"/>
    <w:rsid w:val="000D1BB5"/>
    <w:rsid w:val="000D3406"/>
    <w:rsid w:val="000D4205"/>
    <w:rsid w:val="000D47B9"/>
    <w:rsid w:val="000E121A"/>
    <w:rsid w:val="000E25DF"/>
    <w:rsid w:val="000E4282"/>
    <w:rsid w:val="000E4376"/>
    <w:rsid w:val="000E6D32"/>
    <w:rsid w:val="000F4122"/>
    <w:rsid w:val="000F525C"/>
    <w:rsid w:val="000F5F31"/>
    <w:rsid w:val="000F7F14"/>
    <w:rsid w:val="00102675"/>
    <w:rsid w:val="0010719F"/>
    <w:rsid w:val="00113C6D"/>
    <w:rsid w:val="00114B37"/>
    <w:rsid w:val="00115327"/>
    <w:rsid w:val="00116094"/>
    <w:rsid w:val="00116137"/>
    <w:rsid w:val="00121072"/>
    <w:rsid w:val="001269A7"/>
    <w:rsid w:val="00127F73"/>
    <w:rsid w:val="00130C94"/>
    <w:rsid w:val="00133A4E"/>
    <w:rsid w:val="00133F64"/>
    <w:rsid w:val="00134D75"/>
    <w:rsid w:val="00136AFD"/>
    <w:rsid w:val="001370FD"/>
    <w:rsid w:val="001378E5"/>
    <w:rsid w:val="00140D3E"/>
    <w:rsid w:val="00140EA0"/>
    <w:rsid w:val="00144C2E"/>
    <w:rsid w:val="00154ACC"/>
    <w:rsid w:val="00157BC3"/>
    <w:rsid w:val="0016190B"/>
    <w:rsid w:val="00166876"/>
    <w:rsid w:val="0017076E"/>
    <w:rsid w:val="00170EAE"/>
    <w:rsid w:val="001716AC"/>
    <w:rsid w:val="00175619"/>
    <w:rsid w:val="00191327"/>
    <w:rsid w:val="00196B77"/>
    <w:rsid w:val="001A2388"/>
    <w:rsid w:val="001A268D"/>
    <w:rsid w:val="001A55C2"/>
    <w:rsid w:val="001A5850"/>
    <w:rsid w:val="001A77AB"/>
    <w:rsid w:val="001B16B0"/>
    <w:rsid w:val="001B581E"/>
    <w:rsid w:val="001C48AA"/>
    <w:rsid w:val="001D7B52"/>
    <w:rsid w:val="001E2A77"/>
    <w:rsid w:val="001E42CA"/>
    <w:rsid w:val="001F236E"/>
    <w:rsid w:val="001F296D"/>
    <w:rsid w:val="001F5F53"/>
    <w:rsid w:val="002015F3"/>
    <w:rsid w:val="00201DEA"/>
    <w:rsid w:val="002027FE"/>
    <w:rsid w:val="00221679"/>
    <w:rsid w:val="00225871"/>
    <w:rsid w:val="002277D5"/>
    <w:rsid w:val="00232C6D"/>
    <w:rsid w:val="00237D01"/>
    <w:rsid w:val="00241CC6"/>
    <w:rsid w:val="00244120"/>
    <w:rsid w:val="00246ABB"/>
    <w:rsid w:val="002519D0"/>
    <w:rsid w:val="00251FEB"/>
    <w:rsid w:val="002618B0"/>
    <w:rsid w:val="00263FFB"/>
    <w:rsid w:val="00270829"/>
    <w:rsid w:val="0027300B"/>
    <w:rsid w:val="00277FCA"/>
    <w:rsid w:val="00281DE3"/>
    <w:rsid w:val="00283A05"/>
    <w:rsid w:val="00283BF8"/>
    <w:rsid w:val="002847AA"/>
    <w:rsid w:val="00293C18"/>
    <w:rsid w:val="002A072B"/>
    <w:rsid w:val="002A4BD1"/>
    <w:rsid w:val="002A5B04"/>
    <w:rsid w:val="002A708F"/>
    <w:rsid w:val="002B71F7"/>
    <w:rsid w:val="002C1EF8"/>
    <w:rsid w:val="002D17A2"/>
    <w:rsid w:val="002D7E8E"/>
    <w:rsid w:val="002E2978"/>
    <w:rsid w:val="002E31E5"/>
    <w:rsid w:val="002F0664"/>
    <w:rsid w:val="002F09B0"/>
    <w:rsid w:val="002F1C0E"/>
    <w:rsid w:val="00301FEF"/>
    <w:rsid w:val="003140CD"/>
    <w:rsid w:val="003155B2"/>
    <w:rsid w:val="00325F8C"/>
    <w:rsid w:val="00327855"/>
    <w:rsid w:val="00327B0F"/>
    <w:rsid w:val="00332C37"/>
    <w:rsid w:val="00333DA7"/>
    <w:rsid w:val="0033499F"/>
    <w:rsid w:val="00334AA6"/>
    <w:rsid w:val="003354D3"/>
    <w:rsid w:val="00335E7C"/>
    <w:rsid w:val="00340417"/>
    <w:rsid w:val="00342837"/>
    <w:rsid w:val="003548E5"/>
    <w:rsid w:val="00356A93"/>
    <w:rsid w:val="0037026E"/>
    <w:rsid w:val="0037734C"/>
    <w:rsid w:val="003831F0"/>
    <w:rsid w:val="00383BF9"/>
    <w:rsid w:val="00384D19"/>
    <w:rsid w:val="003924B1"/>
    <w:rsid w:val="0039355B"/>
    <w:rsid w:val="003944FD"/>
    <w:rsid w:val="00395FB9"/>
    <w:rsid w:val="00396D31"/>
    <w:rsid w:val="00397648"/>
    <w:rsid w:val="003A3BFF"/>
    <w:rsid w:val="003B63A6"/>
    <w:rsid w:val="003B6D9C"/>
    <w:rsid w:val="003C00F7"/>
    <w:rsid w:val="003C056C"/>
    <w:rsid w:val="003C1F92"/>
    <w:rsid w:val="003C3907"/>
    <w:rsid w:val="003C3B19"/>
    <w:rsid w:val="003C425C"/>
    <w:rsid w:val="003D3AD1"/>
    <w:rsid w:val="003D49B3"/>
    <w:rsid w:val="003E4484"/>
    <w:rsid w:val="003E56D9"/>
    <w:rsid w:val="003E5BE0"/>
    <w:rsid w:val="00402006"/>
    <w:rsid w:val="00404734"/>
    <w:rsid w:val="00404E7C"/>
    <w:rsid w:val="00406BB3"/>
    <w:rsid w:val="00412A60"/>
    <w:rsid w:val="00413607"/>
    <w:rsid w:val="004151B2"/>
    <w:rsid w:val="00415E13"/>
    <w:rsid w:val="00421434"/>
    <w:rsid w:val="004218AF"/>
    <w:rsid w:val="00426B50"/>
    <w:rsid w:val="00427C2B"/>
    <w:rsid w:val="00432676"/>
    <w:rsid w:val="00447286"/>
    <w:rsid w:val="00455143"/>
    <w:rsid w:val="0045658B"/>
    <w:rsid w:val="00457FC1"/>
    <w:rsid w:val="00460D5B"/>
    <w:rsid w:val="0046112E"/>
    <w:rsid w:val="004626C8"/>
    <w:rsid w:val="004649A4"/>
    <w:rsid w:val="00464BA4"/>
    <w:rsid w:val="00470D38"/>
    <w:rsid w:val="00471547"/>
    <w:rsid w:val="004762C7"/>
    <w:rsid w:val="004776C7"/>
    <w:rsid w:val="00477A17"/>
    <w:rsid w:val="004801BC"/>
    <w:rsid w:val="00480E08"/>
    <w:rsid w:val="004820B0"/>
    <w:rsid w:val="0048224A"/>
    <w:rsid w:val="00487122"/>
    <w:rsid w:val="00493371"/>
    <w:rsid w:val="004A0E39"/>
    <w:rsid w:val="004A230F"/>
    <w:rsid w:val="004A624B"/>
    <w:rsid w:val="004B00C7"/>
    <w:rsid w:val="004B1047"/>
    <w:rsid w:val="004B3882"/>
    <w:rsid w:val="004C371E"/>
    <w:rsid w:val="004D284B"/>
    <w:rsid w:val="004E07D2"/>
    <w:rsid w:val="004E38F6"/>
    <w:rsid w:val="004E67B1"/>
    <w:rsid w:val="004E794B"/>
    <w:rsid w:val="004F1823"/>
    <w:rsid w:val="0050442C"/>
    <w:rsid w:val="005118F3"/>
    <w:rsid w:val="00515E48"/>
    <w:rsid w:val="00521567"/>
    <w:rsid w:val="0053026F"/>
    <w:rsid w:val="00533FE8"/>
    <w:rsid w:val="0053426B"/>
    <w:rsid w:val="005370B5"/>
    <w:rsid w:val="00537C1D"/>
    <w:rsid w:val="00541383"/>
    <w:rsid w:val="00547E60"/>
    <w:rsid w:val="005533E8"/>
    <w:rsid w:val="00554FE1"/>
    <w:rsid w:val="0055665B"/>
    <w:rsid w:val="00556AD8"/>
    <w:rsid w:val="0055769E"/>
    <w:rsid w:val="005603BD"/>
    <w:rsid w:val="00561624"/>
    <w:rsid w:val="005623FC"/>
    <w:rsid w:val="005673B7"/>
    <w:rsid w:val="005719EC"/>
    <w:rsid w:val="005743D5"/>
    <w:rsid w:val="0058143C"/>
    <w:rsid w:val="00585A08"/>
    <w:rsid w:val="00587975"/>
    <w:rsid w:val="005879CD"/>
    <w:rsid w:val="0059100B"/>
    <w:rsid w:val="0059351A"/>
    <w:rsid w:val="00593828"/>
    <w:rsid w:val="00597188"/>
    <w:rsid w:val="005B1A27"/>
    <w:rsid w:val="005B2216"/>
    <w:rsid w:val="005B6D68"/>
    <w:rsid w:val="005C2010"/>
    <w:rsid w:val="005C6E17"/>
    <w:rsid w:val="005D0388"/>
    <w:rsid w:val="005D3C11"/>
    <w:rsid w:val="005E0E0A"/>
    <w:rsid w:val="005E0FBB"/>
    <w:rsid w:val="005E4444"/>
    <w:rsid w:val="005E7844"/>
    <w:rsid w:val="005F2B6D"/>
    <w:rsid w:val="00601518"/>
    <w:rsid w:val="00604555"/>
    <w:rsid w:val="0061080F"/>
    <w:rsid w:val="006116E8"/>
    <w:rsid w:val="00615B30"/>
    <w:rsid w:val="0062024E"/>
    <w:rsid w:val="00620531"/>
    <w:rsid w:val="006217A9"/>
    <w:rsid w:val="0062421A"/>
    <w:rsid w:val="006374E4"/>
    <w:rsid w:val="00642679"/>
    <w:rsid w:val="00646129"/>
    <w:rsid w:val="00665AEB"/>
    <w:rsid w:val="00672F91"/>
    <w:rsid w:val="006777AD"/>
    <w:rsid w:val="00681A6B"/>
    <w:rsid w:val="00683AD4"/>
    <w:rsid w:val="00685D46"/>
    <w:rsid w:val="0069296F"/>
    <w:rsid w:val="006A69BD"/>
    <w:rsid w:val="006A7E33"/>
    <w:rsid w:val="006B2A4B"/>
    <w:rsid w:val="006B37B4"/>
    <w:rsid w:val="006B6D37"/>
    <w:rsid w:val="006C0F43"/>
    <w:rsid w:val="006C5112"/>
    <w:rsid w:val="006C5A03"/>
    <w:rsid w:val="006C7445"/>
    <w:rsid w:val="006E2DEA"/>
    <w:rsid w:val="006E3298"/>
    <w:rsid w:val="006E4121"/>
    <w:rsid w:val="006E4890"/>
    <w:rsid w:val="006E5E65"/>
    <w:rsid w:val="006E7FBD"/>
    <w:rsid w:val="006F1C55"/>
    <w:rsid w:val="006F2D3D"/>
    <w:rsid w:val="006F58F2"/>
    <w:rsid w:val="0071667B"/>
    <w:rsid w:val="0072210F"/>
    <w:rsid w:val="00722790"/>
    <w:rsid w:val="00722F13"/>
    <w:rsid w:val="007305A2"/>
    <w:rsid w:val="00730972"/>
    <w:rsid w:val="00730A15"/>
    <w:rsid w:val="00730B36"/>
    <w:rsid w:val="0074345C"/>
    <w:rsid w:val="00743BF6"/>
    <w:rsid w:val="007444F8"/>
    <w:rsid w:val="00750291"/>
    <w:rsid w:val="007528B6"/>
    <w:rsid w:val="00752E99"/>
    <w:rsid w:val="00754767"/>
    <w:rsid w:val="007557D4"/>
    <w:rsid w:val="007560C6"/>
    <w:rsid w:val="007566A5"/>
    <w:rsid w:val="00756EF9"/>
    <w:rsid w:val="00761D15"/>
    <w:rsid w:val="00765DF9"/>
    <w:rsid w:val="007660E3"/>
    <w:rsid w:val="007706FD"/>
    <w:rsid w:val="00771E27"/>
    <w:rsid w:val="00784702"/>
    <w:rsid w:val="007852AD"/>
    <w:rsid w:val="007865A2"/>
    <w:rsid w:val="00787F04"/>
    <w:rsid w:val="007905AF"/>
    <w:rsid w:val="00790B24"/>
    <w:rsid w:val="00791E4E"/>
    <w:rsid w:val="007934A5"/>
    <w:rsid w:val="0079622B"/>
    <w:rsid w:val="007A06F9"/>
    <w:rsid w:val="007A0C3A"/>
    <w:rsid w:val="007B04C3"/>
    <w:rsid w:val="007B2088"/>
    <w:rsid w:val="007B2EF6"/>
    <w:rsid w:val="007C5222"/>
    <w:rsid w:val="007C62B4"/>
    <w:rsid w:val="007D54DF"/>
    <w:rsid w:val="007E170E"/>
    <w:rsid w:val="007E498E"/>
    <w:rsid w:val="007E6C21"/>
    <w:rsid w:val="007F1082"/>
    <w:rsid w:val="007F7E85"/>
    <w:rsid w:val="00800991"/>
    <w:rsid w:val="0080568F"/>
    <w:rsid w:val="00806224"/>
    <w:rsid w:val="00813D55"/>
    <w:rsid w:val="00814D97"/>
    <w:rsid w:val="00816757"/>
    <w:rsid w:val="00821B18"/>
    <w:rsid w:val="00824F10"/>
    <w:rsid w:val="008439A4"/>
    <w:rsid w:val="008439E0"/>
    <w:rsid w:val="00844C3F"/>
    <w:rsid w:val="0085292F"/>
    <w:rsid w:val="00852DF2"/>
    <w:rsid w:val="00861803"/>
    <w:rsid w:val="008661DF"/>
    <w:rsid w:val="00866C1F"/>
    <w:rsid w:val="00866D2B"/>
    <w:rsid w:val="00867501"/>
    <w:rsid w:val="008705C4"/>
    <w:rsid w:val="00872A74"/>
    <w:rsid w:val="00872AEA"/>
    <w:rsid w:val="00877196"/>
    <w:rsid w:val="008772BB"/>
    <w:rsid w:val="00880EF6"/>
    <w:rsid w:val="0088151E"/>
    <w:rsid w:val="00884C77"/>
    <w:rsid w:val="00887DD9"/>
    <w:rsid w:val="0089133F"/>
    <w:rsid w:val="008940A2"/>
    <w:rsid w:val="008A020D"/>
    <w:rsid w:val="008B796E"/>
    <w:rsid w:val="008C1D97"/>
    <w:rsid w:val="008C47D1"/>
    <w:rsid w:val="008C52F5"/>
    <w:rsid w:val="008D1D7A"/>
    <w:rsid w:val="008D2D65"/>
    <w:rsid w:val="008D6AC2"/>
    <w:rsid w:val="008E04B8"/>
    <w:rsid w:val="008E0933"/>
    <w:rsid w:val="008E1D8A"/>
    <w:rsid w:val="008E2EB5"/>
    <w:rsid w:val="008F551D"/>
    <w:rsid w:val="008F5D4B"/>
    <w:rsid w:val="009015A8"/>
    <w:rsid w:val="0090312A"/>
    <w:rsid w:val="009046D9"/>
    <w:rsid w:val="0090651D"/>
    <w:rsid w:val="009079AD"/>
    <w:rsid w:val="00925401"/>
    <w:rsid w:val="009278A6"/>
    <w:rsid w:val="009304C6"/>
    <w:rsid w:val="00935209"/>
    <w:rsid w:val="00947C1E"/>
    <w:rsid w:val="00950F29"/>
    <w:rsid w:val="00952F24"/>
    <w:rsid w:val="009559DB"/>
    <w:rsid w:val="00955FBD"/>
    <w:rsid w:val="0096253E"/>
    <w:rsid w:val="00962B5C"/>
    <w:rsid w:val="0096300A"/>
    <w:rsid w:val="009652EC"/>
    <w:rsid w:val="00972077"/>
    <w:rsid w:val="00973FDA"/>
    <w:rsid w:val="009742A8"/>
    <w:rsid w:val="009764A7"/>
    <w:rsid w:val="00980590"/>
    <w:rsid w:val="00983125"/>
    <w:rsid w:val="00983A4D"/>
    <w:rsid w:val="0098413C"/>
    <w:rsid w:val="00985C54"/>
    <w:rsid w:val="00992704"/>
    <w:rsid w:val="00992BAA"/>
    <w:rsid w:val="00992CF4"/>
    <w:rsid w:val="009932A0"/>
    <w:rsid w:val="009966F9"/>
    <w:rsid w:val="009A1FB7"/>
    <w:rsid w:val="009A3DBE"/>
    <w:rsid w:val="009A7542"/>
    <w:rsid w:val="009A7F5B"/>
    <w:rsid w:val="009B12FC"/>
    <w:rsid w:val="009B2223"/>
    <w:rsid w:val="009B31D3"/>
    <w:rsid w:val="009B3845"/>
    <w:rsid w:val="009B5859"/>
    <w:rsid w:val="009B6397"/>
    <w:rsid w:val="009B7772"/>
    <w:rsid w:val="009C09A9"/>
    <w:rsid w:val="009C63A1"/>
    <w:rsid w:val="009C7656"/>
    <w:rsid w:val="009D337C"/>
    <w:rsid w:val="009D62C6"/>
    <w:rsid w:val="009F0F65"/>
    <w:rsid w:val="009F6BC6"/>
    <w:rsid w:val="00A017F8"/>
    <w:rsid w:val="00A01C44"/>
    <w:rsid w:val="00A071DA"/>
    <w:rsid w:val="00A1283D"/>
    <w:rsid w:val="00A15F84"/>
    <w:rsid w:val="00A217F3"/>
    <w:rsid w:val="00A26956"/>
    <w:rsid w:val="00A318A2"/>
    <w:rsid w:val="00A325C1"/>
    <w:rsid w:val="00A32ED8"/>
    <w:rsid w:val="00A47279"/>
    <w:rsid w:val="00A473A3"/>
    <w:rsid w:val="00A53700"/>
    <w:rsid w:val="00A55E1E"/>
    <w:rsid w:val="00A5600B"/>
    <w:rsid w:val="00A57E88"/>
    <w:rsid w:val="00A60BA9"/>
    <w:rsid w:val="00A62AB2"/>
    <w:rsid w:val="00A639C2"/>
    <w:rsid w:val="00A6512F"/>
    <w:rsid w:val="00A86028"/>
    <w:rsid w:val="00A873DA"/>
    <w:rsid w:val="00A91B10"/>
    <w:rsid w:val="00A97605"/>
    <w:rsid w:val="00A97FDB"/>
    <w:rsid w:val="00AA1295"/>
    <w:rsid w:val="00AA131C"/>
    <w:rsid w:val="00AA1859"/>
    <w:rsid w:val="00AA3C05"/>
    <w:rsid w:val="00AA6508"/>
    <w:rsid w:val="00AB3763"/>
    <w:rsid w:val="00AB592A"/>
    <w:rsid w:val="00AB6E28"/>
    <w:rsid w:val="00AB7E18"/>
    <w:rsid w:val="00AC2A14"/>
    <w:rsid w:val="00AC36EA"/>
    <w:rsid w:val="00AC4D21"/>
    <w:rsid w:val="00AC6FCA"/>
    <w:rsid w:val="00AD03BF"/>
    <w:rsid w:val="00AE0941"/>
    <w:rsid w:val="00AE3092"/>
    <w:rsid w:val="00AE516D"/>
    <w:rsid w:val="00AE606C"/>
    <w:rsid w:val="00AF7CA8"/>
    <w:rsid w:val="00B03AE0"/>
    <w:rsid w:val="00B068E1"/>
    <w:rsid w:val="00B10CC4"/>
    <w:rsid w:val="00B123D0"/>
    <w:rsid w:val="00B127FF"/>
    <w:rsid w:val="00B14F4D"/>
    <w:rsid w:val="00B164B5"/>
    <w:rsid w:val="00B16543"/>
    <w:rsid w:val="00B27DAB"/>
    <w:rsid w:val="00B318D8"/>
    <w:rsid w:val="00B33469"/>
    <w:rsid w:val="00B357E4"/>
    <w:rsid w:val="00B3679B"/>
    <w:rsid w:val="00B36ACB"/>
    <w:rsid w:val="00B404DB"/>
    <w:rsid w:val="00B44A50"/>
    <w:rsid w:val="00B5090E"/>
    <w:rsid w:val="00B51D3F"/>
    <w:rsid w:val="00B562D1"/>
    <w:rsid w:val="00B566B1"/>
    <w:rsid w:val="00B56B98"/>
    <w:rsid w:val="00B614AD"/>
    <w:rsid w:val="00B64345"/>
    <w:rsid w:val="00B65554"/>
    <w:rsid w:val="00B66743"/>
    <w:rsid w:val="00B759FB"/>
    <w:rsid w:val="00B93265"/>
    <w:rsid w:val="00B93866"/>
    <w:rsid w:val="00B938D8"/>
    <w:rsid w:val="00BA2C15"/>
    <w:rsid w:val="00BB003A"/>
    <w:rsid w:val="00BB01B1"/>
    <w:rsid w:val="00BB1B02"/>
    <w:rsid w:val="00BB39CE"/>
    <w:rsid w:val="00BB4CD3"/>
    <w:rsid w:val="00BB75E9"/>
    <w:rsid w:val="00BB76B2"/>
    <w:rsid w:val="00BB77A3"/>
    <w:rsid w:val="00BC24EF"/>
    <w:rsid w:val="00BC2B96"/>
    <w:rsid w:val="00BD28FC"/>
    <w:rsid w:val="00BD41C8"/>
    <w:rsid w:val="00BD631E"/>
    <w:rsid w:val="00BE2E1F"/>
    <w:rsid w:val="00BE49E5"/>
    <w:rsid w:val="00BF0EC4"/>
    <w:rsid w:val="00BF1782"/>
    <w:rsid w:val="00C003FC"/>
    <w:rsid w:val="00C03DD1"/>
    <w:rsid w:val="00C05A75"/>
    <w:rsid w:val="00C06C8E"/>
    <w:rsid w:val="00C07DA9"/>
    <w:rsid w:val="00C13797"/>
    <w:rsid w:val="00C159D1"/>
    <w:rsid w:val="00C172D9"/>
    <w:rsid w:val="00C2160B"/>
    <w:rsid w:val="00C24C9B"/>
    <w:rsid w:val="00C26025"/>
    <w:rsid w:val="00C35735"/>
    <w:rsid w:val="00C374C6"/>
    <w:rsid w:val="00C37774"/>
    <w:rsid w:val="00C43534"/>
    <w:rsid w:val="00C50413"/>
    <w:rsid w:val="00C52889"/>
    <w:rsid w:val="00C52B81"/>
    <w:rsid w:val="00C56A91"/>
    <w:rsid w:val="00C600E4"/>
    <w:rsid w:val="00C634E8"/>
    <w:rsid w:val="00C67201"/>
    <w:rsid w:val="00C708D4"/>
    <w:rsid w:val="00C70936"/>
    <w:rsid w:val="00C717B8"/>
    <w:rsid w:val="00C74363"/>
    <w:rsid w:val="00C746B4"/>
    <w:rsid w:val="00C83B4F"/>
    <w:rsid w:val="00C844C1"/>
    <w:rsid w:val="00C901A6"/>
    <w:rsid w:val="00C95119"/>
    <w:rsid w:val="00C960E7"/>
    <w:rsid w:val="00CB35D8"/>
    <w:rsid w:val="00CB3C68"/>
    <w:rsid w:val="00CB45A7"/>
    <w:rsid w:val="00CC0551"/>
    <w:rsid w:val="00CC1D5A"/>
    <w:rsid w:val="00CC4045"/>
    <w:rsid w:val="00CC5F50"/>
    <w:rsid w:val="00CE2845"/>
    <w:rsid w:val="00CE586A"/>
    <w:rsid w:val="00CE6F56"/>
    <w:rsid w:val="00CE7604"/>
    <w:rsid w:val="00CE7B77"/>
    <w:rsid w:val="00CF0B35"/>
    <w:rsid w:val="00CF2FB5"/>
    <w:rsid w:val="00CF5E1F"/>
    <w:rsid w:val="00D00581"/>
    <w:rsid w:val="00D04103"/>
    <w:rsid w:val="00D0416B"/>
    <w:rsid w:val="00D05271"/>
    <w:rsid w:val="00D10F5A"/>
    <w:rsid w:val="00D1200F"/>
    <w:rsid w:val="00D128BF"/>
    <w:rsid w:val="00D13A83"/>
    <w:rsid w:val="00D14DE8"/>
    <w:rsid w:val="00D257FD"/>
    <w:rsid w:val="00D270BA"/>
    <w:rsid w:val="00D304B3"/>
    <w:rsid w:val="00D41C18"/>
    <w:rsid w:val="00D4324E"/>
    <w:rsid w:val="00D43A34"/>
    <w:rsid w:val="00D4521B"/>
    <w:rsid w:val="00D5038D"/>
    <w:rsid w:val="00D56CA0"/>
    <w:rsid w:val="00D57E50"/>
    <w:rsid w:val="00D57E52"/>
    <w:rsid w:val="00D64407"/>
    <w:rsid w:val="00D665C0"/>
    <w:rsid w:val="00D6697C"/>
    <w:rsid w:val="00D67578"/>
    <w:rsid w:val="00D72C26"/>
    <w:rsid w:val="00D756B8"/>
    <w:rsid w:val="00D76B28"/>
    <w:rsid w:val="00D802BC"/>
    <w:rsid w:val="00D80397"/>
    <w:rsid w:val="00D84F15"/>
    <w:rsid w:val="00D95522"/>
    <w:rsid w:val="00D96EB4"/>
    <w:rsid w:val="00D9744E"/>
    <w:rsid w:val="00DA0BC1"/>
    <w:rsid w:val="00DA1C3D"/>
    <w:rsid w:val="00DA2EE2"/>
    <w:rsid w:val="00DA65A5"/>
    <w:rsid w:val="00DC65F0"/>
    <w:rsid w:val="00DC6674"/>
    <w:rsid w:val="00DD5A04"/>
    <w:rsid w:val="00DE125B"/>
    <w:rsid w:val="00DE22D2"/>
    <w:rsid w:val="00DE4ECF"/>
    <w:rsid w:val="00DE5533"/>
    <w:rsid w:val="00DF0653"/>
    <w:rsid w:val="00DF0D2E"/>
    <w:rsid w:val="00DF2923"/>
    <w:rsid w:val="00DF29A3"/>
    <w:rsid w:val="00DF3574"/>
    <w:rsid w:val="00DF6414"/>
    <w:rsid w:val="00E067C3"/>
    <w:rsid w:val="00E10115"/>
    <w:rsid w:val="00E11061"/>
    <w:rsid w:val="00E2095B"/>
    <w:rsid w:val="00E31E04"/>
    <w:rsid w:val="00E37344"/>
    <w:rsid w:val="00E42CAC"/>
    <w:rsid w:val="00E46F92"/>
    <w:rsid w:val="00E525D4"/>
    <w:rsid w:val="00E569BE"/>
    <w:rsid w:val="00E61B2A"/>
    <w:rsid w:val="00E645E4"/>
    <w:rsid w:val="00E66FF1"/>
    <w:rsid w:val="00E70207"/>
    <w:rsid w:val="00E75B2C"/>
    <w:rsid w:val="00E76F74"/>
    <w:rsid w:val="00E802ED"/>
    <w:rsid w:val="00E86D84"/>
    <w:rsid w:val="00E91673"/>
    <w:rsid w:val="00E96903"/>
    <w:rsid w:val="00E96A92"/>
    <w:rsid w:val="00E974DD"/>
    <w:rsid w:val="00EA07E5"/>
    <w:rsid w:val="00EA74B8"/>
    <w:rsid w:val="00EA7AFA"/>
    <w:rsid w:val="00EB0785"/>
    <w:rsid w:val="00EB34E3"/>
    <w:rsid w:val="00EB4250"/>
    <w:rsid w:val="00EB4394"/>
    <w:rsid w:val="00EC51DE"/>
    <w:rsid w:val="00ED45F8"/>
    <w:rsid w:val="00EE7593"/>
    <w:rsid w:val="00EF2B1A"/>
    <w:rsid w:val="00EF35A8"/>
    <w:rsid w:val="00EF4F4B"/>
    <w:rsid w:val="00F0115D"/>
    <w:rsid w:val="00F0647A"/>
    <w:rsid w:val="00F075F4"/>
    <w:rsid w:val="00F11A18"/>
    <w:rsid w:val="00F13708"/>
    <w:rsid w:val="00F16780"/>
    <w:rsid w:val="00F17A4F"/>
    <w:rsid w:val="00F30532"/>
    <w:rsid w:val="00F31A57"/>
    <w:rsid w:val="00F328B7"/>
    <w:rsid w:val="00F3589C"/>
    <w:rsid w:val="00F42DC5"/>
    <w:rsid w:val="00F5048C"/>
    <w:rsid w:val="00F540F2"/>
    <w:rsid w:val="00F672F7"/>
    <w:rsid w:val="00F7518E"/>
    <w:rsid w:val="00F83405"/>
    <w:rsid w:val="00F8612A"/>
    <w:rsid w:val="00F954D7"/>
    <w:rsid w:val="00FA5D0B"/>
    <w:rsid w:val="00FA7767"/>
    <w:rsid w:val="00FB7D6F"/>
    <w:rsid w:val="00FC3C36"/>
    <w:rsid w:val="00FE7C15"/>
    <w:rsid w:val="00FF0E6F"/>
    <w:rsid w:val="00FF33E8"/>
    <w:rsid w:val="00FF4C1A"/>
    <w:rsid w:val="00FF52CC"/>
    <w:rsid w:val="00FF6CB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CE586A"/>
    <w:pPr>
      <w:widowControl w:val="0"/>
      <w:autoSpaceDE w:val="0"/>
      <w:autoSpaceDN w:val="0"/>
      <w:adjustRightInd w:val="0"/>
    </w:pPr>
    <w:rPr>
      <w:rFonts w:ascii="Arial" w:hAnsi="Arial" w:cs="Arial"/>
    </w:rPr>
  </w:style>
  <w:style w:type="paragraph" w:styleId="Naslov1">
    <w:name w:val="heading 1"/>
    <w:basedOn w:val="Navaden"/>
    <w:next w:val="Navaden"/>
    <w:qFormat/>
    <w:rsid w:val="00A62AB2"/>
    <w:pPr>
      <w:keepNext/>
      <w:spacing w:before="240" w:after="60"/>
      <w:outlineLvl w:val="0"/>
    </w:pPr>
    <w:rPr>
      <w:b/>
      <w:bCs/>
      <w:kern w:val="32"/>
      <w:sz w:val="32"/>
      <w:szCs w:val="32"/>
    </w:rPr>
  </w:style>
  <w:style w:type="paragraph" w:styleId="Naslov2">
    <w:name w:val="heading 2"/>
    <w:basedOn w:val="Navaden"/>
    <w:next w:val="Navaden"/>
    <w:qFormat/>
    <w:rsid w:val="00A62AB2"/>
    <w:pPr>
      <w:keepNext/>
      <w:spacing w:before="240" w:after="60"/>
      <w:outlineLvl w:val="1"/>
    </w:pPr>
    <w:rPr>
      <w:b/>
      <w:bCs/>
      <w:i/>
      <w:iCs/>
      <w:sz w:val="28"/>
      <w:szCs w:val="28"/>
    </w:rPr>
  </w:style>
  <w:style w:type="paragraph" w:styleId="Naslov3">
    <w:name w:val="heading 3"/>
    <w:basedOn w:val="Navaden"/>
    <w:next w:val="Navaden"/>
    <w:qFormat/>
    <w:rsid w:val="00115327"/>
    <w:pPr>
      <w:keepNext/>
      <w:spacing w:before="240" w:after="60"/>
      <w:outlineLvl w:val="2"/>
    </w:pPr>
    <w:rPr>
      <w:b/>
      <w:bCs/>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rsid w:val="00CE586A"/>
    <w:pPr>
      <w:tabs>
        <w:tab w:val="center" w:pos="4536"/>
        <w:tab w:val="right" w:pos="9072"/>
      </w:tabs>
    </w:pPr>
  </w:style>
  <w:style w:type="paragraph" w:styleId="Noga">
    <w:name w:val="footer"/>
    <w:basedOn w:val="Navaden"/>
    <w:rsid w:val="00CE586A"/>
    <w:pPr>
      <w:tabs>
        <w:tab w:val="center" w:pos="4536"/>
        <w:tab w:val="right" w:pos="9072"/>
      </w:tabs>
    </w:pPr>
  </w:style>
  <w:style w:type="character" w:styleId="tevilkastrani">
    <w:name w:val="page number"/>
    <w:basedOn w:val="Privzetapisavaodstavka"/>
    <w:rsid w:val="00CE586A"/>
  </w:style>
  <w:style w:type="paragraph" w:styleId="Kazalovsebine1">
    <w:name w:val="toc 1"/>
    <w:basedOn w:val="Navaden"/>
    <w:next w:val="Navaden"/>
    <w:autoRedefine/>
    <w:uiPriority w:val="39"/>
    <w:rsid w:val="00A62AB2"/>
  </w:style>
  <w:style w:type="paragraph" w:styleId="Kazalovsebine2">
    <w:name w:val="toc 2"/>
    <w:basedOn w:val="Navaden"/>
    <w:next w:val="Navaden"/>
    <w:autoRedefine/>
    <w:uiPriority w:val="39"/>
    <w:rsid w:val="00A62AB2"/>
    <w:pPr>
      <w:ind w:left="200"/>
    </w:pPr>
  </w:style>
  <w:style w:type="character" w:styleId="Hiperpovezava">
    <w:name w:val="Hyperlink"/>
    <w:basedOn w:val="Privzetapisavaodstavka"/>
    <w:uiPriority w:val="99"/>
    <w:rsid w:val="00A62AB2"/>
    <w:rPr>
      <w:color w:val="0000FF"/>
      <w:u w:val="single"/>
    </w:rPr>
  </w:style>
  <w:style w:type="paragraph" w:styleId="Kazalovsebine3">
    <w:name w:val="toc 3"/>
    <w:basedOn w:val="Navaden"/>
    <w:next w:val="Navaden"/>
    <w:autoRedefine/>
    <w:uiPriority w:val="39"/>
    <w:rsid w:val="00C74363"/>
    <w:pPr>
      <w:ind w:left="400"/>
    </w:pPr>
  </w:style>
  <w:style w:type="paragraph" w:customStyle="1" w:styleId="body">
    <w:name w:val="body"/>
    <w:basedOn w:val="Navaden"/>
    <w:rsid w:val="00170EAE"/>
    <w:pPr>
      <w:widowControl/>
      <w:tabs>
        <w:tab w:val="left" w:pos="567"/>
      </w:tabs>
      <w:autoSpaceDE/>
      <w:autoSpaceDN/>
      <w:adjustRightInd/>
      <w:spacing w:after="130" w:line="260" w:lineRule="exact"/>
      <w:jc w:val="both"/>
    </w:pPr>
    <w:rPr>
      <w:rFonts w:ascii="Times New Roman" w:hAnsi="Times New Roman" w:cs="Times New Roman"/>
      <w:color w:val="000000"/>
      <w:sz w:val="22"/>
    </w:rPr>
  </w:style>
  <w:style w:type="paragraph" w:customStyle="1" w:styleId="Normal11pt">
    <w:name w:val="Normal + 11 pt"/>
    <w:aliases w:val="Line spacing:  Multiple 1,3 li"/>
    <w:basedOn w:val="Navaden"/>
    <w:rsid w:val="003C00F7"/>
    <w:pPr>
      <w:widowControl/>
      <w:autoSpaceDE/>
      <w:autoSpaceDN/>
      <w:adjustRightInd/>
      <w:jc w:val="both"/>
    </w:pPr>
    <w:rPr>
      <w:noProof/>
      <w:sz w:val="22"/>
      <w:szCs w:val="22"/>
    </w:rPr>
  </w:style>
  <w:style w:type="paragraph" w:customStyle="1" w:styleId="Standard">
    <w:name w:val="Standard"/>
    <w:rsid w:val="00C43534"/>
    <w:pPr>
      <w:overflowPunct w:val="0"/>
      <w:autoSpaceDE w:val="0"/>
      <w:autoSpaceDN w:val="0"/>
      <w:adjustRightInd w:val="0"/>
      <w:jc w:val="both"/>
    </w:pPr>
    <w:rPr>
      <w:rFonts w:ascii="SL Dutch" w:hAnsi="SL Dutch"/>
      <w:sz w:val="22"/>
      <w:lang w:val="en-US"/>
    </w:rPr>
  </w:style>
  <w:style w:type="paragraph" w:styleId="Pripombabesedilo">
    <w:name w:val="annotation text"/>
    <w:basedOn w:val="Navaden"/>
    <w:semiHidden/>
    <w:rsid w:val="00C43534"/>
    <w:pPr>
      <w:widowControl/>
      <w:overflowPunct w:val="0"/>
      <w:textAlignment w:val="baseline"/>
    </w:pPr>
    <w:rPr>
      <w:rFonts w:ascii="Times New Roman" w:hAnsi="Times New Roman" w:cs="Times New Roman"/>
    </w:rPr>
  </w:style>
  <w:style w:type="paragraph" w:customStyle="1" w:styleId="navaden0">
    <w:name w:val="navaden"/>
    <w:basedOn w:val="Navaden"/>
    <w:rsid w:val="00B164B5"/>
    <w:pPr>
      <w:widowControl/>
      <w:overflowPunct w:val="0"/>
      <w:textAlignment w:val="baseline"/>
    </w:pPr>
    <w:rPr>
      <w:rFonts w:ascii="Times New Roman" w:hAnsi="Times New Roman" w:cs="Times New Roman"/>
      <w:sz w:val="22"/>
    </w:rPr>
  </w:style>
  <w:style w:type="paragraph" w:styleId="Telobesedila3">
    <w:name w:val="Body Text 3"/>
    <w:basedOn w:val="Navaden"/>
    <w:rsid w:val="00EB4394"/>
    <w:pPr>
      <w:widowControl/>
      <w:autoSpaceDE/>
      <w:autoSpaceDN/>
      <w:adjustRightInd/>
      <w:spacing w:after="120"/>
    </w:pPr>
    <w:rPr>
      <w:rFonts w:ascii="Times New Roman" w:hAnsi="Times New Roman" w:cs="Times New Roman"/>
      <w:sz w:val="16"/>
      <w:szCs w:val="16"/>
    </w:rPr>
  </w:style>
  <w:style w:type="paragraph" w:styleId="Zgradbadokumenta">
    <w:name w:val="Document Map"/>
    <w:basedOn w:val="Navaden"/>
    <w:semiHidden/>
    <w:rsid w:val="00CB3C68"/>
    <w:pPr>
      <w:shd w:val="clear" w:color="auto" w:fill="000080"/>
    </w:pPr>
    <w:rPr>
      <w:rFonts w:ascii="Tahoma" w:hAnsi="Tahoma" w:cs="Tahoma"/>
    </w:rPr>
  </w:style>
  <w:style w:type="paragraph" w:styleId="Odstavekseznama">
    <w:name w:val="List Paragraph"/>
    <w:basedOn w:val="Navaden"/>
    <w:uiPriority w:val="34"/>
    <w:qFormat/>
    <w:rsid w:val="00CE7B77"/>
    <w:pPr>
      <w:ind w:left="708"/>
    </w:pPr>
  </w:style>
  <w:style w:type="paragraph" w:customStyle="1" w:styleId="a">
    <w:basedOn w:val="Navaden"/>
    <w:next w:val="Pripombabesedilo"/>
    <w:rsid w:val="00771E27"/>
    <w:pPr>
      <w:widowControl/>
      <w:overflowPunct w:val="0"/>
      <w:textAlignment w:val="baseline"/>
    </w:pPr>
    <w:rPr>
      <w:rFonts w:ascii="Times New Roman" w:hAnsi="Times New Roman" w:cs="Times New Roman"/>
    </w:rPr>
  </w:style>
  <w:style w:type="paragraph" w:styleId="Brezrazmikov">
    <w:name w:val="No Spacing"/>
    <w:uiPriority w:val="1"/>
    <w:qFormat/>
    <w:rsid w:val="00D6697C"/>
    <w:rPr>
      <w:rFonts w:asciiTheme="minorHAnsi" w:eastAsiaTheme="minorHAnsi" w:hAnsiTheme="minorHAnsi" w:cstheme="minorBidi"/>
      <w:sz w:val="22"/>
      <w:szCs w:val="22"/>
      <w:lang w:eastAsia="en-US"/>
    </w:rPr>
  </w:style>
  <w:style w:type="paragraph" w:styleId="Besedilooblaka">
    <w:name w:val="Balloon Text"/>
    <w:basedOn w:val="Navaden"/>
    <w:link w:val="BesedilooblakaZnak"/>
    <w:semiHidden/>
    <w:unhideWhenUsed/>
    <w:rsid w:val="00237D01"/>
    <w:rPr>
      <w:rFonts w:ascii="Tahoma" w:hAnsi="Tahoma" w:cs="Tahoma"/>
      <w:sz w:val="16"/>
      <w:szCs w:val="16"/>
    </w:rPr>
  </w:style>
  <w:style w:type="character" w:customStyle="1" w:styleId="BesedilooblakaZnak">
    <w:name w:val="Besedilo oblačka Znak"/>
    <w:basedOn w:val="Privzetapisavaodstavka"/>
    <w:link w:val="Besedilooblaka"/>
    <w:semiHidden/>
    <w:rsid w:val="00237D0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CE586A"/>
    <w:pPr>
      <w:widowControl w:val="0"/>
      <w:autoSpaceDE w:val="0"/>
      <w:autoSpaceDN w:val="0"/>
      <w:adjustRightInd w:val="0"/>
    </w:pPr>
    <w:rPr>
      <w:rFonts w:ascii="Arial" w:hAnsi="Arial" w:cs="Arial"/>
    </w:rPr>
  </w:style>
  <w:style w:type="paragraph" w:styleId="Naslov1">
    <w:name w:val="heading 1"/>
    <w:basedOn w:val="Navaden"/>
    <w:next w:val="Navaden"/>
    <w:qFormat/>
    <w:rsid w:val="00A62AB2"/>
    <w:pPr>
      <w:keepNext/>
      <w:spacing w:before="240" w:after="60"/>
      <w:outlineLvl w:val="0"/>
    </w:pPr>
    <w:rPr>
      <w:b/>
      <w:bCs/>
      <w:kern w:val="32"/>
      <w:sz w:val="32"/>
      <w:szCs w:val="32"/>
    </w:rPr>
  </w:style>
  <w:style w:type="paragraph" w:styleId="Naslov2">
    <w:name w:val="heading 2"/>
    <w:basedOn w:val="Navaden"/>
    <w:next w:val="Navaden"/>
    <w:qFormat/>
    <w:rsid w:val="00A62AB2"/>
    <w:pPr>
      <w:keepNext/>
      <w:spacing w:before="240" w:after="60"/>
      <w:outlineLvl w:val="1"/>
    </w:pPr>
    <w:rPr>
      <w:b/>
      <w:bCs/>
      <w:i/>
      <w:iCs/>
      <w:sz w:val="28"/>
      <w:szCs w:val="28"/>
    </w:rPr>
  </w:style>
  <w:style w:type="paragraph" w:styleId="Naslov3">
    <w:name w:val="heading 3"/>
    <w:basedOn w:val="Navaden"/>
    <w:next w:val="Navaden"/>
    <w:qFormat/>
    <w:rsid w:val="00115327"/>
    <w:pPr>
      <w:keepNext/>
      <w:spacing w:before="240" w:after="60"/>
      <w:outlineLvl w:val="2"/>
    </w:pPr>
    <w:rPr>
      <w:b/>
      <w:bCs/>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rsid w:val="00CE586A"/>
    <w:pPr>
      <w:tabs>
        <w:tab w:val="center" w:pos="4536"/>
        <w:tab w:val="right" w:pos="9072"/>
      </w:tabs>
    </w:pPr>
  </w:style>
  <w:style w:type="paragraph" w:styleId="Noga">
    <w:name w:val="footer"/>
    <w:basedOn w:val="Navaden"/>
    <w:rsid w:val="00CE586A"/>
    <w:pPr>
      <w:tabs>
        <w:tab w:val="center" w:pos="4536"/>
        <w:tab w:val="right" w:pos="9072"/>
      </w:tabs>
    </w:pPr>
  </w:style>
  <w:style w:type="character" w:styleId="tevilkastrani">
    <w:name w:val="page number"/>
    <w:basedOn w:val="Privzetapisavaodstavka"/>
    <w:rsid w:val="00CE586A"/>
  </w:style>
  <w:style w:type="paragraph" w:styleId="Kazalovsebine1">
    <w:name w:val="toc 1"/>
    <w:basedOn w:val="Navaden"/>
    <w:next w:val="Navaden"/>
    <w:autoRedefine/>
    <w:uiPriority w:val="39"/>
    <w:rsid w:val="00A62AB2"/>
  </w:style>
  <w:style w:type="paragraph" w:styleId="Kazalovsebine2">
    <w:name w:val="toc 2"/>
    <w:basedOn w:val="Navaden"/>
    <w:next w:val="Navaden"/>
    <w:autoRedefine/>
    <w:uiPriority w:val="39"/>
    <w:rsid w:val="00A62AB2"/>
    <w:pPr>
      <w:ind w:left="200"/>
    </w:pPr>
  </w:style>
  <w:style w:type="character" w:styleId="Hiperpovezava">
    <w:name w:val="Hyperlink"/>
    <w:basedOn w:val="Privzetapisavaodstavka"/>
    <w:uiPriority w:val="99"/>
    <w:rsid w:val="00A62AB2"/>
    <w:rPr>
      <w:color w:val="0000FF"/>
      <w:u w:val="single"/>
    </w:rPr>
  </w:style>
  <w:style w:type="paragraph" w:styleId="Kazalovsebine3">
    <w:name w:val="toc 3"/>
    <w:basedOn w:val="Navaden"/>
    <w:next w:val="Navaden"/>
    <w:autoRedefine/>
    <w:uiPriority w:val="39"/>
    <w:rsid w:val="00C74363"/>
    <w:pPr>
      <w:ind w:left="400"/>
    </w:pPr>
  </w:style>
  <w:style w:type="paragraph" w:customStyle="1" w:styleId="body">
    <w:name w:val="body"/>
    <w:basedOn w:val="Navaden"/>
    <w:rsid w:val="00170EAE"/>
    <w:pPr>
      <w:widowControl/>
      <w:tabs>
        <w:tab w:val="left" w:pos="567"/>
      </w:tabs>
      <w:autoSpaceDE/>
      <w:autoSpaceDN/>
      <w:adjustRightInd/>
      <w:spacing w:after="130" w:line="260" w:lineRule="exact"/>
      <w:jc w:val="both"/>
    </w:pPr>
    <w:rPr>
      <w:rFonts w:ascii="Times New Roman" w:hAnsi="Times New Roman" w:cs="Times New Roman"/>
      <w:color w:val="000000"/>
      <w:sz w:val="22"/>
    </w:rPr>
  </w:style>
  <w:style w:type="paragraph" w:customStyle="1" w:styleId="Normal11pt">
    <w:name w:val="Normal + 11 pt"/>
    <w:aliases w:val="Line spacing:  Multiple 1,3 li"/>
    <w:basedOn w:val="Navaden"/>
    <w:rsid w:val="003C00F7"/>
    <w:pPr>
      <w:widowControl/>
      <w:autoSpaceDE/>
      <w:autoSpaceDN/>
      <w:adjustRightInd/>
      <w:jc w:val="both"/>
    </w:pPr>
    <w:rPr>
      <w:noProof/>
      <w:sz w:val="22"/>
      <w:szCs w:val="22"/>
    </w:rPr>
  </w:style>
  <w:style w:type="paragraph" w:customStyle="1" w:styleId="Standard">
    <w:name w:val="Standard"/>
    <w:rsid w:val="00C43534"/>
    <w:pPr>
      <w:overflowPunct w:val="0"/>
      <w:autoSpaceDE w:val="0"/>
      <w:autoSpaceDN w:val="0"/>
      <w:adjustRightInd w:val="0"/>
      <w:jc w:val="both"/>
    </w:pPr>
    <w:rPr>
      <w:rFonts w:ascii="SL Dutch" w:hAnsi="SL Dutch"/>
      <w:sz w:val="22"/>
      <w:lang w:val="en-US"/>
    </w:rPr>
  </w:style>
  <w:style w:type="paragraph" w:styleId="Pripombabesedilo">
    <w:name w:val="annotation text"/>
    <w:basedOn w:val="Navaden"/>
    <w:semiHidden/>
    <w:rsid w:val="00C43534"/>
    <w:pPr>
      <w:widowControl/>
      <w:overflowPunct w:val="0"/>
      <w:textAlignment w:val="baseline"/>
    </w:pPr>
    <w:rPr>
      <w:rFonts w:ascii="Times New Roman" w:hAnsi="Times New Roman" w:cs="Times New Roman"/>
    </w:rPr>
  </w:style>
  <w:style w:type="paragraph" w:customStyle="1" w:styleId="navaden0">
    <w:name w:val="navaden"/>
    <w:basedOn w:val="Navaden"/>
    <w:rsid w:val="00B164B5"/>
    <w:pPr>
      <w:widowControl/>
      <w:overflowPunct w:val="0"/>
      <w:textAlignment w:val="baseline"/>
    </w:pPr>
    <w:rPr>
      <w:rFonts w:ascii="Times New Roman" w:hAnsi="Times New Roman" w:cs="Times New Roman"/>
      <w:sz w:val="22"/>
    </w:rPr>
  </w:style>
  <w:style w:type="paragraph" w:styleId="Telobesedila3">
    <w:name w:val="Body Text 3"/>
    <w:basedOn w:val="Navaden"/>
    <w:rsid w:val="00EB4394"/>
    <w:pPr>
      <w:widowControl/>
      <w:autoSpaceDE/>
      <w:autoSpaceDN/>
      <w:adjustRightInd/>
      <w:spacing w:after="120"/>
    </w:pPr>
    <w:rPr>
      <w:rFonts w:ascii="Times New Roman" w:hAnsi="Times New Roman" w:cs="Times New Roman"/>
      <w:sz w:val="16"/>
      <w:szCs w:val="16"/>
    </w:rPr>
  </w:style>
  <w:style w:type="paragraph" w:styleId="Zgradbadokumenta">
    <w:name w:val="Document Map"/>
    <w:basedOn w:val="Navaden"/>
    <w:semiHidden/>
    <w:rsid w:val="00CB3C68"/>
    <w:pPr>
      <w:shd w:val="clear" w:color="auto" w:fill="000080"/>
    </w:pPr>
    <w:rPr>
      <w:rFonts w:ascii="Tahoma" w:hAnsi="Tahoma" w:cs="Tahoma"/>
    </w:rPr>
  </w:style>
  <w:style w:type="paragraph" w:styleId="Odstavekseznama">
    <w:name w:val="List Paragraph"/>
    <w:basedOn w:val="Navaden"/>
    <w:uiPriority w:val="34"/>
    <w:qFormat/>
    <w:rsid w:val="00CE7B77"/>
    <w:pPr>
      <w:ind w:left="708"/>
    </w:pPr>
  </w:style>
  <w:style w:type="paragraph" w:customStyle="1" w:styleId="a">
    <w:basedOn w:val="Navaden"/>
    <w:next w:val="Pripombabesedilo"/>
    <w:rsid w:val="00771E27"/>
    <w:pPr>
      <w:widowControl/>
      <w:overflowPunct w:val="0"/>
      <w:textAlignment w:val="baseline"/>
    </w:pPr>
    <w:rPr>
      <w:rFonts w:ascii="Times New Roman" w:hAnsi="Times New Roman" w:cs="Times New Roman"/>
    </w:rPr>
  </w:style>
  <w:style w:type="paragraph" w:styleId="Brezrazmikov">
    <w:name w:val="No Spacing"/>
    <w:uiPriority w:val="1"/>
    <w:qFormat/>
    <w:rsid w:val="00D6697C"/>
    <w:rPr>
      <w:rFonts w:asciiTheme="minorHAnsi" w:eastAsiaTheme="minorHAnsi" w:hAnsiTheme="minorHAnsi" w:cstheme="minorBidi"/>
      <w:sz w:val="22"/>
      <w:szCs w:val="22"/>
      <w:lang w:eastAsia="en-US"/>
    </w:rPr>
  </w:style>
  <w:style w:type="paragraph" w:styleId="Besedilooblaka">
    <w:name w:val="Balloon Text"/>
    <w:basedOn w:val="Navaden"/>
    <w:link w:val="BesedilooblakaZnak"/>
    <w:semiHidden/>
    <w:unhideWhenUsed/>
    <w:rsid w:val="00237D01"/>
    <w:rPr>
      <w:rFonts w:ascii="Tahoma" w:hAnsi="Tahoma" w:cs="Tahoma"/>
      <w:sz w:val="16"/>
      <w:szCs w:val="16"/>
    </w:rPr>
  </w:style>
  <w:style w:type="character" w:customStyle="1" w:styleId="BesedilooblakaZnak">
    <w:name w:val="Besedilo oblačka Znak"/>
    <w:basedOn w:val="Privzetapisavaodstavka"/>
    <w:link w:val="Besedilooblaka"/>
    <w:semiHidden/>
    <w:rsid w:val="00237D0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3993">
      <w:bodyDiv w:val="1"/>
      <w:marLeft w:val="0"/>
      <w:marRight w:val="0"/>
      <w:marTop w:val="0"/>
      <w:marBottom w:val="0"/>
      <w:divBdr>
        <w:top w:val="none" w:sz="0" w:space="0" w:color="auto"/>
        <w:left w:val="none" w:sz="0" w:space="0" w:color="auto"/>
        <w:bottom w:val="none" w:sz="0" w:space="0" w:color="auto"/>
        <w:right w:val="none" w:sz="0" w:space="0" w:color="auto"/>
      </w:divBdr>
    </w:div>
    <w:div w:id="10955958">
      <w:bodyDiv w:val="1"/>
      <w:marLeft w:val="0"/>
      <w:marRight w:val="0"/>
      <w:marTop w:val="0"/>
      <w:marBottom w:val="0"/>
      <w:divBdr>
        <w:top w:val="none" w:sz="0" w:space="0" w:color="auto"/>
        <w:left w:val="none" w:sz="0" w:space="0" w:color="auto"/>
        <w:bottom w:val="none" w:sz="0" w:space="0" w:color="auto"/>
        <w:right w:val="none" w:sz="0" w:space="0" w:color="auto"/>
      </w:divBdr>
    </w:div>
    <w:div w:id="32534664">
      <w:bodyDiv w:val="1"/>
      <w:marLeft w:val="0"/>
      <w:marRight w:val="0"/>
      <w:marTop w:val="0"/>
      <w:marBottom w:val="0"/>
      <w:divBdr>
        <w:top w:val="none" w:sz="0" w:space="0" w:color="auto"/>
        <w:left w:val="none" w:sz="0" w:space="0" w:color="auto"/>
        <w:bottom w:val="none" w:sz="0" w:space="0" w:color="auto"/>
        <w:right w:val="none" w:sz="0" w:space="0" w:color="auto"/>
      </w:divBdr>
    </w:div>
    <w:div w:id="36513312">
      <w:bodyDiv w:val="1"/>
      <w:marLeft w:val="0"/>
      <w:marRight w:val="0"/>
      <w:marTop w:val="0"/>
      <w:marBottom w:val="0"/>
      <w:divBdr>
        <w:top w:val="none" w:sz="0" w:space="0" w:color="auto"/>
        <w:left w:val="none" w:sz="0" w:space="0" w:color="auto"/>
        <w:bottom w:val="none" w:sz="0" w:space="0" w:color="auto"/>
        <w:right w:val="none" w:sz="0" w:space="0" w:color="auto"/>
      </w:divBdr>
    </w:div>
    <w:div w:id="45684770">
      <w:bodyDiv w:val="1"/>
      <w:marLeft w:val="0"/>
      <w:marRight w:val="0"/>
      <w:marTop w:val="0"/>
      <w:marBottom w:val="0"/>
      <w:divBdr>
        <w:top w:val="none" w:sz="0" w:space="0" w:color="auto"/>
        <w:left w:val="none" w:sz="0" w:space="0" w:color="auto"/>
        <w:bottom w:val="none" w:sz="0" w:space="0" w:color="auto"/>
        <w:right w:val="none" w:sz="0" w:space="0" w:color="auto"/>
      </w:divBdr>
    </w:div>
    <w:div w:id="57171183">
      <w:bodyDiv w:val="1"/>
      <w:marLeft w:val="0"/>
      <w:marRight w:val="0"/>
      <w:marTop w:val="0"/>
      <w:marBottom w:val="0"/>
      <w:divBdr>
        <w:top w:val="none" w:sz="0" w:space="0" w:color="auto"/>
        <w:left w:val="none" w:sz="0" w:space="0" w:color="auto"/>
        <w:bottom w:val="none" w:sz="0" w:space="0" w:color="auto"/>
        <w:right w:val="none" w:sz="0" w:space="0" w:color="auto"/>
      </w:divBdr>
    </w:div>
    <w:div w:id="87653384">
      <w:bodyDiv w:val="1"/>
      <w:marLeft w:val="0"/>
      <w:marRight w:val="0"/>
      <w:marTop w:val="0"/>
      <w:marBottom w:val="0"/>
      <w:divBdr>
        <w:top w:val="none" w:sz="0" w:space="0" w:color="auto"/>
        <w:left w:val="none" w:sz="0" w:space="0" w:color="auto"/>
        <w:bottom w:val="none" w:sz="0" w:space="0" w:color="auto"/>
        <w:right w:val="none" w:sz="0" w:space="0" w:color="auto"/>
      </w:divBdr>
    </w:div>
    <w:div w:id="90005201">
      <w:bodyDiv w:val="1"/>
      <w:marLeft w:val="0"/>
      <w:marRight w:val="0"/>
      <w:marTop w:val="0"/>
      <w:marBottom w:val="0"/>
      <w:divBdr>
        <w:top w:val="none" w:sz="0" w:space="0" w:color="auto"/>
        <w:left w:val="none" w:sz="0" w:space="0" w:color="auto"/>
        <w:bottom w:val="none" w:sz="0" w:space="0" w:color="auto"/>
        <w:right w:val="none" w:sz="0" w:space="0" w:color="auto"/>
      </w:divBdr>
    </w:div>
    <w:div w:id="100538334">
      <w:bodyDiv w:val="1"/>
      <w:marLeft w:val="0"/>
      <w:marRight w:val="0"/>
      <w:marTop w:val="0"/>
      <w:marBottom w:val="0"/>
      <w:divBdr>
        <w:top w:val="none" w:sz="0" w:space="0" w:color="auto"/>
        <w:left w:val="none" w:sz="0" w:space="0" w:color="auto"/>
        <w:bottom w:val="none" w:sz="0" w:space="0" w:color="auto"/>
        <w:right w:val="none" w:sz="0" w:space="0" w:color="auto"/>
      </w:divBdr>
    </w:div>
    <w:div w:id="102462611">
      <w:bodyDiv w:val="1"/>
      <w:marLeft w:val="0"/>
      <w:marRight w:val="0"/>
      <w:marTop w:val="0"/>
      <w:marBottom w:val="0"/>
      <w:divBdr>
        <w:top w:val="none" w:sz="0" w:space="0" w:color="auto"/>
        <w:left w:val="none" w:sz="0" w:space="0" w:color="auto"/>
        <w:bottom w:val="none" w:sz="0" w:space="0" w:color="auto"/>
        <w:right w:val="none" w:sz="0" w:space="0" w:color="auto"/>
      </w:divBdr>
    </w:div>
    <w:div w:id="104078790">
      <w:bodyDiv w:val="1"/>
      <w:marLeft w:val="0"/>
      <w:marRight w:val="0"/>
      <w:marTop w:val="0"/>
      <w:marBottom w:val="0"/>
      <w:divBdr>
        <w:top w:val="none" w:sz="0" w:space="0" w:color="auto"/>
        <w:left w:val="none" w:sz="0" w:space="0" w:color="auto"/>
        <w:bottom w:val="none" w:sz="0" w:space="0" w:color="auto"/>
        <w:right w:val="none" w:sz="0" w:space="0" w:color="auto"/>
      </w:divBdr>
    </w:div>
    <w:div w:id="111022298">
      <w:bodyDiv w:val="1"/>
      <w:marLeft w:val="0"/>
      <w:marRight w:val="0"/>
      <w:marTop w:val="0"/>
      <w:marBottom w:val="0"/>
      <w:divBdr>
        <w:top w:val="none" w:sz="0" w:space="0" w:color="auto"/>
        <w:left w:val="none" w:sz="0" w:space="0" w:color="auto"/>
        <w:bottom w:val="none" w:sz="0" w:space="0" w:color="auto"/>
        <w:right w:val="none" w:sz="0" w:space="0" w:color="auto"/>
      </w:divBdr>
    </w:div>
    <w:div w:id="117339562">
      <w:bodyDiv w:val="1"/>
      <w:marLeft w:val="0"/>
      <w:marRight w:val="0"/>
      <w:marTop w:val="0"/>
      <w:marBottom w:val="0"/>
      <w:divBdr>
        <w:top w:val="none" w:sz="0" w:space="0" w:color="auto"/>
        <w:left w:val="none" w:sz="0" w:space="0" w:color="auto"/>
        <w:bottom w:val="none" w:sz="0" w:space="0" w:color="auto"/>
        <w:right w:val="none" w:sz="0" w:space="0" w:color="auto"/>
      </w:divBdr>
    </w:div>
    <w:div w:id="125973652">
      <w:bodyDiv w:val="1"/>
      <w:marLeft w:val="0"/>
      <w:marRight w:val="0"/>
      <w:marTop w:val="0"/>
      <w:marBottom w:val="0"/>
      <w:divBdr>
        <w:top w:val="none" w:sz="0" w:space="0" w:color="auto"/>
        <w:left w:val="none" w:sz="0" w:space="0" w:color="auto"/>
        <w:bottom w:val="none" w:sz="0" w:space="0" w:color="auto"/>
        <w:right w:val="none" w:sz="0" w:space="0" w:color="auto"/>
      </w:divBdr>
    </w:div>
    <w:div w:id="129832555">
      <w:bodyDiv w:val="1"/>
      <w:marLeft w:val="0"/>
      <w:marRight w:val="0"/>
      <w:marTop w:val="0"/>
      <w:marBottom w:val="0"/>
      <w:divBdr>
        <w:top w:val="none" w:sz="0" w:space="0" w:color="auto"/>
        <w:left w:val="none" w:sz="0" w:space="0" w:color="auto"/>
        <w:bottom w:val="none" w:sz="0" w:space="0" w:color="auto"/>
        <w:right w:val="none" w:sz="0" w:space="0" w:color="auto"/>
      </w:divBdr>
    </w:div>
    <w:div w:id="153033359">
      <w:bodyDiv w:val="1"/>
      <w:marLeft w:val="0"/>
      <w:marRight w:val="0"/>
      <w:marTop w:val="0"/>
      <w:marBottom w:val="0"/>
      <w:divBdr>
        <w:top w:val="none" w:sz="0" w:space="0" w:color="auto"/>
        <w:left w:val="none" w:sz="0" w:space="0" w:color="auto"/>
        <w:bottom w:val="none" w:sz="0" w:space="0" w:color="auto"/>
        <w:right w:val="none" w:sz="0" w:space="0" w:color="auto"/>
      </w:divBdr>
    </w:div>
    <w:div w:id="183523669">
      <w:bodyDiv w:val="1"/>
      <w:marLeft w:val="0"/>
      <w:marRight w:val="0"/>
      <w:marTop w:val="0"/>
      <w:marBottom w:val="0"/>
      <w:divBdr>
        <w:top w:val="none" w:sz="0" w:space="0" w:color="auto"/>
        <w:left w:val="none" w:sz="0" w:space="0" w:color="auto"/>
        <w:bottom w:val="none" w:sz="0" w:space="0" w:color="auto"/>
        <w:right w:val="none" w:sz="0" w:space="0" w:color="auto"/>
      </w:divBdr>
    </w:div>
    <w:div w:id="205997096">
      <w:bodyDiv w:val="1"/>
      <w:marLeft w:val="0"/>
      <w:marRight w:val="0"/>
      <w:marTop w:val="0"/>
      <w:marBottom w:val="0"/>
      <w:divBdr>
        <w:top w:val="none" w:sz="0" w:space="0" w:color="auto"/>
        <w:left w:val="none" w:sz="0" w:space="0" w:color="auto"/>
        <w:bottom w:val="none" w:sz="0" w:space="0" w:color="auto"/>
        <w:right w:val="none" w:sz="0" w:space="0" w:color="auto"/>
      </w:divBdr>
    </w:div>
    <w:div w:id="220025293">
      <w:bodyDiv w:val="1"/>
      <w:marLeft w:val="0"/>
      <w:marRight w:val="0"/>
      <w:marTop w:val="0"/>
      <w:marBottom w:val="0"/>
      <w:divBdr>
        <w:top w:val="none" w:sz="0" w:space="0" w:color="auto"/>
        <w:left w:val="none" w:sz="0" w:space="0" w:color="auto"/>
        <w:bottom w:val="none" w:sz="0" w:space="0" w:color="auto"/>
        <w:right w:val="none" w:sz="0" w:space="0" w:color="auto"/>
      </w:divBdr>
    </w:div>
    <w:div w:id="227770327">
      <w:bodyDiv w:val="1"/>
      <w:marLeft w:val="0"/>
      <w:marRight w:val="0"/>
      <w:marTop w:val="0"/>
      <w:marBottom w:val="0"/>
      <w:divBdr>
        <w:top w:val="none" w:sz="0" w:space="0" w:color="auto"/>
        <w:left w:val="none" w:sz="0" w:space="0" w:color="auto"/>
        <w:bottom w:val="none" w:sz="0" w:space="0" w:color="auto"/>
        <w:right w:val="none" w:sz="0" w:space="0" w:color="auto"/>
      </w:divBdr>
    </w:div>
    <w:div w:id="236982130">
      <w:bodyDiv w:val="1"/>
      <w:marLeft w:val="0"/>
      <w:marRight w:val="0"/>
      <w:marTop w:val="0"/>
      <w:marBottom w:val="0"/>
      <w:divBdr>
        <w:top w:val="none" w:sz="0" w:space="0" w:color="auto"/>
        <w:left w:val="none" w:sz="0" w:space="0" w:color="auto"/>
        <w:bottom w:val="none" w:sz="0" w:space="0" w:color="auto"/>
        <w:right w:val="none" w:sz="0" w:space="0" w:color="auto"/>
      </w:divBdr>
    </w:div>
    <w:div w:id="237441317">
      <w:bodyDiv w:val="1"/>
      <w:marLeft w:val="0"/>
      <w:marRight w:val="0"/>
      <w:marTop w:val="0"/>
      <w:marBottom w:val="0"/>
      <w:divBdr>
        <w:top w:val="none" w:sz="0" w:space="0" w:color="auto"/>
        <w:left w:val="none" w:sz="0" w:space="0" w:color="auto"/>
        <w:bottom w:val="none" w:sz="0" w:space="0" w:color="auto"/>
        <w:right w:val="none" w:sz="0" w:space="0" w:color="auto"/>
      </w:divBdr>
    </w:div>
    <w:div w:id="258023127">
      <w:bodyDiv w:val="1"/>
      <w:marLeft w:val="0"/>
      <w:marRight w:val="0"/>
      <w:marTop w:val="0"/>
      <w:marBottom w:val="0"/>
      <w:divBdr>
        <w:top w:val="none" w:sz="0" w:space="0" w:color="auto"/>
        <w:left w:val="none" w:sz="0" w:space="0" w:color="auto"/>
        <w:bottom w:val="none" w:sz="0" w:space="0" w:color="auto"/>
        <w:right w:val="none" w:sz="0" w:space="0" w:color="auto"/>
      </w:divBdr>
    </w:div>
    <w:div w:id="258753133">
      <w:bodyDiv w:val="1"/>
      <w:marLeft w:val="0"/>
      <w:marRight w:val="0"/>
      <w:marTop w:val="0"/>
      <w:marBottom w:val="0"/>
      <w:divBdr>
        <w:top w:val="none" w:sz="0" w:space="0" w:color="auto"/>
        <w:left w:val="none" w:sz="0" w:space="0" w:color="auto"/>
        <w:bottom w:val="none" w:sz="0" w:space="0" w:color="auto"/>
        <w:right w:val="none" w:sz="0" w:space="0" w:color="auto"/>
      </w:divBdr>
    </w:div>
    <w:div w:id="271862433">
      <w:bodyDiv w:val="1"/>
      <w:marLeft w:val="0"/>
      <w:marRight w:val="0"/>
      <w:marTop w:val="0"/>
      <w:marBottom w:val="0"/>
      <w:divBdr>
        <w:top w:val="none" w:sz="0" w:space="0" w:color="auto"/>
        <w:left w:val="none" w:sz="0" w:space="0" w:color="auto"/>
        <w:bottom w:val="none" w:sz="0" w:space="0" w:color="auto"/>
        <w:right w:val="none" w:sz="0" w:space="0" w:color="auto"/>
      </w:divBdr>
    </w:div>
    <w:div w:id="286203504">
      <w:bodyDiv w:val="1"/>
      <w:marLeft w:val="0"/>
      <w:marRight w:val="0"/>
      <w:marTop w:val="0"/>
      <w:marBottom w:val="0"/>
      <w:divBdr>
        <w:top w:val="none" w:sz="0" w:space="0" w:color="auto"/>
        <w:left w:val="none" w:sz="0" w:space="0" w:color="auto"/>
        <w:bottom w:val="none" w:sz="0" w:space="0" w:color="auto"/>
        <w:right w:val="none" w:sz="0" w:space="0" w:color="auto"/>
      </w:divBdr>
    </w:div>
    <w:div w:id="290285404">
      <w:bodyDiv w:val="1"/>
      <w:marLeft w:val="0"/>
      <w:marRight w:val="0"/>
      <w:marTop w:val="0"/>
      <w:marBottom w:val="0"/>
      <w:divBdr>
        <w:top w:val="none" w:sz="0" w:space="0" w:color="auto"/>
        <w:left w:val="none" w:sz="0" w:space="0" w:color="auto"/>
        <w:bottom w:val="none" w:sz="0" w:space="0" w:color="auto"/>
        <w:right w:val="none" w:sz="0" w:space="0" w:color="auto"/>
      </w:divBdr>
    </w:div>
    <w:div w:id="336079021">
      <w:bodyDiv w:val="1"/>
      <w:marLeft w:val="0"/>
      <w:marRight w:val="0"/>
      <w:marTop w:val="0"/>
      <w:marBottom w:val="0"/>
      <w:divBdr>
        <w:top w:val="none" w:sz="0" w:space="0" w:color="auto"/>
        <w:left w:val="none" w:sz="0" w:space="0" w:color="auto"/>
        <w:bottom w:val="none" w:sz="0" w:space="0" w:color="auto"/>
        <w:right w:val="none" w:sz="0" w:space="0" w:color="auto"/>
      </w:divBdr>
    </w:div>
    <w:div w:id="344094138">
      <w:bodyDiv w:val="1"/>
      <w:marLeft w:val="0"/>
      <w:marRight w:val="0"/>
      <w:marTop w:val="0"/>
      <w:marBottom w:val="0"/>
      <w:divBdr>
        <w:top w:val="none" w:sz="0" w:space="0" w:color="auto"/>
        <w:left w:val="none" w:sz="0" w:space="0" w:color="auto"/>
        <w:bottom w:val="none" w:sz="0" w:space="0" w:color="auto"/>
        <w:right w:val="none" w:sz="0" w:space="0" w:color="auto"/>
      </w:divBdr>
    </w:div>
    <w:div w:id="345862584">
      <w:bodyDiv w:val="1"/>
      <w:marLeft w:val="0"/>
      <w:marRight w:val="0"/>
      <w:marTop w:val="0"/>
      <w:marBottom w:val="0"/>
      <w:divBdr>
        <w:top w:val="none" w:sz="0" w:space="0" w:color="auto"/>
        <w:left w:val="none" w:sz="0" w:space="0" w:color="auto"/>
        <w:bottom w:val="none" w:sz="0" w:space="0" w:color="auto"/>
        <w:right w:val="none" w:sz="0" w:space="0" w:color="auto"/>
      </w:divBdr>
    </w:div>
    <w:div w:id="352145909">
      <w:bodyDiv w:val="1"/>
      <w:marLeft w:val="0"/>
      <w:marRight w:val="0"/>
      <w:marTop w:val="0"/>
      <w:marBottom w:val="0"/>
      <w:divBdr>
        <w:top w:val="none" w:sz="0" w:space="0" w:color="auto"/>
        <w:left w:val="none" w:sz="0" w:space="0" w:color="auto"/>
        <w:bottom w:val="none" w:sz="0" w:space="0" w:color="auto"/>
        <w:right w:val="none" w:sz="0" w:space="0" w:color="auto"/>
      </w:divBdr>
    </w:div>
    <w:div w:id="355081220">
      <w:bodyDiv w:val="1"/>
      <w:marLeft w:val="0"/>
      <w:marRight w:val="0"/>
      <w:marTop w:val="0"/>
      <w:marBottom w:val="0"/>
      <w:divBdr>
        <w:top w:val="none" w:sz="0" w:space="0" w:color="auto"/>
        <w:left w:val="none" w:sz="0" w:space="0" w:color="auto"/>
        <w:bottom w:val="none" w:sz="0" w:space="0" w:color="auto"/>
        <w:right w:val="none" w:sz="0" w:space="0" w:color="auto"/>
      </w:divBdr>
    </w:div>
    <w:div w:id="358625381">
      <w:bodyDiv w:val="1"/>
      <w:marLeft w:val="0"/>
      <w:marRight w:val="0"/>
      <w:marTop w:val="0"/>
      <w:marBottom w:val="0"/>
      <w:divBdr>
        <w:top w:val="none" w:sz="0" w:space="0" w:color="auto"/>
        <w:left w:val="none" w:sz="0" w:space="0" w:color="auto"/>
        <w:bottom w:val="none" w:sz="0" w:space="0" w:color="auto"/>
        <w:right w:val="none" w:sz="0" w:space="0" w:color="auto"/>
      </w:divBdr>
    </w:div>
    <w:div w:id="361516048">
      <w:bodyDiv w:val="1"/>
      <w:marLeft w:val="0"/>
      <w:marRight w:val="0"/>
      <w:marTop w:val="0"/>
      <w:marBottom w:val="0"/>
      <w:divBdr>
        <w:top w:val="none" w:sz="0" w:space="0" w:color="auto"/>
        <w:left w:val="none" w:sz="0" w:space="0" w:color="auto"/>
        <w:bottom w:val="none" w:sz="0" w:space="0" w:color="auto"/>
        <w:right w:val="none" w:sz="0" w:space="0" w:color="auto"/>
      </w:divBdr>
    </w:div>
    <w:div w:id="370157994">
      <w:bodyDiv w:val="1"/>
      <w:marLeft w:val="0"/>
      <w:marRight w:val="0"/>
      <w:marTop w:val="0"/>
      <w:marBottom w:val="0"/>
      <w:divBdr>
        <w:top w:val="none" w:sz="0" w:space="0" w:color="auto"/>
        <w:left w:val="none" w:sz="0" w:space="0" w:color="auto"/>
        <w:bottom w:val="none" w:sz="0" w:space="0" w:color="auto"/>
        <w:right w:val="none" w:sz="0" w:space="0" w:color="auto"/>
      </w:divBdr>
    </w:div>
    <w:div w:id="375933952">
      <w:bodyDiv w:val="1"/>
      <w:marLeft w:val="0"/>
      <w:marRight w:val="0"/>
      <w:marTop w:val="0"/>
      <w:marBottom w:val="0"/>
      <w:divBdr>
        <w:top w:val="none" w:sz="0" w:space="0" w:color="auto"/>
        <w:left w:val="none" w:sz="0" w:space="0" w:color="auto"/>
        <w:bottom w:val="none" w:sz="0" w:space="0" w:color="auto"/>
        <w:right w:val="none" w:sz="0" w:space="0" w:color="auto"/>
      </w:divBdr>
    </w:div>
    <w:div w:id="412118816">
      <w:bodyDiv w:val="1"/>
      <w:marLeft w:val="0"/>
      <w:marRight w:val="0"/>
      <w:marTop w:val="0"/>
      <w:marBottom w:val="0"/>
      <w:divBdr>
        <w:top w:val="none" w:sz="0" w:space="0" w:color="auto"/>
        <w:left w:val="none" w:sz="0" w:space="0" w:color="auto"/>
        <w:bottom w:val="none" w:sz="0" w:space="0" w:color="auto"/>
        <w:right w:val="none" w:sz="0" w:space="0" w:color="auto"/>
      </w:divBdr>
    </w:div>
    <w:div w:id="429280366">
      <w:bodyDiv w:val="1"/>
      <w:marLeft w:val="0"/>
      <w:marRight w:val="0"/>
      <w:marTop w:val="0"/>
      <w:marBottom w:val="0"/>
      <w:divBdr>
        <w:top w:val="none" w:sz="0" w:space="0" w:color="auto"/>
        <w:left w:val="none" w:sz="0" w:space="0" w:color="auto"/>
        <w:bottom w:val="none" w:sz="0" w:space="0" w:color="auto"/>
        <w:right w:val="none" w:sz="0" w:space="0" w:color="auto"/>
      </w:divBdr>
    </w:div>
    <w:div w:id="444082614">
      <w:bodyDiv w:val="1"/>
      <w:marLeft w:val="0"/>
      <w:marRight w:val="0"/>
      <w:marTop w:val="0"/>
      <w:marBottom w:val="0"/>
      <w:divBdr>
        <w:top w:val="none" w:sz="0" w:space="0" w:color="auto"/>
        <w:left w:val="none" w:sz="0" w:space="0" w:color="auto"/>
        <w:bottom w:val="none" w:sz="0" w:space="0" w:color="auto"/>
        <w:right w:val="none" w:sz="0" w:space="0" w:color="auto"/>
      </w:divBdr>
    </w:div>
    <w:div w:id="450785927">
      <w:bodyDiv w:val="1"/>
      <w:marLeft w:val="0"/>
      <w:marRight w:val="0"/>
      <w:marTop w:val="0"/>
      <w:marBottom w:val="0"/>
      <w:divBdr>
        <w:top w:val="none" w:sz="0" w:space="0" w:color="auto"/>
        <w:left w:val="none" w:sz="0" w:space="0" w:color="auto"/>
        <w:bottom w:val="none" w:sz="0" w:space="0" w:color="auto"/>
        <w:right w:val="none" w:sz="0" w:space="0" w:color="auto"/>
      </w:divBdr>
    </w:div>
    <w:div w:id="475876772">
      <w:bodyDiv w:val="1"/>
      <w:marLeft w:val="0"/>
      <w:marRight w:val="0"/>
      <w:marTop w:val="0"/>
      <w:marBottom w:val="0"/>
      <w:divBdr>
        <w:top w:val="none" w:sz="0" w:space="0" w:color="auto"/>
        <w:left w:val="none" w:sz="0" w:space="0" w:color="auto"/>
        <w:bottom w:val="none" w:sz="0" w:space="0" w:color="auto"/>
        <w:right w:val="none" w:sz="0" w:space="0" w:color="auto"/>
      </w:divBdr>
    </w:div>
    <w:div w:id="478151424">
      <w:bodyDiv w:val="1"/>
      <w:marLeft w:val="0"/>
      <w:marRight w:val="0"/>
      <w:marTop w:val="0"/>
      <w:marBottom w:val="0"/>
      <w:divBdr>
        <w:top w:val="none" w:sz="0" w:space="0" w:color="auto"/>
        <w:left w:val="none" w:sz="0" w:space="0" w:color="auto"/>
        <w:bottom w:val="none" w:sz="0" w:space="0" w:color="auto"/>
        <w:right w:val="none" w:sz="0" w:space="0" w:color="auto"/>
      </w:divBdr>
    </w:div>
    <w:div w:id="485174643">
      <w:bodyDiv w:val="1"/>
      <w:marLeft w:val="0"/>
      <w:marRight w:val="0"/>
      <w:marTop w:val="0"/>
      <w:marBottom w:val="0"/>
      <w:divBdr>
        <w:top w:val="none" w:sz="0" w:space="0" w:color="auto"/>
        <w:left w:val="none" w:sz="0" w:space="0" w:color="auto"/>
        <w:bottom w:val="none" w:sz="0" w:space="0" w:color="auto"/>
        <w:right w:val="none" w:sz="0" w:space="0" w:color="auto"/>
      </w:divBdr>
    </w:div>
    <w:div w:id="485782839">
      <w:bodyDiv w:val="1"/>
      <w:marLeft w:val="0"/>
      <w:marRight w:val="0"/>
      <w:marTop w:val="0"/>
      <w:marBottom w:val="0"/>
      <w:divBdr>
        <w:top w:val="none" w:sz="0" w:space="0" w:color="auto"/>
        <w:left w:val="none" w:sz="0" w:space="0" w:color="auto"/>
        <w:bottom w:val="none" w:sz="0" w:space="0" w:color="auto"/>
        <w:right w:val="none" w:sz="0" w:space="0" w:color="auto"/>
      </w:divBdr>
    </w:div>
    <w:div w:id="494103726">
      <w:bodyDiv w:val="1"/>
      <w:marLeft w:val="0"/>
      <w:marRight w:val="0"/>
      <w:marTop w:val="0"/>
      <w:marBottom w:val="0"/>
      <w:divBdr>
        <w:top w:val="none" w:sz="0" w:space="0" w:color="auto"/>
        <w:left w:val="none" w:sz="0" w:space="0" w:color="auto"/>
        <w:bottom w:val="none" w:sz="0" w:space="0" w:color="auto"/>
        <w:right w:val="none" w:sz="0" w:space="0" w:color="auto"/>
      </w:divBdr>
    </w:div>
    <w:div w:id="494420642">
      <w:bodyDiv w:val="1"/>
      <w:marLeft w:val="0"/>
      <w:marRight w:val="0"/>
      <w:marTop w:val="0"/>
      <w:marBottom w:val="0"/>
      <w:divBdr>
        <w:top w:val="none" w:sz="0" w:space="0" w:color="auto"/>
        <w:left w:val="none" w:sz="0" w:space="0" w:color="auto"/>
        <w:bottom w:val="none" w:sz="0" w:space="0" w:color="auto"/>
        <w:right w:val="none" w:sz="0" w:space="0" w:color="auto"/>
      </w:divBdr>
    </w:div>
    <w:div w:id="496389337">
      <w:bodyDiv w:val="1"/>
      <w:marLeft w:val="0"/>
      <w:marRight w:val="0"/>
      <w:marTop w:val="0"/>
      <w:marBottom w:val="0"/>
      <w:divBdr>
        <w:top w:val="none" w:sz="0" w:space="0" w:color="auto"/>
        <w:left w:val="none" w:sz="0" w:space="0" w:color="auto"/>
        <w:bottom w:val="none" w:sz="0" w:space="0" w:color="auto"/>
        <w:right w:val="none" w:sz="0" w:space="0" w:color="auto"/>
      </w:divBdr>
    </w:div>
    <w:div w:id="523985729">
      <w:bodyDiv w:val="1"/>
      <w:marLeft w:val="0"/>
      <w:marRight w:val="0"/>
      <w:marTop w:val="0"/>
      <w:marBottom w:val="0"/>
      <w:divBdr>
        <w:top w:val="none" w:sz="0" w:space="0" w:color="auto"/>
        <w:left w:val="none" w:sz="0" w:space="0" w:color="auto"/>
        <w:bottom w:val="none" w:sz="0" w:space="0" w:color="auto"/>
        <w:right w:val="none" w:sz="0" w:space="0" w:color="auto"/>
      </w:divBdr>
    </w:div>
    <w:div w:id="540631501">
      <w:bodyDiv w:val="1"/>
      <w:marLeft w:val="0"/>
      <w:marRight w:val="0"/>
      <w:marTop w:val="0"/>
      <w:marBottom w:val="0"/>
      <w:divBdr>
        <w:top w:val="none" w:sz="0" w:space="0" w:color="auto"/>
        <w:left w:val="none" w:sz="0" w:space="0" w:color="auto"/>
        <w:bottom w:val="none" w:sz="0" w:space="0" w:color="auto"/>
        <w:right w:val="none" w:sz="0" w:space="0" w:color="auto"/>
      </w:divBdr>
    </w:div>
    <w:div w:id="543370262">
      <w:bodyDiv w:val="1"/>
      <w:marLeft w:val="0"/>
      <w:marRight w:val="0"/>
      <w:marTop w:val="0"/>
      <w:marBottom w:val="0"/>
      <w:divBdr>
        <w:top w:val="none" w:sz="0" w:space="0" w:color="auto"/>
        <w:left w:val="none" w:sz="0" w:space="0" w:color="auto"/>
        <w:bottom w:val="none" w:sz="0" w:space="0" w:color="auto"/>
        <w:right w:val="none" w:sz="0" w:space="0" w:color="auto"/>
      </w:divBdr>
    </w:div>
    <w:div w:id="564074341">
      <w:bodyDiv w:val="1"/>
      <w:marLeft w:val="0"/>
      <w:marRight w:val="0"/>
      <w:marTop w:val="0"/>
      <w:marBottom w:val="0"/>
      <w:divBdr>
        <w:top w:val="none" w:sz="0" w:space="0" w:color="auto"/>
        <w:left w:val="none" w:sz="0" w:space="0" w:color="auto"/>
        <w:bottom w:val="none" w:sz="0" w:space="0" w:color="auto"/>
        <w:right w:val="none" w:sz="0" w:space="0" w:color="auto"/>
      </w:divBdr>
    </w:div>
    <w:div w:id="595676121">
      <w:bodyDiv w:val="1"/>
      <w:marLeft w:val="0"/>
      <w:marRight w:val="0"/>
      <w:marTop w:val="0"/>
      <w:marBottom w:val="0"/>
      <w:divBdr>
        <w:top w:val="none" w:sz="0" w:space="0" w:color="auto"/>
        <w:left w:val="none" w:sz="0" w:space="0" w:color="auto"/>
        <w:bottom w:val="none" w:sz="0" w:space="0" w:color="auto"/>
        <w:right w:val="none" w:sz="0" w:space="0" w:color="auto"/>
      </w:divBdr>
    </w:div>
    <w:div w:id="611788151">
      <w:bodyDiv w:val="1"/>
      <w:marLeft w:val="0"/>
      <w:marRight w:val="0"/>
      <w:marTop w:val="0"/>
      <w:marBottom w:val="0"/>
      <w:divBdr>
        <w:top w:val="none" w:sz="0" w:space="0" w:color="auto"/>
        <w:left w:val="none" w:sz="0" w:space="0" w:color="auto"/>
        <w:bottom w:val="none" w:sz="0" w:space="0" w:color="auto"/>
        <w:right w:val="none" w:sz="0" w:space="0" w:color="auto"/>
      </w:divBdr>
    </w:div>
    <w:div w:id="620696536">
      <w:bodyDiv w:val="1"/>
      <w:marLeft w:val="0"/>
      <w:marRight w:val="0"/>
      <w:marTop w:val="0"/>
      <w:marBottom w:val="0"/>
      <w:divBdr>
        <w:top w:val="none" w:sz="0" w:space="0" w:color="auto"/>
        <w:left w:val="none" w:sz="0" w:space="0" w:color="auto"/>
        <w:bottom w:val="none" w:sz="0" w:space="0" w:color="auto"/>
        <w:right w:val="none" w:sz="0" w:space="0" w:color="auto"/>
      </w:divBdr>
    </w:div>
    <w:div w:id="625962608">
      <w:bodyDiv w:val="1"/>
      <w:marLeft w:val="0"/>
      <w:marRight w:val="0"/>
      <w:marTop w:val="0"/>
      <w:marBottom w:val="0"/>
      <w:divBdr>
        <w:top w:val="none" w:sz="0" w:space="0" w:color="auto"/>
        <w:left w:val="none" w:sz="0" w:space="0" w:color="auto"/>
        <w:bottom w:val="none" w:sz="0" w:space="0" w:color="auto"/>
        <w:right w:val="none" w:sz="0" w:space="0" w:color="auto"/>
      </w:divBdr>
    </w:div>
    <w:div w:id="641883543">
      <w:bodyDiv w:val="1"/>
      <w:marLeft w:val="0"/>
      <w:marRight w:val="0"/>
      <w:marTop w:val="0"/>
      <w:marBottom w:val="0"/>
      <w:divBdr>
        <w:top w:val="none" w:sz="0" w:space="0" w:color="auto"/>
        <w:left w:val="none" w:sz="0" w:space="0" w:color="auto"/>
        <w:bottom w:val="none" w:sz="0" w:space="0" w:color="auto"/>
        <w:right w:val="none" w:sz="0" w:space="0" w:color="auto"/>
      </w:divBdr>
    </w:div>
    <w:div w:id="644436190">
      <w:bodyDiv w:val="1"/>
      <w:marLeft w:val="0"/>
      <w:marRight w:val="0"/>
      <w:marTop w:val="0"/>
      <w:marBottom w:val="0"/>
      <w:divBdr>
        <w:top w:val="none" w:sz="0" w:space="0" w:color="auto"/>
        <w:left w:val="none" w:sz="0" w:space="0" w:color="auto"/>
        <w:bottom w:val="none" w:sz="0" w:space="0" w:color="auto"/>
        <w:right w:val="none" w:sz="0" w:space="0" w:color="auto"/>
      </w:divBdr>
    </w:div>
    <w:div w:id="653804042">
      <w:bodyDiv w:val="1"/>
      <w:marLeft w:val="0"/>
      <w:marRight w:val="0"/>
      <w:marTop w:val="0"/>
      <w:marBottom w:val="0"/>
      <w:divBdr>
        <w:top w:val="none" w:sz="0" w:space="0" w:color="auto"/>
        <w:left w:val="none" w:sz="0" w:space="0" w:color="auto"/>
        <w:bottom w:val="none" w:sz="0" w:space="0" w:color="auto"/>
        <w:right w:val="none" w:sz="0" w:space="0" w:color="auto"/>
      </w:divBdr>
    </w:div>
    <w:div w:id="654381248">
      <w:bodyDiv w:val="1"/>
      <w:marLeft w:val="0"/>
      <w:marRight w:val="0"/>
      <w:marTop w:val="0"/>
      <w:marBottom w:val="0"/>
      <w:divBdr>
        <w:top w:val="none" w:sz="0" w:space="0" w:color="auto"/>
        <w:left w:val="none" w:sz="0" w:space="0" w:color="auto"/>
        <w:bottom w:val="none" w:sz="0" w:space="0" w:color="auto"/>
        <w:right w:val="none" w:sz="0" w:space="0" w:color="auto"/>
      </w:divBdr>
    </w:div>
    <w:div w:id="678196581">
      <w:bodyDiv w:val="1"/>
      <w:marLeft w:val="0"/>
      <w:marRight w:val="0"/>
      <w:marTop w:val="0"/>
      <w:marBottom w:val="0"/>
      <w:divBdr>
        <w:top w:val="none" w:sz="0" w:space="0" w:color="auto"/>
        <w:left w:val="none" w:sz="0" w:space="0" w:color="auto"/>
        <w:bottom w:val="none" w:sz="0" w:space="0" w:color="auto"/>
        <w:right w:val="none" w:sz="0" w:space="0" w:color="auto"/>
      </w:divBdr>
    </w:div>
    <w:div w:id="695665733">
      <w:bodyDiv w:val="1"/>
      <w:marLeft w:val="0"/>
      <w:marRight w:val="0"/>
      <w:marTop w:val="0"/>
      <w:marBottom w:val="0"/>
      <w:divBdr>
        <w:top w:val="none" w:sz="0" w:space="0" w:color="auto"/>
        <w:left w:val="none" w:sz="0" w:space="0" w:color="auto"/>
        <w:bottom w:val="none" w:sz="0" w:space="0" w:color="auto"/>
        <w:right w:val="none" w:sz="0" w:space="0" w:color="auto"/>
      </w:divBdr>
    </w:div>
    <w:div w:id="704132990">
      <w:bodyDiv w:val="1"/>
      <w:marLeft w:val="0"/>
      <w:marRight w:val="0"/>
      <w:marTop w:val="0"/>
      <w:marBottom w:val="0"/>
      <w:divBdr>
        <w:top w:val="none" w:sz="0" w:space="0" w:color="auto"/>
        <w:left w:val="none" w:sz="0" w:space="0" w:color="auto"/>
        <w:bottom w:val="none" w:sz="0" w:space="0" w:color="auto"/>
        <w:right w:val="none" w:sz="0" w:space="0" w:color="auto"/>
      </w:divBdr>
    </w:div>
    <w:div w:id="715004979">
      <w:bodyDiv w:val="1"/>
      <w:marLeft w:val="0"/>
      <w:marRight w:val="0"/>
      <w:marTop w:val="0"/>
      <w:marBottom w:val="0"/>
      <w:divBdr>
        <w:top w:val="none" w:sz="0" w:space="0" w:color="auto"/>
        <w:left w:val="none" w:sz="0" w:space="0" w:color="auto"/>
        <w:bottom w:val="none" w:sz="0" w:space="0" w:color="auto"/>
        <w:right w:val="none" w:sz="0" w:space="0" w:color="auto"/>
      </w:divBdr>
    </w:div>
    <w:div w:id="715398164">
      <w:bodyDiv w:val="1"/>
      <w:marLeft w:val="0"/>
      <w:marRight w:val="0"/>
      <w:marTop w:val="0"/>
      <w:marBottom w:val="0"/>
      <w:divBdr>
        <w:top w:val="none" w:sz="0" w:space="0" w:color="auto"/>
        <w:left w:val="none" w:sz="0" w:space="0" w:color="auto"/>
        <w:bottom w:val="none" w:sz="0" w:space="0" w:color="auto"/>
        <w:right w:val="none" w:sz="0" w:space="0" w:color="auto"/>
      </w:divBdr>
    </w:div>
    <w:div w:id="718407196">
      <w:bodyDiv w:val="1"/>
      <w:marLeft w:val="0"/>
      <w:marRight w:val="0"/>
      <w:marTop w:val="0"/>
      <w:marBottom w:val="0"/>
      <w:divBdr>
        <w:top w:val="none" w:sz="0" w:space="0" w:color="auto"/>
        <w:left w:val="none" w:sz="0" w:space="0" w:color="auto"/>
        <w:bottom w:val="none" w:sz="0" w:space="0" w:color="auto"/>
        <w:right w:val="none" w:sz="0" w:space="0" w:color="auto"/>
      </w:divBdr>
    </w:div>
    <w:div w:id="730154679">
      <w:bodyDiv w:val="1"/>
      <w:marLeft w:val="0"/>
      <w:marRight w:val="0"/>
      <w:marTop w:val="0"/>
      <w:marBottom w:val="0"/>
      <w:divBdr>
        <w:top w:val="none" w:sz="0" w:space="0" w:color="auto"/>
        <w:left w:val="none" w:sz="0" w:space="0" w:color="auto"/>
        <w:bottom w:val="none" w:sz="0" w:space="0" w:color="auto"/>
        <w:right w:val="none" w:sz="0" w:space="0" w:color="auto"/>
      </w:divBdr>
    </w:div>
    <w:div w:id="734277047">
      <w:bodyDiv w:val="1"/>
      <w:marLeft w:val="0"/>
      <w:marRight w:val="0"/>
      <w:marTop w:val="0"/>
      <w:marBottom w:val="0"/>
      <w:divBdr>
        <w:top w:val="none" w:sz="0" w:space="0" w:color="auto"/>
        <w:left w:val="none" w:sz="0" w:space="0" w:color="auto"/>
        <w:bottom w:val="none" w:sz="0" w:space="0" w:color="auto"/>
        <w:right w:val="none" w:sz="0" w:space="0" w:color="auto"/>
      </w:divBdr>
    </w:div>
    <w:div w:id="737898321">
      <w:bodyDiv w:val="1"/>
      <w:marLeft w:val="0"/>
      <w:marRight w:val="0"/>
      <w:marTop w:val="0"/>
      <w:marBottom w:val="0"/>
      <w:divBdr>
        <w:top w:val="none" w:sz="0" w:space="0" w:color="auto"/>
        <w:left w:val="none" w:sz="0" w:space="0" w:color="auto"/>
        <w:bottom w:val="none" w:sz="0" w:space="0" w:color="auto"/>
        <w:right w:val="none" w:sz="0" w:space="0" w:color="auto"/>
      </w:divBdr>
    </w:div>
    <w:div w:id="754328853">
      <w:bodyDiv w:val="1"/>
      <w:marLeft w:val="0"/>
      <w:marRight w:val="0"/>
      <w:marTop w:val="0"/>
      <w:marBottom w:val="0"/>
      <w:divBdr>
        <w:top w:val="none" w:sz="0" w:space="0" w:color="auto"/>
        <w:left w:val="none" w:sz="0" w:space="0" w:color="auto"/>
        <w:bottom w:val="none" w:sz="0" w:space="0" w:color="auto"/>
        <w:right w:val="none" w:sz="0" w:space="0" w:color="auto"/>
      </w:divBdr>
    </w:div>
    <w:div w:id="759956058">
      <w:bodyDiv w:val="1"/>
      <w:marLeft w:val="0"/>
      <w:marRight w:val="0"/>
      <w:marTop w:val="0"/>
      <w:marBottom w:val="0"/>
      <w:divBdr>
        <w:top w:val="none" w:sz="0" w:space="0" w:color="auto"/>
        <w:left w:val="none" w:sz="0" w:space="0" w:color="auto"/>
        <w:bottom w:val="none" w:sz="0" w:space="0" w:color="auto"/>
        <w:right w:val="none" w:sz="0" w:space="0" w:color="auto"/>
      </w:divBdr>
    </w:div>
    <w:div w:id="761609476">
      <w:bodyDiv w:val="1"/>
      <w:marLeft w:val="0"/>
      <w:marRight w:val="0"/>
      <w:marTop w:val="0"/>
      <w:marBottom w:val="0"/>
      <w:divBdr>
        <w:top w:val="none" w:sz="0" w:space="0" w:color="auto"/>
        <w:left w:val="none" w:sz="0" w:space="0" w:color="auto"/>
        <w:bottom w:val="none" w:sz="0" w:space="0" w:color="auto"/>
        <w:right w:val="none" w:sz="0" w:space="0" w:color="auto"/>
      </w:divBdr>
    </w:div>
    <w:div w:id="763189207">
      <w:bodyDiv w:val="1"/>
      <w:marLeft w:val="0"/>
      <w:marRight w:val="0"/>
      <w:marTop w:val="0"/>
      <w:marBottom w:val="0"/>
      <w:divBdr>
        <w:top w:val="none" w:sz="0" w:space="0" w:color="auto"/>
        <w:left w:val="none" w:sz="0" w:space="0" w:color="auto"/>
        <w:bottom w:val="none" w:sz="0" w:space="0" w:color="auto"/>
        <w:right w:val="none" w:sz="0" w:space="0" w:color="auto"/>
      </w:divBdr>
    </w:div>
    <w:div w:id="776411610">
      <w:bodyDiv w:val="1"/>
      <w:marLeft w:val="0"/>
      <w:marRight w:val="0"/>
      <w:marTop w:val="0"/>
      <w:marBottom w:val="0"/>
      <w:divBdr>
        <w:top w:val="none" w:sz="0" w:space="0" w:color="auto"/>
        <w:left w:val="none" w:sz="0" w:space="0" w:color="auto"/>
        <w:bottom w:val="none" w:sz="0" w:space="0" w:color="auto"/>
        <w:right w:val="none" w:sz="0" w:space="0" w:color="auto"/>
      </w:divBdr>
    </w:div>
    <w:div w:id="784226994">
      <w:bodyDiv w:val="1"/>
      <w:marLeft w:val="0"/>
      <w:marRight w:val="0"/>
      <w:marTop w:val="0"/>
      <w:marBottom w:val="0"/>
      <w:divBdr>
        <w:top w:val="none" w:sz="0" w:space="0" w:color="auto"/>
        <w:left w:val="none" w:sz="0" w:space="0" w:color="auto"/>
        <w:bottom w:val="none" w:sz="0" w:space="0" w:color="auto"/>
        <w:right w:val="none" w:sz="0" w:space="0" w:color="auto"/>
      </w:divBdr>
    </w:div>
    <w:div w:id="801459488">
      <w:bodyDiv w:val="1"/>
      <w:marLeft w:val="0"/>
      <w:marRight w:val="0"/>
      <w:marTop w:val="0"/>
      <w:marBottom w:val="0"/>
      <w:divBdr>
        <w:top w:val="none" w:sz="0" w:space="0" w:color="auto"/>
        <w:left w:val="none" w:sz="0" w:space="0" w:color="auto"/>
        <w:bottom w:val="none" w:sz="0" w:space="0" w:color="auto"/>
        <w:right w:val="none" w:sz="0" w:space="0" w:color="auto"/>
      </w:divBdr>
    </w:div>
    <w:div w:id="809637270">
      <w:bodyDiv w:val="1"/>
      <w:marLeft w:val="0"/>
      <w:marRight w:val="0"/>
      <w:marTop w:val="0"/>
      <w:marBottom w:val="0"/>
      <w:divBdr>
        <w:top w:val="none" w:sz="0" w:space="0" w:color="auto"/>
        <w:left w:val="none" w:sz="0" w:space="0" w:color="auto"/>
        <w:bottom w:val="none" w:sz="0" w:space="0" w:color="auto"/>
        <w:right w:val="none" w:sz="0" w:space="0" w:color="auto"/>
      </w:divBdr>
    </w:div>
    <w:div w:id="811673400">
      <w:bodyDiv w:val="1"/>
      <w:marLeft w:val="0"/>
      <w:marRight w:val="0"/>
      <w:marTop w:val="0"/>
      <w:marBottom w:val="0"/>
      <w:divBdr>
        <w:top w:val="none" w:sz="0" w:space="0" w:color="auto"/>
        <w:left w:val="none" w:sz="0" w:space="0" w:color="auto"/>
        <w:bottom w:val="none" w:sz="0" w:space="0" w:color="auto"/>
        <w:right w:val="none" w:sz="0" w:space="0" w:color="auto"/>
      </w:divBdr>
    </w:div>
    <w:div w:id="818691588">
      <w:bodyDiv w:val="1"/>
      <w:marLeft w:val="0"/>
      <w:marRight w:val="0"/>
      <w:marTop w:val="0"/>
      <w:marBottom w:val="0"/>
      <w:divBdr>
        <w:top w:val="none" w:sz="0" w:space="0" w:color="auto"/>
        <w:left w:val="none" w:sz="0" w:space="0" w:color="auto"/>
        <w:bottom w:val="none" w:sz="0" w:space="0" w:color="auto"/>
        <w:right w:val="none" w:sz="0" w:space="0" w:color="auto"/>
      </w:divBdr>
    </w:div>
    <w:div w:id="828256711">
      <w:bodyDiv w:val="1"/>
      <w:marLeft w:val="0"/>
      <w:marRight w:val="0"/>
      <w:marTop w:val="0"/>
      <w:marBottom w:val="0"/>
      <w:divBdr>
        <w:top w:val="none" w:sz="0" w:space="0" w:color="auto"/>
        <w:left w:val="none" w:sz="0" w:space="0" w:color="auto"/>
        <w:bottom w:val="none" w:sz="0" w:space="0" w:color="auto"/>
        <w:right w:val="none" w:sz="0" w:space="0" w:color="auto"/>
      </w:divBdr>
    </w:div>
    <w:div w:id="829636917">
      <w:bodyDiv w:val="1"/>
      <w:marLeft w:val="0"/>
      <w:marRight w:val="0"/>
      <w:marTop w:val="0"/>
      <w:marBottom w:val="0"/>
      <w:divBdr>
        <w:top w:val="none" w:sz="0" w:space="0" w:color="auto"/>
        <w:left w:val="none" w:sz="0" w:space="0" w:color="auto"/>
        <w:bottom w:val="none" w:sz="0" w:space="0" w:color="auto"/>
        <w:right w:val="none" w:sz="0" w:space="0" w:color="auto"/>
      </w:divBdr>
    </w:div>
    <w:div w:id="864172988">
      <w:bodyDiv w:val="1"/>
      <w:marLeft w:val="0"/>
      <w:marRight w:val="0"/>
      <w:marTop w:val="0"/>
      <w:marBottom w:val="0"/>
      <w:divBdr>
        <w:top w:val="none" w:sz="0" w:space="0" w:color="auto"/>
        <w:left w:val="none" w:sz="0" w:space="0" w:color="auto"/>
        <w:bottom w:val="none" w:sz="0" w:space="0" w:color="auto"/>
        <w:right w:val="none" w:sz="0" w:space="0" w:color="auto"/>
      </w:divBdr>
    </w:div>
    <w:div w:id="865025415">
      <w:bodyDiv w:val="1"/>
      <w:marLeft w:val="0"/>
      <w:marRight w:val="0"/>
      <w:marTop w:val="0"/>
      <w:marBottom w:val="0"/>
      <w:divBdr>
        <w:top w:val="none" w:sz="0" w:space="0" w:color="auto"/>
        <w:left w:val="none" w:sz="0" w:space="0" w:color="auto"/>
        <w:bottom w:val="none" w:sz="0" w:space="0" w:color="auto"/>
        <w:right w:val="none" w:sz="0" w:space="0" w:color="auto"/>
      </w:divBdr>
    </w:div>
    <w:div w:id="878516409">
      <w:bodyDiv w:val="1"/>
      <w:marLeft w:val="0"/>
      <w:marRight w:val="0"/>
      <w:marTop w:val="0"/>
      <w:marBottom w:val="0"/>
      <w:divBdr>
        <w:top w:val="none" w:sz="0" w:space="0" w:color="auto"/>
        <w:left w:val="none" w:sz="0" w:space="0" w:color="auto"/>
        <w:bottom w:val="none" w:sz="0" w:space="0" w:color="auto"/>
        <w:right w:val="none" w:sz="0" w:space="0" w:color="auto"/>
      </w:divBdr>
    </w:div>
    <w:div w:id="895700434">
      <w:bodyDiv w:val="1"/>
      <w:marLeft w:val="0"/>
      <w:marRight w:val="0"/>
      <w:marTop w:val="0"/>
      <w:marBottom w:val="0"/>
      <w:divBdr>
        <w:top w:val="none" w:sz="0" w:space="0" w:color="auto"/>
        <w:left w:val="none" w:sz="0" w:space="0" w:color="auto"/>
        <w:bottom w:val="none" w:sz="0" w:space="0" w:color="auto"/>
        <w:right w:val="none" w:sz="0" w:space="0" w:color="auto"/>
      </w:divBdr>
    </w:div>
    <w:div w:id="939139203">
      <w:bodyDiv w:val="1"/>
      <w:marLeft w:val="0"/>
      <w:marRight w:val="0"/>
      <w:marTop w:val="0"/>
      <w:marBottom w:val="0"/>
      <w:divBdr>
        <w:top w:val="none" w:sz="0" w:space="0" w:color="auto"/>
        <w:left w:val="none" w:sz="0" w:space="0" w:color="auto"/>
        <w:bottom w:val="none" w:sz="0" w:space="0" w:color="auto"/>
        <w:right w:val="none" w:sz="0" w:space="0" w:color="auto"/>
      </w:divBdr>
    </w:div>
    <w:div w:id="951741586">
      <w:bodyDiv w:val="1"/>
      <w:marLeft w:val="0"/>
      <w:marRight w:val="0"/>
      <w:marTop w:val="0"/>
      <w:marBottom w:val="0"/>
      <w:divBdr>
        <w:top w:val="none" w:sz="0" w:space="0" w:color="auto"/>
        <w:left w:val="none" w:sz="0" w:space="0" w:color="auto"/>
        <w:bottom w:val="none" w:sz="0" w:space="0" w:color="auto"/>
        <w:right w:val="none" w:sz="0" w:space="0" w:color="auto"/>
      </w:divBdr>
    </w:div>
    <w:div w:id="966787193">
      <w:bodyDiv w:val="1"/>
      <w:marLeft w:val="0"/>
      <w:marRight w:val="0"/>
      <w:marTop w:val="0"/>
      <w:marBottom w:val="0"/>
      <w:divBdr>
        <w:top w:val="none" w:sz="0" w:space="0" w:color="auto"/>
        <w:left w:val="none" w:sz="0" w:space="0" w:color="auto"/>
        <w:bottom w:val="none" w:sz="0" w:space="0" w:color="auto"/>
        <w:right w:val="none" w:sz="0" w:space="0" w:color="auto"/>
      </w:divBdr>
    </w:div>
    <w:div w:id="968895966">
      <w:bodyDiv w:val="1"/>
      <w:marLeft w:val="0"/>
      <w:marRight w:val="0"/>
      <w:marTop w:val="0"/>
      <w:marBottom w:val="0"/>
      <w:divBdr>
        <w:top w:val="none" w:sz="0" w:space="0" w:color="auto"/>
        <w:left w:val="none" w:sz="0" w:space="0" w:color="auto"/>
        <w:bottom w:val="none" w:sz="0" w:space="0" w:color="auto"/>
        <w:right w:val="none" w:sz="0" w:space="0" w:color="auto"/>
      </w:divBdr>
    </w:div>
    <w:div w:id="987594060">
      <w:bodyDiv w:val="1"/>
      <w:marLeft w:val="0"/>
      <w:marRight w:val="0"/>
      <w:marTop w:val="0"/>
      <w:marBottom w:val="0"/>
      <w:divBdr>
        <w:top w:val="none" w:sz="0" w:space="0" w:color="auto"/>
        <w:left w:val="none" w:sz="0" w:space="0" w:color="auto"/>
        <w:bottom w:val="none" w:sz="0" w:space="0" w:color="auto"/>
        <w:right w:val="none" w:sz="0" w:space="0" w:color="auto"/>
      </w:divBdr>
    </w:div>
    <w:div w:id="995108338">
      <w:bodyDiv w:val="1"/>
      <w:marLeft w:val="0"/>
      <w:marRight w:val="0"/>
      <w:marTop w:val="0"/>
      <w:marBottom w:val="0"/>
      <w:divBdr>
        <w:top w:val="none" w:sz="0" w:space="0" w:color="auto"/>
        <w:left w:val="none" w:sz="0" w:space="0" w:color="auto"/>
        <w:bottom w:val="none" w:sz="0" w:space="0" w:color="auto"/>
        <w:right w:val="none" w:sz="0" w:space="0" w:color="auto"/>
      </w:divBdr>
    </w:div>
    <w:div w:id="1004741408">
      <w:bodyDiv w:val="1"/>
      <w:marLeft w:val="0"/>
      <w:marRight w:val="0"/>
      <w:marTop w:val="0"/>
      <w:marBottom w:val="0"/>
      <w:divBdr>
        <w:top w:val="none" w:sz="0" w:space="0" w:color="auto"/>
        <w:left w:val="none" w:sz="0" w:space="0" w:color="auto"/>
        <w:bottom w:val="none" w:sz="0" w:space="0" w:color="auto"/>
        <w:right w:val="none" w:sz="0" w:space="0" w:color="auto"/>
      </w:divBdr>
    </w:div>
    <w:div w:id="1026836127">
      <w:bodyDiv w:val="1"/>
      <w:marLeft w:val="0"/>
      <w:marRight w:val="0"/>
      <w:marTop w:val="0"/>
      <w:marBottom w:val="0"/>
      <w:divBdr>
        <w:top w:val="none" w:sz="0" w:space="0" w:color="auto"/>
        <w:left w:val="none" w:sz="0" w:space="0" w:color="auto"/>
        <w:bottom w:val="none" w:sz="0" w:space="0" w:color="auto"/>
        <w:right w:val="none" w:sz="0" w:space="0" w:color="auto"/>
      </w:divBdr>
    </w:div>
    <w:div w:id="1043018891">
      <w:bodyDiv w:val="1"/>
      <w:marLeft w:val="0"/>
      <w:marRight w:val="0"/>
      <w:marTop w:val="0"/>
      <w:marBottom w:val="0"/>
      <w:divBdr>
        <w:top w:val="none" w:sz="0" w:space="0" w:color="auto"/>
        <w:left w:val="none" w:sz="0" w:space="0" w:color="auto"/>
        <w:bottom w:val="none" w:sz="0" w:space="0" w:color="auto"/>
        <w:right w:val="none" w:sz="0" w:space="0" w:color="auto"/>
      </w:divBdr>
    </w:div>
    <w:div w:id="1049034857">
      <w:bodyDiv w:val="1"/>
      <w:marLeft w:val="0"/>
      <w:marRight w:val="0"/>
      <w:marTop w:val="0"/>
      <w:marBottom w:val="0"/>
      <w:divBdr>
        <w:top w:val="none" w:sz="0" w:space="0" w:color="auto"/>
        <w:left w:val="none" w:sz="0" w:space="0" w:color="auto"/>
        <w:bottom w:val="none" w:sz="0" w:space="0" w:color="auto"/>
        <w:right w:val="none" w:sz="0" w:space="0" w:color="auto"/>
      </w:divBdr>
    </w:div>
    <w:div w:id="1064374520">
      <w:bodyDiv w:val="1"/>
      <w:marLeft w:val="0"/>
      <w:marRight w:val="0"/>
      <w:marTop w:val="0"/>
      <w:marBottom w:val="0"/>
      <w:divBdr>
        <w:top w:val="none" w:sz="0" w:space="0" w:color="auto"/>
        <w:left w:val="none" w:sz="0" w:space="0" w:color="auto"/>
        <w:bottom w:val="none" w:sz="0" w:space="0" w:color="auto"/>
        <w:right w:val="none" w:sz="0" w:space="0" w:color="auto"/>
      </w:divBdr>
    </w:div>
    <w:div w:id="1068457004">
      <w:bodyDiv w:val="1"/>
      <w:marLeft w:val="0"/>
      <w:marRight w:val="0"/>
      <w:marTop w:val="0"/>
      <w:marBottom w:val="0"/>
      <w:divBdr>
        <w:top w:val="none" w:sz="0" w:space="0" w:color="auto"/>
        <w:left w:val="none" w:sz="0" w:space="0" w:color="auto"/>
        <w:bottom w:val="none" w:sz="0" w:space="0" w:color="auto"/>
        <w:right w:val="none" w:sz="0" w:space="0" w:color="auto"/>
      </w:divBdr>
    </w:div>
    <w:div w:id="1074594296">
      <w:bodyDiv w:val="1"/>
      <w:marLeft w:val="0"/>
      <w:marRight w:val="0"/>
      <w:marTop w:val="0"/>
      <w:marBottom w:val="0"/>
      <w:divBdr>
        <w:top w:val="none" w:sz="0" w:space="0" w:color="auto"/>
        <w:left w:val="none" w:sz="0" w:space="0" w:color="auto"/>
        <w:bottom w:val="none" w:sz="0" w:space="0" w:color="auto"/>
        <w:right w:val="none" w:sz="0" w:space="0" w:color="auto"/>
      </w:divBdr>
    </w:div>
    <w:div w:id="1074595060">
      <w:bodyDiv w:val="1"/>
      <w:marLeft w:val="0"/>
      <w:marRight w:val="0"/>
      <w:marTop w:val="0"/>
      <w:marBottom w:val="0"/>
      <w:divBdr>
        <w:top w:val="none" w:sz="0" w:space="0" w:color="auto"/>
        <w:left w:val="none" w:sz="0" w:space="0" w:color="auto"/>
        <w:bottom w:val="none" w:sz="0" w:space="0" w:color="auto"/>
        <w:right w:val="none" w:sz="0" w:space="0" w:color="auto"/>
      </w:divBdr>
    </w:div>
    <w:div w:id="1081175412">
      <w:bodyDiv w:val="1"/>
      <w:marLeft w:val="0"/>
      <w:marRight w:val="0"/>
      <w:marTop w:val="0"/>
      <w:marBottom w:val="0"/>
      <w:divBdr>
        <w:top w:val="none" w:sz="0" w:space="0" w:color="auto"/>
        <w:left w:val="none" w:sz="0" w:space="0" w:color="auto"/>
        <w:bottom w:val="none" w:sz="0" w:space="0" w:color="auto"/>
        <w:right w:val="none" w:sz="0" w:space="0" w:color="auto"/>
      </w:divBdr>
    </w:div>
    <w:div w:id="1093360739">
      <w:bodyDiv w:val="1"/>
      <w:marLeft w:val="0"/>
      <w:marRight w:val="0"/>
      <w:marTop w:val="0"/>
      <w:marBottom w:val="0"/>
      <w:divBdr>
        <w:top w:val="none" w:sz="0" w:space="0" w:color="auto"/>
        <w:left w:val="none" w:sz="0" w:space="0" w:color="auto"/>
        <w:bottom w:val="none" w:sz="0" w:space="0" w:color="auto"/>
        <w:right w:val="none" w:sz="0" w:space="0" w:color="auto"/>
      </w:divBdr>
    </w:div>
    <w:div w:id="1110928632">
      <w:bodyDiv w:val="1"/>
      <w:marLeft w:val="0"/>
      <w:marRight w:val="0"/>
      <w:marTop w:val="0"/>
      <w:marBottom w:val="0"/>
      <w:divBdr>
        <w:top w:val="none" w:sz="0" w:space="0" w:color="auto"/>
        <w:left w:val="none" w:sz="0" w:space="0" w:color="auto"/>
        <w:bottom w:val="none" w:sz="0" w:space="0" w:color="auto"/>
        <w:right w:val="none" w:sz="0" w:space="0" w:color="auto"/>
      </w:divBdr>
    </w:div>
    <w:div w:id="1111122293">
      <w:bodyDiv w:val="1"/>
      <w:marLeft w:val="0"/>
      <w:marRight w:val="0"/>
      <w:marTop w:val="0"/>
      <w:marBottom w:val="0"/>
      <w:divBdr>
        <w:top w:val="none" w:sz="0" w:space="0" w:color="auto"/>
        <w:left w:val="none" w:sz="0" w:space="0" w:color="auto"/>
        <w:bottom w:val="none" w:sz="0" w:space="0" w:color="auto"/>
        <w:right w:val="none" w:sz="0" w:space="0" w:color="auto"/>
      </w:divBdr>
    </w:div>
    <w:div w:id="1123960452">
      <w:bodyDiv w:val="1"/>
      <w:marLeft w:val="0"/>
      <w:marRight w:val="0"/>
      <w:marTop w:val="0"/>
      <w:marBottom w:val="0"/>
      <w:divBdr>
        <w:top w:val="none" w:sz="0" w:space="0" w:color="auto"/>
        <w:left w:val="none" w:sz="0" w:space="0" w:color="auto"/>
        <w:bottom w:val="none" w:sz="0" w:space="0" w:color="auto"/>
        <w:right w:val="none" w:sz="0" w:space="0" w:color="auto"/>
      </w:divBdr>
    </w:div>
    <w:div w:id="1124537411">
      <w:bodyDiv w:val="1"/>
      <w:marLeft w:val="0"/>
      <w:marRight w:val="0"/>
      <w:marTop w:val="0"/>
      <w:marBottom w:val="0"/>
      <w:divBdr>
        <w:top w:val="none" w:sz="0" w:space="0" w:color="auto"/>
        <w:left w:val="none" w:sz="0" w:space="0" w:color="auto"/>
        <w:bottom w:val="none" w:sz="0" w:space="0" w:color="auto"/>
        <w:right w:val="none" w:sz="0" w:space="0" w:color="auto"/>
      </w:divBdr>
    </w:div>
    <w:div w:id="1143691984">
      <w:bodyDiv w:val="1"/>
      <w:marLeft w:val="0"/>
      <w:marRight w:val="0"/>
      <w:marTop w:val="0"/>
      <w:marBottom w:val="0"/>
      <w:divBdr>
        <w:top w:val="none" w:sz="0" w:space="0" w:color="auto"/>
        <w:left w:val="none" w:sz="0" w:space="0" w:color="auto"/>
        <w:bottom w:val="none" w:sz="0" w:space="0" w:color="auto"/>
        <w:right w:val="none" w:sz="0" w:space="0" w:color="auto"/>
      </w:divBdr>
    </w:div>
    <w:div w:id="1148983513">
      <w:bodyDiv w:val="1"/>
      <w:marLeft w:val="0"/>
      <w:marRight w:val="0"/>
      <w:marTop w:val="0"/>
      <w:marBottom w:val="0"/>
      <w:divBdr>
        <w:top w:val="none" w:sz="0" w:space="0" w:color="auto"/>
        <w:left w:val="none" w:sz="0" w:space="0" w:color="auto"/>
        <w:bottom w:val="none" w:sz="0" w:space="0" w:color="auto"/>
        <w:right w:val="none" w:sz="0" w:space="0" w:color="auto"/>
      </w:divBdr>
    </w:div>
    <w:div w:id="1160076616">
      <w:bodyDiv w:val="1"/>
      <w:marLeft w:val="0"/>
      <w:marRight w:val="0"/>
      <w:marTop w:val="0"/>
      <w:marBottom w:val="0"/>
      <w:divBdr>
        <w:top w:val="none" w:sz="0" w:space="0" w:color="auto"/>
        <w:left w:val="none" w:sz="0" w:space="0" w:color="auto"/>
        <w:bottom w:val="none" w:sz="0" w:space="0" w:color="auto"/>
        <w:right w:val="none" w:sz="0" w:space="0" w:color="auto"/>
      </w:divBdr>
    </w:div>
    <w:div w:id="1192453472">
      <w:bodyDiv w:val="1"/>
      <w:marLeft w:val="0"/>
      <w:marRight w:val="0"/>
      <w:marTop w:val="0"/>
      <w:marBottom w:val="0"/>
      <w:divBdr>
        <w:top w:val="none" w:sz="0" w:space="0" w:color="auto"/>
        <w:left w:val="none" w:sz="0" w:space="0" w:color="auto"/>
        <w:bottom w:val="none" w:sz="0" w:space="0" w:color="auto"/>
        <w:right w:val="none" w:sz="0" w:space="0" w:color="auto"/>
      </w:divBdr>
    </w:div>
    <w:div w:id="1211769537">
      <w:bodyDiv w:val="1"/>
      <w:marLeft w:val="0"/>
      <w:marRight w:val="0"/>
      <w:marTop w:val="0"/>
      <w:marBottom w:val="0"/>
      <w:divBdr>
        <w:top w:val="none" w:sz="0" w:space="0" w:color="auto"/>
        <w:left w:val="none" w:sz="0" w:space="0" w:color="auto"/>
        <w:bottom w:val="none" w:sz="0" w:space="0" w:color="auto"/>
        <w:right w:val="none" w:sz="0" w:space="0" w:color="auto"/>
      </w:divBdr>
    </w:div>
    <w:div w:id="1212383218">
      <w:bodyDiv w:val="1"/>
      <w:marLeft w:val="0"/>
      <w:marRight w:val="0"/>
      <w:marTop w:val="0"/>
      <w:marBottom w:val="0"/>
      <w:divBdr>
        <w:top w:val="none" w:sz="0" w:space="0" w:color="auto"/>
        <w:left w:val="none" w:sz="0" w:space="0" w:color="auto"/>
        <w:bottom w:val="none" w:sz="0" w:space="0" w:color="auto"/>
        <w:right w:val="none" w:sz="0" w:space="0" w:color="auto"/>
      </w:divBdr>
    </w:div>
    <w:div w:id="1216241748">
      <w:bodyDiv w:val="1"/>
      <w:marLeft w:val="0"/>
      <w:marRight w:val="0"/>
      <w:marTop w:val="0"/>
      <w:marBottom w:val="0"/>
      <w:divBdr>
        <w:top w:val="none" w:sz="0" w:space="0" w:color="auto"/>
        <w:left w:val="none" w:sz="0" w:space="0" w:color="auto"/>
        <w:bottom w:val="none" w:sz="0" w:space="0" w:color="auto"/>
        <w:right w:val="none" w:sz="0" w:space="0" w:color="auto"/>
      </w:divBdr>
    </w:div>
    <w:div w:id="1265382142">
      <w:bodyDiv w:val="1"/>
      <w:marLeft w:val="0"/>
      <w:marRight w:val="0"/>
      <w:marTop w:val="0"/>
      <w:marBottom w:val="0"/>
      <w:divBdr>
        <w:top w:val="none" w:sz="0" w:space="0" w:color="auto"/>
        <w:left w:val="none" w:sz="0" w:space="0" w:color="auto"/>
        <w:bottom w:val="none" w:sz="0" w:space="0" w:color="auto"/>
        <w:right w:val="none" w:sz="0" w:space="0" w:color="auto"/>
      </w:divBdr>
    </w:div>
    <w:div w:id="1274051379">
      <w:bodyDiv w:val="1"/>
      <w:marLeft w:val="0"/>
      <w:marRight w:val="0"/>
      <w:marTop w:val="0"/>
      <w:marBottom w:val="0"/>
      <w:divBdr>
        <w:top w:val="none" w:sz="0" w:space="0" w:color="auto"/>
        <w:left w:val="none" w:sz="0" w:space="0" w:color="auto"/>
        <w:bottom w:val="none" w:sz="0" w:space="0" w:color="auto"/>
        <w:right w:val="none" w:sz="0" w:space="0" w:color="auto"/>
      </w:divBdr>
    </w:div>
    <w:div w:id="1277643045">
      <w:bodyDiv w:val="1"/>
      <w:marLeft w:val="0"/>
      <w:marRight w:val="0"/>
      <w:marTop w:val="0"/>
      <w:marBottom w:val="0"/>
      <w:divBdr>
        <w:top w:val="none" w:sz="0" w:space="0" w:color="auto"/>
        <w:left w:val="none" w:sz="0" w:space="0" w:color="auto"/>
        <w:bottom w:val="none" w:sz="0" w:space="0" w:color="auto"/>
        <w:right w:val="none" w:sz="0" w:space="0" w:color="auto"/>
      </w:divBdr>
    </w:div>
    <w:div w:id="1278029967">
      <w:bodyDiv w:val="1"/>
      <w:marLeft w:val="0"/>
      <w:marRight w:val="0"/>
      <w:marTop w:val="0"/>
      <w:marBottom w:val="0"/>
      <w:divBdr>
        <w:top w:val="none" w:sz="0" w:space="0" w:color="auto"/>
        <w:left w:val="none" w:sz="0" w:space="0" w:color="auto"/>
        <w:bottom w:val="none" w:sz="0" w:space="0" w:color="auto"/>
        <w:right w:val="none" w:sz="0" w:space="0" w:color="auto"/>
      </w:divBdr>
    </w:div>
    <w:div w:id="1285305376">
      <w:bodyDiv w:val="1"/>
      <w:marLeft w:val="0"/>
      <w:marRight w:val="0"/>
      <w:marTop w:val="0"/>
      <w:marBottom w:val="0"/>
      <w:divBdr>
        <w:top w:val="none" w:sz="0" w:space="0" w:color="auto"/>
        <w:left w:val="none" w:sz="0" w:space="0" w:color="auto"/>
        <w:bottom w:val="none" w:sz="0" w:space="0" w:color="auto"/>
        <w:right w:val="none" w:sz="0" w:space="0" w:color="auto"/>
      </w:divBdr>
    </w:div>
    <w:div w:id="1299873530">
      <w:bodyDiv w:val="1"/>
      <w:marLeft w:val="0"/>
      <w:marRight w:val="0"/>
      <w:marTop w:val="0"/>
      <w:marBottom w:val="0"/>
      <w:divBdr>
        <w:top w:val="none" w:sz="0" w:space="0" w:color="auto"/>
        <w:left w:val="none" w:sz="0" w:space="0" w:color="auto"/>
        <w:bottom w:val="none" w:sz="0" w:space="0" w:color="auto"/>
        <w:right w:val="none" w:sz="0" w:space="0" w:color="auto"/>
      </w:divBdr>
    </w:div>
    <w:div w:id="1305623322">
      <w:bodyDiv w:val="1"/>
      <w:marLeft w:val="0"/>
      <w:marRight w:val="0"/>
      <w:marTop w:val="0"/>
      <w:marBottom w:val="0"/>
      <w:divBdr>
        <w:top w:val="none" w:sz="0" w:space="0" w:color="auto"/>
        <w:left w:val="none" w:sz="0" w:space="0" w:color="auto"/>
        <w:bottom w:val="none" w:sz="0" w:space="0" w:color="auto"/>
        <w:right w:val="none" w:sz="0" w:space="0" w:color="auto"/>
      </w:divBdr>
    </w:div>
    <w:div w:id="1306858487">
      <w:bodyDiv w:val="1"/>
      <w:marLeft w:val="0"/>
      <w:marRight w:val="0"/>
      <w:marTop w:val="0"/>
      <w:marBottom w:val="0"/>
      <w:divBdr>
        <w:top w:val="none" w:sz="0" w:space="0" w:color="auto"/>
        <w:left w:val="none" w:sz="0" w:space="0" w:color="auto"/>
        <w:bottom w:val="none" w:sz="0" w:space="0" w:color="auto"/>
        <w:right w:val="none" w:sz="0" w:space="0" w:color="auto"/>
      </w:divBdr>
    </w:div>
    <w:div w:id="1324624957">
      <w:bodyDiv w:val="1"/>
      <w:marLeft w:val="0"/>
      <w:marRight w:val="0"/>
      <w:marTop w:val="0"/>
      <w:marBottom w:val="0"/>
      <w:divBdr>
        <w:top w:val="none" w:sz="0" w:space="0" w:color="auto"/>
        <w:left w:val="none" w:sz="0" w:space="0" w:color="auto"/>
        <w:bottom w:val="none" w:sz="0" w:space="0" w:color="auto"/>
        <w:right w:val="none" w:sz="0" w:space="0" w:color="auto"/>
      </w:divBdr>
    </w:div>
    <w:div w:id="1328559937">
      <w:bodyDiv w:val="1"/>
      <w:marLeft w:val="0"/>
      <w:marRight w:val="0"/>
      <w:marTop w:val="0"/>
      <w:marBottom w:val="0"/>
      <w:divBdr>
        <w:top w:val="none" w:sz="0" w:space="0" w:color="auto"/>
        <w:left w:val="none" w:sz="0" w:space="0" w:color="auto"/>
        <w:bottom w:val="none" w:sz="0" w:space="0" w:color="auto"/>
        <w:right w:val="none" w:sz="0" w:space="0" w:color="auto"/>
      </w:divBdr>
    </w:div>
    <w:div w:id="1334407514">
      <w:bodyDiv w:val="1"/>
      <w:marLeft w:val="0"/>
      <w:marRight w:val="0"/>
      <w:marTop w:val="0"/>
      <w:marBottom w:val="0"/>
      <w:divBdr>
        <w:top w:val="none" w:sz="0" w:space="0" w:color="auto"/>
        <w:left w:val="none" w:sz="0" w:space="0" w:color="auto"/>
        <w:bottom w:val="none" w:sz="0" w:space="0" w:color="auto"/>
        <w:right w:val="none" w:sz="0" w:space="0" w:color="auto"/>
      </w:divBdr>
    </w:div>
    <w:div w:id="1341156219">
      <w:bodyDiv w:val="1"/>
      <w:marLeft w:val="0"/>
      <w:marRight w:val="0"/>
      <w:marTop w:val="0"/>
      <w:marBottom w:val="0"/>
      <w:divBdr>
        <w:top w:val="none" w:sz="0" w:space="0" w:color="auto"/>
        <w:left w:val="none" w:sz="0" w:space="0" w:color="auto"/>
        <w:bottom w:val="none" w:sz="0" w:space="0" w:color="auto"/>
        <w:right w:val="none" w:sz="0" w:space="0" w:color="auto"/>
      </w:divBdr>
    </w:div>
    <w:div w:id="1346714489">
      <w:bodyDiv w:val="1"/>
      <w:marLeft w:val="0"/>
      <w:marRight w:val="0"/>
      <w:marTop w:val="0"/>
      <w:marBottom w:val="0"/>
      <w:divBdr>
        <w:top w:val="none" w:sz="0" w:space="0" w:color="auto"/>
        <w:left w:val="none" w:sz="0" w:space="0" w:color="auto"/>
        <w:bottom w:val="none" w:sz="0" w:space="0" w:color="auto"/>
        <w:right w:val="none" w:sz="0" w:space="0" w:color="auto"/>
      </w:divBdr>
    </w:div>
    <w:div w:id="1355882844">
      <w:bodyDiv w:val="1"/>
      <w:marLeft w:val="0"/>
      <w:marRight w:val="0"/>
      <w:marTop w:val="0"/>
      <w:marBottom w:val="0"/>
      <w:divBdr>
        <w:top w:val="none" w:sz="0" w:space="0" w:color="auto"/>
        <w:left w:val="none" w:sz="0" w:space="0" w:color="auto"/>
        <w:bottom w:val="none" w:sz="0" w:space="0" w:color="auto"/>
        <w:right w:val="none" w:sz="0" w:space="0" w:color="auto"/>
      </w:divBdr>
    </w:div>
    <w:div w:id="1368486588">
      <w:bodyDiv w:val="1"/>
      <w:marLeft w:val="0"/>
      <w:marRight w:val="0"/>
      <w:marTop w:val="0"/>
      <w:marBottom w:val="0"/>
      <w:divBdr>
        <w:top w:val="none" w:sz="0" w:space="0" w:color="auto"/>
        <w:left w:val="none" w:sz="0" w:space="0" w:color="auto"/>
        <w:bottom w:val="none" w:sz="0" w:space="0" w:color="auto"/>
        <w:right w:val="none" w:sz="0" w:space="0" w:color="auto"/>
      </w:divBdr>
    </w:div>
    <w:div w:id="1378319203">
      <w:bodyDiv w:val="1"/>
      <w:marLeft w:val="0"/>
      <w:marRight w:val="0"/>
      <w:marTop w:val="0"/>
      <w:marBottom w:val="0"/>
      <w:divBdr>
        <w:top w:val="none" w:sz="0" w:space="0" w:color="auto"/>
        <w:left w:val="none" w:sz="0" w:space="0" w:color="auto"/>
        <w:bottom w:val="none" w:sz="0" w:space="0" w:color="auto"/>
        <w:right w:val="none" w:sz="0" w:space="0" w:color="auto"/>
      </w:divBdr>
    </w:div>
    <w:div w:id="1379355276">
      <w:bodyDiv w:val="1"/>
      <w:marLeft w:val="0"/>
      <w:marRight w:val="0"/>
      <w:marTop w:val="0"/>
      <w:marBottom w:val="0"/>
      <w:divBdr>
        <w:top w:val="none" w:sz="0" w:space="0" w:color="auto"/>
        <w:left w:val="none" w:sz="0" w:space="0" w:color="auto"/>
        <w:bottom w:val="none" w:sz="0" w:space="0" w:color="auto"/>
        <w:right w:val="none" w:sz="0" w:space="0" w:color="auto"/>
      </w:divBdr>
    </w:div>
    <w:div w:id="1393430757">
      <w:bodyDiv w:val="1"/>
      <w:marLeft w:val="0"/>
      <w:marRight w:val="0"/>
      <w:marTop w:val="0"/>
      <w:marBottom w:val="0"/>
      <w:divBdr>
        <w:top w:val="none" w:sz="0" w:space="0" w:color="auto"/>
        <w:left w:val="none" w:sz="0" w:space="0" w:color="auto"/>
        <w:bottom w:val="none" w:sz="0" w:space="0" w:color="auto"/>
        <w:right w:val="none" w:sz="0" w:space="0" w:color="auto"/>
      </w:divBdr>
    </w:div>
    <w:div w:id="1425027718">
      <w:bodyDiv w:val="1"/>
      <w:marLeft w:val="0"/>
      <w:marRight w:val="0"/>
      <w:marTop w:val="0"/>
      <w:marBottom w:val="0"/>
      <w:divBdr>
        <w:top w:val="none" w:sz="0" w:space="0" w:color="auto"/>
        <w:left w:val="none" w:sz="0" w:space="0" w:color="auto"/>
        <w:bottom w:val="none" w:sz="0" w:space="0" w:color="auto"/>
        <w:right w:val="none" w:sz="0" w:space="0" w:color="auto"/>
      </w:divBdr>
    </w:div>
    <w:div w:id="1460880558">
      <w:bodyDiv w:val="1"/>
      <w:marLeft w:val="0"/>
      <w:marRight w:val="0"/>
      <w:marTop w:val="0"/>
      <w:marBottom w:val="0"/>
      <w:divBdr>
        <w:top w:val="none" w:sz="0" w:space="0" w:color="auto"/>
        <w:left w:val="none" w:sz="0" w:space="0" w:color="auto"/>
        <w:bottom w:val="none" w:sz="0" w:space="0" w:color="auto"/>
        <w:right w:val="none" w:sz="0" w:space="0" w:color="auto"/>
      </w:divBdr>
    </w:div>
    <w:div w:id="1470633367">
      <w:bodyDiv w:val="1"/>
      <w:marLeft w:val="0"/>
      <w:marRight w:val="0"/>
      <w:marTop w:val="0"/>
      <w:marBottom w:val="0"/>
      <w:divBdr>
        <w:top w:val="none" w:sz="0" w:space="0" w:color="auto"/>
        <w:left w:val="none" w:sz="0" w:space="0" w:color="auto"/>
        <w:bottom w:val="none" w:sz="0" w:space="0" w:color="auto"/>
        <w:right w:val="none" w:sz="0" w:space="0" w:color="auto"/>
      </w:divBdr>
    </w:div>
    <w:div w:id="1482884047">
      <w:bodyDiv w:val="1"/>
      <w:marLeft w:val="0"/>
      <w:marRight w:val="0"/>
      <w:marTop w:val="0"/>
      <w:marBottom w:val="0"/>
      <w:divBdr>
        <w:top w:val="none" w:sz="0" w:space="0" w:color="auto"/>
        <w:left w:val="none" w:sz="0" w:space="0" w:color="auto"/>
        <w:bottom w:val="none" w:sz="0" w:space="0" w:color="auto"/>
        <w:right w:val="none" w:sz="0" w:space="0" w:color="auto"/>
      </w:divBdr>
    </w:div>
    <w:div w:id="1491562331">
      <w:bodyDiv w:val="1"/>
      <w:marLeft w:val="0"/>
      <w:marRight w:val="0"/>
      <w:marTop w:val="0"/>
      <w:marBottom w:val="0"/>
      <w:divBdr>
        <w:top w:val="none" w:sz="0" w:space="0" w:color="auto"/>
        <w:left w:val="none" w:sz="0" w:space="0" w:color="auto"/>
        <w:bottom w:val="none" w:sz="0" w:space="0" w:color="auto"/>
        <w:right w:val="none" w:sz="0" w:space="0" w:color="auto"/>
      </w:divBdr>
    </w:div>
    <w:div w:id="1498494257">
      <w:bodyDiv w:val="1"/>
      <w:marLeft w:val="0"/>
      <w:marRight w:val="0"/>
      <w:marTop w:val="0"/>
      <w:marBottom w:val="0"/>
      <w:divBdr>
        <w:top w:val="none" w:sz="0" w:space="0" w:color="auto"/>
        <w:left w:val="none" w:sz="0" w:space="0" w:color="auto"/>
        <w:bottom w:val="none" w:sz="0" w:space="0" w:color="auto"/>
        <w:right w:val="none" w:sz="0" w:space="0" w:color="auto"/>
      </w:divBdr>
    </w:div>
    <w:div w:id="1503741299">
      <w:bodyDiv w:val="1"/>
      <w:marLeft w:val="0"/>
      <w:marRight w:val="0"/>
      <w:marTop w:val="0"/>
      <w:marBottom w:val="0"/>
      <w:divBdr>
        <w:top w:val="none" w:sz="0" w:space="0" w:color="auto"/>
        <w:left w:val="none" w:sz="0" w:space="0" w:color="auto"/>
        <w:bottom w:val="none" w:sz="0" w:space="0" w:color="auto"/>
        <w:right w:val="none" w:sz="0" w:space="0" w:color="auto"/>
      </w:divBdr>
    </w:div>
    <w:div w:id="1505706433">
      <w:bodyDiv w:val="1"/>
      <w:marLeft w:val="0"/>
      <w:marRight w:val="0"/>
      <w:marTop w:val="0"/>
      <w:marBottom w:val="0"/>
      <w:divBdr>
        <w:top w:val="none" w:sz="0" w:space="0" w:color="auto"/>
        <w:left w:val="none" w:sz="0" w:space="0" w:color="auto"/>
        <w:bottom w:val="none" w:sz="0" w:space="0" w:color="auto"/>
        <w:right w:val="none" w:sz="0" w:space="0" w:color="auto"/>
      </w:divBdr>
    </w:div>
    <w:div w:id="1515260914">
      <w:bodyDiv w:val="1"/>
      <w:marLeft w:val="0"/>
      <w:marRight w:val="0"/>
      <w:marTop w:val="0"/>
      <w:marBottom w:val="0"/>
      <w:divBdr>
        <w:top w:val="none" w:sz="0" w:space="0" w:color="auto"/>
        <w:left w:val="none" w:sz="0" w:space="0" w:color="auto"/>
        <w:bottom w:val="none" w:sz="0" w:space="0" w:color="auto"/>
        <w:right w:val="none" w:sz="0" w:space="0" w:color="auto"/>
      </w:divBdr>
    </w:div>
    <w:div w:id="1516459398">
      <w:bodyDiv w:val="1"/>
      <w:marLeft w:val="0"/>
      <w:marRight w:val="0"/>
      <w:marTop w:val="0"/>
      <w:marBottom w:val="0"/>
      <w:divBdr>
        <w:top w:val="none" w:sz="0" w:space="0" w:color="auto"/>
        <w:left w:val="none" w:sz="0" w:space="0" w:color="auto"/>
        <w:bottom w:val="none" w:sz="0" w:space="0" w:color="auto"/>
        <w:right w:val="none" w:sz="0" w:space="0" w:color="auto"/>
      </w:divBdr>
    </w:div>
    <w:div w:id="1529903752">
      <w:bodyDiv w:val="1"/>
      <w:marLeft w:val="0"/>
      <w:marRight w:val="0"/>
      <w:marTop w:val="0"/>
      <w:marBottom w:val="0"/>
      <w:divBdr>
        <w:top w:val="none" w:sz="0" w:space="0" w:color="auto"/>
        <w:left w:val="none" w:sz="0" w:space="0" w:color="auto"/>
        <w:bottom w:val="none" w:sz="0" w:space="0" w:color="auto"/>
        <w:right w:val="none" w:sz="0" w:space="0" w:color="auto"/>
      </w:divBdr>
    </w:div>
    <w:div w:id="1542546641">
      <w:bodyDiv w:val="1"/>
      <w:marLeft w:val="0"/>
      <w:marRight w:val="0"/>
      <w:marTop w:val="0"/>
      <w:marBottom w:val="0"/>
      <w:divBdr>
        <w:top w:val="none" w:sz="0" w:space="0" w:color="auto"/>
        <w:left w:val="none" w:sz="0" w:space="0" w:color="auto"/>
        <w:bottom w:val="none" w:sz="0" w:space="0" w:color="auto"/>
        <w:right w:val="none" w:sz="0" w:space="0" w:color="auto"/>
      </w:divBdr>
    </w:div>
    <w:div w:id="1542786235">
      <w:bodyDiv w:val="1"/>
      <w:marLeft w:val="0"/>
      <w:marRight w:val="0"/>
      <w:marTop w:val="0"/>
      <w:marBottom w:val="0"/>
      <w:divBdr>
        <w:top w:val="none" w:sz="0" w:space="0" w:color="auto"/>
        <w:left w:val="none" w:sz="0" w:space="0" w:color="auto"/>
        <w:bottom w:val="none" w:sz="0" w:space="0" w:color="auto"/>
        <w:right w:val="none" w:sz="0" w:space="0" w:color="auto"/>
      </w:divBdr>
    </w:div>
    <w:div w:id="1560436108">
      <w:bodyDiv w:val="1"/>
      <w:marLeft w:val="0"/>
      <w:marRight w:val="0"/>
      <w:marTop w:val="0"/>
      <w:marBottom w:val="0"/>
      <w:divBdr>
        <w:top w:val="none" w:sz="0" w:space="0" w:color="auto"/>
        <w:left w:val="none" w:sz="0" w:space="0" w:color="auto"/>
        <w:bottom w:val="none" w:sz="0" w:space="0" w:color="auto"/>
        <w:right w:val="none" w:sz="0" w:space="0" w:color="auto"/>
      </w:divBdr>
    </w:div>
    <w:div w:id="1578129993">
      <w:bodyDiv w:val="1"/>
      <w:marLeft w:val="0"/>
      <w:marRight w:val="0"/>
      <w:marTop w:val="0"/>
      <w:marBottom w:val="0"/>
      <w:divBdr>
        <w:top w:val="none" w:sz="0" w:space="0" w:color="auto"/>
        <w:left w:val="none" w:sz="0" w:space="0" w:color="auto"/>
        <w:bottom w:val="none" w:sz="0" w:space="0" w:color="auto"/>
        <w:right w:val="none" w:sz="0" w:space="0" w:color="auto"/>
      </w:divBdr>
    </w:div>
    <w:div w:id="1584757373">
      <w:bodyDiv w:val="1"/>
      <w:marLeft w:val="0"/>
      <w:marRight w:val="0"/>
      <w:marTop w:val="0"/>
      <w:marBottom w:val="0"/>
      <w:divBdr>
        <w:top w:val="none" w:sz="0" w:space="0" w:color="auto"/>
        <w:left w:val="none" w:sz="0" w:space="0" w:color="auto"/>
        <w:bottom w:val="none" w:sz="0" w:space="0" w:color="auto"/>
        <w:right w:val="none" w:sz="0" w:space="0" w:color="auto"/>
      </w:divBdr>
    </w:div>
    <w:div w:id="1587423476">
      <w:bodyDiv w:val="1"/>
      <w:marLeft w:val="0"/>
      <w:marRight w:val="0"/>
      <w:marTop w:val="0"/>
      <w:marBottom w:val="0"/>
      <w:divBdr>
        <w:top w:val="none" w:sz="0" w:space="0" w:color="auto"/>
        <w:left w:val="none" w:sz="0" w:space="0" w:color="auto"/>
        <w:bottom w:val="none" w:sz="0" w:space="0" w:color="auto"/>
        <w:right w:val="none" w:sz="0" w:space="0" w:color="auto"/>
      </w:divBdr>
    </w:div>
    <w:div w:id="1594364025">
      <w:bodyDiv w:val="1"/>
      <w:marLeft w:val="0"/>
      <w:marRight w:val="0"/>
      <w:marTop w:val="0"/>
      <w:marBottom w:val="0"/>
      <w:divBdr>
        <w:top w:val="none" w:sz="0" w:space="0" w:color="auto"/>
        <w:left w:val="none" w:sz="0" w:space="0" w:color="auto"/>
        <w:bottom w:val="none" w:sz="0" w:space="0" w:color="auto"/>
        <w:right w:val="none" w:sz="0" w:space="0" w:color="auto"/>
      </w:divBdr>
    </w:div>
    <w:div w:id="1604144768">
      <w:bodyDiv w:val="1"/>
      <w:marLeft w:val="0"/>
      <w:marRight w:val="0"/>
      <w:marTop w:val="0"/>
      <w:marBottom w:val="0"/>
      <w:divBdr>
        <w:top w:val="none" w:sz="0" w:space="0" w:color="auto"/>
        <w:left w:val="none" w:sz="0" w:space="0" w:color="auto"/>
        <w:bottom w:val="none" w:sz="0" w:space="0" w:color="auto"/>
        <w:right w:val="none" w:sz="0" w:space="0" w:color="auto"/>
      </w:divBdr>
    </w:div>
    <w:div w:id="1609316878">
      <w:bodyDiv w:val="1"/>
      <w:marLeft w:val="0"/>
      <w:marRight w:val="0"/>
      <w:marTop w:val="0"/>
      <w:marBottom w:val="0"/>
      <w:divBdr>
        <w:top w:val="none" w:sz="0" w:space="0" w:color="auto"/>
        <w:left w:val="none" w:sz="0" w:space="0" w:color="auto"/>
        <w:bottom w:val="none" w:sz="0" w:space="0" w:color="auto"/>
        <w:right w:val="none" w:sz="0" w:space="0" w:color="auto"/>
      </w:divBdr>
    </w:div>
    <w:div w:id="1633364007">
      <w:bodyDiv w:val="1"/>
      <w:marLeft w:val="0"/>
      <w:marRight w:val="0"/>
      <w:marTop w:val="0"/>
      <w:marBottom w:val="0"/>
      <w:divBdr>
        <w:top w:val="none" w:sz="0" w:space="0" w:color="auto"/>
        <w:left w:val="none" w:sz="0" w:space="0" w:color="auto"/>
        <w:bottom w:val="none" w:sz="0" w:space="0" w:color="auto"/>
        <w:right w:val="none" w:sz="0" w:space="0" w:color="auto"/>
      </w:divBdr>
    </w:div>
    <w:div w:id="1636714697">
      <w:bodyDiv w:val="1"/>
      <w:marLeft w:val="0"/>
      <w:marRight w:val="0"/>
      <w:marTop w:val="0"/>
      <w:marBottom w:val="0"/>
      <w:divBdr>
        <w:top w:val="none" w:sz="0" w:space="0" w:color="auto"/>
        <w:left w:val="none" w:sz="0" w:space="0" w:color="auto"/>
        <w:bottom w:val="none" w:sz="0" w:space="0" w:color="auto"/>
        <w:right w:val="none" w:sz="0" w:space="0" w:color="auto"/>
      </w:divBdr>
    </w:div>
    <w:div w:id="1657952611">
      <w:bodyDiv w:val="1"/>
      <w:marLeft w:val="0"/>
      <w:marRight w:val="0"/>
      <w:marTop w:val="0"/>
      <w:marBottom w:val="0"/>
      <w:divBdr>
        <w:top w:val="none" w:sz="0" w:space="0" w:color="auto"/>
        <w:left w:val="none" w:sz="0" w:space="0" w:color="auto"/>
        <w:bottom w:val="none" w:sz="0" w:space="0" w:color="auto"/>
        <w:right w:val="none" w:sz="0" w:space="0" w:color="auto"/>
      </w:divBdr>
    </w:div>
    <w:div w:id="1658073857">
      <w:bodyDiv w:val="1"/>
      <w:marLeft w:val="0"/>
      <w:marRight w:val="0"/>
      <w:marTop w:val="0"/>
      <w:marBottom w:val="0"/>
      <w:divBdr>
        <w:top w:val="none" w:sz="0" w:space="0" w:color="auto"/>
        <w:left w:val="none" w:sz="0" w:space="0" w:color="auto"/>
        <w:bottom w:val="none" w:sz="0" w:space="0" w:color="auto"/>
        <w:right w:val="none" w:sz="0" w:space="0" w:color="auto"/>
      </w:divBdr>
    </w:div>
    <w:div w:id="1663657483">
      <w:bodyDiv w:val="1"/>
      <w:marLeft w:val="0"/>
      <w:marRight w:val="0"/>
      <w:marTop w:val="0"/>
      <w:marBottom w:val="0"/>
      <w:divBdr>
        <w:top w:val="none" w:sz="0" w:space="0" w:color="auto"/>
        <w:left w:val="none" w:sz="0" w:space="0" w:color="auto"/>
        <w:bottom w:val="none" w:sz="0" w:space="0" w:color="auto"/>
        <w:right w:val="none" w:sz="0" w:space="0" w:color="auto"/>
      </w:divBdr>
    </w:div>
    <w:div w:id="1669627757">
      <w:bodyDiv w:val="1"/>
      <w:marLeft w:val="0"/>
      <w:marRight w:val="0"/>
      <w:marTop w:val="0"/>
      <w:marBottom w:val="0"/>
      <w:divBdr>
        <w:top w:val="none" w:sz="0" w:space="0" w:color="auto"/>
        <w:left w:val="none" w:sz="0" w:space="0" w:color="auto"/>
        <w:bottom w:val="none" w:sz="0" w:space="0" w:color="auto"/>
        <w:right w:val="none" w:sz="0" w:space="0" w:color="auto"/>
      </w:divBdr>
    </w:div>
    <w:div w:id="1674335700">
      <w:bodyDiv w:val="1"/>
      <w:marLeft w:val="0"/>
      <w:marRight w:val="0"/>
      <w:marTop w:val="0"/>
      <w:marBottom w:val="0"/>
      <w:divBdr>
        <w:top w:val="none" w:sz="0" w:space="0" w:color="auto"/>
        <w:left w:val="none" w:sz="0" w:space="0" w:color="auto"/>
        <w:bottom w:val="none" w:sz="0" w:space="0" w:color="auto"/>
        <w:right w:val="none" w:sz="0" w:space="0" w:color="auto"/>
      </w:divBdr>
    </w:div>
    <w:div w:id="1683120325">
      <w:bodyDiv w:val="1"/>
      <w:marLeft w:val="0"/>
      <w:marRight w:val="0"/>
      <w:marTop w:val="0"/>
      <w:marBottom w:val="0"/>
      <w:divBdr>
        <w:top w:val="none" w:sz="0" w:space="0" w:color="auto"/>
        <w:left w:val="none" w:sz="0" w:space="0" w:color="auto"/>
        <w:bottom w:val="none" w:sz="0" w:space="0" w:color="auto"/>
        <w:right w:val="none" w:sz="0" w:space="0" w:color="auto"/>
      </w:divBdr>
    </w:div>
    <w:div w:id="1692027051">
      <w:bodyDiv w:val="1"/>
      <w:marLeft w:val="0"/>
      <w:marRight w:val="0"/>
      <w:marTop w:val="0"/>
      <w:marBottom w:val="0"/>
      <w:divBdr>
        <w:top w:val="none" w:sz="0" w:space="0" w:color="auto"/>
        <w:left w:val="none" w:sz="0" w:space="0" w:color="auto"/>
        <w:bottom w:val="none" w:sz="0" w:space="0" w:color="auto"/>
        <w:right w:val="none" w:sz="0" w:space="0" w:color="auto"/>
      </w:divBdr>
    </w:div>
    <w:div w:id="1721201191">
      <w:bodyDiv w:val="1"/>
      <w:marLeft w:val="0"/>
      <w:marRight w:val="0"/>
      <w:marTop w:val="0"/>
      <w:marBottom w:val="0"/>
      <w:divBdr>
        <w:top w:val="none" w:sz="0" w:space="0" w:color="auto"/>
        <w:left w:val="none" w:sz="0" w:space="0" w:color="auto"/>
        <w:bottom w:val="none" w:sz="0" w:space="0" w:color="auto"/>
        <w:right w:val="none" w:sz="0" w:space="0" w:color="auto"/>
      </w:divBdr>
    </w:div>
    <w:div w:id="1726299270">
      <w:bodyDiv w:val="1"/>
      <w:marLeft w:val="0"/>
      <w:marRight w:val="0"/>
      <w:marTop w:val="0"/>
      <w:marBottom w:val="0"/>
      <w:divBdr>
        <w:top w:val="none" w:sz="0" w:space="0" w:color="auto"/>
        <w:left w:val="none" w:sz="0" w:space="0" w:color="auto"/>
        <w:bottom w:val="none" w:sz="0" w:space="0" w:color="auto"/>
        <w:right w:val="none" w:sz="0" w:space="0" w:color="auto"/>
      </w:divBdr>
    </w:div>
    <w:div w:id="1739785129">
      <w:bodyDiv w:val="1"/>
      <w:marLeft w:val="0"/>
      <w:marRight w:val="0"/>
      <w:marTop w:val="0"/>
      <w:marBottom w:val="0"/>
      <w:divBdr>
        <w:top w:val="none" w:sz="0" w:space="0" w:color="auto"/>
        <w:left w:val="none" w:sz="0" w:space="0" w:color="auto"/>
        <w:bottom w:val="none" w:sz="0" w:space="0" w:color="auto"/>
        <w:right w:val="none" w:sz="0" w:space="0" w:color="auto"/>
      </w:divBdr>
    </w:div>
    <w:div w:id="1742405678">
      <w:bodyDiv w:val="1"/>
      <w:marLeft w:val="0"/>
      <w:marRight w:val="0"/>
      <w:marTop w:val="0"/>
      <w:marBottom w:val="0"/>
      <w:divBdr>
        <w:top w:val="none" w:sz="0" w:space="0" w:color="auto"/>
        <w:left w:val="none" w:sz="0" w:space="0" w:color="auto"/>
        <w:bottom w:val="none" w:sz="0" w:space="0" w:color="auto"/>
        <w:right w:val="none" w:sz="0" w:space="0" w:color="auto"/>
      </w:divBdr>
    </w:div>
    <w:div w:id="1746490083">
      <w:bodyDiv w:val="1"/>
      <w:marLeft w:val="0"/>
      <w:marRight w:val="0"/>
      <w:marTop w:val="0"/>
      <w:marBottom w:val="0"/>
      <w:divBdr>
        <w:top w:val="none" w:sz="0" w:space="0" w:color="auto"/>
        <w:left w:val="none" w:sz="0" w:space="0" w:color="auto"/>
        <w:bottom w:val="none" w:sz="0" w:space="0" w:color="auto"/>
        <w:right w:val="none" w:sz="0" w:space="0" w:color="auto"/>
      </w:divBdr>
    </w:div>
    <w:div w:id="1747534124">
      <w:bodyDiv w:val="1"/>
      <w:marLeft w:val="0"/>
      <w:marRight w:val="0"/>
      <w:marTop w:val="0"/>
      <w:marBottom w:val="0"/>
      <w:divBdr>
        <w:top w:val="none" w:sz="0" w:space="0" w:color="auto"/>
        <w:left w:val="none" w:sz="0" w:space="0" w:color="auto"/>
        <w:bottom w:val="none" w:sz="0" w:space="0" w:color="auto"/>
        <w:right w:val="none" w:sz="0" w:space="0" w:color="auto"/>
      </w:divBdr>
    </w:div>
    <w:div w:id="1758553161">
      <w:bodyDiv w:val="1"/>
      <w:marLeft w:val="0"/>
      <w:marRight w:val="0"/>
      <w:marTop w:val="0"/>
      <w:marBottom w:val="0"/>
      <w:divBdr>
        <w:top w:val="none" w:sz="0" w:space="0" w:color="auto"/>
        <w:left w:val="none" w:sz="0" w:space="0" w:color="auto"/>
        <w:bottom w:val="none" w:sz="0" w:space="0" w:color="auto"/>
        <w:right w:val="none" w:sz="0" w:space="0" w:color="auto"/>
      </w:divBdr>
    </w:div>
    <w:div w:id="1762990924">
      <w:bodyDiv w:val="1"/>
      <w:marLeft w:val="0"/>
      <w:marRight w:val="0"/>
      <w:marTop w:val="0"/>
      <w:marBottom w:val="0"/>
      <w:divBdr>
        <w:top w:val="none" w:sz="0" w:space="0" w:color="auto"/>
        <w:left w:val="none" w:sz="0" w:space="0" w:color="auto"/>
        <w:bottom w:val="none" w:sz="0" w:space="0" w:color="auto"/>
        <w:right w:val="none" w:sz="0" w:space="0" w:color="auto"/>
      </w:divBdr>
    </w:div>
    <w:div w:id="1767848874">
      <w:bodyDiv w:val="1"/>
      <w:marLeft w:val="0"/>
      <w:marRight w:val="0"/>
      <w:marTop w:val="0"/>
      <w:marBottom w:val="0"/>
      <w:divBdr>
        <w:top w:val="none" w:sz="0" w:space="0" w:color="auto"/>
        <w:left w:val="none" w:sz="0" w:space="0" w:color="auto"/>
        <w:bottom w:val="none" w:sz="0" w:space="0" w:color="auto"/>
        <w:right w:val="none" w:sz="0" w:space="0" w:color="auto"/>
      </w:divBdr>
    </w:div>
    <w:div w:id="1773285454">
      <w:bodyDiv w:val="1"/>
      <w:marLeft w:val="0"/>
      <w:marRight w:val="0"/>
      <w:marTop w:val="0"/>
      <w:marBottom w:val="0"/>
      <w:divBdr>
        <w:top w:val="none" w:sz="0" w:space="0" w:color="auto"/>
        <w:left w:val="none" w:sz="0" w:space="0" w:color="auto"/>
        <w:bottom w:val="none" w:sz="0" w:space="0" w:color="auto"/>
        <w:right w:val="none" w:sz="0" w:space="0" w:color="auto"/>
      </w:divBdr>
    </w:div>
    <w:div w:id="1778215669">
      <w:bodyDiv w:val="1"/>
      <w:marLeft w:val="0"/>
      <w:marRight w:val="0"/>
      <w:marTop w:val="0"/>
      <w:marBottom w:val="0"/>
      <w:divBdr>
        <w:top w:val="none" w:sz="0" w:space="0" w:color="auto"/>
        <w:left w:val="none" w:sz="0" w:space="0" w:color="auto"/>
        <w:bottom w:val="none" w:sz="0" w:space="0" w:color="auto"/>
        <w:right w:val="none" w:sz="0" w:space="0" w:color="auto"/>
      </w:divBdr>
    </w:div>
    <w:div w:id="1787849940">
      <w:bodyDiv w:val="1"/>
      <w:marLeft w:val="0"/>
      <w:marRight w:val="0"/>
      <w:marTop w:val="0"/>
      <w:marBottom w:val="0"/>
      <w:divBdr>
        <w:top w:val="none" w:sz="0" w:space="0" w:color="auto"/>
        <w:left w:val="none" w:sz="0" w:space="0" w:color="auto"/>
        <w:bottom w:val="none" w:sz="0" w:space="0" w:color="auto"/>
        <w:right w:val="none" w:sz="0" w:space="0" w:color="auto"/>
      </w:divBdr>
    </w:div>
    <w:div w:id="1800107575">
      <w:bodyDiv w:val="1"/>
      <w:marLeft w:val="0"/>
      <w:marRight w:val="0"/>
      <w:marTop w:val="0"/>
      <w:marBottom w:val="0"/>
      <w:divBdr>
        <w:top w:val="none" w:sz="0" w:space="0" w:color="auto"/>
        <w:left w:val="none" w:sz="0" w:space="0" w:color="auto"/>
        <w:bottom w:val="none" w:sz="0" w:space="0" w:color="auto"/>
        <w:right w:val="none" w:sz="0" w:space="0" w:color="auto"/>
      </w:divBdr>
    </w:div>
    <w:div w:id="1811707995">
      <w:bodyDiv w:val="1"/>
      <w:marLeft w:val="0"/>
      <w:marRight w:val="0"/>
      <w:marTop w:val="0"/>
      <w:marBottom w:val="0"/>
      <w:divBdr>
        <w:top w:val="none" w:sz="0" w:space="0" w:color="auto"/>
        <w:left w:val="none" w:sz="0" w:space="0" w:color="auto"/>
        <w:bottom w:val="none" w:sz="0" w:space="0" w:color="auto"/>
        <w:right w:val="none" w:sz="0" w:space="0" w:color="auto"/>
      </w:divBdr>
    </w:div>
    <w:div w:id="1821264768">
      <w:bodyDiv w:val="1"/>
      <w:marLeft w:val="0"/>
      <w:marRight w:val="0"/>
      <w:marTop w:val="0"/>
      <w:marBottom w:val="0"/>
      <w:divBdr>
        <w:top w:val="none" w:sz="0" w:space="0" w:color="auto"/>
        <w:left w:val="none" w:sz="0" w:space="0" w:color="auto"/>
        <w:bottom w:val="none" w:sz="0" w:space="0" w:color="auto"/>
        <w:right w:val="none" w:sz="0" w:space="0" w:color="auto"/>
      </w:divBdr>
    </w:div>
    <w:div w:id="1828089884">
      <w:bodyDiv w:val="1"/>
      <w:marLeft w:val="0"/>
      <w:marRight w:val="0"/>
      <w:marTop w:val="0"/>
      <w:marBottom w:val="0"/>
      <w:divBdr>
        <w:top w:val="none" w:sz="0" w:space="0" w:color="auto"/>
        <w:left w:val="none" w:sz="0" w:space="0" w:color="auto"/>
        <w:bottom w:val="none" w:sz="0" w:space="0" w:color="auto"/>
        <w:right w:val="none" w:sz="0" w:space="0" w:color="auto"/>
      </w:divBdr>
    </w:div>
    <w:div w:id="1833907861">
      <w:bodyDiv w:val="1"/>
      <w:marLeft w:val="0"/>
      <w:marRight w:val="0"/>
      <w:marTop w:val="0"/>
      <w:marBottom w:val="0"/>
      <w:divBdr>
        <w:top w:val="none" w:sz="0" w:space="0" w:color="auto"/>
        <w:left w:val="none" w:sz="0" w:space="0" w:color="auto"/>
        <w:bottom w:val="none" w:sz="0" w:space="0" w:color="auto"/>
        <w:right w:val="none" w:sz="0" w:space="0" w:color="auto"/>
      </w:divBdr>
    </w:div>
    <w:div w:id="1837570934">
      <w:bodyDiv w:val="1"/>
      <w:marLeft w:val="0"/>
      <w:marRight w:val="0"/>
      <w:marTop w:val="0"/>
      <w:marBottom w:val="0"/>
      <w:divBdr>
        <w:top w:val="none" w:sz="0" w:space="0" w:color="auto"/>
        <w:left w:val="none" w:sz="0" w:space="0" w:color="auto"/>
        <w:bottom w:val="none" w:sz="0" w:space="0" w:color="auto"/>
        <w:right w:val="none" w:sz="0" w:space="0" w:color="auto"/>
      </w:divBdr>
    </w:div>
    <w:div w:id="1842548117">
      <w:bodyDiv w:val="1"/>
      <w:marLeft w:val="0"/>
      <w:marRight w:val="0"/>
      <w:marTop w:val="0"/>
      <w:marBottom w:val="0"/>
      <w:divBdr>
        <w:top w:val="none" w:sz="0" w:space="0" w:color="auto"/>
        <w:left w:val="none" w:sz="0" w:space="0" w:color="auto"/>
        <w:bottom w:val="none" w:sz="0" w:space="0" w:color="auto"/>
        <w:right w:val="none" w:sz="0" w:space="0" w:color="auto"/>
      </w:divBdr>
    </w:div>
    <w:div w:id="1860121474">
      <w:bodyDiv w:val="1"/>
      <w:marLeft w:val="0"/>
      <w:marRight w:val="0"/>
      <w:marTop w:val="0"/>
      <w:marBottom w:val="0"/>
      <w:divBdr>
        <w:top w:val="none" w:sz="0" w:space="0" w:color="auto"/>
        <w:left w:val="none" w:sz="0" w:space="0" w:color="auto"/>
        <w:bottom w:val="none" w:sz="0" w:space="0" w:color="auto"/>
        <w:right w:val="none" w:sz="0" w:space="0" w:color="auto"/>
      </w:divBdr>
    </w:div>
    <w:div w:id="1869027572">
      <w:bodyDiv w:val="1"/>
      <w:marLeft w:val="0"/>
      <w:marRight w:val="0"/>
      <w:marTop w:val="0"/>
      <w:marBottom w:val="0"/>
      <w:divBdr>
        <w:top w:val="none" w:sz="0" w:space="0" w:color="auto"/>
        <w:left w:val="none" w:sz="0" w:space="0" w:color="auto"/>
        <w:bottom w:val="none" w:sz="0" w:space="0" w:color="auto"/>
        <w:right w:val="none" w:sz="0" w:space="0" w:color="auto"/>
      </w:divBdr>
    </w:div>
    <w:div w:id="1869030620">
      <w:bodyDiv w:val="1"/>
      <w:marLeft w:val="0"/>
      <w:marRight w:val="0"/>
      <w:marTop w:val="0"/>
      <w:marBottom w:val="0"/>
      <w:divBdr>
        <w:top w:val="none" w:sz="0" w:space="0" w:color="auto"/>
        <w:left w:val="none" w:sz="0" w:space="0" w:color="auto"/>
        <w:bottom w:val="none" w:sz="0" w:space="0" w:color="auto"/>
        <w:right w:val="none" w:sz="0" w:space="0" w:color="auto"/>
      </w:divBdr>
    </w:div>
    <w:div w:id="1891648667">
      <w:bodyDiv w:val="1"/>
      <w:marLeft w:val="0"/>
      <w:marRight w:val="0"/>
      <w:marTop w:val="0"/>
      <w:marBottom w:val="0"/>
      <w:divBdr>
        <w:top w:val="none" w:sz="0" w:space="0" w:color="auto"/>
        <w:left w:val="none" w:sz="0" w:space="0" w:color="auto"/>
        <w:bottom w:val="none" w:sz="0" w:space="0" w:color="auto"/>
        <w:right w:val="none" w:sz="0" w:space="0" w:color="auto"/>
      </w:divBdr>
    </w:div>
    <w:div w:id="1894343256">
      <w:bodyDiv w:val="1"/>
      <w:marLeft w:val="0"/>
      <w:marRight w:val="0"/>
      <w:marTop w:val="0"/>
      <w:marBottom w:val="0"/>
      <w:divBdr>
        <w:top w:val="none" w:sz="0" w:space="0" w:color="auto"/>
        <w:left w:val="none" w:sz="0" w:space="0" w:color="auto"/>
        <w:bottom w:val="none" w:sz="0" w:space="0" w:color="auto"/>
        <w:right w:val="none" w:sz="0" w:space="0" w:color="auto"/>
      </w:divBdr>
    </w:div>
    <w:div w:id="1907522743">
      <w:bodyDiv w:val="1"/>
      <w:marLeft w:val="0"/>
      <w:marRight w:val="0"/>
      <w:marTop w:val="0"/>
      <w:marBottom w:val="0"/>
      <w:divBdr>
        <w:top w:val="none" w:sz="0" w:space="0" w:color="auto"/>
        <w:left w:val="none" w:sz="0" w:space="0" w:color="auto"/>
        <w:bottom w:val="none" w:sz="0" w:space="0" w:color="auto"/>
        <w:right w:val="none" w:sz="0" w:space="0" w:color="auto"/>
      </w:divBdr>
    </w:div>
    <w:div w:id="1931155192">
      <w:bodyDiv w:val="1"/>
      <w:marLeft w:val="0"/>
      <w:marRight w:val="0"/>
      <w:marTop w:val="0"/>
      <w:marBottom w:val="0"/>
      <w:divBdr>
        <w:top w:val="none" w:sz="0" w:space="0" w:color="auto"/>
        <w:left w:val="none" w:sz="0" w:space="0" w:color="auto"/>
        <w:bottom w:val="none" w:sz="0" w:space="0" w:color="auto"/>
        <w:right w:val="none" w:sz="0" w:space="0" w:color="auto"/>
      </w:divBdr>
    </w:div>
    <w:div w:id="1947686234">
      <w:bodyDiv w:val="1"/>
      <w:marLeft w:val="0"/>
      <w:marRight w:val="0"/>
      <w:marTop w:val="0"/>
      <w:marBottom w:val="0"/>
      <w:divBdr>
        <w:top w:val="none" w:sz="0" w:space="0" w:color="auto"/>
        <w:left w:val="none" w:sz="0" w:space="0" w:color="auto"/>
        <w:bottom w:val="none" w:sz="0" w:space="0" w:color="auto"/>
        <w:right w:val="none" w:sz="0" w:space="0" w:color="auto"/>
      </w:divBdr>
    </w:div>
    <w:div w:id="1955944741">
      <w:bodyDiv w:val="1"/>
      <w:marLeft w:val="0"/>
      <w:marRight w:val="0"/>
      <w:marTop w:val="0"/>
      <w:marBottom w:val="0"/>
      <w:divBdr>
        <w:top w:val="none" w:sz="0" w:space="0" w:color="auto"/>
        <w:left w:val="none" w:sz="0" w:space="0" w:color="auto"/>
        <w:bottom w:val="none" w:sz="0" w:space="0" w:color="auto"/>
        <w:right w:val="none" w:sz="0" w:space="0" w:color="auto"/>
      </w:divBdr>
    </w:div>
    <w:div w:id="1969626740">
      <w:bodyDiv w:val="1"/>
      <w:marLeft w:val="0"/>
      <w:marRight w:val="0"/>
      <w:marTop w:val="0"/>
      <w:marBottom w:val="0"/>
      <w:divBdr>
        <w:top w:val="none" w:sz="0" w:space="0" w:color="auto"/>
        <w:left w:val="none" w:sz="0" w:space="0" w:color="auto"/>
        <w:bottom w:val="none" w:sz="0" w:space="0" w:color="auto"/>
        <w:right w:val="none" w:sz="0" w:space="0" w:color="auto"/>
      </w:divBdr>
    </w:div>
    <w:div w:id="1987734532">
      <w:bodyDiv w:val="1"/>
      <w:marLeft w:val="0"/>
      <w:marRight w:val="0"/>
      <w:marTop w:val="0"/>
      <w:marBottom w:val="0"/>
      <w:divBdr>
        <w:top w:val="none" w:sz="0" w:space="0" w:color="auto"/>
        <w:left w:val="none" w:sz="0" w:space="0" w:color="auto"/>
        <w:bottom w:val="none" w:sz="0" w:space="0" w:color="auto"/>
        <w:right w:val="none" w:sz="0" w:space="0" w:color="auto"/>
      </w:divBdr>
    </w:div>
    <w:div w:id="2047488628">
      <w:bodyDiv w:val="1"/>
      <w:marLeft w:val="0"/>
      <w:marRight w:val="0"/>
      <w:marTop w:val="0"/>
      <w:marBottom w:val="0"/>
      <w:divBdr>
        <w:top w:val="none" w:sz="0" w:space="0" w:color="auto"/>
        <w:left w:val="none" w:sz="0" w:space="0" w:color="auto"/>
        <w:bottom w:val="none" w:sz="0" w:space="0" w:color="auto"/>
        <w:right w:val="none" w:sz="0" w:space="0" w:color="auto"/>
      </w:divBdr>
    </w:div>
    <w:div w:id="2052730334">
      <w:bodyDiv w:val="1"/>
      <w:marLeft w:val="0"/>
      <w:marRight w:val="0"/>
      <w:marTop w:val="0"/>
      <w:marBottom w:val="0"/>
      <w:divBdr>
        <w:top w:val="none" w:sz="0" w:space="0" w:color="auto"/>
        <w:left w:val="none" w:sz="0" w:space="0" w:color="auto"/>
        <w:bottom w:val="none" w:sz="0" w:space="0" w:color="auto"/>
        <w:right w:val="none" w:sz="0" w:space="0" w:color="auto"/>
      </w:divBdr>
    </w:div>
    <w:div w:id="2064480675">
      <w:bodyDiv w:val="1"/>
      <w:marLeft w:val="0"/>
      <w:marRight w:val="0"/>
      <w:marTop w:val="0"/>
      <w:marBottom w:val="0"/>
      <w:divBdr>
        <w:top w:val="none" w:sz="0" w:space="0" w:color="auto"/>
        <w:left w:val="none" w:sz="0" w:space="0" w:color="auto"/>
        <w:bottom w:val="none" w:sz="0" w:space="0" w:color="auto"/>
        <w:right w:val="none" w:sz="0" w:space="0" w:color="auto"/>
      </w:divBdr>
    </w:div>
    <w:div w:id="2097512198">
      <w:bodyDiv w:val="1"/>
      <w:marLeft w:val="0"/>
      <w:marRight w:val="0"/>
      <w:marTop w:val="0"/>
      <w:marBottom w:val="0"/>
      <w:divBdr>
        <w:top w:val="none" w:sz="0" w:space="0" w:color="auto"/>
        <w:left w:val="none" w:sz="0" w:space="0" w:color="auto"/>
        <w:bottom w:val="none" w:sz="0" w:space="0" w:color="auto"/>
        <w:right w:val="none" w:sz="0" w:space="0" w:color="auto"/>
      </w:divBdr>
    </w:div>
    <w:div w:id="2118940111">
      <w:bodyDiv w:val="1"/>
      <w:marLeft w:val="0"/>
      <w:marRight w:val="0"/>
      <w:marTop w:val="0"/>
      <w:marBottom w:val="0"/>
      <w:divBdr>
        <w:top w:val="none" w:sz="0" w:space="0" w:color="auto"/>
        <w:left w:val="none" w:sz="0" w:space="0" w:color="auto"/>
        <w:bottom w:val="none" w:sz="0" w:space="0" w:color="auto"/>
        <w:right w:val="none" w:sz="0" w:space="0" w:color="auto"/>
      </w:divBdr>
    </w:div>
    <w:div w:id="2121950072">
      <w:bodyDiv w:val="1"/>
      <w:marLeft w:val="0"/>
      <w:marRight w:val="0"/>
      <w:marTop w:val="0"/>
      <w:marBottom w:val="0"/>
      <w:divBdr>
        <w:top w:val="none" w:sz="0" w:space="0" w:color="auto"/>
        <w:left w:val="none" w:sz="0" w:space="0" w:color="auto"/>
        <w:bottom w:val="none" w:sz="0" w:space="0" w:color="auto"/>
        <w:right w:val="none" w:sz="0" w:space="0" w:color="auto"/>
      </w:divBdr>
    </w:div>
    <w:div w:id="2124378706">
      <w:bodyDiv w:val="1"/>
      <w:marLeft w:val="0"/>
      <w:marRight w:val="0"/>
      <w:marTop w:val="0"/>
      <w:marBottom w:val="0"/>
      <w:divBdr>
        <w:top w:val="none" w:sz="0" w:space="0" w:color="auto"/>
        <w:left w:val="none" w:sz="0" w:space="0" w:color="auto"/>
        <w:bottom w:val="none" w:sz="0" w:space="0" w:color="auto"/>
        <w:right w:val="none" w:sz="0" w:space="0" w:color="auto"/>
      </w:divBdr>
    </w:div>
    <w:div w:id="2125151580">
      <w:bodyDiv w:val="1"/>
      <w:marLeft w:val="0"/>
      <w:marRight w:val="0"/>
      <w:marTop w:val="0"/>
      <w:marBottom w:val="0"/>
      <w:divBdr>
        <w:top w:val="none" w:sz="0" w:space="0" w:color="auto"/>
        <w:left w:val="none" w:sz="0" w:space="0" w:color="auto"/>
        <w:bottom w:val="none" w:sz="0" w:space="0" w:color="auto"/>
        <w:right w:val="none" w:sz="0" w:space="0" w:color="auto"/>
      </w:divBdr>
    </w:div>
    <w:div w:id="2126466104">
      <w:bodyDiv w:val="1"/>
      <w:marLeft w:val="0"/>
      <w:marRight w:val="0"/>
      <w:marTop w:val="0"/>
      <w:marBottom w:val="0"/>
      <w:divBdr>
        <w:top w:val="none" w:sz="0" w:space="0" w:color="auto"/>
        <w:left w:val="none" w:sz="0" w:space="0" w:color="auto"/>
        <w:bottom w:val="none" w:sz="0" w:space="0" w:color="auto"/>
        <w:right w:val="none" w:sz="0" w:space="0" w:color="auto"/>
      </w:divBdr>
    </w:div>
    <w:div w:id="2130321560">
      <w:bodyDiv w:val="1"/>
      <w:marLeft w:val="0"/>
      <w:marRight w:val="0"/>
      <w:marTop w:val="0"/>
      <w:marBottom w:val="0"/>
      <w:divBdr>
        <w:top w:val="none" w:sz="0" w:space="0" w:color="auto"/>
        <w:left w:val="none" w:sz="0" w:space="0" w:color="auto"/>
        <w:bottom w:val="none" w:sz="0" w:space="0" w:color="auto"/>
        <w:right w:val="none" w:sz="0" w:space="0" w:color="auto"/>
      </w:divBdr>
    </w:div>
    <w:div w:id="2134593829">
      <w:bodyDiv w:val="1"/>
      <w:marLeft w:val="0"/>
      <w:marRight w:val="0"/>
      <w:marTop w:val="0"/>
      <w:marBottom w:val="0"/>
      <w:divBdr>
        <w:top w:val="none" w:sz="0" w:space="0" w:color="auto"/>
        <w:left w:val="none" w:sz="0" w:space="0" w:color="auto"/>
        <w:bottom w:val="none" w:sz="0" w:space="0" w:color="auto"/>
        <w:right w:val="none" w:sz="0" w:space="0" w:color="auto"/>
      </w:divBdr>
    </w:div>
    <w:div w:id="2138526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emf"/><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e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1053B48A-AA3B-4B8F-9D5D-927E01ADD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50</Pages>
  <Words>13082</Words>
  <Characters>74572</Characters>
  <Application>Microsoft Office Word</Application>
  <DocSecurity>0</DocSecurity>
  <Lines>621</Lines>
  <Paragraphs>174</Paragraphs>
  <ScaleCrop>false</ScaleCrop>
  <HeadingPairs>
    <vt:vector size="2" baseType="variant">
      <vt:variant>
        <vt:lpstr>Naslov</vt:lpstr>
      </vt:variant>
      <vt:variant>
        <vt:i4>1</vt:i4>
      </vt:variant>
    </vt:vector>
  </HeadingPairs>
  <TitlesOfParts>
    <vt:vector size="1" baseType="lpstr">
      <vt:lpstr>Konsolidirano letno poročilo</vt:lpstr>
    </vt:vector>
  </TitlesOfParts>
  <Company>Renoma d.o.o.</Company>
  <LinksUpToDate>false</LinksUpToDate>
  <CharactersWithSpaces>87480</CharactersWithSpaces>
  <SharedDoc>false</SharedDoc>
  <HLinks>
    <vt:vector size="360" baseType="variant">
      <vt:variant>
        <vt:i4>1900605</vt:i4>
      </vt:variant>
      <vt:variant>
        <vt:i4>356</vt:i4>
      </vt:variant>
      <vt:variant>
        <vt:i4>0</vt:i4>
      </vt:variant>
      <vt:variant>
        <vt:i4>5</vt:i4>
      </vt:variant>
      <vt:variant>
        <vt:lpwstr/>
      </vt:variant>
      <vt:variant>
        <vt:lpwstr>_Toc257805820</vt:lpwstr>
      </vt:variant>
      <vt:variant>
        <vt:i4>1966141</vt:i4>
      </vt:variant>
      <vt:variant>
        <vt:i4>350</vt:i4>
      </vt:variant>
      <vt:variant>
        <vt:i4>0</vt:i4>
      </vt:variant>
      <vt:variant>
        <vt:i4>5</vt:i4>
      </vt:variant>
      <vt:variant>
        <vt:lpwstr/>
      </vt:variant>
      <vt:variant>
        <vt:lpwstr>_Toc257805819</vt:lpwstr>
      </vt:variant>
      <vt:variant>
        <vt:i4>1966141</vt:i4>
      </vt:variant>
      <vt:variant>
        <vt:i4>344</vt:i4>
      </vt:variant>
      <vt:variant>
        <vt:i4>0</vt:i4>
      </vt:variant>
      <vt:variant>
        <vt:i4>5</vt:i4>
      </vt:variant>
      <vt:variant>
        <vt:lpwstr/>
      </vt:variant>
      <vt:variant>
        <vt:lpwstr>_Toc257805818</vt:lpwstr>
      </vt:variant>
      <vt:variant>
        <vt:i4>1966141</vt:i4>
      </vt:variant>
      <vt:variant>
        <vt:i4>338</vt:i4>
      </vt:variant>
      <vt:variant>
        <vt:i4>0</vt:i4>
      </vt:variant>
      <vt:variant>
        <vt:i4>5</vt:i4>
      </vt:variant>
      <vt:variant>
        <vt:lpwstr/>
      </vt:variant>
      <vt:variant>
        <vt:lpwstr>_Toc257805817</vt:lpwstr>
      </vt:variant>
      <vt:variant>
        <vt:i4>1966141</vt:i4>
      </vt:variant>
      <vt:variant>
        <vt:i4>332</vt:i4>
      </vt:variant>
      <vt:variant>
        <vt:i4>0</vt:i4>
      </vt:variant>
      <vt:variant>
        <vt:i4>5</vt:i4>
      </vt:variant>
      <vt:variant>
        <vt:lpwstr/>
      </vt:variant>
      <vt:variant>
        <vt:lpwstr>_Toc257805816</vt:lpwstr>
      </vt:variant>
      <vt:variant>
        <vt:i4>1966141</vt:i4>
      </vt:variant>
      <vt:variant>
        <vt:i4>326</vt:i4>
      </vt:variant>
      <vt:variant>
        <vt:i4>0</vt:i4>
      </vt:variant>
      <vt:variant>
        <vt:i4>5</vt:i4>
      </vt:variant>
      <vt:variant>
        <vt:lpwstr/>
      </vt:variant>
      <vt:variant>
        <vt:lpwstr>_Toc257805815</vt:lpwstr>
      </vt:variant>
      <vt:variant>
        <vt:i4>1966141</vt:i4>
      </vt:variant>
      <vt:variant>
        <vt:i4>320</vt:i4>
      </vt:variant>
      <vt:variant>
        <vt:i4>0</vt:i4>
      </vt:variant>
      <vt:variant>
        <vt:i4>5</vt:i4>
      </vt:variant>
      <vt:variant>
        <vt:lpwstr/>
      </vt:variant>
      <vt:variant>
        <vt:lpwstr>_Toc257805814</vt:lpwstr>
      </vt:variant>
      <vt:variant>
        <vt:i4>1966141</vt:i4>
      </vt:variant>
      <vt:variant>
        <vt:i4>314</vt:i4>
      </vt:variant>
      <vt:variant>
        <vt:i4>0</vt:i4>
      </vt:variant>
      <vt:variant>
        <vt:i4>5</vt:i4>
      </vt:variant>
      <vt:variant>
        <vt:lpwstr/>
      </vt:variant>
      <vt:variant>
        <vt:lpwstr>_Toc257805813</vt:lpwstr>
      </vt:variant>
      <vt:variant>
        <vt:i4>1966141</vt:i4>
      </vt:variant>
      <vt:variant>
        <vt:i4>308</vt:i4>
      </vt:variant>
      <vt:variant>
        <vt:i4>0</vt:i4>
      </vt:variant>
      <vt:variant>
        <vt:i4>5</vt:i4>
      </vt:variant>
      <vt:variant>
        <vt:lpwstr/>
      </vt:variant>
      <vt:variant>
        <vt:lpwstr>_Toc257805812</vt:lpwstr>
      </vt:variant>
      <vt:variant>
        <vt:i4>1966141</vt:i4>
      </vt:variant>
      <vt:variant>
        <vt:i4>302</vt:i4>
      </vt:variant>
      <vt:variant>
        <vt:i4>0</vt:i4>
      </vt:variant>
      <vt:variant>
        <vt:i4>5</vt:i4>
      </vt:variant>
      <vt:variant>
        <vt:lpwstr/>
      </vt:variant>
      <vt:variant>
        <vt:lpwstr>_Toc257805811</vt:lpwstr>
      </vt:variant>
      <vt:variant>
        <vt:i4>1966141</vt:i4>
      </vt:variant>
      <vt:variant>
        <vt:i4>296</vt:i4>
      </vt:variant>
      <vt:variant>
        <vt:i4>0</vt:i4>
      </vt:variant>
      <vt:variant>
        <vt:i4>5</vt:i4>
      </vt:variant>
      <vt:variant>
        <vt:lpwstr/>
      </vt:variant>
      <vt:variant>
        <vt:lpwstr>_Toc257805810</vt:lpwstr>
      </vt:variant>
      <vt:variant>
        <vt:i4>2031677</vt:i4>
      </vt:variant>
      <vt:variant>
        <vt:i4>290</vt:i4>
      </vt:variant>
      <vt:variant>
        <vt:i4>0</vt:i4>
      </vt:variant>
      <vt:variant>
        <vt:i4>5</vt:i4>
      </vt:variant>
      <vt:variant>
        <vt:lpwstr/>
      </vt:variant>
      <vt:variant>
        <vt:lpwstr>_Toc257805809</vt:lpwstr>
      </vt:variant>
      <vt:variant>
        <vt:i4>2031677</vt:i4>
      </vt:variant>
      <vt:variant>
        <vt:i4>284</vt:i4>
      </vt:variant>
      <vt:variant>
        <vt:i4>0</vt:i4>
      </vt:variant>
      <vt:variant>
        <vt:i4>5</vt:i4>
      </vt:variant>
      <vt:variant>
        <vt:lpwstr/>
      </vt:variant>
      <vt:variant>
        <vt:lpwstr>_Toc257805808</vt:lpwstr>
      </vt:variant>
      <vt:variant>
        <vt:i4>2031677</vt:i4>
      </vt:variant>
      <vt:variant>
        <vt:i4>278</vt:i4>
      </vt:variant>
      <vt:variant>
        <vt:i4>0</vt:i4>
      </vt:variant>
      <vt:variant>
        <vt:i4>5</vt:i4>
      </vt:variant>
      <vt:variant>
        <vt:lpwstr/>
      </vt:variant>
      <vt:variant>
        <vt:lpwstr>_Toc257805807</vt:lpwstr>
      </vt:variant>
      <vt:variant>
        <vt:i4>2031677</vt:i4>
      </vt:variant>
      <vt:variant>
        <vt:i4>272</vt:i4>
      </vt:variant>
      <vt:variant>
        <vt:i4>0</vt:i4>
      </vt:variant>
      <vt:variant>
        <vt:i4>5</vt:i4>
      </vt:variant>
      <vt:variant>
        <vt:lpwstr/>
      </vt:variant>
      <vt:variant>
        <vt:lpwstr>_Toc257805806</vt:lpwstr>
      </vt:variant>
      <vt:variant>
        <vt:i4>2031677</vt:i4>
      </vt:variant>
      <vt:variant>
        <vt:i4>266</vt:i4>
      </vt:variant>
      <vt:variant>
        <vt:i4>0</vt:i4>
      </vt:variant>
      <vt:variant>
        <vt:i4>5</vt:i4>
      </vt:variant>
      <vt:variant>
        <vt:lpwstr/>
      </vt:variant>
      <vt:variant>
        <vt:lpwstr>_Toc257805805</vt:lpwstr>
      </vt:variant>
      <vt:variant>
        <vt:i4>2031677</vt:i4>
      </vt:variant>
      <vt:variant>
        <vt:i4>260</vt:i4>
      </vt:variant>
      <vt:variant>
        <vt:i4>0</vt:i4>
      </vt:variant>
      <vt:variant>
        <vt:i4>5</vt:i4>
      </vt:variant>
      <vt:variant>
        <vt:lpwstr/>
      </vt:variant>
      <vt:variant>
        <vt:lpwstr>_Toc257805804</vt:lpwstr>
      </vt:variant>
      <vt:variant>
        <vt:i4>2031677</vt:i4>
      </vt:variant>
      <vt:variant>
        <vt:i4>254</vt:i4>
      </vt:variant>
      <vt:variant>
        <vt:i4>0</vt:i4>
      </vt:variant>
      <vt:variant>
        <vt:i4>5</vt:i4>
      </vt:variant>
      <vt:variant>
        <vt:lpwstr/>
      </vt:variant>
      <vt:variant>
        <vt:lpwstr>_Toc257805803</vt:lpwstr>
      </vt:variant>
      <vt:variant>
        <vt:i4>2031677</vt:i4>
      </vt:variant>
      <vt:variant>
        <vt:i4>248</vt:i4>
      </vt:variant>
      <vt:variant>
        <vt:i4>0</vt:i4>
      </vt:variant>
      <vt:variant>
        <vt:i4>5</vt:i4>
      </vt:variant>
      <vt:variant>
        <vt:lpwstr/>
      </vt:variant>
      <vt:variant>
        <vt:lpwstr>_Toc257805802</vt:lpwstr>
      </vt:variant>
      <vt:variant>
        <vt:i4>2031677</vt:i4>
      </vt:variant>
      <vt:variant>
        <vt:i4>242</vt:i4>
      </vt:variant>
      <vt:variant>
        <vt:i4>0</vt:i4>
      </vt:variant>
      <vt:variant>
        <vt:i4>5</vt:i4>
      </vt:variant>
      <vt:variant>
        <vt:lpwstr/>
      </vt:variant>
      <vt:variant>
        <vt:lpwstr>_Toc257805801</vt:lpwstr>
      </vt:variant>
      <vt:variant>
        <vt:i4>2031677</vt:i4>
      </vt:variant>
      <vt:variant>
        <vt:i4>236</vt:i4>
      </vt:variant>
      <vt:variant>
        <vt:i4>0</vt:i4>
      </vt:variant>
      <vt:variant>
        <vt:i4>5</vt:i4>
      </vt:variant>
      <vt:variant>
        <vt:lpwstr/>
      </vt:variant>
      <vt:variant>
        <vt:lpwstr>_Toc257805800</vt:lpwstr>
      </vt:variant>
      <vt:variant>
        <vt:i4>1441842</vt:i4>
      </vt:variant>
      <vt:variant>
        <vt:i4>230</vt:i4>
      </vt:variant>
      <vt:variant>
        <vt:i4>0</vt:i4>
      </vt:variant>
      <vt:variant>
        <vt:i4>5</vt:i4>
      </vt:variant>
      <vt:variant>
        <vt:lpwstr/>
      </vt:variant>
      <vt:variant>
        <vt:lpwstr>_Toc257805799</vt:lpwstr>
      </vt:variant>
      <vt:variant>
        <vt:i4>1441842</vt:i4>
      </vt:variant>
      <vt:variant>
        <vt:i4>224</vt:i4>
      </vt:variant>
      <vt:variant>
        <vt:i4>0</vt:i4>
      </vt:variant>
      <vt:variant>
        <vt:i4>5</vt:i4>
      </vt:variant>
      <vt:variant>
        <vt:lpwstr/>
      </vt:variant>
      <vt:variant>
        <vt:lpwstr>_Toc257805798</vt:lpwstr>
      </vt:variant>
      <vt:variant>
        <vt:i4>1441842</vt:i4>
      </vt:variant>
      <vt:variant>
        <vt:i4>218</vt:i4>
      </vt:variant>
      <vt:variant>
        <vt:i4>0</vt:i4>
      </vt:variant>
      <vt:variant>
        <vt:i4>5</vt:i4>
      </vt:variant>
      <vt:variant>
        <vt:lpwstr/>
      </vt:variant>
      <vt:variant>
        <vt:lpwstr>_Toc257805797</vt:lpwstr>
      </vt:variant>
      <vt:variant>
        <vt:i4>1441842</vt:i4>
      </vt:variant>
      <vt:variant>
        <vt:i4>212</vt:i4>
      </vt:variant>
      <vt:variant>
        <vt:i4>0</vt:i4>
      </vt:variant>
      <vt:variant>
        <vt:i4>5</vt:i4>
      </vt:variant>
      <vt:variant>
        <vt:lpwstr/>
      </vt:variant>
      <vt:variant>
        <vt:lpwstr>_Toc257805796</vt:lpwstr>
      </vt:variant>
      <vt:variant>
        <vt:i4>1441842</vt:i4>
      </vt:variant>
      <vt:variant>
        <vt:i4>206</vt:i4>
      </vt:variant>
      <vt:variant>
        <vt:i4>0</vt:i4>
      </vt:variant>
      <vt:variant>
        <vt:i4>5</vt:i4>
      </vt:variant>
      <vt:variant>
        <vt:lpwstr/>
      </vt:variant>
      <vt:variant>
        <vt:lpwstr>_Toc257805795</vt:lpwstr>
      </vt:variant>
      <vt:variant>
        <vt:i4>1441842</vt:i4>
      </vt:variant>
      <vt:variant>
        <vt:i4>200</vt:i4>
      </vt:variant>
      <vt:variant>
        <vt:i4>0</vt:i4>
      </vt:variant>
      <vt:variant>
        <vt:i4>5</vt:i4>
      </vt:variant>
      <vt:variant>
        <vt:lpwstr/>
      </vt:variant>
      <vt:variant>
        <vt:lpwstr>_Toc257805794</vt:lpwstr>
      </vt:variant>
      <vt:variant>
        <vt:i4>1441842</vt:i4>
      </vt:variant>
      <vt:variant>
        <vt:i4>194</vt:i4>
      </vt:variant>
      <vt:variant>
        <vt:i4>0</vt:i4>
      </vt:variant>
      <vt:variant>
        <vt:i4>5</vt:i4>
      </vt:variant>
      <vt:variant>
        <vt:lpwstr/>
      </vt:variant>
      <vt:variant>
        <vt:lpwstr>_Toc257805793</vt:lpwstr>
      </vt:variant>
      <vt:variant>
        <vt:i4>1441842</vt:i4>
      </vt:variant>
      <vt:variant>
        <vt:i4>188</vt:i4>
      </vt:variant>
      <vt:variant>
        <vt:i4>0</vt:i4>
      </vt:variant>
      <vt:variant>
        <vt:i4>5</vt:i4>
      </vt:variant>
      <vt:variant>
        <vt:lpwstr/>
      </vt:variant>
      <vt:variant>
        <vt:lpwstr>_Toc257805792</vt:lpwstr>
      </vt:variant>
      <vt:variant>
        <vt:i4>1441842</vt:i4>
      </vt:variant>
      <vt:variant>
        <vt:i4>182</vt:i4>
      </vt:variant>
      <vt:variant>
        <vt:i4>0</vt:i4>
      </vt:variant>
      <vt:variant>
        <vt:i4>5</vt:i4>
      </vt:variant>
      <vt:variant>
        <vt:lpwstr/>
      </vt:variant>
      <vt:variant>
        <vt:lpwstr>_Toc257805791</vt:lpwstr>
      </vt:variant>
      <vt:variant>
        <vt:i4>1441842</vt:i4>
      </vt:variant>
      <vt:variant>
        <vt:i4>176</vt:i4>
      </vt:variant>
      <vt:variant>
        <vt:i4>0</vt:i4>
      </vt:variant>
      <vt:variant>
        <vt:i4>5</vt:i4>
      </vt:variant>
      <vt:variant>
        <vt:lpwstr/>
      </vt:variant>
      <vt:variant>
        <vt:lpwstr>_Toc257805790</vt:lpwstr>
      </vt:variant>
      <vt:variant>
        <vt:i4>1507378</vt:i4>
      </vt:variant>
      <vt:variant>
        <vt:i4>170</vt:i4>
      </vt:variant>
      <vt:variant>
        <vt:i4>0</vt:i4>
      </vt:variant>
      <vt:variant>
        <vt:i4>5</vt:i4>
      </vt:variant>
      <vt:variant>
        <vt:lpwstr/>
      </vt:variant>
      <vt:variant>
        <vt:lpwstr>_Toc257805789</vt:lpwstr>
      </vt:variant>
      <vt:variant>
        <vt:i4>1507378</vt:i4>
      </vt:variant>
      <vt:variant>
        <vt:i4>164</vt:i4>
      </vt:variant>
      <vt:variant>
        <vt:i4>0</vt:i4>
      </vt:variant>
      <vt:variant>
        <vt:i4>5</vt:i4>
      </vt:variant>
      <vt:variant>
        <vt:lpwstr/>
      </vt:variant>
      <vt:variant>
        <vt:lpwstr>_Toc257805788</vt:lpwstr>
      </vt:variant>
      <vt:variant>
        <vt:i4>1507378</vt:i4>
      </vt:variant>
      <vt:variant>
        <vt:i4>158</vt:i4>
      </vt:variant>
      <vt:variant>
        <vt:i4>0</vt:i4>
      </vt:variant>
      <vt:variant>
        <vt:i4>5</vt:i4>
      </vt:variant>
      <vt:variant>
        <vt:lpwstr/>
      </vt:variant>
      <vt:variant>
        <vt:lpwstr>_Toc257805787</vt:lpwstr>
      </vt:variant>
      <vt:variant>
        <vt:i4>1507378</vt:i4>
      </vt:variant>
      <vt:variant>
        <vt:i4>152</vt:i4>
      </vt:variant>
      <vt:variant>
        <vt:i4>0</vt:i4>
      </vt:variant>
      <vt:variant>
        <vt:i4>5</vt:i4>
      </vt:variant>
      <vt:variant>
        <vt:lpwstr/>
      </vt:variant>
      <vt:variant>
        <vt:lpwstr>_Toc257805786</vt:lpwstr>
      </vt:variant>
      <vt:variant>
        <vt:i4>1507378</vt:i4>
      </vt:variant>
      <vt:variant>
        <vt:i4>146</vt:i4>
      </vt:variant>
      <vt:variant>
        <vt:i4>0</vt:i4>
      </vt:variant>
      <vt:variant>
        <vt:i4>5</vt:i4>
      </vt:variant>
      <vt:variant>
        <vt:lpwstr/>
      </vt:variant>
      <vt:variant>
        <vt:lpwstr>_Toc257805785</vt:lpwstr>
      </vt:variant>
      <vt:variant>
        <vt:i4>1507378</vt:i4>
      </vt:variant>
      <vt:variant>
        <vt:i4>140</vt:i4>
      </vt:variant>
      <vt:variant>
        <vt:i4>0</vt:i4>
      </vt:variant>
      <vt:variant>
        <vt:i4>5</vt:i4>
      </vt:variant>
      <vt:variant>
        <vt:lpwstr/>
      </vt:variant>
      <vt:variant>
        <vt:lpwstr>_Toc257805784</vt:lpwstr>
      </vt:variant>
      <vt:variant>
        <vt:i4>1507378</vt:i4>
      </vt:variant>
      <vt:variant>
        <vt:i4>134</vt:i4>
      </vt:variant>
      <vt:variant>
        <vt:i4>0</vt:i4>
      </vt:variant>
      <vt:variant>
        <vt:i4>5</vt:i4>
      </vt:variant>
      <vt:variant>
        <vt:lpwstr/>
      </vt:variant>
      <vt:variant>
        <vt:lpwstr>_Toc257805783</vt:lpwstr>
      </vt:variant>
      <vt:variant>
        <vt:i4>1507378</vt:i4>
      </vt:variant>
      <vt:variant>
        <vt:i4>128</vt:i4>
      </vt:variant>
      <vt:variant>
        <vt:i4>0</vt:i4>
      </vt:variant>
      <vt:variant>
        <vt:i4>5</vt:i4>
      </vt:variant>
      <vt:variant>
        <vt:lpwstr/>
      </vt:variant>
      <vt:variant>
        <vt:lpwstr>_Toc257805782</vt:lpwstr>
      </vt:variant>
      <vt:variant>
        <vt:i4>1507378</vt:i4>
      </vt:variant>
      <vt:variant>
        <vt:i4>122</vt:i4>
      </vt:variant>
      <vt:variant>
        <vt:i4>0</vt:i4>
      </vt:variant>
      <vt:variant>
        <vt:i4>5</vt:i4>
      </vt:variant>
      <vt:variant>
        <vt:lpwstr/>
      </vt:variant>
      <vt:variant>
        <vt:lpwstr>_Toc257805781</vt:lpwstr>
      </vt:variant>
      <vt:variant>
        <vt:i4>1507378</vt:i4>
      </vt:variant>
      <vt:variant>
        <vt:i4>116</vt:i4>
      </vt:variant>
      <vt:variant>
        <vt:i4>0</vt:i4>
      </vt:variant>
      <vt:variant>
        <vt:i4>5</vt:i4>
      </vt:variant>
      <vt:variant>
        <vt:lpwstr/>
      </vt:variant>
      <vt:variant>
        <vt:lpwstr>_Toc257805780</vt:lpwstr>
      </vt:variant>
      <vt:variant>
        <vt:i4>1572914</vt:i4>
      </vt:variant>
      <vt:variant>
        <vt:i4>110</vt:i4>
      </vt:variant>
      <vt:variant>
        <vt:i4>0</vt:i4>
      </vt:variant>
      <vt:variant>
        <vt:i4>5</vt:i4>
      </vt:variant>
      <vt:variant>
        <vt:lpwstr/>
      </vt:variant>
      <vt:variant>
        <vt:lpwstr>_Toc257805779</vt:lpwstr>
      </vt:variant>
      <vt:variant>
        <vt:i4>1572914</vt:i4>
      </vt:variant>
      <vt:variant>
        <vt:i4>104</vt:i4>
      </vt:variant>
      <vt:variant>
        <vt:i4>0</vt:i4>
      </vt:variant>
      <vt:variant>
        <vt:i4>5</vt:i4>
      </vt:variant>
      <vt:variant>
        <vt:lpwstr/>
      </vt:variant>
      <vt:variant>
        <vt:lpwstr>_Toc257805778</vt:lpwstr>
      </vt:variant>
      <vt:variant>
        <vt:i4>1572914</vt:i4>
      </vt:variant>
      <vt:variant>
        <vt:i4>98</vt:i4>
      </vt:variant>
      <vt:variant>
        <vt:i4>0</vt:i4>
      </vt:variant>
      <vt:variant>
        <vt:i4>5</vt:i4>
      </vt:variant>
      <vt:variant>
        <vt:lpwstr/>
      </vt:variant>
      <vt:variant>
        <vt:lpwstr>_Toc257805777</vt:lpwstr>
      </vt:variant>
      <vt:variant>
        <vt:i4>1572914</vt:i4>
      </vt:variant>
      <vt:variant>
        <vt:i4>92</vt:i4>
      </vt:variant>
      <vt:variant>
        <vt:i4>0</vt:i4>
      </vt:variant>
      <vt:variant>
        <vt:i4>5</vt:i4>
      </vt:variant>
      <vt:variant>
        <vt:lpwstr/>
      </vt:variant>
      <vt:variant>
        <vt:lpwstr>_Toc257805776</vt:lpwstr>
      </vt:variant>
      <vt:variant>
        <vt:i4>1572914</vt:i4>
      </vt:variant>
      <vt:variant>
        <vt:i4>86</vt:i4>
      </vt:variant>
      <vt:variant>
        <vt:i4>0</vt:i4>
      </vt:variant>
      <vt:variant>
        <vt:i4>5</vt:i4>
      </vt:variant>
      <vt:variant>
        <vt:lpwstr/>
      </vt:variant>
      <vt:variant>
        <vt:lpwstr>_Toc257805775</vt:lpwstr>
      </vt:variant>
      <vt:variant>
        <vt:i4>1572914</vt:i4>
      </vt:variant>
      <vt:variant>
        <vt:i4>80</vt:i4>
      </vt:variant>
      <vt:variant>
        <vt:i4>0</vt:i4>
      </vt:variant>
      <vt:variant>
        <vt:i4>5</vt:i4>
      </vt:variant>
      <vt:variant>
        <vt:lpwstr/>
      </vt:variant>
      <vt:variant>
        <vt:lpwstr>_Toc257805774</vt:lpwstr>
      </vt:variant>
      <vt:variant>
        <vt:i4>1572914</vt:i4>
      </vt:variant>
      <vt:variant>
        <vt:i4>74</vt:i4>
      </vt:variant>
      <vt:variant>
        <vt:i4>0</vt:i4>
      </vt:variant>
      <vt:variant>
        <vt:i4>5</vt:i4>
      </vt:variant>
      <vt:variant>
        <vt:lpwstr/>
      </vt:variant>
      <vt:variant>
        <vt:lpwstr>_Toc257805773</vt:lpwstr>
      </vt:variant>
      <vt:variant>
        <vt:i4>1572914</vt:i4>
      </vt:variant>
      <vt:variant>
        <vt:i4>68</vt:i4>
      </vt:variant>
      <vt:variant>
        <vt:i4>0</vt:i4>
      </vt:variant>
      <vt:variant>
        <vt:i4>5</vt:i4>
      </vt:variant>
      <vt:variant>
        <vt:lpwstr/>
      </vt:variant>
      <vt:variant>
        <vt:lpwstr>_Toc257805772</vt:lpwstr>
      </vt:variant>
      <vt:variant>
        <vt:i4>1572914</vt:i4>
      </vt:variant>
      <vt:variant>
        <vt:i4>62</vt:i4>
      </vt:variant>
      <vt:variant>
        <vt:i4>0</vt:i4>
      </vt:variant>
      <vt:variant>
        <vt:i4>5</vt:i4>
      </vt:variant>
      <vt:variant>
        <vt:lpwstr/>
      </vt:variant>
      <vt:variant>
        <vt:lpwstr>_Toc257805771</vt:lpwstr>
      </vt:variant>
      <vt:variant>
        <vt:i4>1572914</vt:i4>
      </vt:variant>
      <vt:variant>
        <vt:i4>56</vt:i4>
      </vt:variant>
      <vt:variant>
        <vt:i4>0</vt:i4>
      </vt:variant>
      <vt:variant>
        <vt:i4>5</vt:i4>
      </vt:variant>
      <vt:variant>
        <vt:lpwstr/>
      </vt:variant>
      <vt:variant>
        <vt:lpwstr>_Toc257805770</vt:lpwstr>
      </vt:variant>
      <vt:variant>
        <vt:i4>1638450</vt:i4>
      </vt:variant>
      <vt:variant>
        <vt:i4>50</vt:i4>
      </vt:variant>
      <vt:variant>
        <vt:i4>0</vt:i4>
      </vt:variant>
      <vt:variant>
        <vt:i4>5</vt:i4>
      </vt:variant>
      <vt:variant>
        <vt:lpwstr/>
      </vt:variant>
      <vt:variant>
        <vt:lpwstr>_Toc257805769</vt:lpwstr>
      </vt:variant>
      <vt:variant>
        <vt:i4>1638450</vt:i4>
      </vt:variant>
      <vt:variant>
        <vt:i4>44</vt:i4>
      </vt:variant>
      <vt:variant>
        <vt:i4>0</vt:i4>
      </vt:variant>
      <vt:variant>
        <vt:i4>5</vt:i4>
      </vt:variant>
      <vt:variant>
        <vt:lpwstr/>
      </vt:variant>
      <vt:variant>
        <vt:lpwstr>_Toc257805768</vt:lpwstr>
      </vt:variant>
      <vt:variant>
        <vt:i4>1638450</vt:i4>
      </vt:variant>
      <vt:variant>
        <vt:i4>38</vt:i4>
      </vt:variant>
      <vt:variant>
        <vt:i4>0</vt:i4>
      </vt:variant>
      <vt:variant>
        <vt:i4>5</vt:i4>
      </vt:variant>
      <vt:variant>
        <vt:lpwstr/>
      </vt:variant>
      <vt:variant>
        <vt:lpwstr>_Toc257805767</vt:lpwstr>
      </vt:variant>
      <vt:variant>
        <vt:i4>1638450</vt:i4>
      </vt:variant>
      <vt:variant>
        <vt:i4>32</vt:i4>
      </vt:variant>
      <vt:variant>
        <vt:i4>0</vt:i4>
      </vt:variant>
      <vt:variant>
        <vt:i4>5</vt:i4>
      </vt:variant>
      <vt:variant>
        <vt:lpwstr/>
      </vt:variant>
      <vt:variant>
        <vt:lpwstr>_Toc257805766</vt:lpwstr>
      </vt:variant>
      <vt:variant>
        <vt:i4>1638450</vt:i4>
      </vt:variant>
      <vt:variant>
        <vt:i4>26</vt:i4>
      </vt:variant>
      <vt:variant>
        <vt:i4>0</vt:i4>
      </vt:variant>
      <vt:variant>
        <vt:i4>5</vt:i4>
      </vt:variant>
      <vt:variant>
        <vt:lpwstr/>
      </vt:variant>
      <vt:variant>
        <vt:lpwstr>_Toc257805765</vt:lpwstr>
      </vt:variant>
      <vt:variant>
        <vt:i4>1638450</vt:i4>
      </vt:variant>
      <vt:variant>
        <vt:i4>20</vt:i4>
      </vt:variant>
      <vt:variant>
        <vt:i4>0</vt:i4>
      </vt:variant>
      <vt:variant>
        <vt:i4>5</vt:i4>
      </vt:variant>
      <vt:variant>
        <vt:lpwstr/>
      </vt:variant>
      <vt:variant>
        <vt:lpwstr>_Toc257805764</vt:lpwstr>
      </vt:variant>
      <vt:variant>
        <vt:i4>1638450</vt:i4>
      </vt:variant>
      <vt:variant>
        <vt:i4>14</vt:i4>
      </vt:variant>
      <vt:variant>
        <vt:i4>0</vt:i4>
      </vt:variant>
      <vt:variant>
        <vt:i4>5</vt:i4>
      </vt:variant>
      <vt:variant>
        <vt:lpwstr/>
      </vt:variant>
      <vt:variant>
        <vt:lpwstr>_Toc257805763</vt:lpwstr>
      </vt:variant>
      <vt:variant>
        <vt:i4>1638450</vt:i4>
      </vt:variant>
      <vt:variant>
        <vt:i4>8</vt:i4>
      </vt:variant>
      <vt:variant>
        <vt:i4>0</vt:i4>
      </vt:variant>
      <vt:variant>
        <vt:i4>5</vt:i4>
      </vt:variant>
      <vt:variant>
        <vt:lpwstr/>
      </vt:variant>
      <vt:variant>
        <vt:lpwstr>_Toc257805762</vt:lpwstr>
      </vt:variant>
      <vt:variant>
        <vt:i4>1638450</vt:i4>
      </vt:variant>
      <vt:variant>
        <vt:i4>2</vt:i4>
      </vt:variant>
      <vt:variant>
        <vt:i4>0</vt:i4>
      </vt:variant>
      <vt:variant>
        <vt:i4>5</vt:i4>
      </vt:variant>
      <vt:variant>
        <vt:lpwstr/>
      </vt:variant>
      <vt:variant>
        <vt:lpwstr>_Toc257805761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Konsolidirano letno poročilo</dc:title>
  <dc:creator>Renoma d.o.o.</dc:creator>
  <cp:lastModifiedBy>Uporabnik</cp:lastModifiedBy>
  <cp:revision>3</cp:revision>
  <cp:lastPrinted>2011-03-28T13:01:00Z</cp:lastPrinted>
  <dcterms:created xsi:type="dcterms:W3CDTF">2016-04-22T08:57:00Z</dcterms:created>
  <dcterms:modified xsi:type="dcterms:W3CDTF">2016-04-26T07:35:00Z</dcterms:modified>
</cp:coreProperties>
</file>