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61"/>
        <w:gridCol w:w="2337"/>
        <w:gridCol w:w="3088"/>
      </w:tblGrid>
      <w:tr w:rsidR="00E9070B" w:rsidTr="00E9070B">
        <w:tc>
          <w:tcPr>
            <w:tcW w:w="3095" w:type="dxa"/>
          </w:tcPr>
          <w:p w:rsidR="00E9070B" w:rsidRDefault="00E9070B">
            <w:r>
              <w:rPr>
                <w:rFonts w:ascii="Arial Bold" w:hAnsi="Arial Bold" w:cs="Arial"/>
                <w:b/>
                <w:noProof/>
                <w:color w:val="00529F"/>
                <w:lang w:val="sl-SI" w:eastAsia="sl-SI"/>
              </w:rPr>
              <w:drawing>
                <wp:inline distT="0" distB="0" distL="0" distR="0">
                  <wp:extent cx="2314575" cy="1029713"/>
                  <wp:effectExtent l="0" t="0" r="0" b="0"/>
                  <wp:docPr id="1" name="Picture 1" descr="EIB_EU_SLOGAN_B_English_RVB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B_EU_SLOGAN_B_English_RVB_7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4575" cy="1029713"/>
                          </a:xfrm>
                          <a:prstGeom prst="rect">
                            <a:avLst/>
                          </a:prstGeom>
                          <a:noFill/>
                          <a:ln>
                            <a:noFill/>
                          </a:ln>
                        </pic:spPr>
                      </pic:pic>
                    </a:graphicData>
                  </a:graphic>
                </wp:inline>
              </w:drawing>
            </w:r>
          </w:p>
        </w:tc>
        <w:tc>
          <w:tcPr>
            <w:tcW w:w="3095" w:type="dxa"/>
          </w:tcPr>
          <w:p w:rsidR="00E9070B" w:rsidRDefault="00E9070B">
            <w:r>
              <w:rPr>
                <w:rFonts w:cs="Arial"/>
                <w:b/>
                <w:noProof/>
                <w:lang w:val="sl-SI" w:eastAsia="sl-SI"/>
              </w:rPr>
              <w:drawing>
                <wp:inline distT="0" distB="0" distL="0" distR="0">
                  <wp:extent cx="963574" cy="84772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B_PICTO_60Years_EN.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0403" cy="853733"/>
                          </a:xfrm>
                          <a:prstGeom prst="rect">
                            <a:avLst/>
                          </a:prstGeom>
                        </pic:spPr>
                      </pic:pic>
                    </a:graphicData>
                  </a:graphic>
                </wp:inline>
              </w:drawing>
            </w:r>
          </w:p>
        </w:tc>
        <w:tc>
          <w:tcPr>
            <w:tcW w:w="3096" w:type="dxa"/>
          </w:tcPr>
          <w:p w:rsidR="00E9070B" w:rsidRDefault="00E9070B"/>
          <w:p w:rsidR="00E9070B" w:rsidRDefault="00E9070B">
            <w:r>
              <w:rPr>
                <w:b/>
                <w:noProof/>
                <w:color w:val="FF0000"/>
                <w:szCs w:val="24"/>
                <w:lang w:val="sl-SI" w:eastAsia="sl-SI"/>
              </w:rPr>
              <w:drawing>
                <wp:inline distT="0" distB="0" distL="0" distR="0">
                  <wp:extent cx="1819275" cy="792555"/>
                  <wp:effectExtent l="0" t="0" r="0" b="0"/>
                  <wp:docPr id="9" name="Picture 2" descr="H:\Delo\Logo\logo SKB + SG visoka resoluc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elo\Logo\logo SKB + SG visoka resolucija.jpg"/>
                          <pic:cNvPicPr>
                            <a:picLocks noChangeAspect="1" noChangeArrowheads="1"/>
                          </pic:cNvPicPr>
                        </pic:nvPicPr>
                        <pic:blipFill>
                          <a:blip r:embed="rId9" cstate="print"/>
                          <a:srcRect/>
                          <a:stretch>
                            <a:fillRect/>
                          </a:stretch>
                        </pic:blipFill>
                        <pic:spPr bwMode="auto">
                          <a:xfrm>
                            <a:off x="0" y="0"/>
                            <a:ext cx="1821711" cy="793616"/>
                          </a:xfrm>
                          <a:prstGeom prst="rect">
                            <a:avLst/>
                          </a:prstGeom>
                          <a:noFill/>
                          <a:ln w="9525">
                            <a:noFill/>
                            <a:miter lim="800000"/>
                            <a:headEnd/>
                            <a:tailEnd/>
                          </a:ln>
                        </pic:spPr>
                      </pic:pic>
                    </a:graphicData>
                  </a:graphic>
                </wp:inline>
              </w:drawing>
            </w:r>
          </w:p>
        </w:tc>
      </w:tr>
    </w:tbl>
    <w:p w:rsidR="00032B25" w:rsidRPr="0000193C" w:rsidRDefault="00D03B85" w:rsidP="00032B25">
      <w:pPr>
        <w:pStyle w:val="Header"/>
        <w:tabs>
          <w:tab w:val="clear" w:pos="8640"/>
        </w:tabs>
        <w:rPr>
          <w:b/>
          <w:color w:val="FF0000"/>
          <w:szCs w:val="24"/>
          <w:lang w:val="sl-SI"/>
        </w:rPr>
      </w:pPr>
      <w:r w:rsidRPr="0000193C">
        <w:rPr>
          <w:b/>
          <w:color w:val="FF0000"/>
          <w:szCs w:val="24"/>
          <w:lang w:val="sl-SI"/>
        </w:rPr>
        <w:t xml:space="preserve">                                                                                                                        </w:t>
      </w:r>
    </w:p>
    <w:p w:rsidR="00032B25" w:rsidRPr="0000193C" w:rsidRDefault="00BA6F88" w:rsidP="00032B25">
      <w:pPr>
        <w:pStyle w:val="BodyText"/>
        <w:ind w:right="707"/>
        <w:rPr>
          <w:b/>
          <w:szCs w:val="24"/>
          <w:lang w:val="sl-SI"/>
        </w:rPr>
      </w:pPr>
      <w:r w:rsidRPr="0000193C">
        <w:rPr>
          <w:b/>
          <w:szCs w:val="24"/>
          <w:lang w:val="sl-SI"/>
        </w:rPr>
        <w:t>Sporočilo za javnost</w:t>
      </w:r>
    </w:p>
    <w:p w:rsidR="00032B25" w:rsidRPr="0000193C" w:rsidRDefault="00032B25" w:rsidP="00032B25">
      <w:pPr>
        <w:pStyle w:val="BodyText"/>
        <w:ind w:right="707"/>
        <w:rPr>
          <w:szCs w:val="24"/>
          <w:lang w:val="sl-SI"/>
        </w:rPr>
      </w:pPr>
      <w:r w:rsidRPr="0000193C">
        <w:rPr>
          <w:szCs w:val="24"/>
          <w:lang w:val="sl-SI"/>
        </w:rPr>
        <w:t>Ljubljana/</w:t>
      </w:r>
      <w:proofErr w:type="spellStart"/>
      <w:r w:rsidRPr="0000193C">
        <w:rPr>
          <w:szCs w:val="24"/>
          <w:lang w:val="sl-SI"/>
        </w:rPr>
        <w:t>Luxembourg</w:t>
      </w:r>
      <w:proofErr w:type="spellEnd"/>
      <w:r w:rsidRPr="0000193C">
        <w:rPr>
          <w:szCs w:val="24"/>
          <w:lang w:val="sl-SI"/>
        </w:rPr>
        <w:t xml:space="preserve">, </w:t>
      </w:r>
      <w:r w:rsidR="0000193C">
        <w:rPr>
          <w:szCs w:val="24"/>
          <w:lang w:val="sl-SI"/>
        </w:rPr>
        <w:t>31</w:t>
      </w:r>
      <w:r w:rsidR="00BA6F88" w:rsidRPr="0000193C">
        <w:rPr>
          <w:szCs w:val="24"/>
          <w:lang w:val="sl-SI"/>
        </w:rPr>
        <w:t>. januar</w:t>
      </w:r>
      <w:r w:rsidRPr="0000193C">
        <w:rPr>
          <w:szCs w:val="24"/>
          <w:lang w:val="sl-SI"/>
        </w:rPr>
        <w:t xml:space="preserve"> 2018</w:t>
      </w:r>
    </w:p>
    <w:p w:rsidR="00032B25" w:rsidRPr="0000193C" w:rsidRDefault="00032B25" w:rsidP="00032B25">
      <w:pPr>
        <w:pStyle w:val="Line"/>
        <w:numPr>
          <w:ilvl w:val="0"/>
          <w:numId w:val="0"/>
        </w:numPr>
        <w:rPr>
          <w:lang w:val="sl-SI"/>
        </w:rPr>
      </w:pPr>
    </w:p>
    <w:p w:rsidR="00032B25" w:rsidRPr="0000193C" w:rsidRDefault="00032B25" w:rsidP="00032B25">
      <w:pPr>
        <w:pStyle w:val="Line"/>
        <w:numPr>
          <w:ilvl w:val="0"/>
          <w:numId w:val="0"/>
        </w:numPr>
        <w:rPr>
          <w:lang w:val="sl-SI"/>
        </w:rPr>
      </w:pPr>
      <w:r w:rsidRPr="0000193C">
        <w:rPr>
          <w:lang w:val="sl-SI"/>
        </w:rPr>
        <w:t xml:space="preserve">EIB </w:t>
      </w:r>
      <w:r w:rsidR="00BA6F88" w:rsidRPr="0000193C">
        <w:rPr>
          <w:lang w:val="sl-SI"/>
        </w:rPr>
        <w:t xml:space="preserve">in Skupina </w:t>
      </w:r>
      <w:r w:rsidRPr="0000193C">
        <w:rPr>
          <w:lang w:val="sl-SI"/>
        </w:rPr>
        <w:t>SKB</w:t>
      </w:r>
      <w:r w:rsidR="00521F18" w:rsidRPr="0000193C">
        <w:rPr>
          <w:lang w:val="sl-SI"/>
        </w:rPr>
        <w:t xml:space="preserve"> </w:t>
      </w:r>
      <w:r w:rsidR="00266DDA" w:rsidRPr="0000193C">
        <w:rPr>
          <w:lang w:val="sl-SI"/>
        </w:rPr>
        <w:t>podpirata majhna in srednje velika podjetja</w:t>
      </w:r>
      <w:r w:rsidR="00BA6F88" w:rsidRPr="0000193C">
        <w:rPr>
          <w:lang w:val="sl-SI"/>
        </w:rPr>
        <w:t xml:space="preserve"> v Sloveniji</w:t>
      </w:r>
    </w:p>
    <w:p w:rsidR="00032B25" w:rsidRPr="0000193C" w:rsidRDefault="00032B25" w:rsidP="00032B25">
      <w:pPr>
        <w:pStyle w:val="Line"/>
        <w:numPr>
          <w:ilvl w:val="0"/>
          <w:numId w:val="0"/>
        </w:numPr>
        <w:rPr>
          <w:lang w:val="sl-SI"/>
        </w:rPr>
      </w:pPr>
    </w:p>
    <w:p w:rsidR="00032B25" w:rsidRPr="0000193C" w:rsidRDefault="00BA6F88" w:rsidP="00032B25">
      <w:pPr>
        <w:pStyle w:val="Line"/>
        <w:rPr>
          <w:rFonts w:cs="Arial"/>
          <w:sz w:val="22"/>
          <w:szCs w:val="22"/>
          <w:lang w:val="sl-SI"/>
        </w:rPr>
      </w:pPr>
      <w:r w:rsidRPr="0000193C">
        <w:rPr>
          <w:rFonts w:cs="Arial"/>
          <w:sz w:val="22"/>
          <w:szCs w:val="22"/>
          <w:lang w:val="sl-SI"/>
        </w:rPr>
        <w:t xml:space="preserve">Finančna sredstva </w:t>
      </w:r>
      <w:r w:rsidR="00266DDA" w:rsidRPr="0000193C">
        <w:rPr>
          <w:rFonts w:cs="Arial"/>
          <w:sz w:val="22"/>
          <w:szCs w:val="22"/>
          <w:lang w:val="sl-SI"/>
        </w:rPr>
        <w:t>bodo</w:t>
      </w:r>
      <w:r w:rsidRPr="0000193C">
        <w:rPr>
          <w:rFonts w:cs="Arial"/>
          <w:sz w:val="22"/>
          <w:szCs w:val="22"/>
          <w:lang w:val="sl-SI"/>
        </w:rPr>
        <w:t xml:space="preserve"> namenjena okoli </w:t>
      </w:r>
      <w:r w:rsidR="00E93882" w:rsidRPr="0000193C">
        <w:rPr>
          <w:rFonts w:cs="Arial"/>
          <w:sz w:val="22"/>
          <w:szCs w:val="22"/>
          <w:lang w:val="sl-SI"/>
        </w:rPr>
        <w:t>5</w:t>
      </w:r>
      <w:r w:rsidR="004110BE" w:rsidRPr="0000193C">
        <w:rPr>
          <w:rFonts w:cs="Arial"/>
          <w:sz w:val="22"/>
          <w:szCs w:val="22"/>
          <w:lang w:val="sl-SI"/>
        </w:rPr>
        <w:t xml:space="preserve">00 </w:t>
      </w:r>
      <w:r w:rsidRPr="0000193C">
        <w:rPr>
          <w:rFonts w:cs="Arial"/>
          <w:sz w:val="22"/>
          <w:szCs w:val="22"/>
          <w:lang w:val="sl-SI"/>
        </w:rPr>
        <w:t xml:space="preserve">investicijskim projektom majhnih podjetij v Sloveniji </w:t>
      </w:r>
    </w:p>
    <w:p w:rsidR="00032B25" w:rsidRPr="0000193C" w:rsidRDefault="00BA6F88" w:rsidP="00032B25">
      <w:pPr>
        <w:pStyle w:val="Line"/>
        <w:rPr>
          <w:rFonts w:cs="Arial"/>
          <w:sz w:val="22"/>
          <w:szCs w:val="22"/>
          <w:lang w:val="sl-SI"/>
        </w:rPr>
      </w:pPr>
      <w:r w:rsidRPr="0000193C">
        <w:rPr>
          <w:rFonts w:cs="Arial"/>
          <w:sz w:val="22"/>
          <w:szCs w:val="22"/>
          <w:lang w:val="sl-SI"/>
        </w:rPr>
        <w:t xml:space="preserve">Število </w:t>
      </w:r>
      <w:r w:rsidR="00266DDA" w:rsidRPr="0000193C">
        <w:rPr>
          <w:rFonts w:cs="Arial"/>
          <w:sz w:val="22"/>
          <w:szCs w:val="22"/>
          <w:lang w:val="sl-SI"/>
        </w:rPr>
        <w:t xml:space="preserve">partnerjev EIB, </w:t>
      </w:r>
      <w:r w:rsidRPr="0000193C">
        <w:rPr>
          <w:rFonts w:cs="Arial"/>
          <w:sz w:val="22"/>
          <w:szCs w:val="22"/>
          <w:lang w:val="sl-SI"/>
        </w:rPr>
        <w:t>finančnih institucij, je naraslo na devet</w:t>
      </w:r>
    </w:p>
    <w:p w:rsidR="00BA6F88" w:rsidRPr="0000193C" w:rsidRDefault="00BA6F88" w:rsidP="0000193C">
      <w:pPr>
        <w:spacing w:before="100" w:beforeAutospacing="1" w:after="100" w:afterAutospacing="1"/>
        <w:jc w:val="both"/>
        <w:rPr>
          <w:rFonts w:ascii="Arial" w:hAnsi="Arial"/>
          <w:b/>
          <w:lang w:val="sl-SI"/>
        </w:rPr>
      </w:pPr>
      <w:r w:rsidRPr="0000193C">
        <w:rPr>
          <w:rFonts w:ascii="Arial" w:hAnsi="Arial"/>
          <w:b/>
          <w:lang w:val="sl-SI"/>
        </w:rPr>
        <w:t xml:space="preserve">Evropska investicijska banka (EIB) je namenila posojilo v višini 50 milijonov evrov za financiranje projektov majhnih in srednje velikih podjetij. </w:t>
      </w:r>
      <w:r w:rsidRPr="0000193C">
        <w:rPr>
          <w:rFonts w:ascii="Arial" w:hAnsi="Arial" w:cs="Arial"/>
          <w:b/>
          <w:color w:val="222222"/>
          <w:lang w:val="sl-SI"/>
        </w:rPr>
        <w:t xml:space="preserve">Del posojil bo v okviru Pobude za mlade (Jobs </w:t>
      </w:r>
      <w:proofErr w:type="spellStart"/>
      <w:r w:rsidRPr="0000193C">
        <w:rPr>
          <w:rFonts w:ascii="Arial" w:hAnsi="Arial" w:cs="Arial"/>
          <w:b/>
          <w:color w:val="222222"/>
          <w:lang w:val="sl-SI"/>
        </w:rPr>
        <w:t>for</w:t>
      </w:r>
      <w:proofErr w:type="spellEnd"/>
      <w:r w:rsidRPr="0000193C">
        <w:rPr>
          <w:rFonts w:ascii="Arial" w:hAnsi="Arial" w:cs="Arial"/>
          <w:b/>
          <w:color w:val="222222"/>
          <w:lang w:val="sl-SI"/>
        </w:rPr>
        <w:t xml:space="preserve"> </w:t>
      </w:r>
      <w:proofErr w:type="spellStart"/>
      <w:r w:rsidRPr="0000193C">
        <w:rPr>
          <w:rFonts w:ascii="Arial" w:hAnsi="Arial" w:cs="Arial"/>
          <w:b/>
          <w:color w:val="222222"/>
          <w:lang w:val="sl-SI"/>
        </w:rPr>
        <w:t>Youth</w:t>
      </w:r>
      <w:proofErr w:type="spellEnd"/>
      <w:r w:rsidRPr="0000193C">
        <w:rPr>
          <w:rFonts w:ascii="Arial" w:hAnsi="Arial" w:cs="Arial"/>
          <w:b/>
          <w:color w:val="222222"/>
          <w:lang w:val="sl-SI"/>
        </w:rPr>
        <w:t xml:space="preserve">) </w:t>
      </w:r>
      <w:r w:rsidR="00D06C3A">
        <w:rPr>
          <w:rFonts w:ascii="Arial" w:hAnsi="Arial" w:cs="Arial"/>
          <w:b/>
          <w:color w:val="222222"/>
          <w:lang w:val="sl-SI"/>
        </w:rPr>
        <w:t xml:space="preserve">namenjen </w:t>
      </w:r>
      <w:r w:rsidRPr="0000193C">
        <w:rPr>
          <w:rFonts w:ascii="Arial" w:hAnsi="Arial" w:cs="Arial"/>
          <w:b/>
          <w:color w:val="222222"/>
          <w:lang w:val="sl-SI"/>
        </w:rPr>
        <w:t>ma</w:t>
      </w:r>
      <w:r w:rsidR="00266DDA" w:rsidRPr="0000193C">
        <w:rPr>
          <w:rFonts w:ascii="Arial" w:hAnsi="Arial" w:cs="Arial"/>
          <w:b/>
          <w:color w:val="222222"/>
          <w:lang w:val="sl-SI"/>
        </w:rPr>
        <w:t>jhnim in srednje velikim</w:t>
      </w:r>
      <w:r w:rsidR="000035E1" w:rsidRPr="0000193C">
        <w:rPr>
          <w:rFonts w:ascii="Arial" w:hAnsi="Arial" w:cs="Arial"/>
          <w:b/>
          <w:color w:val="222222"/>
          <w:lang w:val="sl-SI"/>
        </w:rPr>
        <w:t xml:space="preserve"> podjetjem</w:t>
      </w:r>
      <w:r w:rsidRPr="0000193C">
        <w:rPr>
          <w:rFonts w:ascii="Arial" w:hAnsi="Arial" w:cs="Arial"/>
          <w:b/>
          <w:color w:val="222222"/>
          <w:lang w:val="sl-SI"/>
        </w:rPr>
        <w:t>, ki zaposlujejo osebe, mlajše od 30 let.</w:t>
      </w:r>
    </w:p>
    <w:p w:rsidR="00266DDA" w:rsidRPr="0000193C" w:rsidRDefault="00266DDA" w:rsidP="0000193C">
      <w:pPr>
        <w:jc w:val="both"/>
        <w:rPr>
          <w:rFonts w:ascii="Arial" w:hAnsi="Arial" w:cs="Arial"/>
          <w:lang w:val="sl-SI"/>
        </w:rPr>
      </w:pPr>
      <w:r w:rsidRPr="0000193C">
        <w:rPr>
          <w:rFonts w:ascii="Arial" w:hAnsi="Arial" w:cs="Arial"/>
          <w:lang w:val="sl-SI"/>
        </w:rPr>
        <w:t xml:space="preserve">Sredstva EIB bodo uporabljena za financiranje projektov podjetij, ki ponujajo programe poklicnega usposabljanja, pripravništva in/ali usposabljanja za mlade, ali imajo sporazum o sodelovanju s tehničnimi šolami, ostalimi šolami in univerzami. Banka EU si bo prizadevala skleniti čim več podobnih poslov in okrepiti svoje sodelovanje s poslovnimi bankami v Sloveniji, da bi povečala dostopnost </w:t>
      </w:r>
      <w:r w:rsidR="000035E1" w:rsidRPr="0000193C">
        <w:rPr>
          <w:rFonts w:ascii="Arial" w:hAnsi="Arial" w:cs="Arial"/>
          <w:lang w:val="sl-SI"/>
        </w:rPr>
        <w:t xml:space="preserve">dolgoročnih </w:t>
      </w:r>
      <w:r w:rsidRPr="0000193C">
        <w:rPr>
          <w:rFonts w:ascii="Arial" w:hAnsi="Arial" w:cs="Arial"/>
          <w:lang w:val="sl-SI"/>
        </w:rPr>
        <w:t>virov majhnim in srednje velikim podjetjem v državi.</w:t>
      </w:r>
    </w:p>
    <w:p w:rsidR="00266DDA" w:rsidRPr="0000193C" w:rsidRDefault="00266DDA" w:rsidP="0000193C">
      <w:pPr>
        <w:jc w:val="both"/>
        <w:rPr>
          <w:rFonts w:ascii="Arial" w:hAnsi="Arial" w:cs="Arial"/>
          <w:lang w:val="sl-SI"/>
        </w:rPr>
      </w:pPr>
      <w:r w:rsidRPr="0000193C">
        <w:rPr>
          <w:rFonts w:ascii="Arial" w:hAnsi="Arial" w:cs="Arial"/>
          <w:lang w:val="sl-SI"/>
        </w:rPr>
        <w:t xml:space="preserve">EIB s sklenitvijo </w:t>
      </w:r>
      <w:r w:rsidR="000035E1" w:rsidRPr="0000193C">
        <w:rPr>
          <w:rFonts w:ascii="Arial" w:hAnsi="Arial" w:cs="Arial"/>
          <w:lang w:val="sl-SI"/>
        </w:rPr>
        <w:t>omenjene finančne</w:t>
      </w:r>
      <w:r w:rsidRPr="0000193C">
        <w:rPr>
          <w:rFonts w:ascii="Arial" w:hAnsi="Arial" w:cs="Arial"/>
          <w:lang w:val="sl-SI"/>
        </w:rPr>
        <w:t xml:space="preserve"> pogodbe nadaljuje uspešno sodelovanje s Skupino SKB. Do sedaj </w:t>
      </w:r>
      <w:r w:rsidR="000035E1" w:rsidRPr="0000193C">
        <w:rPr>
          <w:rFonts w:ascii="Arial" w:hAnsi="Arial" w:cs="Arial"/>
          <w:lang w:val="sl-SI"/>
        </w:rPr>
        <w:t xml:space="preserve">ji </w:t>
      </w:r>
      <w:r w:rsidRPr="0000193C">
        <w:rPr>
          <w:rFonts w:ascii="Arial" w:hAnsi="Arial" w:cs="Arial"/>
          <w:lang w:val="sl-SI"/>
        </w:rPr>
        <w:t xml:space="preserve">je banka EU </w:t>
      </w:r>
      <w:r w:rsidR="000035E1" w:rsidRPr="0000193C">
        <w:rPr>
          <w:rFonts w:ascii="Arial" w:hAnsi="Arial" w:cs="Arial"/>
          <w:lang w:val="sl-SI"/>
        </w:rPr>
        <w:t>za</w:t>
      </w:r>
      <w:r w:rsidRPr="0000193C">
        <w:rPr>
          <w:rFonts w:ascii="Arial" w:hAnsi="Arial" w:cs="Arial"/>
          <w:lang w:val="sl-SI"/>
        </w:rPr>
        <w:t xml:space="preserve"> iz</w:t>
      </w:r>
      <w:r w:rsidR="000035E1" w:rsidRPr="0000193C">
        <w:rPr>
          <w:rFonts w:ascii="Arial" w:hAnsi="Arial" w:cs="Arial"/>
          <w:lang w:val="sl-SI"/>
        </w:rPr>
        <w:t>boljšanje</w:t>
      </w:r>
      <w:r w:rsidRPr="0000193C">
        <w:rPr>
          <w:rFonts w:ascii="Arial" w:hAnsi="Arial" w:cs="Arial"/>
          <w:lang w:val="sl-SI"/>
        </w:rPr>
        <w:t xml:space="preserve"> dostop</w:t>
      </w:r>
      <w:r w:rsidR="000035E1" w:rsidRPr="0000193C">
        <w:rPr>
          <w:rFonts w:ascii="Arial" w:hAnsi="Arial" w:cs="Arial"/>
          <w:lang w:val="sl-SI"/>
        </w:rPr>
        <w:t>a</w:t>
      </w:r>
      <w:r w:rsidRPr="0000193C">
        <w:rPr>
          <w:rFonts w:ascii="Arial" w:hAnsi="Arial" w:cs="Arial"/>
          <w:lang w:val="sl-SI"/>
        </w:rPr>
        <w:t xml:space="preserve"> slovenskih majhnih in srednje velikih podjetij do dolgoročnih posojil pod ugodnimi pogoji</w:t>
      </w:r>
      <w:r w:rsidR="00D06C3A" w:rsidRPr="00D06C3A">
        <w:rPr>
          <w:rFonts w:ascii="Arial" w:hAnsi="Arial" w:cs="Arial"/>
          <w:lang w:val="sl-SI"/>
        </w:rPr>
        <w:t xml:space="preserve"> </w:t>
      </w:r>
      <w:r w:rsidR="00D06C3A" w:rsidRPr="0000193C">
        <w:rPr>
          <w:rFonts w:ascii="Arial" w:hAnsi="Arial" w:cs="Arial"/>
          <w:lang w:val="sl-SI"/>
        </w:rPr>
        <w:t xml:space="preserve">zagotovila štiri posojila v </w:t>
      </w:r>
      <w:r w:rsidR="00D06C3A">
        <w:rPr>
          <w:rFonts w:ascii="Arial" w:hAnsi="Arial" w:cs="Arial"/>
          <w:lang w:val="sl-SI"/>
        </w:rPr>
        <w:t>skupnem znesku</w:t>
      </w:r>
      <w:r w:rsidR="00D06C3A" w:rsidRPr="0000193C">
        <w:rPr>
          <w:rFonts w:ascii="Arial" w:hAnsi="Arial" w:cs="Arial"/>
          <w:lang w:val="sl-SI"/>
        </w:rPr>
        <w:t xml:space="preserve"> 250 milijonov EUR</w:t>
      </w:r>
      <w:r w:rsidRPr="0000193C">
        <w:rPr>
          <w:rFonts w:ascii="Arial" w:hAnsi="Arial" w:cs="Arial"/>
          <w:lang w:val="sl-SI"/>
        </w:rPr>
        <w:t>.</w:t>
      </w:r>
    </w:p>
    <w:p w:rsidR="000035E1" w:rsidRPr="0000193C" w:rsidRDefault="000035E1" w:rsidP="0000193C">
      <w:pPr>
        <w:jc w:val="both"/>
        <w:rPr>
          <w:rStyle w:val="apple-converted-space"/>
          <w:rFonts w:ascii="Arial" w:hAnsi="Arial" w:cs="Arial"/>
          <w:lang w:val="sl-SI"/>
        </w:rPr>
      </w:pPr>
      <w:r w:rsidRPr="0000193C">
        <w:rPr>
          <w:rStyle w:val="apple-converted-space"/>
          <w:rFonts w:ascii="Arial" w:hAnsi="Arial" w:cs="Arial"/>
          <w:lang w:val="sl-SI"/>
        </w:rPr>
        <w:t xml:space="preserve">Prva pogodba o zagotovitvi dolgoročnih virov med EIB in SKB Skupino v višini 75 milijonov evrov je bila sklenjena v letu 2009. Druga pogodba v višini 75 milijonov evrov je bila podpisana novembra 2012 in tretja pogodba v višini 50 milijonov evrov decembra 2014. 77% sredstev je bilo porabljeno za financiranje projektov majhnih in srednje velikih podjetij z manj kot 250 zaposlenimi, 19% za projekte srednje velikih podjetij z najmanj 250, a ne več kot 3000, zaposlenimi, in 4% za financiranje projektov v </w:t>
      </w:r>
      <w:r w:rsidR="00D06C3A">
        <w:rPr>
          <w:rStyle w:val="apple-converted-space"/>
          <w:rFonts w:ascii="Arial" w:hAnsi="Arial" w:cs="Arial"/>
          <w:lang w:val="sl-SI"/>
        </w:rPr>
        <w:t xml:space="preserve">slovenskem </w:t>
      </w:r>
      <w:r w:rsidRPr="0000193C">
        <w:rPr>
          <w:rStyle w:val="apple-converted-space"/>
          <w:rFonts w:ascii="Arial" w:hAnsi="Arial" w:cs="Arial"/>
          <w:lang w:val="sl-SI"/>
        </w:rPr>
        <w:t>javnem sektorju na področju energetske učinkovitosti in varovanja okolja.</w:t>
      </w:r>
    </w:p>
    <w:p w:rsidR="000035E1" w:rsidRPr="0000193C" w:rsidRDefault="00CB2EC6" w:rsidP="0000193C">
      <w:pPr>
        <w:jc w:val="both"/>
        <w:rPr>
          <w:rFonts w:ascii="Arial" w:hAnsi="Arial" w:cs="Arial"/>
          <w:i/>
          <w:lang w:val="sl-SI"/>
        </w:rPr>
      </w:pPr>
      <w:proofErr w:type="spellStart"/>
      <w:r w:rsidRPr="0000193C">
        <w:rPr>
          <w:rFonts w:ascii="Arial" w:hAnsi="Arial" w:cs="Arial"/>
          <w:b/>
          <w:lang w:val="sl-SI"/>
        </w:rPr>
        <w:t>Vazil</w:t>
      </w:r>
      <w:proofErr w:type="spellEnd"/>
      <w:r w:rsidRPr="0000193C">
        <w:rPr>
          <w:rFonts w:ascii="Arial" w:hAnsi="Arial" w:cs="Arial"/>
          <w:b/>
          <w:lang w:val="sl-SI"/>
        </w:rPr>
        <w:t xml:space="preserve"> </w:t>
      </w:r>
      <w:proofErr w:type="spellStart"/>
      <w:r w:rsidRPr="0000193C">
        <w:rPr>
          <w:rFonts w:ascii="Arial" w:hAnsi="Arial" w:cs="Arial"/>
          <w:b/>
          <w:lang w:val="sl-SI"/>
        </w:rPr>
        <w:t>Hudák</w:t>
      </w:r>
      <w:proofErr w:type="spellEnd"/>
      <w:r w:rsidRPr="0000193C">
        <w:rPr>
          <w:rFonts w:ascii="Arial" w:hAnsi="Arial" w:cs="Arial"/>
          <w:b/>
          <w:lang w:val="sl-SI"/>
        </w:rPr>
        <w:t xml:space="preserve">, </w:t>
      </w:r>
      <w:r w:rsidR="000035E1" w:rsidRPr="0000193C">
        <w:rPr>
          <w:rFonts w:ascii="Arial" w:hAnsi="Arial" w:cs="Arial"/>
          <w:b/>
          <w:lang w:val="sl-SI"/>
        </w:rPr>
        <w:t xml:space="preserve">podpredsednik EIB, </w:t>
      </w:r>
      <w:r w:rsidR="000035E1" w:rsidRPr="0000193C">
        <w:rPr>
          <w:rFonts w:ascii="Arial" w:hAnsi="Arial" w:cs="Arial"/>
          <w:lang w:val="sl-SI"/>
        </w:rPr>
        <w:t>odgovoren za posojilne aktivnosti v Srednji Evropi, je dejal</w:t>
      </w:r>
      <w:r w:rsidRPr="0000193C">
        <w:rPr>
          <w:rFonts w:ascii="Arial" w:hAnsi="Arial" w:cs="Arial"/>
          <w:iCs/>
          <w:lang w:val="sl-SI"/>
        </w:rPr>
        <w:t xml:space="preserve">: </w:t>
      </w:r>
      <w:r w:rsidRPr="0000193C">
        <w:rPr>
          <w:rFonts w:ascii="Arial" w:hAnsi="Arial" w:cs="Arial"/>
          <w:i/>
          <w:iCs/>
          <w:lang w:val="sl-SI"/>
        </w:rPr>
        <w:t> “</w:t>
      </w:r>
      <w:r w:rsidR="000035E1" w:rsidRPr="0000193C">
        <w:rPr>
          <w:rFonts w:ascii="Arial" w:hAnsi="Arial" w:cs="Arial"/>
          <w:i/>
          <w:lang w:val="sl-SI"/>
        </w:rPr>
        <w:t xml:space="preserve">EIB je ponovno združila moči z dobro uveljavljeno partnerko v Sloveniji - SKB - </w:t>
      </w:r>
      <w:r w:rsidR="00D06C3A">
        <w:rPr>
          <w:rFonts w:ascii="Arial" w:hAnsi="Arial" w:cs="Arial"/>
          <w:i/>
          <w:lang w:val="sl-SI"/>
        </w:rPr>
        <w:t>pri</w:t>
      </w:r>
      <w:r w:rsidR="000035E1" w:rsidRPr="0000193C">
        <w:rPr>
          <w:rFonts w:ascii="Arial" w:hAnsi="Arial" w:cs="Arial"/>
          <w:i/>
          <w:lang w:val="sl-SI"/>
        </w:rPr>
        <w:t xml:space="preserve"> reševanj</w:t>
      </w:r>
      <w:r w:rsidR="00D06C3A">
        <w:rPr>
          <w:rFonts w:ascii="Arial" w:hAnsi="Arial" w:cs="Arial"/>
          <w:i/>
          <w:lang w:val="sl-SI"/>
        </w:rPr>
        <w:t>u</w:t>
      </w:r>
      <w:r w:rsidR="000035E1" w:rsidRPr="0000193C">
        <w:rPr>
          <w:rFonts w:ascii="Arial" w:hAnsi="Arial" w:cs="Arial"/>
          <w:i/>
          <w:lang w:val="sl-SI"/>
        </w:rPr>
        <w:t xml:space="preserve"> finančnih potreb majhnih in srednje velikih podjetij. To je pomembno, saj so majhna podjetja motor rasti in ustvarjanja delovnih mest. Poleg tega je to prva operacija v Sloveniji v okviru pobude “Delovna mesta za mladino” (Job </w:t>
      </w:r>
      <w:proofErr w:type="spellStart"/>
      <w:r w:rsidR="000035E1" w:rsidRPr="0000193C">
        <w:rPr>
          <w:rFonts w:ascii="Arial" w:hAnsi="Arial" w:cs="Arial"/>
          <w:i/>
          <w:lang w:val="sl-SI"/>
        </w:rPr>
        <w:t>for</w:t>
      </w:r>
      <w:proofErr w:type="spellEnd"/>
      <w:r w:rsidR="000035E1" w:rsidRPr="0000193C">
        <w:rPr>
          <w:rFonts w:ascii="Arial" w:hAnsi="Arial" w:cs="Arial"/>
          <w:i/>
          <w:lang w:val="sl-SI"/>
        </w:rPr>
        <w:t xml:space="preserve"> </w:t>
      </w:r>
      <w:proofErr w:type="spellStart"/>
      <w:r w:rsidR="000035E1" w:rsidRPr="0000193C">
        <w:rPr>
          <w:rFonts w:ascii="Arial" w:hAnsi="Arial" w:cs="Arial"/>
          <w:i/>
          <w:lang w:val="sl-SI"/>
        </w:rPr>
        <w:t>Youth</w:t>
      </w:r>
      <w:proofErr w:type="spellEnd"/>
      <w:r w:rsidR="000035E1" w:rsidRPr="0000193C">
        <w:rPr>
          <w:rFonts w:ascii="Arial" w:hAnsi="Arial" w:cs="Arial"/>
          <w:i/>
          <w:lang w:val="sl-SI"/>
        </w:rPr>
        <w:t>), ki naj bi pripomogla k večji zaposlenosti mladih ter zagotovitvi boljše življenjske perspektive."</w:t>
      </w:r>
    </w:p>
    <w:p w:rsidR="00E9070B" w:rsidRPr="0000193C" w:rsidRDefault="006064E6" w:rsidP="0000193C">
      <w:pPr>
        <w:jc w:val="both"/>
        <w:rPr>
          <w:rFonts w:ascii="Arial" w:hAnsi="Arial" w:cs="Arial"/>
          <w:i/>
          <w:iCs/>
          <w:lang w:val="sl-SI"/>
        </w:rPr>
      </w:pPr>
      <w:r w:rsidRPr="0000193C">
        <w:rPr>
          <w:rFonts w:ascii="Arial" w:hAnsi="Arial" w:cs="Arial"/>
          <w:b/>
          <w:lang w:val="sl-SI"/>
        </w:rPr>
        <w:t xml:space="preserve">Andre Gardella, </w:t>
      </w:r>
      <w:r w:rsidR="000035E1" w:rsidRPr="0000193C">
        <w:rPr>
          <w:rFonts w:ascii="Arial" w:hAnsi="Arial" w:cs="Arial"/>
          <w:b/>
          <w:lang w:val="sl-SI"/>
        </w:rPr>
        <w:t xml:space="preserve">glavni izvršni direktor </w:t>
      </w:r>
      <w:r w:rsidRPr="0000193C">
        <w:rPr>
          <w:rFonts w:ascii="Arial" w:hAnsi="Arial" w:cs="Arial"/>
          <w:b/>
          <w:lang w:val="sl-SI"/>
        </w:rPr>
        <w:t>SKB</w:t>
      </w:r>
      <w:r w:rsidRPr="0000193C">
        <w:rPr>
          <w:rFonts w:ascii="Arial" w:hAnsi="Arial" w:cs="Arial"/>
          <w:lang w:val="sl-SI"/>
        </w:rPr>
        <w:t xml:space="preserve">, </w:t>
      </w:r>
      <w:r w:rsidR="000035E1" w:rsidRPr="0000193C">
        <w:rPr>
          <w:rFonts w:ascii="Arial" w:hAnsi="Arial" w:cs="Arial"/>
          <w:lang w:val="sl-SI"/>
        </w:rPr>
        <w:t>pa je ob tej priložnosti povedal</w:t>
      </w:r>
      <w:r w:rsidRPr="0000193C">
        <w:rPr>
          <w:rFonts w:ascii="Arial" w:hAnsi="Arial" w:cs="Arial"/>
          <w:lang w:val="sl-SI"/>
        </w:rPr>
        <w:t xml:space="preserve">: </w:t>
      </w:r>
      <w:r w:rsidR="00E9070B" w:rsidRPr="0000193C">
        <w:rPr>
          <w:rFonts w:ascii="Arial" w:hAnsi="Arial" w:cs="Arial"/>
          <w:i/>
          <w:lang w:val="sl-SI"/>
        </w:rPr>
        <w:t>“</w:t>
      </w:r>
      <w:r w:rsidR="0017340A" w:rsidRPr="0000193C">
        <w:rPr>
          <w:rFonts w:ascii="Arial" w:hAnsi="Arial" w:cs="Arial"/>
          <w:i/>
          <w:lang w:val="sl-SI"/>
        </w:rPr>
        <w:t xml:space="preserve">V zadnjih osmih letih sta EIB in SKB Skupina financirali več kot 5.000 projektov, ki so jih predstavila lokalna majhna in srednje velika podjetja. Majhna in srednje velika podjetja so pomemben dejavnik gospodarske rasti, inovacij, zaposlovanja in socialne vključenosti. S tem novim </w:t>
      </w:r>
      <w:r w:rsidR="0017340A" w:rsidRPr="0000193C">
        <w:rPr>
          <w:rFonts w:ascii="Arial" w:hAnsi="Arial" w:cs="Arial"/>
          <w:i/>
          <w:lang w:val="sl-SI"/>
        </w:rPr>
        <w:lastRenderedPageBreak/>
        <w:t>vložkom sredstev bomo konkretneje prispevali k naložb</w:t>
      </w:r>
      <w:r w:rsidR="001C34B3">
        <w:rPr>
          <w:rFonts w:ascii="Arial" w:hAnsi="Arial" w:cs="Arial"/>
          <w:i/>
          <w:lang w:val="sl-SI"/>
        </w:rPr>
        <w:t>am</w:t>
      </w:r>
      <w:r w:rsidR="0017340A" w:rsidRPr="0000193C">
        <w:rPr>
          <w:rFonts w:ascii="Arial" w:hAnsi="Arial" w:cs="Arial"/>
          <w:i/>
          <w:lang w:val="sl-SI"/>
        </w:rPr>
        <w:t>, katerih se lotevajo mladi, ali so namenjena ustvarjanju delovnih mest za mlade, skratka</w:t>
      </w:r>
      <w:r w:rsidR="00D06C3A">
        <w:rPr>
          <w:rFonts w:ascii="Arial" w:hAnsi="Arial" w:cs="Arial"/>
          <w:i/>
          <w:lang w:val="sl-SI"/>
        </w:rPr>
        <w:t xml:space="preserve"> k naložbam</w:t>
      </w:r>
      <w:r w:rsidR="0017340A" w:rsidRPr="0000193C">
        <w:rPr>
          <w:rFonts w:ascii="Arial" w:hAnsi="Arial" w:cs="Arial"/>
          <w:i/>
          <w:lang w:val="sl-SI"/>
        </w:rPr>
        <w:t>, ki podpirajo srednjeročni in dolgoročni razvoj Slovenije."</w:t>
      </w:r>
      <w:r w:rsidRPr="0000193C">
        <w:rPr>
          <w:rFonts w:ascii="Arial" w:hAnsi="Arial" w:cs="Arial"/>
          <w:i/>
          <w:iCs/>
          <w:lang w:val="sl-SI"/>
        </w:rPr>
        <w:t xml:space="preserve"> </w:t>
      </w:r>
    </w:p>
    <w:p w:rsidR="00266DDA" w:rsidRDefault="00266DDA" w:rsidP="00266DDA">
      <w:pPr>
        <w:spacing w:after="0" w:line="240" w:lineRule="auto"/>
        <w:jc w:val="both"/>
        <w:rPr>
          <w:rStyle w:val="apple-converted-space"/>
          <w:rFonts w:cs="Arial"/>
          <w:lang w:val="sl-SI"/>
        </w:rPr>
      </w:pPr>
    </w:p>
    <w:p w:rsidR="00E66955" w:rsidRPr="0000193C" w:rsidRDefault="00E66955" w:rsidP="00266DDA">
      <w:pPr>
        <w:spacing w:after="0" w:line="240" w:lineRule="auto"/>
        <w:jc w:val="both"/>
        <w:rPr>
          <w:rStyle w:val="apple-converted-space"/>
          <w:rFonts w:cs="Arial"/>
          <w:lang w:val="sl-SI"/>
        </w:rPr>
      </w:pPr>
    </w:p>
    <w:p w:rsidR="00266DDA" w:rsidRPr="0000193C" w:rsidRDefault="00266DDA" w:rsidP="0017340A">
      <w:pPr>
        <w:spacing w:after="0" w:line="240" w:lineRule="auto"/>
        <w:jc w:val="center"/>
        <w:rPr>
          <w:rStyle w:val="apple-converted-space"/>
          <w:rFonts w:cs="Arial"/>
          <w:lang w:val="sl-SI"/>
        </w:rPr>
      </w:pPr>
      <w:r w:rsidRPr="0000193C">
        <w:rPr>
          <w:rStyle w:val="apple-converted-space"/>
          <w:rFonts w:cs="Arial"/>
          <w:lang w:val="sl-SI"/>
        </w:rPr>
        <w:t>Struktura po dejavnostih</w:t>
      </w:r>
    </w:p>
    <w:p w:rsidR="0017340A" w:rsidRPr="0000193C" w:rsidRDefault="0017340A" w:rsidP="00266DDA">
      <w:pPr>
        <w:spacing w:after="0" w:line="240" w:lineRule="auto"/>
        <w:jc w:val="both"/>
        <w:rPr>
          <w:rStyle w:val="apple-converted-space"/>
          <w:rFonts w:cs="Arial"/>
          <w:lang w:val="sl-SI"/>
        </w:rPr>
      </w:pPr>
    </w:p>
    <w:p w:rsidR="0017340A" w:rsidRPr="0000193C" w:rsidRDefault="0017340A" w:rsidP="0017340A">
      <w:pPr>
        <w:spacing w:after="0" w:line="240" w:lineRule="auto"/>
        <w:jc w:val="center"/>
        <w:rPr>
          <w:rStyle w:val="apple-converted-space"/>
          <w:rFonts w:cs="Arial"/>
          <w:lang w:val="sl-SI"/>
        </w:rPr>
      </w:pPr>
      <w:r w:rsidRPr="0000193C">
        <w:rPr>
          <w:rStyle w:val="apple-converted-space"/>
          <w:rFonts w:cs="Arial"/>
          <w:noProof/>
          <w:lang w:val="sl-SI" w:eastAsia="sl-SI"/>
        </w:rPr>
        <w:drawing>
          <wp:inline distT="0" distB="0" distL="0" distR="0">
            <wp:extent cx="4487079" cy="3312544"/>
            <wp:effectExtent l="19050" t="0" r="8721"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4489512" cy="3314340"/>
                    </a:xfrm>
                    <a:prstGeom prst="rect">
                      <a:avLst/>
                    </a:prstGeom>
                    <a:noFill/>
                    <a:ln w="9525">
                      <a:noFill/>
                      <a:miter lim="800000"/>
                      <a:headEnd/>
                      <a:tailEnd/>
                    </a:ln>
                  </pic:spPr>
                </pic:pic>
              </a:graphicData>
            </a:graphic>
          </wp:inline>
        </w:drawing>
      </w:r>
    </w:p>
    <w:p w:rsidR="00E9070B" w:rsidRPr="0000193C" w:rsidRDefault="00E9070B" w:rsidP="00E9070B">
      <w:pPr>
        <w:pStyle w:val="BodyText"/>
        <w:jc w:val="center"/>
        <w:rPr>
          <w:rFonts w:cs="Arial"/>
          <w:b/>
          <w:sz w:val="22"/>
          <w:lang w:val="sl-SI"/>
        </w:rPr>
      </w:pPr>
    </w:p>
    <w:p w:rsidR="00E66955" w:rsidRDefault="00E66955" w:rsidP="00E9070B">
      <w:pPr>
        <w:pStyle w:val="BodyText"/>
        <w:jc w:val="left"/>
        <w:rPr>
          <w:rFonts w:cs="Arial"/>
          <w:b/>
          <w:sz w:val="22"/>
          <w:lang w:val="sl-SI"/>
        </w:rPr>
      </w:pPr>
    </w:p>
    <w:p w:rsidR="00E66955" w:rsidRDefault="00E66955" w:rsidP="00E9070B">
      <w:pPr>
        <w:pStyle w:val="BodyText"/>
        <w:jc w:val="left"/>
        <w:rPr>
          <w:rFonts w:cs="Arial"/>
          <w:b/>
          <w:sz w:val="22"/>
          <w:lang w:val="sl-SI"/>
        </w:rPr>
      </w:pPr>
    </w:p>
    <w:p w:rsidR="00E66955" w:rsidRDefault="00E66955" w:rsidP="00E9070B">
      <w:pPr>
        <w:pStyle w:val="BodyText"/>
        <w:jc w:val="left"/>
        <w:rPr>
          <w:rFonts w:cs="Arial"/>
          <w:b/>
          <w:sz w:val="22"/>
          <w:lang w:val="sl-SI"/>
        </w:rPr>
      </w:pPr>
    </w:p>
    <w:p w:rsidR="00032B25" w:rsidRPr="0000193C" w:rsidRDefault="0017340A" w:rsidP="00E9070B">
      <w:pPr>
        <w:pStyle w:val="BodyText"/>
        <w:jc w:val="left"/>
        <w:rPr>
          <w:rFonts w:cs="Arial"/>
          <w:b/>
          <w:sz w:val="22"/>
          <w:lang w:val="sl-SI"/>
        </w:rPr>
      </w:pPr>
      <w:r w:rsidRPr="0000193C">
        <w:rPr>
          <w:rFonts w:cs="Arial"/>
          <w:b/>
          <w:sz w:val="22"/>
          <w:lang w:val="sl-SI"/>
        </w:rPr>
        <w:t>Osnovne informacije</w:t>
      </w:r>
      <w:r w:rsidR="00032B25" w:rsidRPr="0000193C">
        <w:rPr>
          <w:rFonts w:cs="Arial"/>
          <w:b/>
          <w:sz w:val="22"/>
          <w:lang w:val="sl-SI"/>
        </w:rPr>
        <w:t>:</w:t>
      </w:r>
    </w:p>
    <w:p w:rsidR="00032B25" w:rsidRPr="0000193C" w:rsidRDefault="00032B25" w:rsidP="00032B25">
      <w:pPr>
        <w:pStyle w:val="BodyText"/>
        <w:rPr>
          <w:rFonts w:cs="Arial"/>
          <w:b/>
          <w:lang w:val="sl-SI"/>
        </w:rPr>
      </w:pPr>
    </w:p>
    <w:p w:rsidR="00032B25" w:rsidRPr="0000193C" w:rsidRDefault="0017340A" w:rsidP="0000193C">
      <w:pPr>
        <w:spacing w:after="0" w:line="240" w:lineRule="auto"/>
        <w:jc w:val="both"/>
        <w:rPr>
          <w:rFonts w:ascii="Arial" w:hAnsi="Arial" w:cs="Arial"/>
          <w:sz w:val="20"/>
          <w:szCs w:val="20"/>
          <w:lang w:val="sl-SI"/>
        </w:rPr>
      </w:pPr>
      <w:r w:rsidRPr="0000193C">
        <w:rPr>
          <w:rFonts w:ascii="Arial" w:hAnsi="Arial" w:cs="Arial"/>
          <w:b/>
          <w:color w:val="222222"/>
          <w:sz w:val="20"/>
          <w:szCs w:val="20"/>
          <w:lang w:val="sl-SI"/>
        </w:rPr>
        <w:t>Evropska investicijska banka</w:t>
      </w:r>
      <w:r w:rsidRPr="0000193C">
        <w:rPr>
          <w:rFonts w:ascii="Arial" w:hAnsi="Arial" w:cs="Arial"/>
          <w:color w:val="222222"/>
          <w:sz w:val="20"/>
          <w:szCs w:val="20"/>
          <w:lang w:val="sl-SI"/>
        </w:rPr>
        <w:t xml:space="preserve"> (EIB) je banka Evropske unije. Je dolgoročna posojilna institucija EU in edina banka, ki je v lasti in zastopa interese držav članic EU. Zagotavlja dolgoročna finančna sredstva za dobre naložbe, da bi prispevala k političnim ciljem EU. EIB tesno sodeluje z drugimi institucijami EU za izvajanje politike EU.</w:t>
      </w:r>
    </w:p>
    <w:p w:rsidR="0017340A" w:rsidRPr="0000193C" w:rsidRDefault="0017340A" w:rsidP="0000193C">
      <w:pPr>
        <w:spacing w:after="0" w:line="240" w:lineRule="auto"/>
        <w:jc w:val="both"/>
        <w:rPr>
          <w:rFonts w:ascii="Arial" w:hAnsi="Arial" w:cs="Arial"/>
          <w:color w:val="222222"/>
          <w:sz w:val="20"/>
          <w:szCs w:val="20"/>
          <w:lang w:val="sl-SI"/>
        </w:rPr>
      </w:pPr>
    </w:p>
    <w:p w:rsidR="00707696" w:rsidRPr="0000193C" w:rsidRDefault="0017340A" w:rsidP="0000193C">
      <w:pPr>
        <w:spacing w:after="0" w:line="240" w:lineRule="auto"/>
        <w:jc w:val="both"/>
        <w:rPr>
          <w:rFonts w:ascii="Arial" w:hAnsi="Arial" w:cs="Arial"/>
          <w:sz w:val="20"/>
          <w:szCs w:val="20"/>
          <w:lang w:val="sl-SI"/>
        </w:rPr>
      </w:pPr>
      <w:r w:rsidRPr="0000193C">
        <w:rPr>
          <w:rFonts w:ascii="Arial" w:hAnsi="Arial" w:cs="Arial"/>
          <w:color w:val="222222"/>
          <w:sz w:val="20"/>
          <w:szCs w:val="20"/>
          <w:lang w:val="sl-SI"/>
        </w:rPr>
        <w:t>EIB kot največji večstranski posojilojemalec in posojilodajalec zagotavlja financiranje in strokovno znanje zanesljivim in trajnostnim investicijskim projektom, ki prispevajo k nadaljnjemu uresničevanju političnih ciljev EU. Več kot 90% dejavnosti EIB je osredotočeno na Evropo, vendar podpira tudi zunanje in razvojne politike EU.</w:t>
      </w:r>
    </w:p>
    <w:p w:rsidR="0017340A" w:rsidRPr="0000193C" w:rsidRDefault="0017340A" w:rsidP="0000193C">
      <w:pPr>
        <w:pStyle w:val="Default"/>
        <w:jc w:val="both"/>
        <w:rPr>
          <w:rFonts w:eastAsiaTheme="minorHAnsi"/>
          <w:b/>
          <w:bCs/>
          <w:lang w:val="sl-SI"/>
        </w:rPr>
      </w:pPr>
    </w:p>
    <w:p w:rsidR="006064E6" w:rsidRPr="0000193C" w:rsidRDefault="006064E6" w:rsidP="0000193C">
      <w:pPr>
        <w:pStyle w:val="Default"/>
        <w:jc w:val="both"/>
        <w:rPr>
          <w:sz w:val="22"/>
          <w:szCs w:val="22"/>
          <w:lang w:val="sl-SI"/>
        </w:rPr>
      </w:pPr>
      <w:r w:rsidRPr="0000193C">
        <w:rPr>
          <w:rFonts w:eastAsiaTheme="minorHAnsi"/>
          <w:b/>
          <w:bCs/>
          <w:lang w:val="sl-SI"/>
        </w:rPr>
        <w:t xml:space="preserve">SKB </w:t>
      </w:r>
      <w:r w:rsidR="0017340A" w:rsidRPr="0000193C">
        <w:rPr>
          <w:rFonts w:eastAsiaTheme="minorHAnsi"/>
          <w:b/>
          <w:bCs/>
          <w:lang w:val="sl-SI"/>
        </w:rPr>
        <w:t>Skupino</w:t>
      </w:r>
      <w:r w:rsidRPr="0000193C">
        <w:rPr>
          <w:rFonts w:eastAsiaTheme="minorHAnsi"/>
          <w:lang w:val="sl-SI"/>
        </w:rPr>
        <w:t xml:space="preserve"> </w:t>
      </w:r>
      <w:r w:rsidR="0000193C">
        <w:rPr>
          <w:rFonts w:eastAsiaTheme="minorHAnsi"/>
          <w:lang w:val="sl-SI"/>
        </w:rPr>
        <w:t>sestavljaj</w:t>
      </w:r>
      <w:r w:rsidR="0017340A" w:rsidRPr="0000193C">
        <w:rPr>
          <w:rFonts w:eastAsiaTheme="minorHAnsi"/>
          <w:lang w:val="sl-SI"/>
        </w:rPr>
        <w:t>o b</w:t>
      </w:r>
      <w:r w:rsidRPr="0000193C">
        <w:rPr>
          <w:rFonts w:eastAsiaTheme="minorHAnsi"/>
          <w:lang w:val="sl-SI"/>
        </w:rPr>
        <w:t>ank</w:t>
      </w:r>
      <w:r w:rsidR="0017340A" w:rsidRPr="0000193C">
        <w:rPr>
          <w:rFonts w:eastAsiaTheme="minorHAnsi"/>
          <w:lang w:val="sl-SI"/>
        </w:rPr>
        <w:t>a SKB</w:t>
      </w:r>
      <w:r w:rsidRPr="0000193C">
        <w:rPr>
          <w:rFonts w:eastAsiaTheme="minorHAnsi"/>
          <w:lang w:val="sl-SI"/>
        </w:rPr>
        <w:t xml:space="preserve">, SKB Leasing </w:t>
      </w:r>
      <w:r w:rsidR="0017340A" w:rsidRPr="0000193C">
        <w:rPr>
          <w:rFonts w:eastAsiaTheme="minorHAnsi"/>
          <w:lang w:val="sl-SI"/>
        </w:rPr>
        <w:t xml:space="preserve">in SKB Leasing </w:t>
      </w:r>
      <w:proofErr w:type="spellStart"/>
      <w:r w:rsidR="0017340A" w:rsidRPr="0000193C">
        <w:rPr>
          <w:rFonts w:eastAsiaTheme="minorHAnsi"/>
          <w:lang w:val="sl-SI"/>
        </w:rPr>
        <w:t>Select</w:t>
      </w:r>
      <w:proofErr w:type="spellEnd"/>
      <w:r w:rsidR="0017340A" w:rsidRPr="0000193C">
        <w:rPr>
          <w:rFonts w:eastAsiaTheme="minorHAnsi"/>
          <w:lang w:val="sl-SI"/>
        </w:rPr>
        <w:t>.</w:t>
      </w:r>
      <w:r w:rsidRPr="0000193C">
        <w:rPr>
          <w:rFonts w:eastAsiaTheme="minorHAnsi"/>
          <w:lang w:val="sl-SI"/>
        </w:rPr>
        <w:t xml:space="preserve"> </w:t>
      </w:r>
      <w:r w:rsidR="0017340A" w:rsidRPr="0000193C">
        <w:rPr>
          <w:rFonts w:eastAsiaTheme="minorHAnsi"/>
          <w:lang w:val="sl-SI"/>
        </w:rPr>
        <w:t>Od leta 2001 je</w:t>
      </w:r>
      <w:r w:rsidRPr="0000193C">
        <w:rPr>
          <w:rFonts w:eastAsiaTheme="minorHAnsi"/>
          <w:lang w:val="sl-SI"/>
        </w:rPr>
        <w:t xml:space="preserve"> SKB </w:t>
      </w:r>
      <w:r w:rsidR="0017340A" w:rsidRPr="0000193C">
        <w:rPr>
          <w:rFonts w:eastAsiaTheme="minorHAnsi"/>
          <w:lang w:val="sl-SI"/>
        </w:rPr>
        <w:t>del Skupine</w:t>
      </w:r>
      <w:r w:rsidRPr="0000193C">
        <w:rPr>
          <w:rFonts w:eastAsiaTheme="minorHAnsi"/>
          <w:lang w:val="sl-SI"/>
        </w:rPr>
        <w:t xml:space="preserve"> </w:t>
      </w:r>
      <w:proofErr w:type="spellStart"/>
      <w:r w:rsidRPr="0000193C">
        <w:rPr>
          <w:rFonts w:eastAsiaTheme="minorHAnsi"/>
          <w:lang w:val="sl-SI"/>
        </w:rPr>
        <w:t>Société</w:t>
      </w:r>
      <w:proofErr w:type="spellEnd"/>
      <w:r w:rsidRPr="0000193C">
        <w:rPr>
          <w:rFonts w:eastAsiaTheme="minorHAnsi"/>
          <w:lang w:val="sl-SI"/>
        </w:rPr>
        <w:t xml:space="preserve"> Générale, </w:t>
      </w:r>
      <w:r w:rsidR="0017340A" w:rsidRPr="0000193C">
        <w:rPr>
          <w:rFonts w:eastAsiaTheme="minorHAnsi"/>
          <w:lang w:val="sl-SI"/>
        </w:rPr>
        <w:t>ene največjih evropskih skupin</w:t>
      </w:r>
      <w:r w:rsidR="0000193C" w:rsidRPr="0000193C">
        <w:rPr>
          <w:rFonts w:eastAsiaTheme="minorHAnsi"/>
          <w:lang w:val="sl-SI"/>
        </w:rPr>
        <w:t xml:space="preserve"> na področju finančnih storitev</w:t>
      </w:r>
      <w:r w:rsidR="00717C01" w:rsidRPr="0000193C">
        <w:rPr>
          <w:rFonts w:eastAsiaTheme="minorHAnsi"/>
          <w:lang w:val="sl-SI"/>
        </w:rPr>
        <w:t>.</w:t>
      </w:r>
    </w:p>
    <w:p w:rsidR="00032B25" w:rsidRPr="0000193C" w:rsidRDefault="00032B25" w:rsidP="00032B25">
      <w:pPr>
        <w:spacing w:after="0" w:line="240" w:lineRule="auto"/>
        <w:jc w:val="both"/>
        <w:rPr>
          <w:rFonts w:ascii="Arial" w:hAnsi="Arial" w:cs="Arial"/>
          <w:b/>
          <w:sz w:val="20"/>
          <w:szCs w:val="20"/>
          <w:lang w:val="sl-SI"/>
        </w:rPr>
      </w:pPr>
    </w:p>
    <w:p w:rsidR="00032B25" w:rsidRPr="0000193C" w:rsidRDefault="0000193C" w:rsidP="00032B25">
      <w:pPr>
        <w:spacing w:after="0" w:line="240" w:lineRule="auto"/>
        <w:jc w:val="both"/>
        <w:rPr>
          <w:rFonts w:ascii="Arial" w:hAnsi="Arial" w:cs="Arial"/>
          <w:b/>
          <w:lang w:val="sl-SI"/>
        </w:rPr>
      </w:pPr>
      <w:r w:rsidRPr="0000193C">
        <w:rPr>
          <w:rFonts w:ascii="Arial" w:hAnsi="Arial" w:cs="Arial"/>
          <w:b/>
          <w:lang w:val="sl-SI"/>
        </w:rPr>
        <w:t>Dodatna pojasnila</w:t>
      </w:r>
      <w:r w:rsidR="00032B25" w:rsidRPr="0000193C">
        <w:rPr>
          <w:rFonts w:ascii="Arial" w:hAnsi="Arial" w:cs="Arial"/>
          <w:b/>
          <w:lang w:val="sl-SI"/>
        </w:rPr>
        <w:t>:</w:t>
      </w:r>
    </w:p>
    <w:p w:rsidR="00032B25" w:rsidRPr="0000193C" w:rsidRDefault="00032B25" w:rsidP="00032B25">
      <w:pPr>
        <w:spacing w:after="0" w:line="240" w:lineRule="auto"/>
        <w:rPr>
          <w:rFonts w:ascii="Arial" w:hAnsi="Arial" w:cs="Arial"/>
          <w:b/>
          <w:sz w:val="20"/>
          <w:szCs w:val="20"/>
          <w:lang w:val="sl-SI"/>
        </w:rPr>
      </w:pPr>
    </w:p>
    <w:p w:rsidR="00032B25" w:rsidRPr="0000193C" w:rsidRDefault="00032B25" w:rsidP="00032B25">
      <w:pPr>
        <w:spacing w:after="0" w:line="240" w:lineRule="auto"/>
        <w:rPr>
          <w:rStyle w:val="Hyperlink"/>
          <w:rFonts w:ascii="Arial" w:hAnsi="Arial" w:cs="Arial"/>
          <w:sz w:val="20"/>
          <w:szCs w:val="20"/>
          <w:lang w:val="sl-SI"/>
        </w:rPr>
      </w:pPr>
      <w:r w:rsidRPr="0000193C">
        <w:rPr>
          <w:rFonts w:ascii="Arial" w:hAnsi="Arial" w:cs="Arial"/>
          <w:b/>
          <w:sz w:val="20"/>
          <w:szCs w:val="20"/>
          <w:lang w:val="sl-SI"/>
        </w:rPr>
        <w:t xml:space="preserve">Dušan </w:t>
      </w:r>
      <w:proofErr w:type="spellStart"/>
      <w:r w:rsidRPr="0000193C">
        <w:rPr>
          <w:rFonts w:ascii="Arial" w:hAnsi="Arial" w:cs="Arial"/>
          <w:b/>
          <w:sz w:val="20"/>
          <w:szCs w:val="20"/>
          <w:lang w:val="sl-SI"/>
        </w:rPr>
        <w:t>Ondrejička</w:t>
      </w:r>
      <w:proofErr w:type="spellEnd"/>
      <w:r w:rsidRPr="0000193C">
        <w:rPr>
          <w:rFonts w:ascii="Arial" w:hAnsi="Arial" w:cs="Arial"/>
          <w:sz w:val="20"/>
          <w:szCs w:val="20"/>
          <w:lang w:val="sl-SI"/>
        </w:rPr>
        <w:t xml:space="preserve">, </w:t>
      </w:r>
      <w:hyperlink r:id="rId11" w:history="1">
        <w:r w:rsidRPr="0000193C">
          <w:rPr>
            <w:rStyle w:val="Hyperlink"/>
            <w:rFonts w:ascii="Arial" w:hAnsi="Arial" w:cs="Arial"/>
            <w:sz w:val="20"/>
            <w:szCs w:val="20"/>
            <w:lang w:val="sl-SI"/>
          </w:rPr>
          <w:t>d.ondrejicka@eib.org</w:t>
        </w:r>
      </w:hyperlink>
      <w:r w:rsidRPr="0000193C">
        <w:rPr>
          <w:rFonts w:ascii="Arial" w:hAnsi="Arial" w:cs="Arial"/>
          <w:sz w:val="20"/>
          <w:szCs w:val="20"/>
          <w:lang w:val="sl-SI"/>
        </w:rPr>
        <w:t xml:space="preserve">, </w:t>
      </w:r>
      <w:r w:rsidRPr="0000193C">
        <w:rPr>
          <w:rStyle w:val="ui-iconui-icon-mail-closed"/>
          <w:rFonts w:ascii="Arial" w:hAnsi="Arial" w:cs="Arial"/>
          <w:sz w:val="20"/>
          <w:szCs w:val="20"/>
          <w:lang w:val="sl-SI"/>
        </w:rPr>
        <w:t>tel.:</w:t>
      </w:r>
      <w:r w:rsidRPr="0000193C">
        <w:rPr>
          <w:rStyle w:val="ui-iconui-icon-eib-phone"/>
          <w:rFonts w:ascii="Arial" w:hAnsi="Arial" w:cs="Arial"/>
          <w:sz w:val="20"/>
          <w:szCs w:val="20"/>
          <w:lang w:val="sl-SI"/>
        </w:rPr>
        <w:t> </w:t>
      </w:r>
      <w:r w:rsidRPr="0000193C">
        <w:rPr>
          <w:rFonts w:ascii="Arial" w:hAnsi="Arial" w:cs="Arial"/>
          <w:sz w:val="20"/>
          <w:szCs w:val="20"/>
          <w:lang w:val="sl-SI"/>
        </w:rPr>
        <w:t xml:space="preserve">+352 4379 83334, </w:t>
      </w:r>
      <w:proofErr w:type="spellStart"/>
      <w:r w:rsidRPr="0000193C">
        <w:rPr>
          <w:rFonts w:ascii="Arial" w:hAnsi="Arial" w:cs="Arial"/>
          <w:sz w:val="20"/>
          <w:szCs w:val="20"/>
          <w:lang w:val="sl-SI"/>
        </w:rPr>
        <w:t>mobile</w:t>
      </w:r>
      <w:proofErr w:type="spellEnd"/>
      <w:r w:rsidRPr="0000193C">
        <w:rPr>
          <w:rFonts w:ascii="Arial" w:hAnsi="Arial" w:cs="Arial"/>
          <w:sz w:val="20"/>
          <w:szCs w:val="20"/>
          <w:lang w:val="sl-SI"/>
        </w:rPr>
        <w:t>: +352 621 459 234</w:t>
      </w:r>
      <w:r w:rsidRPr="0000193C">
        <w:rPr>
          <w:rFonts w:ascii="Arial" w:hAnsi="Arial" w:cs="Arial"/>
          <w:sz w:val="20"/>
          <w:szCs w:val="20"/>
          <w:lang w:val="sl-SI"/>
        </w:rPr>
        <w:br/>
      </w:r>
      <w:proofErr w:type="spellStart"/>
      <w:r w:rsidRPr="0000193C">
        <w:rPr>
          <w:rFonts w:ascii="Arial" w:hAnsi="Arial" w:cs="Arial"/>
          <w:sz w:val="20"/>
          <w:szCs w:val="20"/>
          <w:lang w:val="sl-SI"/>
        </w:rPr>
        <w:t>Website</w:t>
      </w:r>
      <w:proofErr w:type="spellEnd"/>
      <w:r w:rsidRPr="0000193C">
        <w:rPr>
          <w:rFonts w:ascii="Arial" w:hAnsi="Arial" w:cs="Arial"/>
          <w:sz w:val="20"/>
          <w:szCs w:val="20"/>
          <w:lang w:val="sl-SI"/>
        </w:rPr>
        <w:t xml:space="preserve">: </w:t>
      </w:r>
      <w:hyperlink r:id="rId12" w:history="1">
        <w:r w:rsidRPr="0000193C">
          <w:rPr>
            <w:rStyle w:val="Hyperlink"/>
            <w:rFonts w:ascii="Arial" w:hAnsi="Arial" w:cs="Arial"/>
            <w:sz w:val="20"/>
            <w:szCs w:val="20"/>
            <w:lang w:val="sl-SI"/>
          </w:rPr>
          <w:t>www.eib.org/press</w:t>
        </w:r>
      </w:hyperlink>
      <w:r w:rsidRPr="0000193C">
        <w:rPr>
          <w:rFonts w:ascii="Arial" w:hAnsi="Arial" w:cs="Arial"/>
          <w:sz w:val="20"/>
          <w:szCs w:val="20"/>
          <w:lang w:val="sl-SI"/>
        </w:rPr>
        <w:t xml:space="preserve"> - </w:t>
      </w:r>
      <w:proofErr w:type="spellStart"/>
      <w:r w:rsidRPr="0000193C">
        <w:rPr>
          <w:rFonts w:ascii="Arial" w:hAnsi="Arial" w:cs="Arial"/>
          <w:sz w:val="20"/>
          <w:szCs w:val="20"/>
          <w:lang w:val="sl-SI"/>
        </w:rPr>
        <w:t>Press</w:t>
      </w:r>
      <w:proofErr w:type="spellEnd"/>
      <w:r w:rsidRPr="0000193C">
        <w:rPr>
          <w:rFonts w:ascii="Arial" w:hAnsi="Arial" w:cs="Arial"/>
          <w:sz w:val="20"/>
          <w:szCs w:val="20"/>
          <w:lang w:val="sl-SI"/>
        </w:rPr>
        <w:t xml:space="preserve"> Office: +352 4379 21000 – </w:t>
      </w:r>
      <w:hyperlink r:id="rId13" w:history="1">
        <w:r w:rsidRPr="0000193C">
          <w:rPr>
            <w:rStyle w:val="Hyperlink"/>
            <w:rFonts w:ascii="Arial" w:hAnsi="Arial" w:cs="Arial"/>
            <w:sz w:val="20"/>
            <w:szCs w:val="20"/>
            <w:lang w:val="sl-SI"/>
          </w:rPr>
          <w:t>press@eib.org</w:t>
        </w:r>
      </w:hyperlink>
    </w:p>
    <w:p w:rsidR="00032B25" w:rsidRPr="0000193C" w:rsidRDefault="00032B25" w:rsidP="00032B25">
      <w:pPr>
        <w:spacing w:after="0" w:line="240" w:lineRule="auto"/>
        <w:rPr>
          <w:rFonts w:ascii="Arial" w:hAnsi="Arial" w:cs="Arial"/>
          <w:sz w:val="20"/>
          <w:szCs w:val="20"/>
          <w:lang w:val="sl-SI"/>
        </w:rPr>
      </w:pPr>
      <w:r w:rsidRPr="0000193C">
        <w:rPr>
          <w:rStyle w:val="Hyperlink"/>
          <w:rFonts w:ascii="Arial" w:hAnsi="Arial" w:cs="Arial"/>
          <w:sz w:val="20"/>
          <w:szCs w:val="20"/>
          <w:lang w:val="sl-SI"/>
        </w:rPr>
        <w:br/>
      </w:r>
      <w:r w:rsidRPr="0000193C">
        <w:rPr>
          <w:rFonts w:ascii="Arial" w:hAnsi="Arial" w:cs="Arial"/>
          <w:noProof/>
          <w:sz w:val="20"/>
          <w:szCs w:val="20"/>
          <w:lang w:val="sl-SI" w:eastAsia="sl-SI"/>
        </w:rPr>
        <w:drawing>
          <wp:inline distT="0" distB="0" distL="0" distR="0">
            <wp:extent cx="142875" cy="142875"/>
            <wp:effectExtent l="0" t="0" r="9525" b="9525"/>
            <wp:docPr id="30" name="Picture 30" descr="cid:image002.png@01D38ABE.1647CD2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2.png@01D38ABE.1647CD20"/>
                    <pic:cNvPicPr>
                      <a:picLocks noChangeAspect="1" noChangeArrowheads="1"/>
                    </pic:cNvPicPr>
                  </pic:nvPicPr>
                  <pic:blipFill>
                    <a:blip r:embed="rId15" r:link="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00193C">
        <w:rPr>
          <w:rFonts w:ascii="Arial" w:hAnsi="Arial" w:cs="Arial"/>
          <w:sz w:val="20"/>
          <w:szCs w:val="20"/>
          <w:lang w:val="sl-SI"/>
        </w:rPr>
        <w:t>  </w:t>
      </w:r>
      <w:r w:rsidR="00B6356F" w:rsidRPr="0000193C">
        <w:rPr>
          <w:rFonts w:ascii="Arial" w:hAnsi="Arial" w:cs="Arial"/>
          <w:noProof/>
          <w:sz w:val="20"/>
          <w:szCs w:val="20"/>
          <w:lang w:val="sl-SI" w:eastAsia="sl-SI"/>
        </w:rPr>
        <w:drawing>
          <wp:inline distT="0" distB="0" distL="0" distR="0">
            <wp:extent cx="142875" cy="142875"/>
            <wp:effectExtent l="0" t="0" r="9525" b="9525"/>
            <wp:docPr id="10" name="Picture 29" descr="cid:image003.png@01D38ABE.1647CD2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3.png@01D38ABE.1647CD20"/>
                    <pic:cNvPicPr>
                      <a:picLocks noChangeAspect="1" noChangeArrowheads="1"/>
                    </pic:cNvPicPr>
                  </pic:nvPicPr>
                  <pic:blipFill>
                    <a:blip r:embed="rId18" r:link="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00193C">
        <w:rPr>
          <w:rFonts w:ascii="Arial" w:hAnsi="Arial" w:cs="Arial"/>
          <w:sz w:val="20"/>
          <w:szCs w:val="20"/>
          <w:lang w:val="sl-SI"/>
        </w:rPr>
        <w:t> </w:t>
      </w:r>
      <w:r w:rsidRPr="0000193C">
        <w:rPr>
          <w:rFonts w:ascii="Arial" w:hAnsi="Arial" w:cs="Arial"/>
          <w:noProof/>
          <w:sz w:val="20"/>
          <w:szCs w:val="20"/>
          <w:lang w:val="sl-SI" w:eastAsia="sl-SI"/>
        </w:rPr>
        <w:drawing>
          <wp:inline distT="0" distB="0" distL="0" distR="0">
            <wp:extent cx="142875" cy="142875"/>
            <wp:effectExtent l="0" t="0" r="9525" b="9525"/>
            <wp:docPr id="28" name="Picture 28" descr="cid:image004.png@01D38ABE.1647CD2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4.png@01D38ABE.1647CD20"/>
                    <pic:cNvPicPr>
                      <a:picLocks noChangeAspect="1" noChangeArrowheads="1"/>
                    </pic:cNvPicPr>
                  </pic:nvPicPr>
                  <pic:blipFill>
                    <a:blip r:embed="rId21" r:link="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00193C">
        <w:rPr>
          <w:rFonts w:ascii="Arial" w:hAnsi="Arial" w:cs="Arial"/>
          <w:sz w:val="20"/>
          <w:szCs w:val="20"/>
          <w:lang w:val="sl-SI"/>
        </w:rPr>
        <w:t>  </w:t>
      </w:r>
      <w:r w:rsidRPr="0000193C">
        <w:rPr>
          <w:rFonts w:ascii="Arial" w:hAnsi="Arial" w:cs="Arial"/>
          <w:noProof/>
          <w:sz w:val="20"/>
          <w:szCs w:val="20"/>
          <w:lang w:val="sl-SI" w:eastAsia="sl-SI"/>
        </w:rPr>
        <w:drawing>
          <wp:inline distT="0" distB="0" distL="0" distR="0">
            <wp:extent cx="142875" cy="142875"/>
            <wp:effectExtent l="0" t="0" r="9525" b="9525"/>
            <wp:docPr id="27" name="Picture 27" descr="cid:image005.png@01D38ABE.1647CD2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5.png@01D38ABE.1647CD20"/>
                    <pic:cNvPicPr>
                      <a:picLocks noChangeAspect="1" noChangeArrowheads="1"/>
                    </pic:cNvPicPr>
                  </pic:nvPicPr>
                  <pic:blipFill>
                    <a:blip r:embed="rId24" r:link="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00193C">
        <w:rPr>
          <w:rFonts w:ascii="Arial" w:hAnsi="Arial" w:cs="Arial"/>
          <w:sz w:val="20"/>
          <w:szCs w:val="20"/>
          <w:lang w:val="sl-SI"/>
        </w:rPr>
        <w:t>  </w:t>
      </w:r>
      <w:r w:rsidRPr="0000193C">
        <w:rPr>
          <w:rFonts w:ascii="Arial" w:hAnsi="Arial" w:cs="Arial"/>
          <w:noProof/>
          <w:sz w:val="20"/>
          <w:szCs w:val="20"/>
          <w:lang w:val="sl-SI" w:eastAsia="sl-SI"/>
        </w:rPr>
        <w:drawing>
          <wp:inline distT="0" distB="0" distL="0" distR="0">
            <wp:extent cx="142875" cy="142875"/>
            <wp:effectExtent l="0" t="0" r="9525" b="9525"/>
            <wp:docPr id="26" name="Picture 26" descr="cid:image006.png@01D38ABE.1647CD2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6.png@01D38ABE.1647CD20"/>
                    <pic:cNvPicPr>
                      <a:picLocks noChangeAspect="1" noChangeArrowheads="1"/>
                    </pic:cNvPicPr>
                  </pic:nvPicPr>
                  <pic:blipFill>
                    <a:blip r:embed="rId27" r:link="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00193C">
        <w:rPr>
          <w:rFonts w:ascii="Arial" w:hAnsi="Arial" w:cs="Arial"/>
          <w:sz w:val="20"/>
          <w:szCs w:val="20"/>
          <w:lang w:val="sl-SI"/>
        </w:rPr>
        <w:t>  </w:t>
      </w:r>
      <w:r w:rsidRPr="0000193C">
        <w:rPr>
          <w:rFonts w:ascii="Arial" w:hAnsi="Arial" w:cs="Arial"/>
          <w:noProof/>
          <w:sz w:val="20"/>
          <w:szCs w:val="20"/>
          <w:lang w:val="sl-SI" w:eastAsia="sl-SI"/>
        </w:rPr>
        <w:drawing>
          <wp:inline distT="0" distB="0" distL="0" distR="0">
            <wp:extent cx="142875" cy="142875"/>
            <wp:effectExtent l="0" t="0" r="9525" b="9525"/>
            <wp:docPr id="25" name="Picture 25" descr="cid:image007.png@01D38ABE.1647CD2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7.png@01D38ABE.1647CD20"/>
                    <pic:cNvPicPr>
                      <a:picLocks noChangeAspect="1" noChangeArrowheads="1"/>
                    </pic:cNvPicPr>
                  </pic:nvPicPr>
                  <pic:blipFill>
                    <a:blip r:embed="rId30" r:link="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D03B85" w:rsidRPr="0000193C" w:rsidRDefault="00D03B85" w:rsidP="00032B25">
      <w:pPr>
        <w:spacing w:after="0" w:line="240" w:lineRule="auto"/>
        <w:rPr>
          <w:rFonts w:ascii="Arial" w:hAnsi="Arial" w:cs="Arial"/>
          <w:sz w:val="20"/>
          <w:szCs w:val="20"/>
          <w:lang w:val="sl-SI"/>
        </w:rPr>
      </w:pPr>
    </w:p>
    <w:p w:rsidR="00695F4D" w:rsidRPr="0000193C" w:rsidRDefault="00DE6030" w:rsidP="000C156E">
      <w:pPr>
        <w:autoSpaceDE w:val="0"/>
        <w:autoSpaceDN w:val="0"/>
        <w:adjustRightInd w:val="0"/>
        <w:spacing w:after="0" w:line="240" w:lineRule="auto"/>
        <w:rPr>
          <w:lang w:val="sl-SI"/>
        </w:rPr>
      </w:pPr>
      <w:r w:rsidRPr="0000193C">
        <w:rPr>
          <w:rFonts w:ascii="Arial" w:eastAsiaTheme="minorHAnsi" w:hAnsi="Arial" w:cs="Arial"/>
          <w:b/>
          <w:sz w:val="20"/>
          <w:szCs w:val="20"/>
          <w:lang w:val="sl-SI"/>
        </w:rPr>
        <w:t>Jelka Novak Katona</w:t>
      </w:r>
      <w:r w:rsidRPr="0000193C">
        <w:rPr>
          <w:rFonts w:ascii="Arial" w:eastAsiaTheme="minorHAnsi" w:hAnsi="Arial" w:cs="Arial"/>
          <w:sz w:val="20"/>
          <w:szCs w:val="20"/>
          <w:lang w:val="sl-SI"/>
        </w:rPr>
        <w:t xml:space="preserve">, </w:t>
      </w:r>
      <w:r w:rsidR="0000193C" w:rsidRPr="0000193C">
        <w:rPr>
          <w:rFonts w:ascii="Arial" w:eastAsiaTheme="minorHAnsi" w:hAnsi="Arial" w:cs="Arial"/>
          <w:sz w:val="20"/>
          <w:szCs w:val="20"/>
          <w:lang w:val="sl-SI"/>
        </w:rPr>
        <w:t>Vodja oddelka Korporativne komunikacije</w:t>
      </w:r>
      <w:r w:rsidRPr="0000193C">
        <w:rPr>
          <w:rFonts w:ascii="Arial" w:eastAsiaTheme="minorHAnsi" w:hAnsi="Arial" w:cs="Arial"/>
          <w:sz w:val="20"/>
          <w:szCs w:val="20"/>
          <w:lang w:val="sl-SI"/>
        </w:rPr>
        <w:t>, SKB d. d.,</w:t>
      </w:r>
      <w:r w:rsidR="00707696" w:rsidRPr="0000193C">
        <w:rPr>
          <w:rFonts w:ascii="Arial" w:eastAsiaTheme="minorHAnsi" w:hAnsi="Arial" w:cs="Arial"/>
          <w:sz w:val="20"/>
          <w:szCs w:val="20"/>
          <w:lang w:val="sl-SI"/>
        </w:rPr>
        <w:t xml:space="preserve"> Ljubljana; e-</w:t>
      </w:r>
      <w:proofErr w:type="spellStart"/>
      <w:r w:rsidR="00707696" w:rsidRPr="0000193C">
        <w:rPr>
          <w:rFonts w:ascii="Arial" w:eastAsiaTheme="minorHAnsi" w:hAnsi="Arial" w:cs="Arial"/>
          <w:sz w:val="20"/>
          <w:szCs w:val="20"/>
          <w:lang w:val="sl-SI"/>
        </w:rPr>
        <w:t>mail</w:t>
      </w:r>
      <w:proofErr w:type="spellEnd"/>
      <w:r w:rsidR="00707696" w:rsidRPr="0000193C">
        <w:rPr>
          <w:rFonts w:ascii="Arial" w:eastAsiaTheme="minorHAnsi" w:hAnsi="Arial" w:cs="Arial"/>
          <w:sz w:val="20"/>
          <w:szCs w:val="20"/>
          <w:lang w:val="sl-SI"/>
        </w:rPr>
        <w:t xml:space="preserve">: </w:t>
      </w:r>
      <w:hyperlink r:id="rId32" w:history="1">
        <w:r w:rsidR="00707696" w:rsidRPr="0000193C">
          <w:rPr>
            <w:rStyle w:val="Hyperlink"/>
            <w:rFonts w:ascii="Arial" w:eastAsiaTheme="minorHAnsi" w:hAnsi="Arial" w:cs="Arial"/>
            <w:sz w:val="20"/>
            <w:szCs w:val="20"/>
            <w:lang w:val="sl-SI"/>
          </w:rPr>
          <w:t>jelka.novak-katona@skb.si</w:t>
        </w:r>
      </w:hyperlink>
      <w:r w:rsidR="00707696" w:rsidRPr="0000193C">
        <w:rPr>
          <w:rFonts w:ascii="Arial" w:eastAsiaTheme="minorHAnsi" w:hAnsi="Arial" w:cs="Arial"/>
          <w:sz w:val="20"/>
          <w:szCs w:val="20"/>
          <w:lang w:val="sl-SI"/>
        </w:rPr>
        <w:t>; tel.:</w:t>
      </w:r>
      <w:r w:rsidRPr="0000193C">
        <w:rPr>
          <w:rFonts w:ascii="Arial" w:eastAsiaTheme="minorHAnsi" w:hAnsi="Arial" w:cs="Arial"/>
          <w:sz w:val="20"/>
          <w:szCs w:val="20"/>
          <w:lang w:val="sl-SI"/>
        </w:rPr>
        <w:t xml:space="preserve"> </w:t>
      </w:r>
      <w:r w:rsidR="00707696" w:rsidRPr="0000193C">
        <w:rPr>
          <w:rFonts w:ascii="Arial" w:eastAsiaTheme="minorHAnsi" w:hAnsi="Arial" w:cs="Arial"/>
          <w:sz w:val="20"/>
          <w:szCs w:val="20"/>
          <w:lang w:val="sl-SI"/>
        </w:rPr>
        <w:t>+386 (01) 471 59 79</w:t>
      </w:r>
      <w:r w:rsidR="000C156E" w:rsidRPr="0000193C">
        <w:rPr>
          <w:rFonts w:ascii="Arial" w:eastAsiaTheme="minorHAnsi" w:hAnsi="Arial" w:cs="Arial"/>
          <w:sz w:val="20"/>
          <w:szCs w:val="20"/>
          <w:lang w:val="sl-SI"/>
        </w:rPr>
        <w:t xml:space="preserve">; </w:t>
      </w:r>
      <w:proofErr w:type="spellStart"/>
      <w:r w:rsidR="00707696" w:rsidRPr="0000193C">
        <w:rPr>
          <w:rFonts w:ascii="Arial" w:eastAsiaTheme="minorHAnsi" w:hAnsi="Arial" w:cs="Arial"/>
          <w:sz w:val="20"/>
          <w:szCs w:val="20"/>
          <w:lang w:val="sl-SI"/>
        </w:rPr>
        <w:t>Website</w:t>
      </w:r>
      <w:proofErr w:type="spellEnd"/>
      <w:r w:rsidR="00707696" w:rsidRPr="0000193C">
        <w:rPr>
          <w:rFonts w:ascii="Arial" w:eastAsiaTheme="minorHAnsi" w:hAnsi="Arial" w:cs="Arial"/>
          <w:sz w:val="20"/>
          <w:szCs w:val="20"/>
          <w:lang w:val="sl-SI"/>
        </w:rPr>
        <w:t xml:space="preserve">: </w:t>
      </w:r>
      <w:hyperlink r:id="rId33" w:history="1">
        <w:r w:rsidR="00B6356F" w:rsidRPr="0000193C">
          <w:rPr>
            <w:rStyle w:val="Hyperlink"/>
            <w:rFonts w:ascii="Arial" w:eastAsiaTheme="minorHAnsi" w:hAnsi="Arial" w:cs="Arial"/>
            <w:sz w:val="20"/>
            <w:szCs w:val="20"/>
            <w:lang w:val="sl-SI"/>
          </w:rPr>
          <w:t>www.skb.si</w:t>
        </w:r>
        <w:r w:rsidR="00B6356F" w:rsidRPr="0000193C">
          <w:rPr>
            <w:rStyle w:val="Hyperlink"/>
            <w:lang w:val="sl-SI"/>
          </w:rPr>
          <w:t>/press</w:t>
        </w:r>
      </w:hyperlink>
    </w:p>
    <w:p w:rsidR="00B6356F" w:rsidRPr="0000193C" w:rsidRDefault="00B6356F" w:rsidP="000C156E">
      <w:pPr>
        <w:autoSpaceDE w:val="0"/>
        <w:autoSpaceDN w:val="0"/>
        <w:adjustRightInd w:val="0"/>
        <w:spacing w:after="0" w:line="240" w:lineRule="auto"/>
        <w:rPr>
          <w:lang w:val="sl-SI"/>
        </w:rPr>
      </w:pPr>
    </w:p>
    <w:p w:rsidR="00B6356F" w:rsidRPr="0000193C" w:rsidRDefault="00B6356F" w:rsidP="000C156E">
      <w:pPr>
        <w:autoSpaceDE w:val="0"/>
        <w:autoSpaceDN w:val="0"/>
        <w:adjustRightInd w:val="0"/>
        <w:spacing w:after="0" w:line="240" w:lineRule="auto"/>
        <w:rPr>
          <w:rFonts w:ascii="Arial" w:eastAsiaTheme="minorHAnsi" w:hAnsi="Arial" w:cs="Arial"/>
          <w:sz w:val="20"/>
          <w:szCs w:val="20"/>
          <w:lang w:val="sl-SI"/>
        </w:rPr>
      </w:pPr>
      <w:r w:rsidRPr="0000193C">
        <w:rPr>
          <w:noProof/>
          <w:lang w:val="sl-SI" w:eastAsia="sl-SI"/>
        </w:rPr>
        <w:drawing>
          <wp:inline distT="0" distB="0" distL="0" distR="0">
            <wp:extent cx="142875" cy="142875"/>
            <wp:effectExtent l="0" t="0" r="9525" b="9525"/>
            <wp:docPr id="2" name="Picture 29" descr="cid:image003.png@01D38ABE.1647CD2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3.png@01D38ABE.1647CD20"/>
                    <pic:cNvPicPr>
                      <a:picLocks noChangeAspect="1" noChangeArrowheads="1"/>
                    </pic:cNvPicPr>
                  </pic:nvPicPr>
                  <pic:blipFill>
                    <a:blip r:embed="rId18" r:link="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sectPr w:rsidR="00B6356F" w:rsidRPr="0000193C" w:rsidSect="008133CA">
      <w:footerReference w:type="default" r:id="rId34"/>
      <w:pgSz w:w="11906" w:h="16838"/>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6CF" w:rsidRDefault="005566CF">
      <w:pPr>
        <w:spacing w:after="0" w:line="240" w:lineRule="auto"/>
      </w:pPr>
      <w:r>
        <w:separator/>
      </w:r>
    </w:p>
  </w:endnote>
  <w:endnote w:type="continuationSeparator" w:id="0">
    <w:p w:rsidR="005566CF" w:rsidRDefault="005566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C01" w:rsidRDefault="00717C01">
    <w:pPr>
      <w:pStyle w:val="Footer"/>
      <w:jc w:val="right"/>
    </w:pPr>
  </w:p>
  <w:p w:rsidR="00717C01" w:rsidRDefault="00717C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6CF" w:rsidRDefault="005566CF">
      <w:pPr>
        <w:spacing w:after="0" w:line="240" w:lineRule="auto"/>
      </w:pPr>
      <w:r>
        <w:separator/>
      </w:r>
    </w:p>
  </w:footnote>
  <w:footnote w:type="continuationSeparator" w:id="0">
    <w:p w:rsidR="005566CF" w:rsidRDefault="005566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D3152"/>
    <w:multiLevelType w:val="hybridMultilevel"/>
    <w:tmpl w:val="C10A0D44"/>
    <w:lvl w:ilvl="0" w:tplc="6F06AC90">
      <w:start w:val="1"/>
      <w:numFmt w:val="bullet"/>
      <w:pStyle w:val="Lin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CD3E26"/>
    <w:multiLevelType w:val="hybridMultilevel"/>
    <w:tmpl w:val="CE36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 Gardella">
    <w15:presenceInfo w15:providerId="AD" w15:userId="S-1-5-21-457919848-1565070059-1994159406-4022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rsids>
    <w:rsidRoot w:val="00032B25"/>
    <w:rsid w:val="0000193C"/>
    <w:rsid w:val="000035E1"/>
    <w:rsid w:val="00032B25"/>
    <w:rsid w:val="000A399C"/>
    <w:rsid w:val="000C156E"/>
    <w:rsid w:val="000C70B2"/>
    <w:rsid w:val="00122E44"/>
    <w:rsid w:val="0017340A"/>
    <w:rsid w:val="001B2B69"/>
    <w:rsid w:val="001C34B3"/>
    <w:rsid w:val="001C4501"/>
    <w:rsid w:val="00255D6B"/>
    <w:rsid w:val="00266DDA"/>
    <w:rsid w:val="003400B6"/>
    <w:rsid w:val="00405333"/>
    <w:rsid w:val="004110BE"/>
    <w:rsid w:val="00413232"/>
    <w:rsid w:val="00443BA6"/>
    <w:rsid w:val="00497FE1"/>
    <w:rsid w:val="004B6E11"/>
    <w:rsid w:val="004E33CA"/>
    <w:rsid w:val="00521F18"/>
    <w:rsid w:val="00531C1C"/>
    <w:rsid w:val="005566CF"/>
    <w:rsid w:val="005905C7"/>
    <w:rsid w:val="005F2E63"/>
    <w:rsid w:val="006064E6"/>
    <w:rsid w:val="006335A8"/>
    <w:rsid w:val="00695F4D"/>
    <w:rsid w:val="00707696"/>
    <w:rsid w:val="00715FE6"/>
    <w:rsid w:val="00717C01"/>
    <w:rsid w:val="008133CA"/>
    <w:rsid w:val="0085061D"/>
    <w:rsid w:val="00906FAA"/>
    <w:rsid w:val="00966655"/>
    <w:rsid w:val="00977730"/>
    <w:rsid w:val="009B529B"/>
    <w:rsid w:val="009B668C"/>
    <w:rsid w:val="009E68BA"/>
    <w:rsid w:val="009F5097"/>
    <w:rsid w:val="00A16072"/>
    <w:rsid w:val="00A162C1"/>
    <w:rsid w:val="00A4500B"/>
    <w:rsid w:val="00A65D20"/>
    <w:rsid w:val="00A97889"/>
    <w:rsid w:val="00B6356F"/>
    <w:rsid w:val="00B67CAE"/>
    <w:rsid w:val="00B80156"/>
    <w:rsid w:val="00BA6F88"/>
    <w:rsid w:val="00BC3AA6"/>
    <w:rsid w:val="00C372D7"/>
    <w:rsid w:val="00CB2EC6"/>
    <w:rsid w:val="00D03B85"/>
    <w:rsid w:val="00D06C3A"/>
    <w:rsid w:val="00D2289B"/>
    <w:rsid w:val="00D42DF0"/>
    <w:rsid w:val="00D63D62"/>
    <w:rsid w:val="00D920FE"/>
    <w:rsid w:val="00DB0CA4"/>
    <w:rsid w:val="00DD1B9C"/>
    <w:rsid w:val="00DE6030"/>
    <w:rsid w:val="00E00555"/>
    <w:rsid w:val="00E11F41"/>
    <w:rsid w:val="00E66955"/>
    <w:rsid w:val="00E82BCB"/>
    <w:rsid w:val="00E9070B"/>
    <w:rsid w:val="00E93882"/>
    <w:rsid w:val="00EF43BC"/>
    <w:rsid w:val="00FC166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B25"/>
    <w:rPr>
      <w:rFonts w:ascii="Calibri" w:eastAsia="Calibri" w:hAnsi="Calibri" w:cs="Times New Roman"/>
    </w:rPr>
  </w:style>
  <w:style w:type="paragraph" w:styleId="Heading2">
    <w:name w:val="heading 2"/>
    <w:basedOn w:val="Normal"/>
    <w:next w:val="Normal"/>
    <w:link w:val="Heading2Char"/>
    <w:unhideWhenUsed/>
    <w:qFormat/>
    <w:rsid w:val="00032B25"/>
    <w:pPr>
      <w:spacing w:after="0" w:line="240" w:lineRule="auto"/>
      <w:outlineLvl w:val="1"/>
    </w:pPr>
    <w:rPr>
      <w:rFonts w:ascii="Arial" w:eastAsia="Times New Roman" w:hAnsi="Arial"/>
      <w:b/>
      <w:bCs/>
      <w:color w:val="0070C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2B25"/>
    <w:rPr>
      <w:rFonts w:ascii="Arial" w:eastAsia="Times New Roman" w:hAnsi="Arial" w:cs="Times New Roman"/>
      <w:b/>
      <w:bCs/>
      <w:color w:val="0070C0"/>
      <w:sz w:val="24"/>
      <w:szCs w:val="20"/>
      <w:lang w:eastAsia="en-GB"/>
    </w:rPr>
  </w:style>
  <w:style w:type="paragraph" w:styleId="Header">
    <w:name w:val="header"/>
    <w:basedOn w:val="Normal"/>
    <w:link w:val="HeaderChar"/>
    <w:uiPriority w:val="99"/>
    <w:rsid w:val="00032B25"/>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uiPriority w:val="99"/>
    <w:rsid w:val="00032B25"/>
    <w:rPr>
      <w:rFonts w:ascii="Times New Roman" w:eastAsia="Times New Roman" w:hAnsi="Times New Roman" w:cs="Times New Roman"/>
      <w:sz w:val="20"/>
      <w:szCs w:val="20"/>
    </w:rPr>
  </w:style>
  <w:style w:type="paragraph" w:styleId="BodyText">
    <w:name w:val="Body Text"/>
    <w:basedOn w:val="Normal"/>
    <w:link w:val="BodyTextChar"/>
    <w:uiPriority w:val="99"/>
    <w:rsid w:val="00032B25"/>
    <w:pPr>
      <w:spacing w:after="0" w:line="240" w:lineRule="auto"/>
      <w:jc w:val="both"/>
    </w:pPr>
    <w:rPr>
      <w:rFonts w:ascii="Arial" w:hAnsi="Arial"/>
      <w:sz w:val="20"/>
      <w:szCs w:val="20"/>
    </w:rPr>
  </w:style>
  <w:style w:type="character" w:customStyle="1" w:styleId="BodyTextChar">
    <w:name w:val="Body Text Char"/>
    <w:basedOn w:val="DefaultParagraphFont"/>
    <w:link w:val="BodyText"/>
    <w:uiPriority w:val="99"/>
    <w:rsid w:val="00032B25"/>
    <w:rPr>
      <w:rFonts w:ascii="Arial" w:eastAsia="Calibri" w:hAnsi="Arial" w:cs="Times New Roman"/>
      <w:sz w:val="20"/>
      <w:szCs w:val="20"/>
    </w:rPr>
  </w:style>
  <w:style w:type="paragraph" w:customStyle="1" w:styleId="Line">
    <w:name w:val="Line"/>
    <w:basedOn w:val="Normal"/>
    <w:autoRedefine/>
    <w:uiPriority w:val="99"/>
    <w:rsid w:val="00032B25"/>
    <w:pPr>
      <w:numPr>
        <w:numId w:val="1"/>
      </w:numPr>
      <w:spacing w:after="0" w:line="240" w:lineRule="auto"/>
      <w:ind w:right="69"/>
      <w:jc w:val="both"/>
    </w:pPr>
    <w:rPr>
      <w:rFonts w:ascii="Arial" w:hAnsi="Arial"/>
      <w:b/>
      <w:bCs/>
      <w:color w:val="000000"/>
      <w:sz w:val="24"/>
      <w:szCs w:val="24"/>
    </w:rPr>
  </w:style>
  <w:style w:type="character" w:styleId="Hyperlink">
    <w:name w:val="Hyperlink"/>
    <w:basedOn w:val="DefaultParagraphFont"/>
    <w:uiPriority w:val="99"/>
    <w:rsid w:val="00032B25"/>
    <w:rPr>
      <w:rFonts w:cs="Times New Roman"/>
      <w:color w:val="0000FF"/>
      <w:u w:val="single"/>
    </w:rPr>
  </w:style>
  <w:style w:type="paragraph" w:styleId="Footer">
    <w:name w:val="footer"/>
    <w:basedOn w:val="Normal"/>
    <w:link w:val="FooterChar"/>
    <w:uiPriority w:val="99"/>
    <w:unhideWhenUsed/>
    <w:rsid w:val="00032B25"/>
    <w:pPr>
      <w:tabs>
        <w:tab w:val="center" w:pos="4513"/>
        <w:tab w:val="right" w:pos="9026"/>
      </w:tabs>
    </w:pPr>
  </w:style>
  <w:style w:type="character" w:customStyle="1" w:styleId="FooterChar">
    <w:name w:val="Footer Char"/>
    <w:basedOn w:val="DefaultParagraphFont"/>
    <w:link w:val="Footer"/>
    <w:uiPriority w:val="99"/>
    <w:rsid w:val="00032B25"/>
    <w:rPr>
      <w:rFonts w:ascii="Calibri" w:eastAsia="Calibri" w:hAnsi="Calibri" w:cs="Times New Roman"/>
    </w:rPr>
  </w:style>
  <w:style w:type="paragraph" w:customStyle="1" w:styleId="Default">
    <w:name w:val="Default"/>
    <w:rsid w:val="00032B25"/>
    <w:pPr>
      <w:autoSpaceDE w:val="0"/>
      <w:autoSpaceDN w:val="0"/>
      <w:adjustRightInd w:val="0"/>
      <w:spacing w:after="0" w:line="240" w:lineRule="auto"/>
    </w:pPr>
    <w:rPr>
      <w:rFonts w:ascii="Arial" w:eastAsia="Times New Roman" w:hAnsi="Arial" w:cs="Arial"/>
      <w:sz w:val="20"/>
      <w:szCs w:val="20"/>
      <w:lang w:val="en-US"/>
    </w:rPr>
  </w:style>
  <w:style w:type="character" w:customStyle="1" w:styleId="ui-iconui-icon-eib-phone">
    <w:name w:val="ui-icon ui-icon-eib-phone"/>
    <w:rsid w:val="00032B25"/>
  </w:style>
  <w:style w:type="table" w:styleId="TableGrid">
    <w:name w:val="Table Grid"/>
    <w:basedOn w:val="TableNormal"/>
    <w:uiPriority w:val="59"/>
    <w:rsid w:val="00032B25"/>
    <w:pPr>
      <w:spacing w:after="0" w:line="240" w:lineRule="auto"/>
    </w:pPr>
    <w:rPr>
      <w:rFonts w:ascii="Cambria" w:eastAsia="Cambria"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i-iconui-icon-mail-closed">
    <w:name w:val="ui-icon ui-icon-mail-closed"/>
    <w:basedOn w:val="DefaultParagraphFont"/>
    <w:rsid w:val="00032B25"/>
  </w:style>
  <w:style w:type="paragraph" w:styleId="BalloonText">
    <w:name w:val="Balloon Text"/>
    <w:basedOn w:val="Normal"/>
    <w:link w:val="BalloonTextChar"/>
    <w:uiPriority w:val="99"/>
    <w:semiHidden/>
    <w:unhideWhenUsed/>
    <w:rsid w:val="00032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B25"/>
    <w:rPr>
      <w:rFonts w:ascii="Tahoma" w:eastAsia="Calibri" w:hAnsi="Tahoma" w:cs="Tahoma"/>
      <w:sz w:val="16"/>
      <w:szCs w:val="16"/>
    </w:rPr>
  </w:style>
  <w:style w:type="character" w:styleId="Strong">
    <w:name w:val="Strong"/>
    <w:basedOn w:val="DefaultParagraphFont"/>
    <w:uiPriority w:val="22"/>
    <w:qFormat/>
    <w:rsid w:val="00CB2EC6"/>
    <w:rPr>
      <w:b/>
      <w:bCs/>
    </w:rPr>
  </w:style>
  <w:style w:type="paragraph" w:styleId="ListParagraph">
    <w:name w:val="List Paragraph"/>
    <w:basedOn w:val="Normal"/>
    <w:uiPriority w:val="34"/>
    <w:qFormat/>
    <w:rsid w:val="00122E44"/>
    <w:pPr>
      <w:ind w:left="720"/>
      <w:contextualSpacing/>
    </w:pPr>
  </w:style>
  <w:style w:type="character" w:styleId="CommentReference">
    <w:name w:val="annotation reference"/>
    <w:basedOn w:val="DefaultParagraphFont"/>
    <w:uiPriority w:val="99"/>
    <w:semiHidden/>
    <w:unhideWhenUsed/>
    <w:rsid w:val="009E68BA"/>
    <w:rPr>
      <w:sz w:val="16"/>
      <w:szCs w:val="16"/>
    </w:rPr>
  </w:style>
  <w:style w:type="paragraph" w:styleId="CommentText">
    <w:name w:val="annotation text"/>
    <w:basedOn w:val="Normal"/>
    <w:link w:val="CommentTextChar"/>
    <w:uiPriority w:val="99"/>
    <w:semiHidden/>
    <w:unhideWhenUsed/>
    <w:rsid w:val="009E68BA"/>
    <w:pPr>
      <w:spacing w:line="240" w:lineRule="auto"/>
    </w:pPr>
    <w:rPr>
      <w:sz w:val="20"/>
      <w:szCs w:val="20"/>
    </w:rPr>
  </w:style>
  <w:style w:type="character" w:customStyle="1" w:styleId="CommentTextChar">
    <w:name w:val="Comment Text Char"/>
    <w:basedOn w:val="DefaultParagraphFont"/>
    <w:link w:val="CommentText"/>
    <w:uiPriority w:val="99"/>
    <w:semiHidden/>
    <w:rsid w:val="009E68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E68BA"/>
    <w:rPr>
      <w:b/>
      <w:bCs/>
    </w:rPr>
  </w:style>
  <w:style w:type="character" w:customStyle="1" w:styleId="CommentSubjectChar">
    <w:name w:val="Comment Subject Char"/>
    <w:basedOn w:val="CommentTextChar"/>
    <w:link w:val="CommentSubject"/>
    <w:uiPriority w:val="99"/>
    <w:semiHidden/>
    <w:rsid w:val="009E68BA"/>
    <w:rPr>
      <w:rFonts w:ascii="Calibri" w:eastAsia="Calibri" w:hAnsi="Calibri" w:cs="Times New Roman"/>
      <w:b/>
      <w:bCs/>
      <w:sz w:val="20"/>
      <w:szCs w:val="20"/>
    </w:rPr>
  </w:style>
  <w:style w:type="character" w:customStyle="1" w:styleId="apple-converted-space">
    <w:name w:val="apple-converted-space"/>
    <w:basedOn w:val="DefaultParagraphFont"/>
    <w:rsid w:val="005905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B25"/>
    <w:rPr>
      <w:rFonts w:ascii="Calibri" w:eastAsia="Calibri" w:hAnsi="Calibri" w:cs="Times New Roman"/>
    </w:rPr>
  </w:style>
  <w:style w:type="paragraph" w:styleId="Heading2">
    <w:name w:val="heading 2"/>
    <w:basedOn w:val="Normal"/>
    <w:next w:val="Normal"/>
    <w:link w:val="Heading2Char"/>
    <w:unhideWhenUsed/>
    <w:qFormat/>
    <w:rsid w:val="00032B25"/>
    <w:pPr>
      <w:spacing w:after="0" w:line="240" w:lineRule="auto"/>
      <w:outlineLvl w:val="1"/>
    </w:pPr>
    <w:rPr>
      <w:rFonts w:ascii="Arial" w:eastAsia="Times New Roman" w:hAnsi="Arial"/>
      <w:b/>
      <w:bCs/>
      <w:color w:val="0070C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2B25"/>
    <w:rPr>
      <w:rFonts w:ascii="Arial" w:eastAsia="Times New Roman" w:hAnsi="Arial" w:cs="Times New Roman"/>
      <w:b/>
      <w:bCs/>
      <w:color w:val="0070C0"/>
      <w:sz w:val="24"/>
      <w:szCs w:val="20"/>
      <w:lang w:eastAsia="en-GB"/>
    </w:rPr>
  </w:style>
  <w:style w:type="paragraph" w:styleId="Header">
    <w:name w:val="header"/>
    <w:basedOn w:val="Normal"/>
    <w:link w:val="HeaderChar"/>
    <w:uiPriority w:val="99"/>
    <w:rsid w:val="00032B25"/>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uiPriority w:val="99"/>
    <w:rsid w:val="00032B25"/>
    <w:rPr>
      <w:rFonts w:ascii="Times New Roman" w:eastAsia="Times New Roman" w:hAnsi="Times New Roman" w:cs="Times New Roman"/>
      <w:sz w:val="20"/>
      <w:szCs w:val="20"/>
    </w:rPr>
  </w:style>
  <w:style w:type="paragraph" w:styleId="BodyText">
    <w:name w:val="Body Text"/>
    <w:basedOn w:val="Normal"/>
    <w:link w:val="BodyTextChar"/>
    <w:uiPriority w:val="99"/>
    <w:rsid w:val="00032B25"/>
    <w:pPr>
      <w:spacing w:after="0" w:line="240" w:lineRule="auto"/>
      <w:jc w:val="both"/>
    </w:pPr>
    <w:rPr>
      <w:rFonts w:ascii="Arial" w:hAnsi="Arial"/>
      <w:sz w:val="20"/>
      <w:szCs w:val="20"/>
    </w:rPr>
  </w:style>
  <w:style w:type="character" w:customStyle="1" w:styleId="BodyTextChar">
    <w:name w:val="Body Text Char"/>
    <w:basedOn w:val="DefaultParagraphFont"/>
    <w:link w:val="BodyText"/>
    <w:uiPriority w:val="99"/>
    <w:rsid w:val="00032B25"/>
    <w:rPr>
      <w:rFonts w:ascii="Arial" w:eastAsia="Calibri" w:hAnsi="Arial" w:cs="Times New Roman"/>
      <w:sz w:val="20"/>
      <w:szCs w:val="20"/>
    </w:rPr>
  </w:style>
  <w:style w:type="paragraph" w:customStyle="1" w:styleId="Line">
    <w:name w:val="Line"/>
    <w:basedOn w:val="Normal"/>
    <w:autoRedefine/>
    <w:uiPriority w:val="99"/>
    <w:rsid w:val="00032B25"/>
    <w:pPr>
      <w:numPr>
        <w:numId w:val="1"/>
      </w:numPr>
      <w:spacing w:after="0" w:line="240" w:lineRule="auto"/>
      <w:ind w:right="69"/>
      <w:jc w:val="both"/>
    </w:pPr>
    <w:rPr>
      <w:rFonts w:ascii="Arial" w:hAnsi="Arial"/>
      <w:b/>
      <w:bCs/>
      <w:color w:val="000000"/>
      <w:sz w:val="24"/>
      <w:szCs w:val="24"/>
    </w:rPr>
  </w:style>
  <w:style w:type="character" w:styleId="Hyperlink">
    <w:name w:val="Hyperlink"/>
    <w:basedOn w:val="DefaultParagraphFont"/>
    <w:uiPriority w:val="99"/>
    <w:rsid w:val="00032B25"/>
    <w:rPr>
      <w:rFonts w:cs="Times New Roman"/>
      <w:color w:val="0000FF"/>
      <w:u w:val="single"/>
    </w:rPr>
  </w:style>
  <w:style w:type="paragraph" w:styleId="Footer">
    <w:name w:val="footer"/>
    <w:basedOn w:val="Normal"/>
    <w:link w:val="FooterChar"/>
    <w:uiPriority w:val="99"/>
    <w:unhideWhenUsed/>
    <w:rsid w:val="00032B25"/>
    <w:pPr>
      <w:tabs>
        <w:tab w:val="center" w:pos="4513"/>
        <w:tab w:val="right" w:pos="9026"/>
      </w:tabs>
    </w:pPr>
  </w:style>
  <w:style w:type="character" w:customStyle="1" w:styleId="FooterChar">
    <w:name w:val="Footer Char"/>
    <w:basedOn w:val="DefaultParagraphFont"/>
    <w:link w:val="Footer"/>
    <w:uiPriority w:val="99"/>
    <w:rsid w:val="00032B25"/>
    <w:rPr>
      <w:rFonts w:ascii="Calibri" w:eastAsia="Calibri" w:hAnsi="Calibri" w:cs="Times New Roman"/>
    </w:rPr>
  </w:style>
  <w:style w:type="paragraph" w:customStyle="1" w:styleId="Default">
    <w:name w:val="Default"/>
    <w:rsid w:val="00032B25"/>
    <w:pPr>
      <w:autoSpaceDE w:val="0"/>
      <w:autoSpaceDN w:val="0"/>
      <w:adjustRightInd w:val="0"/>
      <w:spacing w:after="0" w:line="240" w:lineRule="auto"/>
    </w:pPr>
    <w:rPr>
      <w:rFonts w:ascii="Arial" w:eastAsia="Times New Roman" w:hAnsi="Arial" w:cs="Arial"/>
      <w:sz w:val="20"/>
      <w:szCs w:val="20"/>
      <w:lang w:val="en-US"/>
    </w:rPr>
  </w:style>
  <w:style w:type="character" w:customStyle="1" w:styleId="ui-iconui-icon-eib-phone">
    <w:name w:val="ui-icon ui-icon-eib-phone"/>
    <w:rsid w:val="00032B25"/>
  </w:style>
  <w:style w:type="table" w:styleId="TableGrid">
    <w:name w:val="Table Grid"/>
    <w:basedOn w:val="TableNormal"/>
    <w:uiPriority w:val="59"/>
    <w:rsid w:val="00032B25"/>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iconui-icon-mail-closed">
    <w:name w:val="ui-icon ui-icon-mail-closed"/>
    <w:basedOn w:val="DefaultParagraphFont"/>
    <w:rsid w:val="00032B25"/>
  </w:style>
  <w:style w:type="paragraph" w:styleId="BalloonText">
    <w:name w:val="Balloon Text"/>
    <w:basedOn w:val="Normal"/>
    <w:link w:val="BalloonTextChar"/>
    <w:uiPriority w:val="99"/>
    <w:semiHidden/>
    <w:unhideWhenUsed/>
    <w:rsid w:val="00032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B25"/>
    <w:rPr>
      <w:rFonts w:ascii="Tahoma" w:eastAsia="Calibri" w:hAnsi="Tahoma" w:cs="Tahoma"/>
      <w:sz w:val="16"/>
      <w:szCs w:val="16"/>
    </w:rPr>
  </w:style>
  <w:style w:type="character" w:styleId="Strong">
    <w:name w:val="Strong"/>
    <w:basedOn w:val="DefaultParagraphFont"/>
    <w:uiPriority w:val="22"/>
    <w:qFormat/>
    <w:rsid w:val="00CB2EC6"/>
    <w:rPr>
      <w:b/>
      <w:bCs/>
    </w:rPr>
  </w:style>
  <w:style w:type="paragraph" w:styleId="ListParagraph">
    <w:name w:val="List Paragraph"/>
    <w:basedOn w:val="Normal"/>
    <w:uiPriority w:val="34"/>
    <w:qFormat/>
    <w:rsid w:val="00122E44"/>
    <w:pPr>
      <w:ind w:left="720"/>
      <w:contextualSpacing/>
    </w:pPr>
  </w:style>
  <w:style w:type="character" w:styleId="CommentReference">
    <w:name w:val="annotation reference"/>
    <w:basedOn w:val="DefaultParagraphFont"/>
    <w:uiPriority w:val="99"/>
    <w:semiHidden/>
    <w:unhideWhenUsed/>
    <w:rsid w:val="009E68BA"/>
    <w:rPr>
      <w:sz w:val="16"/>
      <w:szCs w:val="16"/>
    </w:rPr>
  </w:style>
  <w:style w:type="paragraph" w:styleId="CommentText">
    <w:name w:val="annotation text"/>
    <w:basedOn w:val="Normal"/>
    <w:link w:val="CommentTextChar"/>
    <w:uiPriority w:val="99"/>
    <w:semiHidden/>
    <w:unhideWhenUsed/>
    <w:rsid w:val="009E68BA"/>
    <w:pPr>
      <w:spacing w:line="240" w:lineRule="auto"/>
    </w:pPr>
    <w:rPr>
      <w:sz w:val="20"/>
      <w:szCs w:val="20"/>
    </w:rPr>
  </w:style>
  <w:style w:type="character" w:customStyle="1" w:styleId="CommentTextChar">
    <w:name w:val="Comment Text Char"/>
    <w:basedOn w:val="DefaultParagraphFont"/>
    <w:link w:val="CommentText"/>
    <w:uiPriority w:val="99"/>
    <w:semiHidden/>
    <w:rsid w:val="009E68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E68BA"/>
    <w:rPr>
      <w:b/>
      <w:bCs/>
    </w:rPr>
  </w:style>
  <w:style w:type="character" w:customStyle="1" w:styleId="CommentSubjectChar">
    <w:name w:val="Comment Subject Char"/>
    <w:basedOn w:val="CommentTextChar"/>
    <w:link w:val="CommentSubject"/>
    <w:uiPriority w:val="99"/>
    <w:semiHidden/>
    <w:rsid w:val="009E68BA"/>
    <w:rPr>
      <w:rFonts w:ascii="Calibri" w:eastAsia="Calibri" w:hAnsi="Calibri" w:cs="Times New Roman"/>
      <w:b/>
      <w:bCs/>
      <w:sz w:val="20"/>
      <w:szCs w:val="20"/>
    </w:rPr>
  </w:style>
  <w:style w:type="character" w:customStyle="1" w:styleId="apple-converted-space">
    <w:name w:val="apple-converted-space"/>
    <w:basedOn w:val="DefaultParagraphFont"/>
    <w:rsid w:val="005905C7"/>
  </w:style>
</w:styles>
</file>

<file path=word/webSettings.xml><?xml version="1.0" encoding="utf-8"?>
<w:webSettings xmlns:r="http://schemas.openxmlformats.org/officeDocument/2006/relationships" xmlns:w="http://schemas.openxmlformats.org/wordprocessingml/2006/main">
  <w:divs>
    <w:div w:id="107939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ress@eib.org" TargetMode="External"/><Relationship Id="rId18" Type="http://schemas.openxmlformats.org/officeDocument/2006/relationships/image" Target="media/image6.gif"/><Relationship Id="rId26" Type="http://schemas.openxmlformats.org/officeDocument/2006/relationships/hyperlink" Target="http://www.eib.org/infocentre/rss/index.htm" TargetMode="External"/><Relationship Id="rId3" Type="http://schemas.openxmlformats.org/officeDocument/2006/relationships/settings" Target="settings.xml"/><Relationship Id="rId21" Type="http://schemas.openxmlformats.org/officeDocument/2006/relationships/image" Target="media/image7.gif"/><Relationship Id="rId34" Type="http://schemas.openxmlformats.org/officeDocument/2006/relationships/footer" Target="footer1.xml"/><Relationship Id="rId42"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eib.org/press" TargetMode="External"/><Relationship Id="rId17" Type="http://schemas.openxmlformats.org/officeDocument/2006/relationships/hyperlink" Target="http://www.facebook.com/EuropeanInvestmentBank" TargetMode="External"/><Relationship Id="rId25" Type="http://schemas.openxmlformats.org/officeDocument/2006/relationships/image" Target="cid:image005.png@01D38ABE.1647CD20" TargetMode="External"/><Relationship Id="rId33" Type="http://schemas.openxmlformats.org/officeDocument/2006/relationships/hyperlink" Target="http://www.skb.si/press" TargetMode="External"/><Relationship Id="rId2" Type="http://schemas.openxmlformats.org/officeDocument/2006/relationships/styles" Target="styles.xml"/><Relationship Id="rId16" Type="http://schemas.openxmlformats.org/officeDocument/2006/relationships/image" Target="cid:image002.png@01D38ABE.1647CD20" TargetMode="External"/><Relationship Id="rId20" Type="http://schemas.openxmlformats.org/officeDocument/2006/relationships/hyperlink" Target="https://www.instagram.com/europeaninvestmentbank/" TargetMode="External"/><Relationship Id="rId29" Type="http://schemas.openxmlformats.org/officeDocument/2006/relationships/hyperlink" Target="http://www.linkedin.com/company/93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ndrejicka@eib.org" TargetMode="External"/><Relationship Id="rId24" Type="http://schemas.openxmlformats.org/officeDocument/2006/relationships/image" Target="media/image8.gif"/><Relationship Id="rId32" Type="http://schemas.openxmlformats.org/officeDocument/2006/relationships/hyperlink" Target="mailto:jelka.novak-katona@skb.si" TargetMode="External"/><Relationship Id="rId5" Type="http://schemas.openxmlformats.org/officeDocument/2006/relationships/footnotes" Target="footnotes.xml"/><Relationship Id="rId15" Type="http://schemas.openxmlformats.org/officeDocument/2006/relationships/image" Target="media/image5.gif"/><Relationship Id="rId23" Type="http://schemas.openxmlformats.org/officeDocument/2006/relationships/hyperlink" Target="https://www.youtube.com/user/EIBtheEUbank" TargetMode="External"/><Relationship Id="rId28" Type="http://schemas.openxmlformats.org/officeDocument/2006/relationships/image" Target="cid:image006.png@01D38ABE.1647CD20" TargetMode="External"/><Relationship Id="rId36"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cid:image003.png@01D38ABE.1647CD20" TargetMode="External"/><Relationship Id="rId31" Type="http://schemas.openxmlformats.org/officeDocument/2006/relationships/image" Target="cid:image007.png@01D38ABE.1647CD2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twitter.com/EIB" TargetMode="External"/><Relationship Id="rId22" Type="http://schemas.openxmlformats.org/officeDocument/2006/relationships/image" Target="cid:image004.png@01D38ABE.1647CD20" TargetMode="External"/><Relationship Id="rId27" Type="http://schemas.openxmlformats.org/officeDocument/2006/relationships/image" Target="media/image9.gif"/><Relationship Id="rId30" Type="http://schemas.openxmlformats.org/officeDocument/2006/relationships/image" Target="media/image10.gif"/><Relationship Id="rId35" Type="http://schemas.openxmlformats.org/officeDocument/2006/relationships/fontTable" Target="fontTable.xml"/><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2018-01-30T15:14:00Z</dcterms:created>
  <dcterms:modified xsi:type="dcterms:W3CDTF">2018-01-31T08:17:00Z</dcterms:modified>
</cp:coreProperties>
</file>