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27" w:rsidRPr="00CF3261" w:rsidRDefault="00235127">
      <w:pPr>
        <w:jc w:val="center"/>
        <w:rPr>
          <w:rFonts w:cs="Arial"/>
          <w:b/>
          <w:bCs/>
        </w:rPr>
      </w:pPr>
    </w:p>
    <w:p w:rsidR="00235127" w:rsidRPr="00CF3261" w:rsidRDefault="00235127">
      <w:pPr>
        <w:jc w:val="center"/>
        <w:rPr>
          <w:rFonts w:cs="Arial"/>
          <w:b/>
          <w:bCs/>
        </w:rPr>
      </w:pPr>
    </w:p>
    <w:p w:rsidR="00235127" w:rsidRPr="00CF3261" w:rsidRDefault="00235127">
      <w:pPr>
        <w:jc w:val="center"/>
        <w:rPr>
          <w:rFonts w:cs="Arial"/>
          <w:b/>
          <w:bCs/>
        </w:rPr>
      </w:pPr>
      <w:r w:rsidRPr="00CF3261">
        <w:rPr>
          <w:rFonts w:cs="Arial"/>
          <w:b/>
          <w:bCs/>
        </w:rPr>
        <w:t xml:space="preserve">SPREMEMBE IN DOPOLNITVE STATUTA </w:t>
      </w:r>
      <w:r w:rsidR="002860B2">
        <w:rPr>
          <w:rFonts w:cs="Arial"/>
          <w:b/>
          <w:bCs/>
        </w:rPr>
        <w:t>NOVE LJUBLJANSKE BANKE D.D., LJUBLJANA</w:t>
      </w:r>
      <w:r w:rsidRPr="00CF3261">
        <w:rPr>
          <w:rFonts w:cs="Arial"/>
          <w:b/>
          <w:bCs/>
        </w:rPr>
        <w:t xml:space="preserve"> </w:t>
      </w:r>
    </w:p>
    <w:p w:rsidR="00235127" w:rsidRPr="00CF3261" w:rsidRDefault="00235127">
      <w:pPr>
        <w:jc w:val="center"/>
        <w:rPr>
          <w:rFonts w:cs="Arial"/>
          <w:b/>
          <w:bCs/>
        </w:rPr>
      </w:pPr>
    </w:p>
    <w:p w:rsidR="006F0E99" w:rsidRDefault="006F0E99">
      <w:pPr>
        <w:jc w:val="center"/>
        <w:rPr>
          <w:rFonts w:cs="Arial"/>
          <w:b/>
          <w:bCs/>
        </w:rPr>
      </w:pPr>
    </w:p>
    <w:p w:rsidR="00F9577D" w:rsidRDefault="00F9577D">
      <w:pPr>
        <w:jc w:val="center"/>
        <w:rPr>
          <w:rFonts w:cs="Arial"/>
          <w:b/>
          <w:bCs/>
        </w:rPr>
      </w:pPr>
    </w:p>
    <w:p w:rsidR="00F9577D" w:rsidRPr="003A140E" w:rsidRDefault="00C226D8">
      <w:pPr>
        <w:jc w:val="center"/>
        <w:rPr>
          <w:rFonts w:cs="Arial"/>
          <w:bCs/>
        </w:rPr>
      </w:pPr>
      <w:r>
        <w:rPr>
          <w:rFonts w:cs="Arial"/>
          <w:bCs/>
        </w:rPr>
        <w:t>5</w:t>
      </w:r>
      <w:r w:rsidR="00F9577D" w:rsidRPr="003A140E">
        <w:rPr>
          <w:rFonts w:cs="Arial"/>
          <w:bCs/>
        </w:rPr>
        <w:t>. člen</w:t>
      </w:r>
    </w:p>
    <w:p w:rsidR="00F9577D" w:rsidRDefault="00F9577D">
      <w:pPr>
        <w:jc w:val="center"/>
        <w:rPr>
          <w:rFonts w:cs="Arial"/>
          <w:b/>
          <w:bCs/>
        </w:rPr>
      </w:pPr>
    </w:p>
    <w:p w:rsidR="00F9577D" w:rsidRDefault="00C226D8" w:rsidP="00F9577D">
      <w:pPr>
        <w:rPr>
          <w:rFonts w:cs="Arial"/>
          <w:bCs/>
        </w:rPr>
      </w:pPr>
      <w:r>
        <w:rPr>
          <w:rFonts w:cs="Arial"/>
          <w:bCs/>
        </w:rPr>
        <w:t>Nadomesti se dosedanji tretji odstavek, ki se sedaj glasi:</w:t>
      </w:r>
    </w:p>
    <w:p w:rsidR="00C226D8" w:rsidRDefault="00C226D8" w:rsidP="00F9577D">
      <w:pPr>
        <w:rPr>
          <w:rFonts w:cs="Arial"/>
          <w:bCs/>
        </w:rPr>
      </w:pPr>
    </w:p>
    <w:p w:rsidR="00D873A4" w:rsidRDefault="00D873A4" w:rsidP="00D873A4">
      <w:pPr>
        <w:rPr>
          <w:rFonts w:cs="Arial"/>
          <w:lang w:eastAsia="sl-SI"/>
        </w:rPr>
      </w:pPr>
      <w:r>
        <w:rPr>
          <w:rFonts w:cs="Arial"/>
          <w:i/>
          <w:lang w:eastAsia="sl-SI"/>
        </w:rPr>
        <w:t>»</w:t>
      </w:r>
      <w:r>
        <w:rPr>
          <w:rFonts w:cs="Arial"/>
          <w:lang w:eastAsia="sl-SI"/>
        </w:rPr>
        <w:t>Uprava banke je pooblaščena, da v obdobju petih let od vpisa spremembe statuta, sprejete na seji skupščine banke dne</w:t>
      </w:r>
      <w:r>
        <w:rPr>
          <w:rFonts w:cs="Arial"/>
          <w:spacing w:val="2"/>
          <w:lang w:eastAsia="sl-SI"/>
        </w:rPr>
        <w:t xml:space="preserve"> </w:t>
      </w:r>
      <w:r w:rsidR="00D26E45" w:rsidRPr="003D51D7">
        <w:rPr>
          <w:rFonts w:cs="Arial"/>
          <w:spacing w:val="2"/>
          <w:lang w:eastAsia="sl-SI"/>
        </w:rPr>
        <w:t>27.10.2011</w:t>
      </w:r>
      <w:r>
        <w:rPr>
          <w:rFonts w:cs="Arial"/>
          <w:spacing w:val="2"/>
          <w:lang w:eastAsia="sl-SI"/>
        </w:rPr>
        <w:t>,</w:t>
      </w:r>
      <w:r>
        <w:rPr>
          <w:rFonts w:cs="Arial"/>
          <w:lang w:eastAsia="sl-SI"/>
        </w:rPr>
        <w:t xml:space="preserve"> v sodni register, s soglasjem nadzornega sveta banke in brez dodatnega sklepa skupščine banke, osnovni kapital banke enkrat ali večkrat poveča za največ 46.157.252,55 </w:t>
      </w:r>
      <w:r>
        <w:rPr>
          <w:rFonts w:cs="Arial"/>
          <w:spacing w:val="2"/>
          <w:lang w:eastAsia="sl-SI"/>
        </w:rPr>
        <w:t>(</w:t>
      </w:r>
      <w:r w:rsidRPr="005D219B">
        <w:rPr>
          <w:rFonts w:cs="Arial"/>
          <w:spacing w:val="2"/>
          <w:lang w:eastAsia="sl-SI"/>
        </w:rPr>
        <w:t>šestinštiridesetmilijonovstosedeminpetdesettisočdvestodvainpetdeset 55/100)</w:t>
      </w:r>
      <w:r>
        <w:rPr>
          <w:rFonts w:cs="Arial"/>
          <w:spacing w:val="2"/>
          <w:lang w:eastAsia="sl-SI"/>
        </w:rPr>
        <w:t xml:space="preserve"> EUR </w:t>
      </w:r>
      <w:r>
        <w:rPr>
          <w:rFonts w:cs="Arial"/>
          <w:lang w:eastAsia="sl-SI"/>
        </w:rPr>
        <w:t xml:space="preserve">(odobreni kapital). Za znesek iz naslova odobrenega kapitala povečanega osnovnega kapitala se lahko izda skupno največ </w:t>
      </w:r>
      <w:r w:rsidRPr="005D219B">
        <w:rPr>
          <w:rFonts w:cs="Arial"/>
          <w:lang w:eastAsia="sl-SI"/>
        </w:rPr>
        <w:t>5.530.562</w:t>
      </w:r>
      <w:r>
        <w:rPr>
          <w:rFonts w:cs="Arial"/>
          <w:b/>
          <w:lang w:eastAsia="sl-SI"/>
        </w:rPr>
        <w:t xml:space="preserve"> </w:t>
      </w:r>
      <w:r w:rsidRPr="005D219B">
        <w:rPr>
          <w:rFonts w:cs="Arial"/>
          <w:spacing w:val="2"/>
          <w:lang w:eastAsia="sl-SI"/>
        </w:rPr>
        <w:t>(</w:t>
      </w:r>
      <w:proofErr w:type="spellStart"/>
      <w:r>
        <w:rPr>
          <w:rFonts w:cs="Arial"/>
          <w:spacing w:val="2"/>
          <w:lang w:eastAsia="sl-SI"/>
        </w:rPr>
        <w:t>petmilijonovpetstotridesettisočpetstodvainšestdeset</w:t>
      </w:r>
      <w:proofErr w:type="spellEnd"/>
      <w:r>
        <w:rPr>
          <w:rFonts w:cs="Arial"/>
          <w:spacing w:val="2"/>
          <w:lang w:eastAsia="sl-SI"/>
        </w:rPr>
        <w:t>)</w:t>
      </w:r>
      <w:r>
        <w:rPr>
          <w:rFonts w:cs="Arial"/>
          <w:lang w:eastAsia="sl-SI"/>
        </w:rPr>
        <w:t xml:space="preserve"> novih navadnih ali prednostnih delnic, po vsakokratni emisijski vrednosti, ki jo določi uprava banke s soglasjem nadzornega sveta banke. Nove delnice se izdajo s pravicami, pod pogoji in na način, ki je določen v sklepu uprave banke o povečanju osnovnega kapitala in izdaji novih delnic. Nove delnice se lahko izdajo proti plačilu v denarju, s stvarnim vložkom ali s stvarnim prevzemom, kolikor je to v skladu s predpisi, veljavnimi v času sprejemanja sklepa o povečanju osnovnega kapitala in o izdaji novih delnic iz naslova odobrenega kapitala.«</w:t>
      </w:r>
    </w:p>
    <w:p w:rsidR="00C226D8" w:rsidRPr="003A140E" w:rsidRDefault="00C226D8" w:rsidP="00F9577D">
      <w:pPr>
        <w:rPr>
          <w:rFonts w:cs="Arial"/>
          <w:bCs/>
        </w:rPr>
      </w:pPr>
    </w:p>
    <w:p w:rsidR="00F9577D" w:rsidRDefault="00F9577D" w:rsidP="00F9577D">
      <w:pPr>
        <w:rPr>
          <w:rFonts w:cs="Arial"/>
          <w:b/>
          <w:bCs/>
        </w:rPr>
      </w:pPr>
    </w:p>
    <w:p w:rsidR="00AA6CB2" w:rsidRPr="00DA4B74" w:rsidRDefault="00AA6CB2" w:rsidP="00C226D8">
      <w:pPr>
        <w:rPr>
          <w:rFonts w:cs="Arial"/>
          <w:lang w:eastAsia="sl-SI"/>
        </w:rPr>
      </w:pPr>
    </w:p>
    <w:sectPr w:rsidR="00AA6CB2" w:rsidRPr="00DA4B74" w:rsidSect="000A6C10">
      <w:footerReference w:type="even" r:id="rId8"/>
      <w:footerReference w:type="default" r:id="rId9"/>
      <w:pgSz w:w="11907" w:h="16840" w:code="9"/>
      <w:pgMar w:top="1928" w:right="1134" w:bottom="1361" w:left="1701" w:header="708" w:footer="1021" w:gutter="0"/>
      <w:paperSrc w:first="2" w:other="2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609" w:rsidRDefault="00C54609">
      <w:r>
        <w:separator/>
      </w:r>
    </w:p>
  </w:endnote>
  <w:endnote w:type="continuationSeparator" w:id="0">
    <w:p w:rsidR="00C54609" w:rsidRDefault="00C5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609" w:rsidRDefault="00D26E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46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609" w:rsidRDefault="00C54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609" w:rsidRDefault="00C54609">
    <w:pPr>
      <w:pStyle w:val="Footer"/>
      <w:tabs>
        <w:tab w:val="left" w:pos="170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609" w:rsidRDefault="00C54609">
      <w:r>
        <w:separator/>
      </w:r>
    </w:p>
  </w:footnote>
  <w:footnote w:type="continuationSeparator" w:id="0">
    <w:p w:rsidR="00C54609" w:rsidRDefault="00C54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8314C1"/>
    <w:multiLevelType w:val="singleLevel"/>
    <w:tmpl w:val="F0569A5E"/>
    <w:lvl w:ilvl="0">
      <w:start w:val="1"/>
      <w:numFmt w:val="bullet"/>
      <w:pStyle w:val="aline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2">
    <w:nsid w:val="0ACB4615"/>
    <w:multiLevelType w:val="hybridMultilevel"/>
    <w:tmpl w:val="8DD6AFAC"/>
    <w:lvl w:ilvl="0" w:tplc="28F8FB80"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>
    <w:nsid w:val="0CF716BC"/>
    <w:multiLevelType w:val="hybridMultilevel"/>
    <w:tmpl w:val="0CA0BB44"/>
    <w:lvl w:ilvl="0" w:tplc="7638CA4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D7F36"/>
    <w:multiLevelType w:val="singleLevel"/>
    <w:tmpl w:val="2C9E2C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E731596"/>
    <w:multiLevelType w:val="hybridMultilevel"/>
    <w:tmpl w:val="1EA28F6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3629C9"/>
    <w:multiLevelType w:val="singleLevel"/>
    <w:tmpl w:val="57249CF2"/>
    <w:lvl w:ilvl="0">
      <w:start w:val="1"/>
      <w:numFmt w:val="bullet"/>
      <w:pStyle w:val="alineje5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7">
    <w:nsid w:val="1F9E1FBE"/>
    <w:multiLevelType w:val="hybridMultilevel"/>
    <w:tmpl w:val="E8B4C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84F99"/>
    <w:multiLevelType w:val="singleLevel"/>
    <w:tmpl w:val="B54CD88C"/>
    <w:lvl w:ilvl="0">
      <w:start w:val="1"/>
      <w:numFmt w:val="decimal"/>
      <w:lvlText w:val="%1."/>
      <w:legacy w:legacy="1" w:legacySpace="113" w:legacyIndent="340"/>
      <w:lvlJc w:val="right"/>
      <w:pPr>
        <w:ind w:left="340" w:hanging="340"/>
      </w:pPr>
    </w:lvl>
  </w:abstractNum>
  <w:abstractNum w:abstractNumId="9">
    <w:nsid w:val="449A0E20"/>
    <w:multiLevelType w:val="singleLevel"/>
    <w:tmpl w:val="912E14CC"/>
    <w:lvl w:ilvl="0">
      <w:start w:val="1"/>
      <w:numFmt w:val="bullet"/>
      <w:pStyle w:val="alineje2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0">
    <w:nsid w:val="46630997"/>
    <w:multiLevelType w:val="hybridMultilevel"/>
    <w:tmpl w:val="38986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737807"/>
    <w:multiLevelType w:val="hybridMultilevel"/>
    <w:tmpl w:val="F168E58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4CE35F5D"/>
    <w:multiLevelType w:val="hybridMultilevel"/>
    <w:tmpl w:val="A12EC9B6"/>
    <w:lvl w:ilvl="0" w:tplc="59EE75BE">
      <w:start w:val="1"/>
      <w:numFmt w:val="decimal"/>
      <w:pStyle w:val="1Heading1"/>
      <w:lvlText w:val="K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745287"/>
    <w:multiLevelType w:val="singleLevel"/>
    <w:tmpl w:val="5B0076F8"/>
    <w:lvl w:ilvl="0">
      <w:start w:val="1"/>
      <w:numFmt w:val="bullet"/>
      <w:pStyle w:val="alineje3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4">
    <w:nsid w:val="5FD24610"/>
    <w:multiLevelType w:val="hybridMultilevel"/>
    <w:tmpl w:val="37669F6C"/>
    <w:lvl w:ilvl="0" w:tplc="525632D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D87BA2"/>
    <w:multiLevelType w:val="hybridMultilevel"/>
    <w:tmpl w:val="A9245D4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780708A1"/>
    <w:multiLevelType w:val="singleLevel"/>
    <w:tmpl w:val="EB48B1D0"/>
    <w:lvl w:ilvl="0">
      <w:start w:val="1"/>
      <w:numFmt w:val="bullet"/>
      <w:pStyle w:val="alineje4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7">
    <w:nsid w:val="7ED763B0"/>
    <w:multiLevelType w:val="hybridMultilevel"/>
    <w:tmpl w:val="869C8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568" w:hanging="284"/>
        </w:pPr>
        <w:rPr>
          <w:rFonts w:ascii="Courier New" w:hAnsi="Courier New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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9"/>
  </w:num>
  <w:num w:numId="12">
    <w:abstractNumId w:val="1"/>
  </w:num>
  <w:num w:numId="13">
    <w:abstractNumId w:val="9"/>
  </w:num>
  <w:num w:numId="14">
    <w:abstractNumId w:val="16"/>
  </w:num>
  <w:num w:numId="15">
    <w:abstractNumId w:val="16"/>
  </w:num>
  <w:num w:numId="16">
    <w:abstractNumId w:val="6"/>
  </w:num>
  <w:num w:numId="17">
    <w:abstractNumId w:val="16"/>
  </w:num>
  <w:num w:numId="18">
    <w:abstractNumId w:val="13"/>
  </w:num>
  <w:num w:numId="19">
    <w:abstractNumId w:val="6"/>
  </w:num>
  <w:num w:numId="20">
    <w:abstractNumId w:val="16"/>
  </w:num>
  <w:num w:numId="21">
    <w:abstractNumId w:val="6"/>
  </w:num>
  <w:num w:numId="22">
    <w:abstractNumId w:val="6"/>
  </w:num>
  <w:num w:numId="23">
    <w:abstractNumId w:val="13"/>
  </w:num>
  <w:num w:numId="24">
    <w:abstractNumId w:val="13"/>
  </w:num>
  <w:num w:numId="25">
    <w:abstractNumId w:val="16"/>
  </w:num>
  <w:num w:numId="26">
    <w:abstractNumId w:val="6"/>
  </w:num>
  <w:num w:numId="27">
    <w:abstractNumId w:val="13"/>
  </w:num>
  <w:num w:numId="28">
    <w:abstractNumId w:val="16"/>
  </w:num>
  <w:num w:numId="29">
    <w:abstractNumId w:val="6"/>
  </w:num>
  <w:num w:numId="30">
    <w:abstractNumId w:val="6"/>
  </w:num>
  <w:num w:numId="31">
    <w:abstractNumId w:val="13"/>
  </w:num>
  <w:num w:numId="32">
    <w:abstractNumId w:val="14"/>
  </w:num>
  <w:num w:numId="33">
    <w:abstractNumId w:val="12"/>
  </w:num>
  <w:num w:numId="34">
    <w:abstractNumId w:val="17"/>
  </w:num>
  <w:num w:numId="35">
    <w:abstractNumId w:val="10"/>
  </w:num>
  <w:num w:numId="36">
    <w:abstractNumId w:val="11"/>
  </w:num>
  <w:num w:numId="37">
    <w:abstractNumId w:val="15"/>
  </w:num>
  <w:num w:numId="38">
    <w:abstractNumId w:val="7"/>
  </w:num>
  <w:num w:numId="39">
    <w:abstractNumId w:val="5"/>
  </w:num>
  <w:num w:numId="40">
    <w:abstractNumId w:val="2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stylePaneFormatFilter w:val="3F0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B2E"/>
    <w:rsid w:val="00074BD1"/>
    <w:rsid w:val="0009051F"/>
    <w:rsid w:val="000A6C10"/>
    <w:rsid w:val="000C518F"/>
    <w:rsid w:val="0011087F"/>
    <w:rsid w:val="001266EE"/>
    <w:rsid w:val="00146A78"/>
    <w:rsid w:val="0017643E"/>
    <w:rsid w:val="0018264E"/>
    <w:rsid w:val="001A43FC"/>
    <w:rsid w:val="001B2E60"/>
    <w:rsid w:val="001C1CC8"/>
    <w:rsid w:val="001C2C20"/>
    <w:rsid w:val="001C3863"/>
    <w:rsid w:val="001C4A8B"/>
    <w:rsid w:val="001D565B"/>
    <w:rsid w:val="001D5B19"/>
    <w:rsid w:val="001D6493"/>
    <w:rsid w:val="001E7B69"/>
    <w:rsid w:val="002153C8"/>
    <w:rsid w:val="00235127"/>
    <w:rsid w:val="00254944"/>
    <w:rsid w:val="00257F5C"/>
    <w:rsid w:val="002860B2"/>
    <w:rsid w:val="00296728"/>
    <w:rsid w:val="002F24B4"/>
    <w:rsid w:val="002F6C8A"/>
    <w:rsid w:val="003277F3"/>
    <w:rsid w:val="0039210C"/>
    <w:rsid w:val="003A140E"/>
    <w:rsid w:val="003B6F4D"/>
    <w:rsid w:val="003D51D7"/>
    <w:rsid w:val="004364D0"/>
    <w:rsid w:val="00471929"/>
    <w:rsid w:val="00487D47"/>
    <w:rsid w:val="00504CA3"/>
    <w:rsid w:val="00505443"/>
    <w:rsid w:val="00553CA5"/>
    <w:rsid w:val="00561F2C"/>
    <w:rsid w:val="005717EA"/>
    <w:rsid w:val="00590AC4"/>
    <w:rsid w:val="005C744C"/>
    <w:rsid w:val="005F1EDD"/>
    <w:rsid w:val="005F7059"/>
    <w:rsid w:val="00615FA6"/>
    <w:rsid w:val="00654E03"/>
    <w:rsid w:val="006A0C37"/>
    <w:rsid w:val="006C7F54"/>
    <w:rsid w:val="006D2530"/>
    <w:rsid w:val="006F0E99"/>
    <w:rsid w:val="006F387A"/>
    <w:rsid w:val="00702F1C"/>
    <w:rsid w:val="00715DEB"/>
    <w:rsid w:val="007275B1"/>
    <w:rsid w:val="00727DF4"/>
    <w:rsid w:val="00734BCB"/>
    <w:rsid w:val="007360A7"/>
    <w:rsid w:val="007E1549"/>
    <w:rsid w:val="007E6294"/>
    <w:rsid w:val="00840257"/>
    <w:rsid w:val="00842BBA"/>
    <w:rsid w:val="00844A14"/>
    <w:rsid w:val="00883A70"/>
    <w:rsid w:val="00893A0B"/>
    <w:rsid w:val="00893AE9"/>
    <w:rsid w:val="00893BA8"/>
    <w:rsid w:val="008A701E"/>
    <w:rsid w:val="008B2C65"/>
    <w:rsid w:val="008C00A6"/>
    <w:rsid w:val="008C2256"/>
    <w:rsid w:val="008C7989"/>
    <w:rsid w:val="008D69F3"/>
    <w:rsid w:val="008E186C"/>
    <w:rsid w:val="00916212"/>
    <w:rsid w:val="00923D1A"/>
    <w:rsid w:val="00932B5F"/>
    <w:rsid w:val="00975901"/>
    <w:rsid w:val="009C0ECC"/>
    <w:rsid w:val="009C2FE4"/>
    <w:rsid w:val="00A02A1A"/>
    <w:rsid w:val="00A24620"/>
    <w:rsid w:val="00A31164"/>
    <w:rsid w:val="00A3140C"/>
    <w:rsid w:val="00A47FA8"/>
    <w:rsid w:val="00A54EFE"/>
    <w:rsid w:val="00AA6CB2"/>
    <w:rsid w:val="00AB31D3"/>
    <w:rsid w:val="00AC0BE9"/>
    <w:rsid w:val="00B06912"/>
    <w:rsid w:val="00B160D5"/>
    <w:rsid w:val="00B82428"/>
    <w:rsid w:val="00BD7ED6"/>
    <w:rsid w:val="00C226D8"/>
    <w:rsid w:val="00C27C47"/>
    <w:rsid w:val="00C4169D"/>
    <w:rsid w:val="00C540B2"/>
    <w:rsid w:val="00C54609"/>
    <w:rsid w:val="00C616BD"/>
    <w:rsid w:val="00C63144"/>
    <w:rsid w:val="00C77F90"/>
    <w:rsid w:val="00C85268"/>
    <w:rsid w:val="00CA551A"/>
    <w:rsid w:val="00CB0EE9"/>
    <w:rsid w:val="00CB19CF"/>
    <w:rsid w:val="00CB721D"/>
    <w:rsid w:val="00CC48F7"/>
    <w:rsid w:val="00CC7366"/>
    <w:rsid w:val="00CF3261"/>
    <w:rsid w:val="00D216F9"/>
    <w:rsid w:val="00D26E45"/>
    <w:rsid w:val="00D420AE"/>
    <w:rsid w:val="00D46140"/>
    <w:rsid w:val="00D873A4"/>
    <w:rsid w:val="00DA4B74"/>
    <w:rsid w:val="00DA5E34"/>
    <w:rsid w:val="00DC275C"/>
    <w:rsid w:val="00DF1C58"/>
    <w:rsid w:val="00DF4C11"/>
    <w:rsid w:val="00DF7ED6"/>
    <w:rsid w:val="00E303B3"/>
    <w:rsid w:val="00E377BE"/>
    <w:rsid w:val="00E51949"/>
    <w:rsid w:val="00E7107E"/>
    <w:rsid w:val="00E83BD9"/>
    <w:rsid w:val="00E92FFF"/>
    <w:rsid w:val="00EA79E5"/>
    <w:rsid w:val="00EF29CB"/>
    <w:rsid w:val="00F1460A"/>
    <w:rsid w:val="00F23E31"/>
    <w:rsid w:val="00F32105"/>
    <w:rsid w:val="00F33793"/>
    <w:rsid w:val="00F618CC"/>
    <w:rsid w:val="00F64BEA"/>
    <w:rsid w:val="00F67F7C"/>
    <w:rsid w:val="00F75178"/>
    <w:rsid w:val="00F9577D"/>
    <w:rsid w:val="00FC0B2E"/>
    <w:rsid w:val="00FD0B4C"/>
    <w:rsid w:val="00FF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C10"/>
    <w:rPr>
      <w:rFonts w:ascii="Arial" w:hAnsi="Arial"/>
      <w:lang w:eastAsia="en-US"/>
    </w:rPr>
  </w:style>
  <w:style w:type="paragraph" w:styleId="Heading10">
    <w:name w:val="heading 1"/>
    <w:basedOn w:val="Normal"/>
    <w:next w:val="Normal"/>
    <w:qFormat/>
    <w:rsid w:val="000A6C10"/>
    <w:pPr>
      <w:keepNext/>
      <w:spacing w:after="3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0A6C10"/>
    <w:pPr>
      <w:keepNext/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6C10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0A6C10"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0A6C10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0A6C10"/>
    <w:p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0A6C1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6C10"/>
    <w:p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0A6C10"/>
    <w:p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6C10"/>
    <w:pPr>
      <w:tabs>
        <w:tab w:val="center" w:pos="4253"/>
        <w:tab w:val="right" w:pos="9072"/>
      </w:tabs>
    </w:pPr>
    <w:rPr>
      <w:sz w:val="16"/>
    </w:rPr>
  </w:style>
  <w:style w:type="paragraph" w:styleId="Footer">
    <w:name w:val="footer"/>
    <w:basedOn w:val="Normal"/>
    <w:rsid w:val="000A6C10"/>
    <w:pPr>
      <w:tabs>
        <w:tab w:val="center" w:pos="4253"/>
        <w:tab w:val="right" w:pos="9072"/>
      </w:tabs>
    </w:pPr>
    <w:rPr>
      <w:sz w:val="16"/>
    </w:rPr>
  </w:style>
  <w:style w:type="character" w:styleId="PageNumber">
    <w:name w:val="page number"/>
    <w:basedOn w:val="DefaultParagraphFont"/>
    <w:rsid w:val="000A6C10"/>
    <w:rPr>
      <w:rFonts w:ascii="Arial" w:hAnsi="Arial"/>
      <w:b/>
      <w:sz w:val="20"/>
    </w:rPr>
  </w:style>
  <w:style w:type="paragraph" w:customStyle="1" w:styleId="Podpisnik1">
    <w:name w:val="Podpisnik(1)"/>
    <w:basedOn w:val="Normal"/>
    <w:next w:val="Normal"/>
    <w:rsid w:val="000A6C10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rsid w:val="000A6C10"/>
    <w:pPr>
      <w:tabs>
        <w:tab w:val="left" w:pos="4253"/>
        <w:tab w:val="left" w:pos="7088"/>
      </w:tabs>
    </w:pPr>
  </w:style>
  <w:style w:type="character" w:styleId="FootnoteReference">
    <w:name w:val="footnote reference"/>
    <w:basedOn w:val="DefaultParagraphFont"/>
    <w:semiHidden/>
    <w:rsid w:val="000A6C10"/>
    <w:rPr>
      <w:rFonts w:ascii="Arial" w:hAnsi="Arial"/>
      <w:vertAlign w:val="superscript"/>
    </w:rPr>
  </w:style>
  <w:style w:type="character" w:styleId="EndnoteReference">
    <w:name w:val="endnote reference"/>
    <w:basedOn w:val="DefaultParagraphFont"/>
    <w:semiHidden/>
    <w:rsid w:val="000A6C10"/>
    <w:rPr>
      <w:rFonts w:ascii="Arial" w:hAnsi="Arial"/>
      <w:vertAlign w:val="superscript"/>
    </w:rPr>
  </w:style>
  <w:style w:type="character" w:styleId="LineNumber">
    <w:name w:val="line number"/>
    <w:basedOn w:val="DefaultParagraphFont"/>
    <w:rsid w:val="000A6C10"/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0A6C10"/>
    <w:rPr>
      <w:rFonts w:ascii="Arial" w:hAnsi="Arial"/>
      <w:sz w:val="16"/>
    </w:rPr>
  </w:style>
  <w:style w:type="paragraph" w:styleId="Subtitle">
    <w:name w:val="Subtitle"/>
    <w:basedOn w:val="Normal"/>
    <w:qFormat/>
    <w:rsid w:val="000A6C10"/>
    <w:pPr>
      <w:spacing w:after="60"/>
      <w:jc w:val="center"/>
    </w:pPr>
    <w:rPr>
      <w:i/>
      <w:sz w:val="24"/>
    </w:rPr>
  </w:style>
  <w:style w:type="paragraph" w:styleId="Title">
    <w:name w:val="Title"/>
    <w:basedOn w:val="Normal"/>
    <w:qFormat/>
    <w:rsid w:val="000A6C10"/>
    <w:pPr>
      <w:spacing w:before="240" w:after="60"/>
      <w:jc w:val="center"/>
    </w:pPr>
    <w:rPr>
      <w:b/>
      <w:i/>
      <w:kern w:val="28"/>
      <w:sz w:val="32"/>
    </w:rPr>
  </w:style>
  <w:style w:type="paragraph" w:styleId="TOAHeading">
    <w:name w:val="toa heading"/>
    <w:basedOn w:val="Normal"/>
    <w:next w:val="Normal"/>
    <w:semiHidden/>
    <w:rsid w:val="000A6C10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semiHidden/>
    <w:rsid w:val="000A6C10"/>
    <w:pPr>
      <w:ind w:left="1600"/>
    </w:pPr>
  </w:style>
  <w:style w:type="paragraph" w:styleId="MessageHeader">
    <w:name w:val="Message Header"/>
    <w:basedOn w:val="Normal"/>
    <w:rsid w:val="000A6C10"/>
    <w:pPr>
      <w:ind w:left="1134" w:hanging="1134"/>
    </w:pPr>
    <w:rPr>
      <w:sz w:val="24"/>
    </w:rPr>
  </w:style>
  <w:style w:type="paragraph" w:customStyle="1" w:styleId="alineje1nivo">
    <w:name w:val="alineje_1_nivo"/>
    <w:basedOn w:val="Normal"/>
    <w:rsid w:val="000A6C10"/>
    <w:pPr>
      <w:numPr>
        <w:numId w:val="12"/>
      </w:numPr>
      <w:tabs>
        <w:tab w:val="clear" w:pos="360"/>
        <w:tab w:val="left" w:pos="284"/>
      </w:tabs>
    </w:pPr>
  </w:style>
  <w:style w:type="paragraph" w:customStyle="1" w:styleId="alineje2nivo">
    <w:name w:val="alineje_2_nivo"/>
    <w:basedOn w:val="Normal"/>
    <w:rsid w:val="000A6C10"/>
    <w:pPr>
      <w:numPr>
        <w:numId w:val="13"/>
      </w:numPr>
      <w:tabs>
        <w:tab w:val="clear" w:pos="360"/>
        <w:tab w:val="left" w:pos="567"/>
      </w:tabs>
      <w:ind w:left="568"/>
    </w:pPr>
  </w:style>
  <w:style w:type="paragraph" w:customStyle="1" w:styleId="alineje3nivo">
    <w:name w:val="alineje_3_nivo"/>
    <w:basedOn w:val="Normal"/>
    <w:rsid w:val="000A6C10"/>
    <w:pPr>
      <w:numPr>
        <w:numId w:val="31"/>
      </w:numPr>
      <w:tabs>
        <w:tab w:val="clear" w:pos="360"/>
        <w:tab w:val="left" w:pos="851"/>
      </w:tabs>
      <w:ind w:left="851"/>
    </w:pPr>
  </w:style>
  <w:style w:type="paragraph" w:customStyle="1" w:styleId="alineje4nivo">
    <w:name w:val="alineje_4_nivo"/>
    <w:basedOn w:val="alineje3nivo"/>
    <w:rsid w:val="000A6C10"/>
    <w:pPr>
      <w:numPr>
        <w:numId w:val="28"/>
      </w:numPr>
      <w:tabs>
        <w:tab w:val="clear" w:pos="360"/>
        <w:tab w:val="clear" w:pos="851"/>
        <w:tab w:val="left" w:pos="1134"/>
      </w:tabs>
      <w:ind w:left="1135"/>
    </w:pPr>
  </w:style>
  <w:style w:type="paragraph" w:customStyle="1" w:styleId="Podnaslov">
    <w:name w:val="Podnaslov"/>
    <w:basedOn w:val="Normal"/>
    <w:rsid w:val="000A6C10"/>
    <w:pPr>
      <w:keepNext/>
      <w:spacing w:after="360"/>
    </w:pPr>
    <w:rPr>
      <w:b/>
    </w:rPr>
  </w:style>
  <w:style w:type="paragraph" w:customStyle="1" w:styleId="alineje5nivo">
    <w:name w:val="alineje_5_nivo"/>
    <w:basedOn w:val="alineje4nivo"/>
    <w:rsid w:val="000A6C10"/>
    <w:pPr>
      <w:numPr>
        <w:numId w:val="30"/>
      </w:numPr>
      <w:tabs>
        <w:tab w:val="clear" w:pos="360"/>
        <w:tab w:val="clear" w:pos="1134"/>
        <w:tab w:val="left" w:pos="1418"/>
      </w:tabs>
      <w:ind w:left="1418"/>
    </w:pPr>
  </w:style>
  <w:style w:type="paragraph" w:customStyle="1" w:styleId="stevilcenje">
    <w:name w:val="stevilcenje"/>
    <w:basedOn w:val="Normal"/>
    <w:rsid w:val="000A6C10"/>
    <w:pPr>
      <w:ind w:left="340" w:hanging="340"/>
    </w:pPr>
  </w:style>
  <w:style w:type="paragraph" w:styleId="ListBullet">
    <w:name w:val="List Bullet"/>
    <w:basedOn w:val="Normal"/>
    <w:rsid w:val="000A6C10"/>
    <w:pPr>
      <w:ind w:left="283" w:hanging="283"/>
    </w:pPr>
  </w:style>
  <w:style w:type="paragraph" w:customStyle="1" w:styleId="Podpisnik3">
    <w:name w:val="Podpisnik(3)"/>
    <w:basedOn w:val="Podpisnik2"/>
    <w:next w:val="Normal"/>
    <w:rsid w:val="000A6C10"/>
    <w:pPr>
      <w:tabs>
        <w:tab w:val="left" w:pos="1418"/>
      </w:tabs>
    </w:pPr>
  </w:style>
  <w:style w:type="paragraph" w:customStyle="1" w:styleId="Naslov">
    <w:name w:val="Naslov"/>
    <w:basedOn w:val="Normal"/>
    <w:next w:val="Normal"/>
    <w:rsid w:val="000A6C10"/>
    <w:pPr>
      <w:keepNext/>
      <w:spacing w:after="360"/>
    </w:pPr>
    <w:rPr>
      <w:b/>
      <w:sz w:val="24"/>
    </w:rPr>
  </w:style>
  <w:style w:type="paragraph" w:customStyle="1" w:styleId="nastevanje">
    <w:name w:val="nastevanje"/>
    <w:basedOn w:val="Normal"/>
    <w:next w:val="nastej2"/>
    <w:rsid w:val="000A6C10"/>
    <w:rPr>
      <w:i/>
    </w:rPr>
  </w:style>
  <w:style w:type="paragraph" w:customStyle="1" w:styleId="nastej2">
    <w:name w:val="nastej2"/>
    <w:basedOn w:val="Normal"/>
    <w:next w:val="Normal"/>
    <w:rsid w:val="000A6C10"/>
    <w:pPr>
      <w:ind w:left="283" w:hanging="283"/>
    </w:pPr>
  </w:style>
  <w:style w:type="paragraph" w:customStyle="1" w:styleId="Heading1">
    <w:name w:val="Heading1"/>
    <w:aliases w:val="clen"/>
    <w:basedOn w:val="Heading10"/>
    <w:next w:val="Normal"/>
    <w:autoRedefine/>
    <w:rsid w:val="000A6C10"/>
    <w:pPr>
      <w:numPr>
        <w:numId w:val="32"/>
      </w:numPr>
      <w:tabs>
        <w:tab w:val="left" w:pos="284"/>
      </w:tabs>
      <w:spacing w:after="0"/>
      <w:ind w:left="0" w:firstLine="0"/>
    </w:pPr>
  </w:style>
  <w:style w:type="paragraph" w:customStyle="1" w:styleId="1Heading1">
    <w:name w:val="1.Heading1"/>
    <w:aliases w:val="K_tocki_DR"/>
    <w:basedOn w:val="Heading10"/>
    <w:next w:val="Normal"/>
    <w:rsid w:val="000A6C10"/>
    <w:pPr>
      <w:numPr>
        <w:numId w:val="33"/>
      </w:numPr>
      <w:tabs>
        <w:tab w:val="clear" w:pos="360"/>
        <w:tab w:val="left" w:pos="284"/>
      </w:tabs>
      <w:spacing w:after="0"/>
      <w:ind w:left="357" w:hanging="357"/>
    </w:pPr>
  </w:style>
  <w:style w:type="paragraph" w:styleId="BodyText">
    <w:name w:val="Body Text"/>
    <w:basedOn w:val="Normal"/>
    <w:rsid w:val="000A6C10"/>
    <w:pPr>
      <w:jc w:val="both"/>
    </w:pPr>
    <w:rPr>
      <w:i/>
      <w:iCs/>
      <w:sz w:val="22"/>
    </w:rPr>
  </w:style>
  <w:style w:type="paragraph" w:styleId="FootnoteText">
    <w:name w:val="footnote text"/>
    <w:basedOn w:val="Normal"/>
    <w:semiHidden/>
    <w:rsid w:val="000A6C10"/>
  </w:style>
  <w:style w:type="paragraph" w:customStyle="1" w:styleId="sklep">
    <w:name w:val="sklep"/>
    <w:basedOn w:val="Normal"/>
    <w:rsid w:val="000A6C10"/>
    <w:pPr>
      <w:ind w:left="284" w:hanging="284"/>
    </w:pPr>
  </w:style>
  <w:style w:type="paragraph" w:styleId="BodyText2">
    <w:name w:val="Body Text 2"/>
    <w:basedOn w:val="Normal"/>
    <w:rsid w:val="000A6C10"/>
    <w:pPr>
      <w:jc w:val="both"/>
    </w:pPr>
    <w:rPr>
      <w:sz w:val="22"/>
    </w:rPr>
  </w:style>
  <w:style w:type="paragraph" w:styleId="BodyText3">
    <w:name w:val="Body Text 3"/>
    <w:basedOn w:val="Normal"/>
    <w:rsid w:val="000A6C1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CommentText">
    <w:name w:val="annotation text"/>
    <w:basedOn w:val="Normal"/>
    <w:link w:val="CommentTextChar"/>
    <w:semiHidden/>
    <w:rsid w:val="00DF4C11"/>
    <w:pPr>
      <w:overflowPunct w:val="0"/>
      <w:autoSpaceDE w:val="0"/>
      <w:autoSpaceDN w:val="0"/>
      <w:adjustRightInd w:val="0"/>
      <w:textAlignment w:val="baseline"/>
    </w:pPr>
  </w:style>
  <w:style w:type="paragraph" w:styleId="BalloonText">
    <w:name w:val="Balloon Text"/>
    <w:basedOn w:val="Normal"/>
    <w:semiHidden/>
    <w:rsid w:val="00DF4C1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06912"/>
    <w:pPr>
      <w:overflowPunct/>
      <w:autoSpaceDE/>
      <w:autoSpaceDN/>
      <w:adjustRightInd/>
      <w:textAlignment w:val="auto"/>
    </w:pPr>
    <w:rPr>
      <w:b/>
      <w:bCs/>
    </w:rPr>
  </w:style>
  <w:style w:type="paragraph" w:styleId="BodyTextIndent">
    <w:name w:val="Body Text Indent"/>
    <w:basedOn w:val="Normal"/>
    <w:rsid w:val="00D216F9"/>
    <w:pPr>
      <w:spacing w:after="120"/>
      <w:ind w:left="283"/>
    </w:pPr>
  </w:style>
  <w:style w:type="character" w:customStyle="1" w:styleId="CommentTextChar">
    <w:name w:val="Comment Text Char"/>
    <w:basedOn w:val="DefaultParagraphFont"/>
    <w:link w:val="CommentText"/>
    <w:semiHidden/>
    <w:locked/>
    <w:rsid w:val="003B6F4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F95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C4B1-9E38-41A4-A58D-F192528A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Predloga za oblikovanje navadnih dokumentov</vt:lpstr>
    </vt:vector>
  </TitlesOfParts>
  <Company>NLB d.d.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za oblikovanje navadnih dokumentov</dc:title>
  <dc:creator>VuksanovicI</dc:creator>
  <cp:lastModifiedBy>kosarJ</cp:lastModifiedBy>
  <cp:revision>12</cp:revision>
  <cp:lastPrinted>2011-08-03T10:03:00Z</cp:lastPrinted>
  <dcterms:created xsi:type="dcterms:W3CDTF">2011-08-03T10:14:00Z</dcterms:created>
  <dcterms:modified xsi:type="dcterms:W3CDTF">2011-09-16T08:15:00Z</dcterms:modified>
</cp:coreProperties>
</file>