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F5" w:rsidRPr="00DB2593" w:rsidRDefault="005847F5" w:rsidP="00A61455">
      <w:pPr>
        <w:spacing w:after="120" w:line="320" w:lineRule="exact"/>
        <w:jc w:val="both"/>
        <w:rPr>
          <w:rFonts w:ascii="Arial" w:hAnsi="Arial" w:cs="Arial"/>
          <w:sz w:val="20"/>
          <w:szCs w:val="20"/>
          <w:lang w:val="sl-SI"/>
        </w:rPr>
      </w:pPr>
      <w:r w:rsidRPr="00DB2593">
        <w:rPr>
          <w:rFonts w:ascii="Arial" w:hAnsi="Arial" w:cs="Arial"/>
          <w:sz w:val="20"/>
          <w:szCs w:val="20"/>
          <w:lang w:val="sl-SI"/>
        </w:rPr>
        <w:t xml:space="preserve">Na podlagi 295. člena Zakona o gospodarskih družbah (ZGD-1) ter točke 6.8 statuta družbe JAVOR PIVKA lesna industrija d.d., Kolodvorska cesta 9a, Pivka </w:t>
      </w:r>
      <w:r>
        <w:rPr>
          <w:rFonts w:ascii="Arial" w:hAnsi="Arial" w:cs="Arial"/>
          <w:sz w:val="20"/>
          <w:szCs w:val="20"/>
          <w:lang w:val="sl-SI"/>
        </w:rPr>
        <w:t xml:space="preserve">(v nadaljevanju: družba) </w:t>
      </w:r>
      <w:r w:rsidRPr="00DB2593">
        <w:rPr>
          <w:rFonts w:ascii="Arial" w:hAnsi="Arial" w:cs="Arial"/>
          <w:sz w:val="20"/>
          <w:szCs w:val="20"/>
          <w:lang w:val="sl-SI"/>
        </w:rPr>
        <w:t>uprava družbe sklicuje</w:t>
      </w:r>
    </w:p>
    <w:p w:rsidR="005847F5" w:rsidRDefault="005847F5" w:rsidP="00A61455">
      <w:pPr>
        <w:spacing w:after="120" w:line="320" w:lineRule="exact"/>
        <w:jc w:val="both"/>
        <w:rPr>
          <w:rFonts w:ascii="Arial" w:hAnsi="Arial" w:cs="Arial"/>
          <w:b/>
          <w:bCs/>
          <w:sz w:val="20"/>
          <w:szCs w:val="20"/>
          <w:lang w:val="sl-SI"/>
        </w:rPr>
      </w:pPr>
    </w:p>
    <w:p w:rsidR="005847F5" w:rsidRDefault="005847F5" w:rsidP="008E69FE">
      <w:pPr>
        <w:spacing w:after="120" w:line="320" w:lineRule="exact"/>
        <w:jc w:val="center"/>
        <w:outlineLvl w:val="0"/>
        <w:rPr>
          <w:rFonts w:ascii="Arial" w:hAnsi="Arial" w:cs="Arial"/>
          <w:b/>
          <w:bCs/>
          <w:sz w:val="20"/>
          <w:szCs w:val="20"/>
          <w:lang w:val="sl-SI"/>
        </w:rPr>
      </w:pPr>
      <w:r w:rsidRPr="007C2C6A">
        <w:rPr>
          <w:rFonts w:ascii="Arial" w:hAnsi="Arial" w:cs="Arial"/>
          <w:b/>
          <w:bCs/>
          <w:sz w:val="20"/>
          <w:szCs w:val="20"/>
          <w:lang w:val="sl-SI"/>
        </w:rPr>
        <w:t>1</w:t>
      </w:r>
      <w:r>
        <w:rPr>
          <w:rFonts w:ascii="Arial" w:hAnsi="Arial" w:cs="Arial"/>
          <w:b/>
          <w:bCs/>
          <w:sz w:val="20"/>
          <w:szCs w:val="20"/>
          <w:lang w:val="sl-SI"/>
        </w:rPr>
        <w:t>9</w:t>
      </w:r>
      <w:r w:rsidRPr="007C2C6A">
        <w:rPr>
          <w:rFonts w:ascii="Arial" w:hAnsi="Arial" w:cs="Arial"/>
          <w:b/>
          <w:bCs/>
          <w:sz w:val="20"/>
          <w:szCs w:val="20"/>
          <w:lang w:val="sl-SI"/>
        </w:rPr>
        <w:t>. skupščin</w:t>
      </w:r>
      <w:r>
        <w:rPr>
          <w:rFonts w:ascii="Arial" w:hAnsi="Arial" w:cs="Arial"/>
          <w:b/>
          <w:bCs/>
          <w:sz w:val="20"/>
          <w:szCs w:val="20"/>
          <w:lang w:val="sl-SI"/>
        </w:rPr>
        <w:t>o družbe</w:t>
      </w:r>
    </w:p>
    <w:p w:rsidR="005847F5" w:rsidRDefault="005847F5" w:rsidP="008E69FE">
      <w:pPr>
        <w:spacing w:after="120" w:line="320" w:lineRule="exact"/>
        <w:jc w:val="center"/>
        <w:outlineLvl w:val="0"/>
        <w:rPr>
          <w:rFonts w:ascii="Arial" w:hAnsi="Arial" w:cs="Arial"/>
          <w:b/>
          <w:bCs/>
          <w:sz w:val="20"/>
          <w:szCs w:val="20"/>
          <w:lang w:val="sl-SI"/>
        </w:rPr>
      </w:pPr>
      <w:r w:rsidRPr="007C2C6A">
        <w:rPr>
          <w:rFonts w:ascii="Arial" w:hAnsi="Arial" w:cs="Arial"/>
          <w:b/>
          <w:bCs/>
          <w:sz w:val="20"/>
          <w:szCs w:val="20"/>
          <w:lang w:val="sl-SI"/>
        </w:rPr>
        <w:t>JAVOR PIVKA lesna industrija d.d.,</w:t>
      </w:r>
    </w:p>
    <w:p w:rsidR="005847F5" w:rsidRDefault="005847F5" w:rsidP="008E69FE">
      <w:pPr>
        <w:spacing w:after="120" w:line="320" w:lineRule="exact"/>
        <w:jc w:val="center"/>
        <w:outlineLvl w:val="0"/>
        <w:rPr>
          <w:rFonts w:ascii="Arial" w:hAnsi="Arial" w:cs="Arial"/>
          <w:b/>
          <w:bCs/>
          <w:sz w:val="20"/>
          <w:szCs w:val="20"/>
          <w:lang w:val="sl-SI"/>
        </w:rPr>
      </w:pPr>
      <w:r w:rsidRPr="007C2C6A">
        <w:rPr>
          <w:rFonts w:ascii="Arial" w:hAnsi="Arial" w:cs="Arial"/>
          <w:b/>
          <w:bCs/>
          <w:sz w:val="20"/>
          <w:szCs w:val="20"/>
          <w:lang w:val="sl-SI"/>
        </w:rPr>
        <w:t>Kolodvorska cesta 9a, Pivka,</w:t>
      </w:r>
    </w:p>
    <w:p w:rsidR="005847F5" w:rsidRDefault="005847F5" w:rsidP="00A61455">
      <w:pPr>
        <w:spacing w:after="120" w:line="320" w:lineRule="exact"/>
        <w:jc w:val="both"/>
        <w:rPr>
          <w:rFonts w:ascii="Arial" w:hAnsi="Arial" w:cs="Arial"/>
          <w:b/>
          <w:bCs/>
          <w:sz w:val="20"/>
          <w:szCs w:val="20"/>
          <w:lang w:val="sl-SI"/>
        </w:rPr>
      </w:pPr>
    </w:p>
    <w:p w:rsidR="005847F5" w:rsidRPr="00DB2593" w:rsidRDefault="005847F5" w:rsidP="00A61455">
      <w:pPr>
        <w:spacing w:after="120" w:line="320" w:lineRule="exact"/>
        <w:jc w:val="center"/>
        <w:rPr>
          <w:rFonts w:ascii="Arial" w:hAnsi="Arial" w:cs="Arial"/>
          <w:sz w:val="20"/>
          <w:szCs w:val="20"/>
          <w:lang w:val="sl-SI"/>
        </w:rPr>
      </w:pPr>
      <w:r w:rsidRPr="00DB2593">
        <w:rPr>
          <w:rFonts w:ascii="Arial" w:hAnsi="Arial" w:cs="Arial"/>
          <w:sz w:val="20"/>
          <w:szCs w:val="20"/>
          <w:lang w:val="sl-SI"/>
        </w:rPr>
        <w:t>ki bo dne 26.07.201</w:t>
      </w:r>
      <w:r>
        <w:rPr>
          <w:rFonts w:ascii="Arial" w:hAnsi="Arial" w:cs="Arial"/>
          <w:sz w:val="20"/>
          <w:szCs w:val="20"/>
          <w:lang w:val="sl-SI"/>
        </w:rPr>
        <w:t>2</w:t>
      </w:r>
      <w:r w:rsidRPr="00DB2593">
        <w:rPr>
          <w:rFonts w:ascii="Arial" w:hAnsi="Arial" w:cs="Arial"/>
          <w:sz w:val="20"/>
          <w:szCs w:val="20"/>
          <w:lang w:val="sl-SI"/>
        </w:rPr>
        <w:t xml:space="preserve"> ob 12.00 uri na sedežu družbe v Pivki, Kolodvorska cesta 9a.</w:t>
      </w:r>
    </w:p>
    <w:p w:rsidR="005847F5" w:rsidRPr="00203AEB" w:rsidRDefault="005847F5" w:rsidP="00203AEB">
      <w:pPr>
        <w:spacing w:after="120" w:line="320" w:lineRule="exact"/>
        <w:jc w:val="both"/>
        <w:rPr>
          <w:rFonts w:ascii="Arial" w:hAnsi="Arial" w:cs="Arial"/>
          <w:b/>
          <w:bCs/>
          <w:sz w:val="20"/>
          <w:szCs w:val="20"/>
          <w:lang w:val="sl-SI"/>
        </w:rPr>
      </w:pPr>
    </w:p>
    <w:p w:rsidR="005847F5" w:rsidRPr="00203AEB" w:rsidRDefault="005847F5" w:rsidP="008E69FE">
      <w:pPr>
        <w:spacing w:after="120" w:line="320" w:lineRule="exact"/>
        <w:jc w:val="both"/>
        <w:outlineLvl w:val="0"/>
        <w:rPr>
          <w:rFonts w:ascii="Arial" w:hAnsi="Arial" w:cs="Arial"/>
          <w:b/>
          <w:bCs/>
          <w:sz w:val="20"/>
          <w:szCs w:val="20"/>
          <w:lang w:val="sl-SI"/>
        </w:rPr>
      </w:pPr>
      <w:r w:rsidRPr="00203AEB">
        <w:rPr>
          <w:rFonts w:ascii="Arial" w:hAnsi="Arial" w:cs="Arial"/>
          <w:b/>
          <w:bCs/>
          <w:sz w:val="20"/>
          <w:szCs w:val="20"/>
          <w:lang w:val="sl-SI"/>
        </w:rPr>
        <w:t>Dnevni red in predlogi sklepov:</w:t>
      </w:r>
    </w:p>
    <w:p w:rsidR="005847F5" w:rsidRPr="007C2C6A" w:rsidRDefault="005847F5" w:rsidP="007C2C6A">
      <w:pPr>
        <w:numPr>
          <w:ilvl w:val="0"/>
          <w:numId w:val="4"/>
        </w:numPr>
        <w:spacing w:after="120" w:line="320" w:lineRule="exact"/>
        <w:ind w:left="284" w:hanging="284"/>
        <w:jc w:val="both"/>
        <w:rPr>
          <w:rFonts w:ascii="Arial" w:hAnsi="Arial" w:cs="Arial"/>
          <w:b/>
          <w:bCs/>
          <w:sz w:val="20"/>
          <w:szCs w:val="20"/>
          <w:lang w:val="sl-SI"/>
        </w:rPr>
      </w:pPr>
      <w:r w:rsidRPr="00203AEB">
        <w:rPr>
          <w:rFonts w:ascii="Arial" w:hAnsi="Arial" w:cs="Arial"/>
          <w:b/>
          <w:bCs/>
          <w:sz w:val="20"/>
          <w:szCs w:val="20"/>
          <w:lang w:val="sl-SI"/>
        </w:rPr>
        <w:t>Otvoritev skupš</w:t>
      </w:r>
      <w:r>
        <w:rPr>
          <w:rFonts w:ascii="Arial" w:hAnsi="Arial" w:cs="Arial"/>
          <w:b/>
          <w:bCs/>
          <w:sz w:val="20"/>
          <w:szCs w:val="20"/>
          <w:lang w:val="sl-SI"/>
        </w:rPr>
        <w:t>č</w:t>
      </w:r>
      <w:r w:rsidRPr="00203AEB">
        <w:rPr>
          <w:rFonts w:ascii="Arial" w:hAnsi="Arial" w:cs="Arial"/>
          <w:b/>
          <w:bCs/>
          <w:sz w:val="20"/>
          <w:szCs w:val="20"/>
          <w:lang w:val="sl-SI"/>
        </w:rPr>
        <w:t>ine, ugotovitev sklep</w:t>
      </w:r>
      <w:r>
        <w:rPr>
          <w:rFonts w:ascii="Arial" w:hAnsi="Arial" w:cs="Arial"/>
          <w:b/>
          <w:bCs/>
          <w:sz w:val="20"/>
          <w:szCs w:val="20"/>
          <w:lang w:val="sl-SI"/>
        </w:rPr>
        <w:t>č</w:t>
      </w:r>
      <w:r w:rsidRPr="00203AEB">
        <w:rPr>
          <w:rFonts w:ascii="Arial" w:hAnsi="Arial" w:cs="Arial"/>
          <w:b/>
          <w:bCs/>
          <w:sz w:val="20"/>
          <w:szCs w:val="20"/>
          <w:lang w:val="sl-SI"/>
        </w:rPr>
        <w:t>nosti in izvolitev organov skupš</w:t>
      </w:r>
      <w:r>
        <w:rPr>
          <w:rFonts w:ascii="Arial" w:hAnsi="Arial" w:cs="Arial"/>
          <w:b/>
          <w:bCs/>
          <w:sz w:val="20"/>
          <w:szCs w:val="20"/>
          <w:lang w:val="sl-SI"/>
        </w:rPr>
        <w:t>č</w:t>
      </w:r>
      <w:r w:rsidRPr="00203AEB">
        <w:rPr>
          <w:rFonts w:ascii="Arial" w:hAnsi="Arial" w:cs="Arial"/>
          <w:b/>
          <w:bCs/>
          <w:sz w:val="20"/>
          <w:szCs w:val="20"/>
          <w:lang w:val="sl-SI"/>
        </w:rPr>
        <w:t>ine</w:t>
      </w:r>
    </w:p>
    <w:p w:rsidR="005847F5" w:rsidRPr="007C2C6A" w:rsidRDefault="005847F5" w:rsidP="007C2C6A">
      <w:pPr>
        <w:spacing w:after="120" w:line="320" w:lineRule="exact"/>
        <w:ind w:left="284"/>
        <w:jc w:val="both"/>
        <w:rPr>
          <w:rFonts w:ascii="Arial" w:hAnsi="Arial" w:cs="Arial"/>
          <w:sz w:val="20"/>
          <w:szCs w:val="20"/>
          <w:lang w:val="sl-SI"/>
        </w:rPr>
      </w:pPr>
      <w:r w:rsidRPr="00A34B6B">
        <w:rPr>
          <w:rFonts w:ascii="Arial" w:hAnsi="Arial" w:cs="Arial"/>
          <w:color w:val="000000"/>
          <w:sz w:val="20"/>
          <w:szCs w:val="20"/>
          <w:lang w:val="sl-SI"/>
        </w:rPr>
        <w:t>Uprava predlaga sprejem naslednjega sklepa</w:t>
      </w:r>
      <w:r w:rsidRPr="007C2C6A">
        <w:rPr>
          <w:rFonts w:ascii="Arial" w:hAnsi="Arial" w:cs="Arial"/>
          <w:sz w:val="20"/>
          <w:szCs w:val="20"/>
          <w:lang w:val="sl-SI"/>
        </w:rPr>
        <w:t>:</w:t>
      </w:r>
    </w:p>
    <w:p w:rsidR="005847F5" w:rsidRDefault="005847F5" w:rsidP="007C2C6A">
      <w:pPr>
        <w:spacing w:after="120" w:line="320" w:lineRule="exact"/>
        <w:ind w:left="284"/>
        <w:jc w:val="both"/>
        <w:rPr>
          <w:rFonts w:ascii="Arial" w:hAnsi="Arial" w:cs="Arial"/>
          <w:sz w:val="20"/>
          <w:szCs w:val="20"/>
          <w:lang w:val="sl-SI"/>
        </w:rPr>
      </w:pPr>
      <w:r w:rsidRPr="00FA6143">
        <w:rPr>
          <w:rFonts w:ascii="Arial" w:hAnsi="Arial" w:cs="Arial"/>
          <w:sz w:val="20"/>
          <w:szCs w:val="20"/>
          <w:lang w:val="sl-SI"/>
        </w:rPr>
        <w:t>Ugotovi se sklep</w:t>
      </w:r>
      <w:r>
        <w:rPr>
          <w:rFonts w:ascii="Arial" w:hAnsi="Arial" w:cs="Arial"/>
          <w:sz w:val="20"/>
          <w:szCs w:val="20"/>
          <w:lang w:val="sl-SI"/>
        </w:rPr>
        <w:t>č</w:t>
      </w:r>
      <w:r w:rsidRPr="00FA6143">
        <w:rPr>
          <w:rFonts w:ascii="Arial" w:hAnsi="Arial" w:cs="Arial"/>
          <w:sz w:val="20"/>
          <w:szCs w:val="20"/>
          <w:lang w:val="sl-SI"/>
        </w:rPr>
        <w:t>nost skupš</w:t>
      </w:r>
      <w:r>
        <w:rPr>
          <w:rFonts w:ascii="Arial" w:hAnsi="Arial" w:cs="Arial"/>
          <w:sz w:val="20"/>
          <w:szCs w:val="20"/>
          <w:lang w:val="sl-SI"/>
        </w:rPr>
        <w:t>č</w:t>
      </w:r>
      <w:r w:rsidRPr="00FA6143">
        <w:rPr>
          <w:rFonts w:ascii="Arial" w:hAnsi="Arial" w:cs="Arial"/>
          <w:sz w:val="20"/>
          <w:szCs w:val="20"/>
          <w:lang w:val="sl-SI"/>
        </w:rPr>
        <w:t>ine. Izvolijo se organi skupš</w:t>
      </w:r>
      <w:r>
        <w:rPr>
          <w:rFonts w:ascii="Arial" w:hAnsi="Arial" w:cs="Arial"/>
          <w:sz w:val="20"/>
          <w:szCs w:val="20"/>
          <w:lang w:val="sl-SI"/>
        </w:rPr>
        <w:t>č</w:t>
      </w:r>
      <w:r w:rsidRPr="00FA6143">
        <w:rPr>
          <w:rFonts w:ascii="Arial" w:hAnsi="Arial" w:cs="Arial"/>
          <w:sz w:val="20"/>
          <w:szCs w:val="20"/>
          <w:lang w:val="sl-SI"/>
        </w:rPr>
        <w:t>ine po predlogu uprave, ugotov</w:t>
      </w:r>
      <w:r>
        <w:rPr>
          <w:rFonts w:ascii="Arial" w:hAnsi="Arial" w:cs="Arial"/>
          <w:sz w:val="20"/>
          <w:szCs w:val="20"/>
          <w:lang w:val="sl-SI"/>
        </w:rPr>
        <w:t>i prisotnost vabljenega notarja</w:t>
      </w:r>
      <w:r w:rsidRPr="007C2C6A">
        <w:rPr>
          <w:rFonts w:ascii="Arial" w:hAnsi="Arial" w:cs="Arial"/>
          <w:sz w:val="20"/>
          <w:szCs w:val="20"/>
          <w:lang w:val="sl-SI"/>
        </w:rPr>
        <w:t>.</w:t>
      </w:r>
    </w:p>
    <w:p w:rsidR="005847F5" w:rsidRPr="007C2C6A" w:rsidRDefault="005847F5" w:rsidP="007C2C6A">
      <w:pPr>
        <w:spacing w:after="120" w:line="320" w:lineRule="exact"/>
        <w:ind w:left="284"/>
        <w:jc w:val="both"/>
        <w:rPr>
          <w:rFonts w:ascii="Arial" w:hAnsi="Arial" w:cs="Arial"/>
          <w:sz w:val="20"/>
          <w:szCs w:val="20"/>
          <w:lang w:val="sl-SI"/>
        </w:rPr>
      </w:pPr>
    </w:p>
    <w:p w:rsidR="005847F5" w:rsidRPr="007C2C6A" w:rsidRDefault="005847F5" w:rsidP="007C2C6A">
      <w:pPr>
        <w:numPr>
          <w:ilvl w:val="0"/>
          <w:numId w:val="4"/>
        </w:numPr>
        <w:overflowPunct/>
        <w:spacing w:after="120" w:line="320" w:lineRule="exact"/>
        <w:ind w:left="284" w:hanging="284"/>
        <w:jc w:val="both"/>
        <w:textAlignment w:val="auto"/>
        <w:rPr>
          <w:rFonts w:ascii="Arial" w:hAnsi="Arial" w:cs="Arial"/>
          <w:b/>
          <w:bCs/>
          <w:sz w:val="20"/>
          <w:szCs w:val="20"/>
          <w:lang w:val="sl-SI"/>
        </w:rPr>
      </w:pPr>
      <w:r>
        <w:rPr>
          <w:rFonts w:ascii="Arial" w:hAnsi="Arial" w:cs="Arial"/>
          <w:b/>
          <w:bCs/>
          <w:sz w:val="20"/>
          <w:szCs w:val="20"/>
          <w:lang w:val="sl-SI"/>
        </w:rPr>
        <w:t>Seznanitev z letnim poročilom s</w:t>
      </w:r>
      <w:r w:rsidRPr="007C2C6A">
        <w:rPr>
          <w:rFonts w:ascii="Arial" w:hAnsi="Arial" w:cs="Arial"/>
          <w:b/>
          <w:bCs/>
          <w:sz w:val="20"/>
          <w:szCs w:val="20"/>
          <w:lang w:val="sl-SI"/>
        </w:rPr>
        <w:t>kupine Javor in družbe Javor Pivka d.d. za leto 201</w:t>
      </w:r>
      <w:r>
        <w:rPr>
          <w:rFonts w:ascii="Arial" w:hAnsi="Arial" w:cs="Arial"/>
          <w:b/>
          <w:bCs/>
          <w:sz w:val="20"/>
          <w:szCs w:val="20"/>
          <w:lang w:val="sl-SI"/>
        </w:rPr>
        <w:t>1,</w:t>
      </w:r>
      <w:r w:rsidRPr="007C2C6A">
        <w:rPr>
          <w:rFonts w:ascii="Arial" w:hAnsi="Arial" w:cs="Arial"/>
          <w:b/>
          <w:bCs/>
          <w:sz w:val="20"/>
          <w:szCs w:val="20"/>
          <w:lang w:val="sl-SI"/>
        </w:rPr>
        <w:t xml:space="preserve"> </w:t>
      </w:r>
      <w:r w:rsidRPr="00A34B6B">
        <w:rPr>
          <w:rFonts w:ascii="Arial" w:hAnsi="Arial" w:cs="Arial"/>
          <w:b/>
          <w:bCs/>
          <w:sz w:val="20"/>
          <w:szCs w:val="20"/>
          <w:lang w:val="sl-SI"/>
        </w:rPr>
        <w:t>odlo</w:t>
      </w:r>
      <w:r>
        <w:rPr>
          <w:rFonts w:ascii="Arial" w:hAnsi="Arial" w:cs="Arial"/>
          <w:b/>
          <w:bCs/>
          <w:sz w:val="20"/>
          <w:szCs w:val="20"/>
          <w:lang w:val="sl-SI"/>
        </w:rPr>
        <w:t>č</w:t>
      </w:r>
      <w:r w:rsidRPr="00A34B6B">
        <w:rPr>
          <w:rFonts w:ascii="Arial" w:hAnsi="Arial" w:cs="Arial"/>
          <w:b/>
          <w:bCs/>
          <w:sz w:val="20"/>
          <w:szCs w:val="20"/>
          <w:lang w:val="sl-SI"/>
        </w:rPr>
        <w:t>anje o podelitvi razrešnice upravi in nadzornemu svetu ter seznanitev delni</w:t>
      </w:r>
      <w:r>
        <w:rPr>
          <w:rFonts w:ascii="Arial" w:hAnsi="Arial" w:cs="Arial"/>
          <w:b/>
          <w:bCs/>
          <w:sz w:val="20"/>
          <w:szCs w:val="20"/>
          <w:lang w:val="sl-SI"/>
        </w:rPr>
        <w:t>č</w:t>
      </w:r>
      <w:r w:rsidRPr="00A34B6B">
        <w:rPr>
          <w:rFonts w:ascii="Arial" w:hAnsi="Arial" w:cs="Arial"/>
          <w:b/>
          <w:bCs/>
          <w:sz w:val="20"/>
          <w:szCs w:val="20"/>
          <w:lang w:val="sl-SI"/>
        </w:rPr>
        <w:t xml:space="preserve">arjev s prejemki </w:t>
      </w:r>
      <w:r>
        <w:rPr>
          <w:rFonts w:ascii="Arial" w:hAnsi="Arial" w:cs="Arial"/>
          <w:b/>
          <w:bCs/>
          <w:sz w:val="20"/>
          <w:szCs w:val="20"/>
          <w:lang w:val="sl-SI"/>
        </w:rPr>
        <w:t>č</w:t>
      </w:r>
      <w:r w:rsidRPr="00A34B6B">
        <w:rPr>
          <w:rFonts w:ascii="Arial" w:hAnsi="Arial" w:cs="Arial"/>
          <w:b/>
          <w:bCs/>
          <w:sz w:val="20"/>
          <w:szCs w:val="20"/>
          <w:lang w:val="sl-SI"/>
        </w:rPr>
        <w:t>lanov organov vodenja in nadzora</w:t>
      </w:r>
      <w:r w:rsidRPr="007C2C6A">
        <w:rPr>
          <w:rFonts w:ascii="Arial" w:hAnsi="Arial" w:cs="Arial"/>
          <w:b/>
          <w:bCs/>
          <w:sz w:val="20"/>
          <w:szCs w:val="20"/>
          <w:lang w:val="sl-SI"/>
        </w:rPr>
        <w:t xml:space="preserve"> </w:t>
      </w:r>
    </w:p>
    <w:p w:rsidR="005847F5" w:rsidRDefault="005847F5" w:rsidP="007C2C6A">
      <w:pPr>
        <w:overflowPunct/>
        <w:spacing w:after="120" w:line="320" w:lineRule="exact"/>
        <w:ind w:left="284"/>
        <w:jc w:val="both"/>
        <w:textAlignment w:val="auto"/>
        <w:rPr>
          <w:rFonts w:ascii="Arial" w:hAnsi="Arial" w:cs="Arial"/>
          <w:color w:val="000000"/>
          <w:sz w:val="20"/>
          <w:szCs w:val="20"/>
          <w:lang w:val="sl-SI"/>
        </w:rPr>
      </w:pPr>
      <w:r w:rsidRPr="00A34B6B">
        <w:rPr>
          <w:rFonts w:ascii="Arial" w:hAnsi="Arial" w:cs="Arial"/>
          <w:color w:val="000000"/>
          <w:sz w:val="20"/>
          <w:szCs w:val="20"/>
          <w:lang w:val="sl-SI"/>
        </w:rPr>
        <w:t>Uprava in nadzorni svet predlagata sprejem naslednjega sklepa:</w:t>
      </w:r>
    </w:p>
    <w:p w:rsidR="005847F5" w:rsidRDefault="005847F5" w:rsidP="007C2C6A">
      <w:pPr>
        <w:overflowPunct/>
        <w:spacing w:after="120" w:line="320" w:lineRule="exact"/>
        <w:ind w:left="284"/>
        <w:jc w:val="both"/>
        <w:textAlignment w:val="auto"/>
        <w:rPr>
          <w:rFonts w:ascii="Arial" w:hAnsi="Arial" w:cs="Arial"/>
          <w:sz w:val="20"/>
          <w:szCs w:val="20"/>
          <w:lang w:val="sl-SI"/>
        </w:rPr>
      </w:pPr>
      <w:r>
        <w:rPr>
          <w:rFonts w:ascii="Arial" w:hAnsi="Arial" w:cs="Arial"/>
          <w:sz w:val="20"/>
          <w:szCs w:val="20"/>
          <w:lang w:val="sl-SI"/>
        </w:rPr>
        <w:t>2.1</w:t>
      </w:r>
    </w:p>
    <w:p w:rsidR="005847F5" w:rsidRDefault="005847F5" w:rsidP="007C2C6A">
      <w:pPr>
        <w:overflowPunct/>
        <w:spacing w:after="120" w:line="320" w:lineRule="exact"/>
        <w:ind w:left="284"/>
        <w:jc w:val="both"/>
        <w:textAlignment w:val="auto"/>
        <w:rPr>
          <w:rFonts w:ascii="Arial" w:hAnsi="Arial" w:cs="Arial"/>
          <w:sz w:val="20"/>
          <w:szCs w:val="20"/>
          <w:lang w:val="sl-SI"/>
        </w:rPr>
      </w:pPr>
      <w:r w:rsidRPr="004417D2">
        <w:rPr>
          <w:rFonts w:ascii="Arial" w:hAnsi="Arial" w:cs="Arial"/>
          <w:sz w:val="20"/>
          <w:szCs w:val="20"/>
          <w:lang w:val="sl-SI"/>
        </w:rPr>
        <w:t>Skupš</w:t>
      </w:r>
      <w:r>
        <w:rPr>
          <w:rFonts w:ascii="Arial" w:hAnsi="Arial" w:cs="Arial"/>
          <w:sz w:val="20"/>
          <w:szCs w:val="20"/>
          <w:lang w:val="sl-SI"/>
        </w:rPr>
        <w:t>č</w:t>
      </w:r>
      <w:r w:rsidRPr="004417D2">
        <w:rPr>
          <w:rFonts w:ascii="Arial" w:hAnsi="Arial" w:cs="Arial"/>
          <w:sz w:val="20"/>
          <w:szCs w:val="20"/>
          <w:lang w:val="sl-SI"/>
        </w:rPr>
        <w:t xml:space="preserve">ina se seznani s sprejetim Letnim </w:t>
      </w:r>
      <w:r w:rsidRPr="007C2C6A">
        <w:rPr>
          <w:rFonts w:ascii="Arial" w:hAnsi="Arial" w:cs="Arial"/>
          <w:sz w:val="20"/>
          <w:szCs w:val="20"/>
          <w:lang w:val="sl-SI"/>
        </w:rPr>
        <w:t>poro</w:t>
      </w:r>
      <w:r>
        <w:rPr>
          <w:rFonts w:ascii="Arial" w:hAnsi="Arial" w:cs="Arial"/>
          <w:sz w:val="20"/>
          <w:szCs w:val="20"/>
          <w:lang w:val="sl-SI"/>
        </w:rPr>
        <w:t>č</w:t>
      </w:r>
      <w:r w:rsidRPr="007C2C6A">
        <w:rPr>
          <w:rFonts w:ascii="Arial" w:hAnsi="Arial" w:cs="Arial"/>
          <w:sz w:val="20"/>
          <w:szCs w:val="20"/>
          <w:lang w:val="sl-SI"/>
        </w:rPr>
        <w:t xml:space="preserve">ilom </w:t>
      </w:r>
      <w:r>
        <w:rPr>
          <w:rFonts w:ascii="Arial" w:hAnsi="Arial" w:cs="Arial"/>
          <w:sz w:val="20"/>
          <w:szCs w:val="20"/>
          <w:lang w:val="sl-SI"/>
        </w:rPr>
        <w:t>s</w:t>
      </w:r>
      <w:r w:rsidRPr="007C2C6A">
        <w:rPr>
          <w:rFonts w:ascii="Arial" w:hAnsi="Arial" w:cs="Arial"/>
          <w:sz w:val="20"/>
          <w:szCs w:val="20"/>
          <w:lang w:val="sl-SI"/>
        </w:rPr>
        <w:t xml:space="preserve">kupine Javor in </w:t>
      </w:r>
      <w:r>
        <w:rPr>
          <w:rFonts w:ascii="Arial" w:hAnsi="Arial" w:cs="Arial"/>
          <w:sz w:val="20"/>
          <w:szCs w:val="20"/>
          <w:lang w:val="sl-SI"/>
        </w:rPr>
        <w:t xml:space="preserve">Letnim poročilom </w:t>
      </w:r>
      <w:r w:rsidRPr="007C2C6A">
        <w:rPr>
          <w:rFonts w:ascii="Arial" w:hAnsi="Arial" w:cs="Arial"/>
          <w:sz w:val="20"/>
          <w:szCs w:val="20"/>
          <w:lang w:val="sl-SI"/>
        </w:rPr>
        <w:t>družbe Javor Pivka d.d. za leto 201</w:t>
      </w:r>
      <w:r>
        <w:rPr>
          <w:rFonts w:ascii="Arial" w:hAnsi="Arial" w:cs="Arial"/>
          <w:sz w:val="20"/>
          <w:szCs w:val="20"/>
          <w:lang w:val="sl-SI"/>
        </w:rPr>
        <w:t>1</w:t>
      </w:r>
      <w:r w:rsidRPr="004417D2">
        <w:rPr>
          <w:rFonts w:ascii="Arial" w:hAnsi="Arial" w:cs="Arial"/>
          <w:sz w:val="20"/>
          <w:szCs w:val="20"/>
          <w:lang w:val="sl-SI"/>
        </w:rPr>
        <w:t xml:space="preserve"> z mnenjem revizorja, </w:t>
      </w:r>
      <w:r>
        <w:rPr>
          <w:rFonts w:ascii="Arial" w:hAnsi="Arial" w:cs="Arial"/>
          <w:sz w:val="20"/>
          <w:szCs w:val="20"/>
          <w:lang w:val="sl-SI"/>
        </w:rPr>
        <w:t xml:space="preserve">s </w:t>
      </w:r>
      <w:r w:rsidRPr="004417D2">
        <w:rPr>
          <w:rFonts w:ascii="Arial" w:hAnsi="Arial" w:cs="Arial"/>
          <w:sz w:val="20"/>
          <w:szCs w:val="20"/>
          <w:lang w:val="sl-SI"/>
        </w:rPr>
        <w:t>poro</w:t>
      </w:r>
      <w:r>
        <w:rPr>
          <w:rFonts w:ascii="Arial" w:hAnsi="Arial" w:cs="Arial"/>
          <w:sz w:val="20"/>
          <w:szCs w:val="20"/>
          <w:lang w:val="sl-SI"/>
        </w:rPr>
        <w:t>č</w:t>
      </w:r>
      <w:r w:rsidRPr="004417D2">
        <w:rPr>
          <w:rFonts w:ascii="Arial" w:hAnsi="Arial" w:cs="Arial"/>
          <w:sz w:val="20"/>
          <w:szCs w:val="20"/>
          <w:lang w:val="sl-SI"/>
        </w:rPr>
        <w:t>ilom nadzornega sveta o preveritvi L</w:t>
      </w:r>
      <w:r w:rsidRPr="007C2C6A">
        <w:rPr>
          <w:rFonts w:ascii="Arial" w:hAnsi="Arial" w:cs="Arial"/>
          <w:sz w:val="20"/>
          <w:szCs w:val="20"/>
          <w:lang w:val="sl-SI"/>
        </w:rPr>
        <w:t>etnega poro</w:t>
      </w:r>
      <w:r>
        <w:rPr>
          <w:rFonts w:ascii="Arial" w:hAnsi="Arial" w:cs="Arial"/>
          <w:sz w:val="20"/>
          <w:szCs w:val="20"/>
          <w:lang w:val="sl-SI"/>
        </w:rPr>
        <w:t>č</w:t>
      </w:r>
      <w:r w:rsidRPr="007C2C6A">
        <w:rPr>
          <w:rFonts w:ascii="Arial" w:hAnsi="Arial" w:cs="Arial"/>
          <w:sz w:val="20"/>
          <w:szCs w:val="20"/>
          <w:lang w:val="sl-SI"/>
        </w:rPr>
        <w:t xml:space="preserve">ila </w:t>
      </w:r>
      <w:r>
        <w:rPr>
          <w:rFonts w:ascii="Arial" w:hAnsi="Arial" w:cs="Arial"/>
          <w:sz w:val="20"/>
          <w:szCs w:val="20"/>
          <w:lang w:val="sl-SI"/>
        </w:rPr>
        <w:t>s</w:t>
      </w:r>
      <w:r w:rsidRPr="007C2C6A">
        <w:rPr>
          <w:rFonts w:ascii="Arial" w:hAnsi="Arial" w:cs="Arial"/>
          <w:sz w:val="20"/>
          <w:szCs w:val="20"/>
          <w:lang w:val="sl-SI"/>
        </w:rPr>
        <w:t>kupine Javor in družbe Javor Pivka d.d. za leto 201</w:t>
      </w:r>
      <w:r>
        <w:rPr>
          <w:rFonts w:ascii="Arial" w:hAnsi="Arial" w:cs="Arial"/>
          <w:sz w:val="20"/>
          <w:szCs w:val="20"/>
          <w:lang w:val="sl-SI"/>
        </w:rPr>
        <w:t>1 (</w:t>
      </w:r>
      <w:r w:rsidRPr="004417D2">
        <w:rPr>
          <w:rFonts w:ascii="Arial" w:hAnsi="Arial" w:cs="Arial"/>
          <w:sz w:val="20"/>
          <w:szCs w:val="20"/>
          <w:lang w:val="sl-SI"/>
        </w:rPr>
        <w:t>Poro</w:t>
      </w:r>
      <w:r>
        <w:rPr>
          <w:rFonts w:ascii="Arial" w:hAnsi="Arial" w:cs="Arial"/>
          <w:sz w:val="20"/>
          <w:szCs w:val="20"/>
          <w:lang w:val="sl-SI"/>
        </w:rPr>
        <w:t>č</w:t>
      </w:r>
      <w:r w:rsidRPr="004417D2">
        <w:rPr>
          <w:rFonts w:ascii="Arial" w:hAnsi="Arial" w:cs="Arial"/>
          <w:sz w:val="20"/>
          <w:szCs w:val="20"/>
          <w:lang w:val="sl-SI"/>
        </w:rPr>
        <w:t xml:space="preserve">ilo nadzornega sveta družbe Javor Pivka d.d. za leto 2011) </w:t>
      </w:r>
      <w:r w:rsidRPr="00E01553">
        <w:rPr>
          <w:rFonts w:ascii="Arial" w:hAnsi="Arial" w:cs="Arial"/>
          <w:sz w:val="20"/>
          <w:szCs w:val="20"/>
          <w:lang w:val="sl-SI"/>
        </w:rPr>
        <w:t xml:space="preserve">in s prejemki </w:t>
      </w:r>
      <w:r>
        <w:rPr>
          <w:rFonts w:ascii="Arial" w:hAnsi="Arial" w:cs="Arial"/>
          <w:sz w:val="20"/>
          <w:szCs w:val="20"/>
          <w:lang w:val="sl-SI"/>
        </w:rPr>
        <w:t>č</w:t>
      </w:r>
      <w:r w:rsidRPr="00E01553">
        <w:rPr>
          <w:rFonts w:ascii="Arial" w:hAnsi="Arial" w:cs="Arial"/>
          <w:sz w:val="20"/>
          <w:szCs w:val="20"/>
          <w:lang w:val="sl-SI"/>
        </w:rPr>
        <w:t>lanov organov vodenja in nadzora</w:t>
      </w:r>
      <w:r>
        <w:rPr>
          <w:rFonts w:ascii="Arial" w:hAnsi="Arial" w:cs="Arial"/>
          <w:sz w:val="20"/>
          <w:szCs w:val="20"/>
          <w:lang w:val="sl-SI"/>
        </w:rPr>
        <w:t>.</w:t>
      </w:r>
    </w:p>
    <w:p w:rsidR="005847F5" w:rsidRPr="00AD0FB4" w:rsidRDefault="005847F5" w:rsidP="007C2C6A">
      <w:pPr>
        <w:overflowPunct/>
        <w:spacing w:after="120" w:line="320" w:lineRule="exact"/>
        <w:ind w:left="284"/>
        <w:jc w:val="both"/>
        <w:textAlignment w:val="auto"/>
        <w:rPr>
          <w:rFonts w:ascii="Arial" w:hAnsi="Arial" w:cs="Arial"/>
          <w:sz w:val="20"/>
          <w:szCs w:val="20"/>
          <w:lang w:val="sl-SI"/>
        </w:rPr>
      </w:pPr>
      <w:r w:rsidRPr="00AD0FB4">
        <w:rPr>
          <w:rFonts w:ascii="Arial" w:hAnsi="Arial" w:cs="Arial"/>
          <w:sz w:val="20"/>
          <w:szCs w:val="20"/>
          <w:lang w:val="sl-SI"/>
        </w:rPr>
        <w:t>2.2</w:t>
      </w:r>
    </w:p>
    <w:p w:rsidR="005847F5" w:rsidRPr="00AD0FB4" w:rsidRDefault="005847F5" w:rsidP="00AD0FB4">
      <w:pPr>
        <w:overflowPunct/>
        <w:spacing w:after="120" w:line="320" w:lineRule="exact"/>
        <w:ind w:left="284"/>
        <w:jc w:val="both"/>
        <w:textAlignment w:val="auto"/>
        <w:rPr>
          <w:rFonts w:ascii="Arial" w:hAnsi="Arial" w:cs="Arial"/>
          <w:sz w:val="20"/>
          <w:szCs w:val="20"/>
          <w:lang w:val="sl-SI"/>
        </w:rPr>
      </w:pPr>
      <w:r w:rsidRPr="00AD0FB4">
        <w:rPr>
          <w:rFonts w:ascii="Arial" w:hAnsi="Arial" w:cs="Arial"/>
          <w:sz w:val="20"/>
          <w:szCs w:val="20"/>
          <w:lang w:val="sl-SI"/>
        </w:rPr>
        <w:t xml:space="preserve">Potrdi in odobri se delo uprave in nadzornega sveta družbe JAVOR PIVKA lesna industrija d.d., Pivka v poslovnem letu 2011 in se </w:t>
      </w:r>
      <w:r>
        <w:rPr>
          <w:rFonts w:ascii="Arial" w:hAnsi="Arial" w:cs="Arial"/>
          <w:sz w:val="20"/>
          <w:szCs w:val="20"/>
          <w:lang w:val="sl-SI"/>
        </w:rPr>
        <w:t>članom uprave</w:t>
      </w:r>
      <w:r w:rsidRPr="00AD0FB4">
        <w:rPr>
          <w:rFonts w:ascii="Arial" w:hAnsi="Arial" w:cs="Arial"/>
          <w:sz w:val="20"/>
          <w:szCs w:val="20"/>
          <w:lang w:val="sl-SI"/>
        </w:rPr>
        <w:t xml:space="preserve"> in članom nadzornega sveta za poslovno leto 2011 podeli razrešnica.</w:t>
      </w:r>
    </w:p>
    <w:p w:rsidR="005847F5" w:rsidRPr="007C2C6A" w:rsidRDefault="005847F5" w:rsidP="007C2C6A">
      <w:pPr>
        <w:overflowPunct/>
        <w:spacing w:after="120" w:line="320" w:lineRule="exact"/>
        <w:ind w:left="284"/>
        <w:jc w:val="both"/>
        <w:textAlignment w:val="auto"/>
        <w:rPr>
          <w:rFonts w:ascii="Arial" w:hAnsi="Arial" w:cs="Arial"/>
          <w:sz w:val="20"/>
          <w:szCs w:val="20"/>
          <w:lang w:val="sl-SI"/>
        </w:rPr>
      </w:pPr>
    </w:p>
    <w:p w:rsidR="005847F5" w:rsidRPr="007C2C6A" w:rsidRDefault="005847F5" w:rsidP="007C2C6A">
      <w:pPr>
        <w:numPr>
          <w:ilvl w:val="0"/>
          <w:numId w:val="4"/>
        </w:numPr>
        <w:spacing w:after="120" w:line="320" w:lineRule="exact"/>
        <w:ind w:left="284" w:hanging="284"/>
        <w:jc w:val="both"/>
        <w:rPr>
          <w:rFonts w:ascii="Arial" w:hAnsi="Arial" w:cs="Arial"/>
          <w:b/>
          <w:bCs/>
          <w:sz w:val="20"/>
          <w:szCs w:val="20"/>
          <w:lang w:val="sl-SI"/>
        </w:rPr>
      </w:pPr>
      <w:r w:rsidRPr="007C2C6A">
        <w:rPr>
          <w:rFonts w:ascii="Arial" w:hAnsi="Arial" w:cs="Arial"/>
          <w:b/>
          <w:bCs/>
          <w:sz w:val="20"/>
          <w:szCs w:val="20"/>
          <w:lang w:val="sl-SI"/>
        </w:rPr>
        <w:t xml:space="preserve">Imenovanje </w:t>
      </w:r>
      <w:r>
        <w:rPr>
          <w:rFonts w:ascii="Arial" w:hAnsi="Arial" w:cs="Arial"/>
          <w:b/>
          <w:bCs/>
          <w:sz w:val="20"/>
          <w:szCs w:val="20"/>
          <w:lang w:val="sl-SI"/>
        </w:rPr>
        <w:t xml:space="preserve">pooblaščenega </w:t>
      </w:r>
      <w:r w:rsidRPr="007C2C6A">
        <w:rPr>
          <w:rFonts w:ascii="Arial" w:hAnsi="Arial" w:cs="Arial"/>
          <w:b/>
          <w:bCs/>
          <w:sz w:val="20"/>
          <w:szCs w:val="20"/>
          <w:lang w:val="sl-SI"/>
        </w:rPr>
        <w:t>revizorja za poslovno leto 201</w:t>
      </w:r>
      <w:r>
        <w:rPr>
          <w:rFonts w:ascii="Arial" w:hAnsi="Arial" w:cs="Arial"/>
          <w:b/>
          <w:bCs/>
          <w:sz w:val="20"/>
          <w:szCs w:val="20"/>
          <w:lang w:val="sl-SI"/>
        </w:rPr>
        <w:t>2</w:t>
      </w:r>
    </w:p>
    <w:p w:rsidR="005847F5" w:rsidRPr="007C2C6A" w:rsidRDefault="005847F5" w:rsidP="007C2C6A">
      <w:pPr>
        <w:spacing w:after="120" w:line="320" w:lineRule="exact"/>
        <w:ind w:left="284"/>
        <w:jc w:val="both"/>
        <w:rPr>
          <w:rFonts w:ascii="Arial" w:hAnsi="Arial" w:cs="Arial"/>
          <w:sz w:val="20"/>
          <w:szCs w:val="20"/>
          <w:lang w:val="sl-SI"/>
        </w:rPr>
      </w:pPr>
      <w:r>
        <w:rPr>
          <w:rFonts w:ascii="Arial" w:hAnsi="Arial" w:cs="Arial"/>
          <w:sz w:val="20"/>
          <w:szCs w:val="20"/>
          <w:lang w:val="sl-SI"/>
        </w:rPr>
        <w:t>Nadzorni svet predlaga sprejem naslednjega</w:t>
      </w:r>
      <w:r w:rsidRPr="007C2C6A">
        <w:rPr>
          <w:rFonts w:ascii="Arial" w:hAnsi="Arial" w:cs="Arial"/>
          <w:sz w:val="20"/>
          <w:szCs w:val="20"/>
          <w:lang w:val="sl-SI"/>
        </w:rPr>
        <w:t xml:space="preserve"> sklepa:</w:t>
      </w:r>
    </w:p>
    <w:p w:rsidR="005847F5" w:rsidRPr="007C2C6A" w:rsidRDefault="005847F5" w:rsidP="007C2C6A">
      <w:pPr>
        <w:spacing w:after="120" w:line="320" w:lineRule="exact"/>
        <w:ind w:left="284"/>
        <w:jc w:val="both"/>
        <w:rPr>
          <w:rFonts w:ascii="Arial" w:hAnsi="Arial" w:cs="Arial"/>
          <w:sz w:val="20"/>
          <w:szCs w:val="20"/>
          <w:lang w:val="sl-SI"/>
        </w:rPr>
      </w:pPr>
      <w:r w:rsidRPr="007C2C6A">
        <w:rPr>
          <w:rFonts w:ascii="Arial" w:hAnsi="Arial" w:cs="Arial"/>
          <w:sz w:val="20"/>
          <w:szCs w:val="20"/>
          <w:lang w:val="sl-SI"/>
        </w:rPr>
        <w:t xml:space="preserve">Za </w:t>
      </w:r>
      <w:r>
        <w:rPr>
          <w:rFonts w:ascii="Arial" w:hAnsi="Arial" w:cs="Arial"/>
          <w:sz w:val="20"/>
          <w:szCs w:val="20"/>
          <w:lang w:val="sl-SI"/>
        </w:rPr>
        <w:t xml:space="preserve">pooblaščenega </w:t>
      </w:r>
      <w:r w:rsidRPr="007C2C6A">
        <w:rPr>
          <w:rFonts w:ascii="Arial" w:hAnsi="Arial" w:cs="Arial"/>
          <w:sz w:val="20"/>
          <w:szCs w:val="20"/>
          <w:lang w:val="sl-SI"/>
        </w:rPr>
        <w:t>revizorja za poslovno leto 201</w:t>
      </w:r>
      <w:r>
        <w:rPr>
          <w:rFonts w:ascii="Arial" w:hAnsi="Arial" w:cs="Arial"/>
          <w:sz w:val="20"/>
          <w:szCs w:val="20"/>
          <w:lang w:val="sl-SI"/>
        </w:rPr>
        <w:t>2</w:t>
      </w:r>
      <w:r w:rsidRPr="007C2C6A">
        <w:rPr>
          <w:rFonts w:ascii="Arial" w:hAnsi="Arial" w:cs="Arial"/>
          <w:sz w:val="20"/>
          <w:szCs w:val="20"/>
          <w:lang w:val="sl-SI"/>
        </w:rPr>
        <w:t xml:space="preserve"> se imenuje revizijska družba KPMG SLOVENIJA, podjetje za revidiranje, d.o.o., Železna cesta 8A, Ljubljana.</w:t>
      </w:r>
    </w:p>
    <w:p w:rsidR="005847F5" w:rsidRPr="007C2C6A" w:rsidRDefault="005847F5" w:rsidP="007C2C6A">
      <w:pPr>
        <w:spacing w:after="120" w:line="320" w:lineRule="exact"/>
        <w:jc w:val="both"/>
        <w:rPr>
          <w:rFonts w:ascii="Arial" w:hAnsi="Arial" w:cs="Arial"/>
          <w:b/>
          <w:bCs/>
          <w:sz w:val="20"/>
          <w:szCs w:val="20"/>
          <w:lang w:val="sl-SI"/>
        </w:rPr>
      </w:pPr>
    </w:p>
    <w:p w:rsidR="005847F5" w:rsidRPr="007C2C6A" w:rsidRDefault="005847F5" w:rsidP="007C2C6A">
      <w:pPr>
        <w:spacing w:after="120" w:line="320" w:lineRule="exact"/>
        <w:jc w:val="both"/>
        <w:rPr>
          <w:rFonts w:ascii="Arial" w:hAnsi="Arial" w:cs="Arial"/>
          <w:b/>
          <w:bCs/>
          <w:sz w:val="20"/>
          <w:szCs w:val="20"/>
          <w:lang w:val="sl-SI"/>
        </w:rPr>
      </w:pPr>
    </w:p>
    <w:p w:rsidR="005847F5" w:rsidRPr="007C2C6A" w:rsidRDefault="005847F5" w:rsidP="008E69FE">
      <w:pPr>
        <w:pStyle w:val="BodyText"/>
        <w:spacing w:after="120" w:line="320" w:lineRule="exact"/>
        <w:outlineLvl w:val="0"/>
        <w:rPr>
          <w:rFonts w:ascii="Arial" w:hAnsi="Arial" w:cs="Arial"/>
          <w:b/>
          <w:bCs/>
          <w:sz w:val="20"/>
          <w:szCs w:val="20"/>
          <w:lang w:val="sl-SI"/>
        </w:rPr>
      </w:pPr>
      <w:r w:rsidRPr="00154601">
        <w:rPr>
          <w:rFonts w:ascii="Arial" w:hAnsi="Arial" w:cs="Arial"/>
          <w:b/>
          <w:bCs/>
          <w:sz w:val="20"/>
          <w:szCs w:val="20"/>
          <w:lang w:val="sl-SI"/>
        </w:rPr>
        <w:t>Pravice in predlogi delničarjev ter druga obvestila:</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Delničarji, katerih skupni deleži dosegajo dvajsetino osnovnega kapitala, lahko po objavi sklica skupščine pisno zahtevajo dodatno točko dnevnega reda. Zahtevi morajo v pisni obliki priložiti predlog sklepa, o katerem naj skupščina odloča ali</w:t>
      </w:r>
      <w:r>
        <w:rPr>
          <w:rFonts w:ascii="Arial" w:hAnsi="Arial" w:cs="Arial"/>
          <w:sz w:val="20"/>
          <w:szCs w:val="20"/>
          <w:lang w:val="sl-SI"/>
        </w:rPr>
        <w:t>,</w:t>
      </w:r>
      <w:r w:rsidRPr="007C2C6A">
        <w:rPr>
          <w:rFonts w:ascii="Arial" w:hAnsi="Arial" w:cs="Arial"/>
          <w:sz w:val="20"/>
          <w:szCs w:val="20"/>
          <w:lang w:val="sl-SI"/>
        </w:rPr>
        <w:t xml:space="preserve"> če skupščina pri posamezni točki dnevnega reda ne sprej</w:t>
      </w:r>
      <w:r>
        <w:rPr>
          <w:rFonts w:ascii="Arial" w:hAnsi="Arial" w:cs="Arial"/>
          <w:sz w:val="20"/>
          <w:szCs w:val="20"/>
          <w:lang w:val="sl-SI"/>
        </w:rPr>
        <w:t>e</w:t>
      </w:r>
      <w:r w:rsidRPr="007C2C6A">
        <w:rPr>
          <w:rFonts w:ascii="Arial" w:hAnsi="Arial" w:cs="Arial"/>
          <w:sz w:val="20"/>
          <w:szCs w:val="20"/>
          <w:lang w:val="sl-SI"/>
        </w:rPr>
        <w:t>m</w:t>
      </w:r>
      <w:r>
        <w:rPr>
          <w:rFonts w:ascii="Arial" w:hAnsi="Arial" w:cs="Arial"/>
          <w:sz w:val="20"/>
          <w:szCs w:val="20"/>
          <w:lang w:val="sl-SI"/>
        </w:rPr>
        <w:t>a</w:t>
      </w:r>
      <w:r w:rsidRPr="007C2C6A">
        <w:rPr>
          <w:rFonts w:ascii="Arial" w:hAnsi="Arial" w:cs="Arial"/>
          <w:sz w:val="20"/>
          <w:szCs w:val="20"/>
          <w:lang w:val="sl-SI"/>
        </w:rPr>
        <w:t xml:space="preserve"> sklepa, obrazložitev točke dnevnega reda. Uprava družbe bo v skladu s 3. odst. 298. čl. ZGD–1 objavila tiste dodatne točke dnevnega reda, glede katerih bodo delničarji zahteve poslali družbi najpozneje sedem dni po objavi tega sklica skupščine. Delničarji lahko zahteve za dodatne točke dnevnega reda družbi pošljejo tudi po elektronski pošti na naslov: </w:t>
      </w:r>
      <w:hyperlink r:id="rId7" w:history="1">
        <w:r w:rsidRPr="007C2C6A">
          <w:rPr>
            <w:rStyle w:val="Hyperlink"/>
            <w:rFonts w:ascii="Arial" w:hAnsi="Arial" w:cs="Arial"/>
            <w:sz w:val="20"/>
            <w:szCs w:val="20"/>
            <w:lang w:val="sl-SI"/>
          </w:rPr>
          <w:t>tajnistvo@javor.si</w:t>
        </w:r>
      </w:hyperlink>
    </w:p>
    <w:p w:rsidR="005847F5" w:rsidRPr="007C2C6A" w:rsidRDefault="005847F5"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Delničarji lahko k vsaki točki dnevnega reda v pisni obliki dajejo predloge sklepov v skladu s 1. odst. 300. </w:t>
      </w:r>
      <w:r>
        <w:rPr>
          <w:rFonts w:ascii="Arial" w:hAnsi="Arial" w:cs="Arial"/>
          <w:color w:val="000000"/>
          <w:sz w:val="20"/>
          <w:szCs w:val="20"/>
          <w:lang w:val="sl-SI"/>
        </w:rPr>
        <w:t xml:space="preserve"> </w:t>
      </w:r>
      <w:r w:rsidRPr="007C2C6A">
        <w:rPr>
          <w:rFonts w:ascii="Arial" w:hAnsi="Arial" w:cs="Arial"/>
          <w:color w:val="000000"/>
          <w:sz w:val="20"/>
          <w:szCs w:val="20"/>
          <w:lang w:val="sl-SI"/>
        </w:rPr>
        <w:t>in 301. čl. ZGD-1. Uprava družbe bo na enak način kot ta sklic skupščine objavila tiste predloge delničarjev, ki bodo izpolnjevali naslednje pogoje:</w:t>
      </w:r>
    </w:p>
    <w:p w:rsidR="005847F5" w:rsidRPr="007C2C6A" w:rsidRDefault="005847F5"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ki bodo poslani družbi v sedmih dneh po objavi tega sklica skupščine,</w:t>
      </w:r>
    </w:p>
    <w:p w:rsidR="005847F5" w:rsidRPr="007C2C6A" w:rsidRDefault="005847F5"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ki bodo razumno utemeljeni,</w:t>
      </w:r>
    </w:p>
    <w:p w:rsidR="005847F5" w:rsidRPr="007C2C6A" w:rsidRDefault="005847F5"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za katere bo delničar – predlagatelj pri tem sporočil, da bo na skupščini ugovarjal predlogu uprave ali nadzornega sveta in da bo druge delničarje pripravil do tega, da bodo glasovali za njegov predlog.</w:t>
      </w:r>
    </w:p>
    <w:p w:rsidR="005847F5" w:rsidRPr="007C2C6A" w:rsidRDefault="005847F5"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Ne glede na prej navedeno volilnega predloga o volitvah članov nadzornega sveta ali revizorja ni treba utemeljiti. </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color w:val="000000"/>
          <w:sz w:val="20"/>
          <w:szCs w:val="20"/>
          <w:lang w:val="sl-SI"/>
        </w:rPr>
        <w:t xml:space="preserve">Predlog delničarja se objavi in sporoči na način iz 296. čl. ZGD–1 le, če je delničar v sedmih dneh po objavi sklica skupščine poslal družbi razumno utemeljen predlog. Delničarji lahko predloge sklepov in volilne predloge družbi sporočijo tudi po elektronski pošti, in sicer na naslov: </w:t>
      </w:r>
      <w:hyperlink r:id="rId8" w:history="1">
        <w:r w:rsidRPr="007C2C6A">
          <w:rPr>
            <w:rStyle w:val="Hyperlink"/>
            <w:rFonts w:ascii="Arial" w:hAnsi="Arial" w:cs="Arial"/>
            <w:sz w:val="20"/>
            <w:szCs w:val="20"/>
            <w:lang w:val="sl-SI"/>
          </w:rPr>
          <w:t>tajnistvo@javor.si</w:t>
        </w:r>
      </w:hyperlink>
      <w:r w:rsidRPr="007C2C6A">
        <w:rPr>
          <w:rFonts w:ascii="Arial" w:hAnsi="Arial" w:cs="Arial"/>
          <w:sz w:val="20"/>
          <w:szCs w:val="20"/>
          <w:lang w:val="sl-SI"/>
        </w:rPr>
        <w:t xml:space="preserve">. </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Družba si pridržuje pravico do preveritve avtentičnosti delničarja, ki bo poslal dodatne točke, predloge sklepov ali volilne predloge po elektronski pošti</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color w:val="000000"/>
          <w:sz w:val="20"/>
          <w:szCs w:val="20"/>
          <w:lang w:val="sl-SI"/>
        </w:rPr>
        <w:t xml:space="preserve">V skladu s 1. odst. 305. čl. ZGD–1 lahko delničarji na skupščini uresničujejo svoje pravice do obveščenosti. </w:t>
      </w:r>
      <w:r w:rsidRPr="007C2C6A">
        <w:rPr>
          <w:rFonts w:ascii="Arial" w:hAnsi="Arial" w:cs="Arial"/>
          <w:sz w:val="20"/>
          <w:szCs w:val="20"/>
          <w:lang w:val="sl-SI"/>
        </w:rPr>
        <w:t xml:space="preserve">Izčrpne informacije o pravicah delničarjev iz 1. odst. 298, 1. odst. 300.,  301. </w:t>
      </w:r>
      <w:r>
        <w:rPr>
          <w:rFonts w:ascii="Arial" w:hAnsi="Arial" w:cs="Arial"/>
          <w:sz w:val="20"/>
          <w:szCs w:val="20"/>
          <w:lang w:val="sl-SI"/>
        </w:rPr>
        <w:t xml:space="preserve"> </w:t>
      </w:r>
      <w:r w:rsidRPr="007C2C6A">
        <w:rPr>
          <w:rFonts w:ascii="Arial" w:hAnsi="Arial" w:cs="Arial"/>
          <w:sz w:val="20"/>
          <w:szCs w:val="20"/>
          <w:lang w:val="sl-SI"/>
        </w:rPr>
        <w:t>in 305. čl. ZGD</w:t>
      </w:r>
      <w:r>
        <w:rPr>
          <w:rFonts w:ascii="Arial" w:hAnsi="Arial" w:cs="Arial"/>
          <w:sz w:val="20"/>
          <w:szCs w:val="20"/>
          <w:lang w:val="sl-SI"/>
        </w:rPr>
        <w:t>-</w:t>
      </w:r>
      <w:r w:rsidRPr="007C2C6A">
        <w:rPr>
          <w:rFonts w:ascii="Arial" w:hAnsi="Arial" w:cs="Arial"/>
          <w:sz w:val="20"/>
          <w:szCs w:val="20"/>
          <w:lang w:val="sl-SI"/>
        </w:rPr>
        <w:t xml:space="preserve">1 so dostopne na spletni strani družbe </w:t>
      </w:r>
      <w:hyperlink r:id="rId9" w:history="1">
        <w:r w:rsidRPr="007C2C6A">
          <w:rPr>
            <w:rStyle w:val="Hyperlink"/>
            <w:rFonts w:ascii="Arial" w:hAnsi="Arial" w:cs="Arial"/>
            <w:sz w:val="20"/>
            <w:szCs w:val="20"/>
            <w:lang w:val="sl-SI"/>
          </w:rPr>
          <w:t>www.javor.si</w:t>
        </w:r>
      </w:hyperlink>
      <w:r w:rsidRPr="007C2C6A">
        <w:rPr>
          <w:rFonts w:ascii="Arial" w:hAnsi="Arial" w:cs="Arial"/>
          <w:color w:val="000000"/>
          <w:sz w:val="20"/>
          <w:szCs w:val="20"/>
          <w:lang w:val="sl-SI"/>
        </w:rPr>
        <w:t xml:space="preserve">. </w:t>
      </w:r>
    </w:p>
    <w:p w:rsidR="005847F5" w:rsidRPr="007C2C6A" w:rsidRDefault="005847F5" w:rsidP="007C2C6A">
      <w:pPr>
        <w:pStyle w:val="BodyText"/>
        <w:spacing w:after="120" w:line="320" w:lineRule="exact"/>
        <w:rPr>
          <w:rFonts w:ascii="Arial" w:hAnsi="Arial" w:cs="Arial"/>
          <w:b/>
          <w:bCs/>
          <w:sz w:val="20"/>
          <w:szCs w:val="20"/>
          <w:lang w:val="sl-SI"/>
        </w:rPr>
      </w:pPr>
    </w:p>
    <w:p w:rsidR="005847F5" w:rsidRPr="007C2C6A" w:rsidRDefault="005847F5" w:rsidP="008E69FE">
      <w:pPr>
        <w:pStyle w:val="BodyText"/>
        <w:spacing w:after="120" w:line="320" w:lineRule="exact"/>
        <w:outlineLvl w:val="0"/>
        <w:rPr>
          <w:rFonts w:ascii="Arial" w:hAnsi="Arial" w:cs="Arial"/>
          <w:b/>
          <w:bCs/>
          <w:sz w:val="20"/>
          <w:szCs w:val="20"/>
          <w:lang w:val="sl-SI"/>
        </w:rPr>
      </w:pPr>
      <w:r w:rsidRPr="007C2C6A">
        <w:rPr>
          <w:rFonts w:ascii="Arial" w:hAnsi="Arial" w:cs="Arial"/>
          <w:b/>
          <w:bCs/>
          <w:sz w:val="20"/>
          <w:szCs w:val="20"/>
          <w:lang w:val="sl-SI"/>
        </w:rPr>
        <w:t>Pogoji za udeležbo in uresničevanje glasovalne pravice:</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 xml:space="preserve">Skupščine se lahko udeležijo delničarji, njihovi pooblaščenci in zastopniki. Pooblastilo mora biti pisno in ves čas trajanja pooblastilnega razmerja shranjeno na sedežu družbe. </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Pravico do udeležbe na skupščini in uresničevanja glasovalne pravice imajo samo tisti delničarji, njihovi zastopniki in pooblaščenci, ki bodo kumulativno izpolnili naslednja pogoja:</w:t>
      </w:r>
    </w:p>
    <w:p w:rsidR="005847F5" w:rsidRPr="007C2C6A" w:rsidRDefault="005847F5" w:rsidP="007C2C6A">
      <w:pPr>
        <w:pStyle w:val="BodyText"/>
        <w:numPr>
          <w:ilvl w:val="0"/>
          <w:numId w:val="2"/>
        </w:numPr>
        <w:spacing w:after="120" w:line="320" w:lineRule="exact"/>
        <w:rPr>
          <w:rFonts w:ascii="Arial" w:hAnsi="Arial" w:cs="Arial"/>
          <w:sz w:val="20"/>
          <w:szCs w:val="20"/>
          <w:lang w:val="sl-SI"/>
        </w:rPr>
      </w:pPr>
      <w:r w:rsidRPr="007C2C6A">
        <w:rPr>
          <w:rFonts w:ascii="Arial" w:hAnsi="Arial" w:cs="Arial"/>
          <w:sz w:val="20"/>
          <w:szCs w:val="20"/>
          <w:lang w:val="sl-SI"/>
        </w:rPr>
        <w:t>ki bodo pisno prijavili svojo udeležbo na skupščini upravi družbe najpozneje konec četrtega dne pred skupščino,</w:t>
      </w:r>
    </w:p>
    <w:p w:rsidR="005847F5" w:rsidRPr="007C2C6A" w:rsidRDefault="005847F5" w:rsidP="007C2C6A">
      <w:pPr>
        <w:pStyle w:val="BodyText"/>
        <w:numPr>
          <w:ilvl w:val="0"/>
          <w:numId w:val="2"/>
        </w:numPr>
        <w:spacing w:after="120" w:line="320" w:lineRule="exact"/>
        <w:rPr>
          <w:rFonts w:ascii="Arial" w:hAnsi="Arial" w:cs="Arial"/>
          <w:sz w:val="20"/>
          <w:szCs w:val="20"/>
          <w:lang w:val="sl-SI"/>
        </w:rPr>
      </w:pPr>
      <w:r w:rsidRPr="007C2C6A">
        <w:rPr>
          <w:rFonts w:ascii="Arial" w:hAnsi="Arial" w:cs="Arial"/>
          <w:sz w:val="20"/>
          <w:szCs w:val="20"/>
          <w:lang w:val="sl-SI"/>
        </w:rPr>
        <w:t>ki bodo kot imetniki delnic vpisani v centralnem registru nematerializiranih vrednostnih papirjev pri KDD – Centralni klirinško depotni družbi Ljubljana d.d., konec četrtega dne pred zasedanjem skupš</w:t>
      </w:r>
      <w:r>
        <w:rPr>
          <w:rFonts w:ascii="Arial" w:hAnsi="Arial" w:cs="Arial"/>
          <w:sz w:val="20"/>
          <w:szCs w:val="20"/>
          <w:lang w:val="sl-SI"/>
        </w:rPr>
        <w:t>čine (presečni dan)</w:t>
      </w:r>
      <w:r w:rsidRPr="007C2C6A">
        <w:rPr>
          <w:rFonts w:ascii="Arial" w:hAnsi="Arial" w:cs="Arial"/>
          <w:sz w:val="20"/>
          <w:szCs w:val="20"/>
          <w:lang w:val="sl-SI"/>
        </w:rPr>
        <w:t>.</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Če glasovalno pravico uresničuje pooblaščenec, je potrebno predložiti družbi pisno pooblastilo, ki mora vsebovati splošne podatke (ime, priimek, naslov, EMŠO oziroma firmo, sedež</w:t>
      </w:r>
      <w:r>
        <w:rPr>
          <w:rFonts w:ascii="Arial" w:hAnsi="Arial" w:cs="Arial"/>
          <w:sz w:val="20"/>
          <w:szCs w:val="20"/>
          <w:lang w:val="sl-SI"/>
        </w:rPr>
        <w:t>, poslovni naslov</w:t>
      </w:r>
      <w:r w:rsidRPr="007C2C6A">
        <w:rPr>
          <w:rFonts w:ascii="Arial" w:hAnsi="Arial" w:cs="Arial"/>
          <w:sz w:val="20"/>
          <w:szCs w:val="20"/>
          <w:lang w:val="sl-SI"/>
        </w:rPr>
        <w:t xml:space="preserve"> in matično številko) pooblastitelja in pooblaščenca ter podpis pooblastitelja. Obrazec pooblastila je na voljo </w:t>
      </w:r>
      <w:r w:rsidRPr="007C2C6A">
        <w:rPr>
          <w:rFonts w:ascii="Arial" w:hAnsi="Arial" w:cs="Arial"/>
          <w:color w:val="000000"/>
          <w:sz w:val="20"/>
          <w:szCs w:val="20"/>
          <w:lang w:val="sl-SI"/>
        </w:rPr>
        <w:t xml:space="preserve">v tajništvu uprave družbe v Pivki, Kolodvorska cesta 9 </w:t>
      </w:r>
      <w:r>
        <w:rPr>
          <w:rFonts w:ascii="Arial" w:hAnsi="Arial" w:cs="Arial"/>
          <w:color w:val="000000"/>
          <w:sz w:val="20"/>
          <w:szCs w:val="20"/>
          <w:lang w:val="sl-SI"/>
        </w:rPr>
        <w:t xml:space="preserve"> </w:t>
      </w:r>
      <w:r w:rsidRPr="007C2C6A">
        <w:rPr>
          <w:rFonts w:ascii="Arial" w:hAnsi="Arial" w:cs="Arial"/>
          <w:color w:val="000000"/>
          <w:sz w:val="20"/>
          <w:szCs w:val="20"/>
          <w:lang w:val="sl-SI"/>
        </w:rPr>
        <w:t xml:space="preserve">a, vsak delovni dan od dneva objave skupščine od 8.00 do 11.30 ure in v elektronski obliki na spletni strani družbe </w:t>
      </w:r>
      <w:hyperlink r:id="rId10" w:history="1">
        <w:r w:rsidRPr="007C2C6A">
          <w:rPr>
            <w:rStyle w:val="Hyperlink"/>
            <w:rFonts w:ascii="Arial" w:hAnsi="Arial" w:cs="Arial"/>
            <w:sz w:val="20"/>
            <w:szCs w:val="20"/>
            <w:lang w:val="sl-SI"/>
          </w:rPr>
          <w:t>www.javor.si</w:t>
        </w:r>
      </w:hyperlink>
      <w:r w:rsidRPr="007C2C6A">
        <w:rPr>
          <w:rFonts w:ascii="Arial" w:hAnsi="Arial" w:cs="Arial"/>
          <w:color w:val="000000"/>
          <w:sz w:val="20"/>
          <w:szCs w:val="20"/>
          <w:lang w:val="sl-SI"/>
        </w:rPr>
        <w:t>.</w:t>
      </w:r>
      <w:r w:rsidRPr="007C2C6A">
        <w:rPr>
          <w:rFonts w:ascii="Arial" w:hAnsi="Arial" w:cs="Arial"/>
          <w:sz w:val="20"/>
          <w:szCs w:val="20"/>
          <w:lang w:val="sl-SI"/>
        </w:rPr>
        <w:t xml:space="preserve"> Pooblastilo je lahko posredovano družbi po elektronski pošti v skenirani obliki kot priponka na elektronski naslov </w:t>
      </w:r>
      <w:hyperlink r:id="rId11" w:history="1">
        <w:r w:rsidRPr="007C2C6A">
          <w:rPr>
            <w:rStyle w:val="Hyperlink"/>
            <w:rFonts w:ascii="Arial" w:hAnsi="Arial" w:cs="Arial"/>
            <w:sz w:val="20"/>
            <w:szCs w:val="20"/>
            <w:lang w:val="sl-SI"/>
          </w:rPr>
          <w:t>tajnistvo@javor.si</w:t>
        </w:r>
      </w:hyperlink>
      <w:r w:rsidRPr="007C2C6A">
        <w:rPr>
          <w:rFonts w:ascii="Arial" w:hAnsi="Arial" w:cs="Arial"/>
          <w:sz w:val="20"/>
          <w:szCs w:val="20"/>
          <w:lang w:val="sl-SI"/>
        </w:rPr>
        <w:t>. Družba si pridržuje pravico do preveritve avtentičnosti delničarja oziroma pooblastitelja, ki bo pooblastilo posredoval po elektronski pošti.</w:t>
      </w:r>
    </w:p>
    <w:p w:rsidR="005847F5" w:rsidRPr="007C2C6A" w:rsidRDefault="005847F5"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 xml:space="preserve">Pravne osebe morajo predložiti družbi redni izpisek iz sodnega/poslovnega registra, ki vsebuje podatke po stanju ob predložitvi. </w:t>
      </w:r>
    </w:p>
    <w:p w:rsidR="005847F5" w:rsidRPr="007C2C6A" w:rsidRDefault="005847F5" w:rsidP="007C2C6A">
      <w:pPr>
        <w:spacing w:after="120" w:line="320" w:lineRule="exact"/>
        <w:jc w:val="both"/>
        <w:rPr>
          <w:rFonts w:ascii="Arial" w:hAnsi="Arial" w:cs="Arial"/>
          <w:sz w:val="20"/>
          <w:szCs w:val="20"/>
          <w:lang w:val="sl-SI"/>
        </w:rPr>
      </w:pPr>
      <w:r w:rsidRPr="007C2C6A">
        <w:rPr>
          <w:rFonts w:ascii="Arial" w:hAnsi="Arial" w:cs="Arial"/>
          <w:sz w:val="20"/>
          <w:szCs w:val="20"/>
          <w:lang w:val="sl-SI"/>
        </w:rPr>
        <w:t>Glasovanje o točkah dnevnega reda bo potekalo na podlagi glasovnic, ki jih bodo delničarji prejeli ob vstopu v sejno sobo.</w:t>
      </w:r>
    </w:p>
    <w:p w:rsidR="005847F5" w:rsidRPr="007C2C6A" w:rsidRDefault="005847F5" w:rsidP="007C2C6A">
      <w:pPr>
        <w:pStyle w:val="BodyText"/>
        <w:spacing w:after="120" w:line="320" w:lineRule="exact"/>
        <w:rPr>
          <w:rFonts w:ascii="Arial" w:hAnsi="Arial" w:cs="Arial"/>
          <w:color w:val="000000"/>
          <w:sz w:val="20"/>
          <w:szCs w:val="20"/>
          <w:lang w:val="sl-SI"/>
        </w:rPr>
      </w:pPr>
    </w:p>
    <w:p w:rsidR="005847F5" w:rsidRPr="007C2C6A" w:rsidRDefault="005847F5" w:rsidP="008E69FE">
      <w:pPr>
        <w:pStyle w:val="BodyText"/>
        <w:spacing w:after="120" w:line="320" w:lineRule="exact"/>
        <w:outlineLvl w:val="0"/>
        <w:rPr>
          <w:rFonts w:ascii="Arial" w:hAnsi="Arial" w:cs="Arial"/>
          <w:b/>
          <w:bCs/>
          <w:color w:val="000000"/>
          <w:sz w:val="20"/>
          <w:szCs w:val="20"/>
          <w:lang w:val="sl-SI"/>
        </w:rPr>
      </w:pPr>
      <w:r w:rsidRPr="007C2C6A">
        <w:rPr>
          <w:rFonts w:ascii="Arial" w:hAnsi="Arial" w:cs="Arial"/>
          <w:b/>
          <w:bCs/>
          <w:color w:val="000000"/>
          <w:sz w:val="20"/>
          <w:szCs w:val="20"/>
          <w:lang w:val="sl-SI"/>
        </w:rPr>
        <w:t>Gradivo in dostopnost dokumentov:</w:t>
      </w:r>
    </w:p>
    <w:p w:rsidR="005847F5" w:rsidRPr="007C2C6A" w:rsidRDefault="005847F5"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Na sedežu družbe na naslovu Kolodvorska cesta 9 </w:t>
      </w:r>
      <w:r>
        <w:rPr>
          <w:rFonts w:ascii="Arial" w:hAnsi="Arial" w:cs="Arial"/>
          <w:color w:val="000000"/>
          <w:sz w:val="20"/>
          <w:szCs w:val="20"/>
          <w:lang w:val="sl-SI"/>
        </w:rPr>
        <w:t xml:space="preserve"> </w:t>
      </w:r>
      <w:r w:rsidRPr="007C2C6A">
        <w:rPr>
          <w:rFonts w:ascii="Arial" w:hAnsi="Arial" w:cs="Arial"/>
          <w:color w:val="000000"/>
          <w:sz w:val="20"/>
          <w:szCs w:val="20"/>
          <w:lang w:val="sl-SI"/>
        </w:rPr>
        <w:t xml:space="preserve">a, Pivka, v tajništvu uprave družbe vsak delovni dan od dneva objave skupščine do dneva skupščine od 8.00 do 11.30 ure in na spletni strani družbe </w:t>
      </w:r>
      <w:hyperlink r:id="rId12" w:history="1">
        <w:r w:rsidRPr="007C2C6A">
          <w:rPr>
            <w:rStyle w:val="Hyperlink"/>
            <w:rFonts w:ascii="Arial" w:hAnsi="Arial" w:cs="Arial"/>
            <w:sz w:val="20"/>
            <w:szCs w:val="20"/>
            <w:lang w:val="sl-SI"/>
          </w:rPr>
          <w:t>www.javor.si</w:t>
        </w:r>
      </w:hyperlink>
      <w:r w:rsidRPr="007C2C6A">
        <w:rPr>
          <w:rFonts w:ascii="Arial" w:hAnsi="Arial" w:cs="Arial"/>
          <w:color w:val="000000"/>
          <w:sz w:val="20"/>
          <w:szCs w:val="20"/>
          <w:lang w:val="sl-SI"/>
        </w:rPr>
        <w:t xml:space="preserve"> je dostopno gradivo za skupščino, ki obsega sklic skupščine, predloge sklepov z njihovimi obrazložitvami, </w:t>
      </w:r>
      <w:r>
        <w:rPr>
          <w:rFonts w:ascii="Arial" w:hAnsi="Arial" w:cs="Arial"/>
          <w:color w:val="000000"/>
          <w:sz w:val="20"/>
          <w:szCs w:val="20"/>
          <w:lang w:val="sl-SI"/>
        </w:rPr>
        <w:t>L</w:t>
      </w:r>
      <w:r w:rsidRPr="007C2C6A">
        <w:rPr>
          <w:rFonts w:ascii="Arial" w:hAnsi="Arial" w:cs="Arial"/>
          <w:color w:val="000000"/>
          <w:sz w:val="20"/>
          <w:szCs w:val="20"/>
          <w:lang w:val="sl-SI"/>
        </w:rPr>
        <w:t>etno poročilo</w:t>
      </w:r>
      <w:r>
        <w:rPr>
          <w:rFonts w:ascii="Arial" w:hAnsi="Arial" w:cs="Arial"/>
          <w:color w:val="000000"/>
          <w:sz w:val="20"/>
          <w:szCs w:val="20"/>
          <w:lang w:val="sl-SI"/>
        </w:rPr>
        <w:t xml:space="preserve"> Skupine Javor Pivka in družbe Javor Pivka d.d.</w:t>
      </w:r>
      <w:r w:rsidRPr="007C2C6A">
        <w:rPr>
          <w:rFonts w:ascii="Arial" w:hAnsi="Arial" w:cs="Arial"/>
          <w:color w:val="000000"/>
          <w:sz w:val="20"/>
          <w:szCs w:val="20"/>
          <w:lang w:val="sl-SI"/>
        </w:rPr>
        <w:t xml:space="preserve"> za leto 201</w:t>
      </w:r>
      <w:r>
        <w:rPr>
          <w:rFonts w:ascii="Arial" w:hAnsi="Arial" w:cs="Arial"/>
          <w:color w:val="000000"/>
          <w:sz w:val="20"/>
          <w:szCs w:val="20"/>
          <w:lang w:val="sl-SI"/>
        </w:rPr>
        <w:t>1</w:t>
      </w:r>
      <w:r w:rsidRPr="007C2C6A">
        <w:rPr>
          <w:rFonts w:ascii="Arial" w:hAnsi="Arial" w:cs="Arial"/>
          <w:color w:val="000000"/>
          <w:sz w:val="20"/>
          <w:szCs w:val="20"/>
          <w:lang w:val="sl-SI"/>
        </w:rPr>
        <w:t xml:space="preserve"> </w:t>
      </w:r>
      <w:r>
        <w:rPr>
          <w:rFonts w:ascii="Arial" w:hAnsi="Arial" w:cs="Arial"/>
          <w:color w:val="000000"/>
          <w:sz w:val="20"/>
          <w:szCs w:val="20"/>
          <w:lang w:val="sl-SI"/>
        </w:rPr>
        <w:t xml:space="preserve">s </w:t>
      </w:r>
      <w:r w:rsidRPr="007C2C6A">
        <w:rPr>
          <w:rFonts w:ascii="Arial" w:hAnsi="Arial" w:cs="Arial"/>
          <w:color w:val="000000"/>
          <w:sz w:val="20"/>
          <w:szCs w:val="20"/>
          <w:lang w:val="sl-SI"/>
        </w:rPr>
        <w:t>poročilo</w:t>
      </w:r>
      <w:r>
        <w:rPr>
          <w:rFonts w:ascii="Arial" w:hAnsi="Arial" w:cs="Arial"/>
          <w:color w:val="000000"/>
          <w:sz w:val="20"/>
          <w:szCs w:val="20"/>
          <w:lang w:val="sl-SI"/>
        </w:rPr>
        <w:t>m</w:t>
      </w:r>
      <w:r w:rsidRPr="007C2C6A">
        <w:rPr>
          <w:rFonts w:ascii="Arial" w:hAnsi="Arial" w:cs="Arial"/>
          <w:color w:val="000000"/>
          <w:sz w:val="20"/>
          <w:szCs w:val="20"/>
          <w:lang w:val="sl-SI"/>
        </w:rPr>
        <w:t xml:space="preserve"> revizorja za leto 201</w:t>
      </w:r>
      <w:r>
        <w:rPr>
          <w:rFonts w:ascii="Arial" w:hAnsi="Arial" w:cs="Arial"/>
          <w:color w:val="000000"/>
          <w:sz w:val="20"/>
          <w:szCs w:val="20"/>
          <w:lang w:val="sl-SI"/>
        </w:rPr>
        <w:t>1</w:t>
      </w:r>
      <w:r w:rsidRPr="007C2C6A">
        <w:rPr>
          <w:rFonts w:ascii="Arial" w:hAnsi="Arial" w:cs="Arial"/>
          <w:color w:val="000000"/>
          <w:sz w:val="20"/>
          <w:szCs w:val="20"/>
          <w:lang w:val="sl-SI"/>
        </w:rPr>
        <w:t xml:space="preserve">, poročilo nadzornega sveta </w:t>
      </w:r>
      <w:r>
        <w:rPr>
          <w:rFonts w:ascii="Arial" w:hAnsi="Arial" w:cs="Arial"/>
          <w:color w:val="000000"/>
          <w:sz w:val="20"/>
          <w:szCs w:val="20"/>
          <w:lang w:val="sl-SI"/>
        </w:rPr>
        <w:t xml:space="preserve">o preveritvi letnega poročila </w:t>
      </w:r>
      <w:r w:rsidRPr="007C2C6A">
        <w:rPr>
          <w:rFonts w:ascii="Arial" w:hAnsi="Arial" w:cs="Arial"/>
          <w:color w:val="000000"/>
          <w:sz w:val="20"/>
          <w:szCs w:val="20"/>
          <w:lang w:val="sl-SI"/>
        </w:rPr>
        <w:t>za leto 201</w:t>
      </w:r>
      <w:r>
        <w:rPr>
          <w:rFonts w:ascii="Arial" w:hAnsi="Arial" w:cs="Arial"/>
          <w:color w:val="000000"/>
          <w:sz w:val="20"/>
          <w:szCs w:val="20"/>
          <w:lang w:val="sl-SI"/>
        </w:rPr>
        <w:t>1</w:t>
      </w:r>
      <w:r w:rsidRPr="007C2C6A">
        <w:rPr>
          <w:rFonts w:ascii="Arial" w:hAnsi="Arial" w:cs="Arial"/>
          <w:color w:val="000000"/>
          <w:sz w:val="20"/>
          <w:szCs w:val="20"/>
          <w:lang w:val="sl-SI"/>
        </w:rPr>
        <w:t xml:space="preserve"> </w:t>
      </w:r>
      <w:r>
        <w:rPr>
          <w:rFonts w:ascii="Arial" w:hAnsi="Arial" w:cs="Arial"/>
          <w:sz w:val="20"/>
          <w:szCs w:val="20"/>
          <w:lang w:val="sl-SI"/>
        </w:rPr>
        <w:t>(</w:t>
      </w:r>
      <w:r w:rsidRPr="004417D2">
        <w:rPr>
          <w:rFonts w:ascii="Arial" w:hAnsi="Arial" w:cs="Arial"/>
          <w:sz w:val="20"/>
          <w:szCs w:val="20"/>
          <w:lang w:val="sl-SI"/>
        </w:rPr>
        <w:t>Poro</w:t>
      </w:r>
      <w:r>
        <w:rPr>
          <w:rFonts w:ascii="Arial" w:hAnsi="Arial" w:cs="Arial"/>
          <w:sz w:val="20"/>
          <w:szCs w:val="20"/>
          <w:lang w:val="sl-SI"/>
        </w:rPr>
        <w:t>č</w:t>
      </w:r>
      <w:r w:rsidRPr="004417D2">
        <w:rPr>
          <w:rFonts w:ascii="Arial" w:hAnsi="Arial" w:cs="Arial"/>
          <w:sz w:val="20"/>
          <w:szCs w:val="20"/>
          <w:lang w:val="sl-SI"/>
        </w:rPr>
        <w:t>ilo nadzornega sveta družbe Javor Pivka d.d. za leto 2011)</w:t>
      </w:r>
      <w:r>
        <w:rPr>
          <w:rFonts w:ascii="Arial" w:hAnsi="Arial" w:cs="Arial"/>
          <w:sz w:val="20"/>
          <w:szCs w:val="20"/>
          <w:lang w:val="sl-SI"/>
        </w:rPr>
        <w:t xml:space="preserve"> </w:t>
      </w:r>
      <w:r w:rsidRPr="007C2C6A">
        <w:rPr>
          <w:rFonts w:ascii="Arial" w:hAnsi="Arial" w:cs="Arial"/>
          <w:color w:val="000000"/>
          <w:sz w:val="20"/>
          <w:szCs w:val="20"/>
          <w:lang w:val="sl-SI"/>
        </w:rPr>
        <w:t>ter ostalo gradivo oz. listine iz 2. odst. 297.a čl. ZGD-1.</w:t>
      </w:r>
    </w:p>
    <w:p w:rsidR="005847F5" w:rsidRPr="007C2C6A" w:rsidRDefault="005847F5"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Ta sklic skupščine s celotnim priloženim gradivom je objavljen tudi na spletni strani družbe </w:t>
      </w:r>
      <w:hyperlink r:id="rId13" w:history="1">
        <w:r w:rsidRPr="007C2C6A">
          <w:rPr>
            <w:rStyle w:val="Hyperlink"/>
            <w:rFonts w:ascii="Arial" w:hAnsi="Arial" w:cs="Arial"/>
            <w:sz w:val="20"/>
            <w:szCs w:val="20"/>
            <w:lang w:val="sl-SI"/>
          </w:rPr>
          <w:t>www.javor.si</w:t>
        </w:r>
      </w:hyperlink>
      <w:r w:rsidRPr="007C2C6A">
        <w:rPr>
          <w:rFonts w:ascii="Arial" w:hAnsi="Arial" w:cs="Arial"/>
          <w:color w:val="000000"/>
          <w:sz w:val="20"/>
          <w:szCs w:val="20"/>
          <w:lang w:val="sl-SI"/>
        </w:rPr>
        <w:t xml:space="preserve"> in na spletni strani Ljubljanske borze </w:t>
      </w:r>
      <w:hyperlink r:id="rId14" w:history="1">
        <w:r w:rsidRPr="007C2C6A">
          <w:rPr>
            <w:rStyle w:val="Hyperlink"/>
            <w:rFonts w:ascii="Arial" w:hAnsi="Arial" w:cs="Arial"/>
            <w:sz w:val="20"/>
            <w:szCs w:val="20"/>
            <w:lang w:val="sl-SI"/>
          </w:rPr>
          <w:t>http://seonet.ljse.si</w:t>
        </w:r>
      </w:hyperlink>
      <w:r w:rsidRPr="007C2C6A">
        <w:rPr>
          <w:rFonts w:ascii="Arial" w:hAnsi="Arial" w:cs="Arial"/>
          <w:sz w:val="20"/>
          <w:szCs w:val="20"/>
          <w:lang w:val="sl-SI"/>
        </w:rPr>
        <w:t>.</w:t>
      </w:r>
    </w:p>
    <w:p w:rsidR="005847F5" w:rsidRPr="007C2C6A" w:rsidRDefault="005847F5" w:rsidP="007C2C6A">
      <w:pPr>
        <w:pStyle w:val="BodyText"/>
        <w:spacing w:after="120" w:line="320" w:lineRule="exact"/>
        <w:rPr>
          <w:rFonts w:ascii="Arial" w:hAnsi="Arial" w:cs="Arial"/>
          <w:color w:val="000000"/>
          <w:sz w:val="20"/>
          <w:szCs w:val="20"/>
          <w:lang w:val="sl-SI"/>
        </w:rPr>
      </w:pPr>
    </w:p>
    <w:p w:rsidR="005847F5" w:rsidRPr="007C2C6A" w:rsidRDefault="005847F5" w:rsidP="008E69FE">
      <w:pPr>
        <w:pStyle w:val="BodyText"/>
        <w:spacing w:after="120" w:line="320" w:lineRule="exact"/>
        <w:outlineLvl w:val="0"/>
        <w:rPr>
          <w:rFonts w:ascii="Arial" w:hAnsi="Arial" w:cs="Arial"/>
          <w:b/>
          <w:bCs/>
          <w:color w:val="000000"/>
          <w:sz w:val="20"/>
          <w:szCs w:val="20"/>
          <w:lang w:val="sl-SI"/>
        </w:rPr>
      </w:pPr>
      <w:r w:rsidRPr="007C2C6A">
        <w:rPr>
          <w:rFonts w:ascii="Arial" w:hAnsi="Arial" w:cs="Arial"/>
          <w:b/>
          <w:bCs/>
          <w:color w:val="000000"/>
          <w:sz w:val="20"/>
          <w:szCs w:val="20"/>
          <w:lang w:val="sl-SI"/>
        </w:rPr>
        <w:t>Drugi podatki v zvezi z delnicami in skupščino:</w:t>
      </w:r>
    </w:p>
    <w:p w:rsidR="005847F5" w:rsidRPr="007C2C6A" w:rsidRDefault="005847F5"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Na dan sklica skupščine znaša osnovni kapital družbe 4.732.367,50 EUR in je razdeljen na </w:t>
      </w:r>
      <w:r w:rsidRPr="007C2C6A">
        <w:rPr>
          <w:rFonts w:ascii="Arial" w:hAnsi="Arial" w:cs="Arial"/>
          <w:sz w:val="20"/>
          <w:szCs w:val="20"/>
          <w:lang w:val="sl-SI"/>
        </w:rPr>
        <w:t xml:space="preserve">1.134.022 </w:t>
      </w:r>
      <w:r w:rsidRPr="007C2C6A">
        <w:rPr>
          <w:rFonts w:ascii="Arial" w:hAnsi="Arial" w:cs="Arial"/>
          <w:color w:val="000000"/>
          <w:sz w:val="20"/>
          <w:szCs w:val="20"/>
          <w:lang w:val="sl-SI"/>
        </w:rPr>
        <w:t>navadnih, prosto prenosljivih imenskih kosovnih delnic istega razre</w:t>
      </w:r>
      <w:r w:rsidRPr="004B593F">
        <w:rPr>
          <w:rFonts w:ascii="Arial" w:hAnsi="Arial" w:cs="Arial"/>
          <w:color w:val="000000"/>
          <w:sz w:val="20"/>
          <w:szCs w:val="20"/>
          <w:lang w:val="sl-SI"/>
        </w:rPr>
        <w:t>da, od katerih ima glasovalno pravico 821.674 delnic.</w:t>
      </w:r>
      <w:r w:rsidRPr="007C2C6A">
        <w:rPr>
          <w:rFonts w:ascii="Arial" w:hAnsi="Arial" w:cs="Arial"/>
          <w:color w:val="000000"/>
          <w:sz w:val="20"/>
          <w:szCs w:val="20"/>
          <w:lang w:val="sl-SI"/>
        </w:rPr>
        <w:t xml:space="preserve"> </w:t>
      </w:r>
    </w:p>
    <w:p w:rsidR="005847F5" w:rsidRPr="007C2C6A" w:rsidRDefault="005847F5" w:rsidP="007C2C6A">
      <w:pPr>
        <w:spacing w:after="120" w:line="320" w:lineRule="exact"/>
        <w:jc w:val="both"/>
        <w:rPr>
          <w:rFonts w:ascii="Arial" w:hAnsi="Arial" w:cs="Arial"/>
          <w:sz w:val="20"/>
          <w:szCs w:val="20"/>
          <w:lang w:val="sl-SI"/>
        </w:rPr>
      </w:pPr>
    </w:p>
    <w:p w:rsidR="005847F5" w:rsidRPr="007C2C6A" w:rsidRDefault="005847F5" w:rsidP="007C2C6A">
      <w:pPr>
        <w:spacing w:after="120" w:line="320" w:lineRule="exact"/>
        <w:ind w:left="4956" w:firstLine="708"/>
        <w:jc w:val="both"/>
        <w:rPr>
          <w:rFonts w:ascii="Arial" w:hAnsi="Arial" w:cs="Arial"/>
          <w:sz w:val="20"/>
          <w:szCs w:val="20"/>
          <w:lang w:val="sl-SI"/>
        </w:rPr>
      </w:pPr>
      <w:r w:rsidRPr="007C2C6A">
        <w:rPr>
          <w:rFonts w:ascii="Arial" w:hAnsi="Arial" w:cs="Arial"/>
          <w:sz w:val="20"/>
          <w:szCs w:val="20"/>
          <w:lang w:val="sl-SI"/>
        </w:rPr>
        <w:t>JAVOR PIVKA d.d.</w:t>
      </w:r>
    </w:p>
    <w:p w:rsidR="005847F5" w:rsidRPr="007C2C6A" w:rsidRDefault="005847F5" w:rsidP="007C2C6A">
      <w:pPr>
        <w:spacing w:after="120" w:line="320" w:lineRule="exact"/>
        <w:ind w:left="5664"/>
        <w:jc w:val="both"/>
        <w:rPr>
          <w:rFonts w:ascii="Arial" w:hAnsi="Arial" w:cs="Arial"/>
          <w:sz w:val="20"/>
          <w:szCs w:val="20"/>
          <w:lang w:val="sl-SI"/>
        </w:rPr>
      </w:pPr>
      <w:r w:rsidRPr="007C2C6A">
        <w:rPr>
          <w:rFonts w:ascii="Arial" w:hAnsi="Arial" w:cs="Arial"/>
          <w:sz w:val="20"/>
          <w:szCs w:val="20"/>
          <w:lang w:val="sl-SI"/>
        </w:rPr>
        <w:t>Uprava</w:t>
      </w:r>
    </w:p>
    <w:sectPr w:rsidR="005847F5" w:rsidRPr="007C2C6A" w:rsidSect="00244A63">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7F5" w:rsidRDefault="005847F5" w:rsidP="00B1481F">
      <w:pPr>
        <w:rPr>
          <w:rFonts w:cs="Times New Roman"/>
        </w:rPr>
      </w:pPr>
      <w:r>
        <w:rPr>
          <w:rFonts w:cs="Times New Roman"/>
        </w:rPr>
        <w:separator/>
      </w:r>
    </w:p>
  </w:endnote>
  <w:endnote w:type="continuationSeparator" w:id="1">
    <w:p w:rsidR="005847F5" w:rsidRDefault="005847F5" w:rsidP="00B1481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L Dutch">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F5" w:rsidRDefault="005847F5" w:rsidP="00D3021B">
    <w:pPr>
      <w:pStyle w:val="Footer"/>
      <w:tabs>
        <w:tab w:val="clear" w:pos="4536"/>
        <w:tab w:val="clear" w:pos="9072"/>
      </w:tabs>
      <w:rPr>
        <w:rFonts w:cs="Times New Roman"/>
      </w:rPr>
    </w:pPr>
    <w:r w:rsidRPr="003505A2">
      <w:rPr>
        <w:rFonts w:ascii="Arial" w:hAnsi="Arial" w:cs="Arial"/>
        <w:sz w:val="16"/>
        <w:szCs w:val="16"/>
        <w:lang w:val="sl-SI"/>
      </w:rPr>
      <w:t>JAVOR PIVKA lesna industrija d.d. – sklic 1</w:t>
    </w:r>
    <w:r>
      <w:rPr>
        <w:rFonts w:ascii="Arial" w:hAnsi="Arial" w:cs="Arial"/>
        <w:sz w:val="16"/>
        <w:szCs w:val="16"/>
        <w:lang w:val="sl-SI"/>
      </w:rPr>
      <w:t>9</w:t>
    </w:r>
    <w:r w:rsidRPr="003505A2">
      <w:rPr>
        <w:rFonts w:ascii="Arial" w:hAnsi="Arial" w:cs="Arial"/>
        <w:sz w:val="16"/>
        <w:szCs w:val="16"/>
        <w:lang w:val="sl-SI"/>
      </w:rPr>
      <w:t>. skupščine</w:t>
    </w:r>
    <w:r w:rsidRPr="00D3021B">
      <w:rPr>
        <w:lang w:val="sl-SI"/>
      </w:rPr>
      <w:t xml:space="preserve"> </w:t>
    </w:r>
    <w:r>
      <w:rPr>
        <w:lang w:val="sl-SI"/>
      </w:rPr>
      <w:t xml:space="preserve">         </w:t>
    </w:r>
    <w:r>
      <w:rPr>
        <w:lang w:val="sl-SI"/>
      </w:rPr>
      <w:tab/>
    </w:r>
    <w:r>
      <w:rPr>
        <w:lang w:val="sl-SI"/>
      </w:rPr>
      <w:tab/>
    </w:r>
    <w:r>
      <w:rPr>
        <w:lang w:val="sl-SI"/>
      </w:rPr>
      <w:tab/>
    </w:r>
    <w:r>
      <w:rPr>
        <w:lang w:val="sl-SI"/>
      </w:rPr>
      <w:tab/>
    </w:r>
    <w:r>
      <w:rPr>
        <w:lang w:val="sl-SI"/>
      </w:rPr>
      <w:tab/>
      <w:t xml:space="preserve">      </w:t>
    </w:r>
    <w:r w:rsidRPr="003505A2">
      <w:rPr>
        <w:rFonts w:ascii="Arial" w:hAnsi="Arial" w:cs="Arial"/>
        <w:sz w:val="16"/>
        <w:szCs w:val="16"/>
        <w:lang w:val="sl-SI"/>
      </w:rPr>
      <w:t xml:space="preserve">Stran </w:t>
    </w:r>
    <w:r w:rsidRPr="003505A2">
      <w:rPr>
        <w:rFonts w:ascii="Arial" w:hAnsi="Arial" w:cs="Arial"/>
        <w:sz w:val="16"/>
        <w:szCs w:val="16"/>
        <w:lang w:val="sl-SI"/>
      </w:rPr>
      <w:fldChar w:fldCharType="begin"/>
    </w:r>
    <w:r w:rsidRPr="003505A2">
      <w:rPr>
        <w:rFonts w:ascii="Arial" w:hAnsi="Arial" w:cs="Arial"/>
        <w:sz w:val="16"/>
        <w:szCs w:val="16"/>
        <w:lang w:val="sl-SI"/>
      </w:rPr>
      <w:instrText>PAGE</w:instrText>
    </w:r>
    <w:r w:rsidRPr="003505A2">
      <w:rPr>
        <w:rFonts w:ascii="Arial" w:hAnsi="Arial" w:cs="Arial"/>
        <w:sz w:val="16"/>
        <w:szCs w:val="16"/>
        <w:lang w:val="sl-SI"/>
      </w:rPr>
      <w:fldChar w:fldCharType="separate"/>
    </w:r>
    <w:r>
      <w:rPr>
        <w:rFonts w:ascii="Arial" w:hAnsi="Arial" w:cs="Arial"/>
        <w:noProof/>
        <w:sz w:val="16"/>
        <w:szCs w:val="16"/>
        <w:lang w:val="sl-SI"/>
      </w:rPr>
      <w:t>1</w:t>
    </w:r>
    <w:r w:rsidRPr="003505A2">
      <w:rPr>
        <w:rFonts w:ascii="Arial" w:hAnsi="Arial" w:cs="Arial"/>
        <w:sz w:val="16"/>
        <w:szCs w:val="16"/>
        <w:lang w:val="sl-SI"/>
      </w:rPr>
      <w:fldChar w:fldCharType="end"/>
    </w:r>
    <w:r w:rsidRPr="003505A2">
      <w:rPr>
        <w:rFonts w:ascii="Arial" w:hAnsi="Arial" w:cs="Arial"/>
        <w:sz w:val="16"/>
        <w:szCs w:val="16"/>
        <w:lang w:val="sl-SI"/>
      </w:rPr>
      <w:t xml:space="preserve"> od </w:t>
    </w:r>
    <w:r w:rsidRPr="003505A2">
      <w:rPr>
        <w:rFonts w:ascii="Arial" w:hAnsi="Arial" w:cs="Arial"/>
        <w:sz w:val="16"/>
        <w:szCs w:val="16"/>
        <w:lang w:val="sl-SI"/>
      </w:rPr>
      <w:fldChar w:fldCharType="begin"/>
    </w:r>
    <w:r w:rsidRPr="003505A2">
      <w:rPr>
        <w:rFonts w:ascii="Arial" w:hAnsi="Arial" w:cs="Arial"/>
        <w:sz w:val="16"/>
        <w:szCs w:val="16"/>
        <w:lang w:val="sl-SI"/>
      </w:rPr>
      <w:instrText>NUMPAGES</w:instrText>
    </w:r>
    <w:r w:rsidRPr="003505A2">
      <w:rPr>
        <w:rFonts w:ascii="Arial" w:hAnsi="Arial" w:cs="Arial"/>
        <w:sz w:val="16"/>
        <w:szCs w:val="16"/>
        <w:lang w:val="sl-SI"/>
      </w:rPr>
      <w:fldChar w:fldCharType="separate"/>
    </w:r>
    <w:r>
      <w:rPr>
        <w:rFonts w:ascii="Arial" w:hAnsi="Arial" w:cs="Arial"/>
        <w:noProof/>
        <w:sz w:val="16"/>
        <w:szCs w:val="16"/>
        <w:lang w:val="sl-SI"/>
      </w:rPr>
      <w:t>3</w:t>
    </w:r>
    <w:r w:rsidRPr="003505A2">
      <w:rPr>
        <w:rFonts w:ascii="Arial" w:hAnsi="Arial" w:cs="Arial"/>
        <w:sz w:val="16"/>
        <w:szCs w:val="16"/>
        <w:lang w:val="sl-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7F5" w:rsidRDefault="005847F5" w:rsidP="00B1481F">
      <w:pPr>
        <w:rPr>
          <w:rFonts w:cs="Times New Roman"/>
        </w:rPr>
      </w:pPr>
      <w:r>
        <w:rPr>
          <w:rFonts w:cs="Times New Roman"/>
        </w:rPr>
        <w:separator/>
      </w:r>
    </w:p>
  </w:footnote>
  <w:footnote w:type="continuationSeparator" w:id="1">
    <w:p w:rsidR="005847F5" w:rsidRDefault="005847F5" w:rsidP="00B1481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3E6D"/>
    <w:multiLevelType w:val="hybridMultilevel"/>
    <w:tmpl w:val="1A489A8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1D1D0B86"/>
    <w:multiLevelType w:val="hybridMultilevel"/>
    <w:tmpl w:val="65B2CB1C"/>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20F17637"/>
    <w:multiLevelType w:val="hybridMultilevel"/>
    <w:tmpl w:val="00169016"/>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42CC503A"/>
    <w:multiLevelType w:val="hybridMultilevel"/>
    <w:tmpl w:val="118215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56332079"/>
    <w:multiLevelType w:val="hybridMultilevel"/>
    <w:tmpl w:val="1A022F4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57F47529"/>
    <w:multiLevelType w:val="multilevel"/>
    <w:tmpl w:val="BB2C01D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60DC27EA"/>
    <w:multiLevelType w:val="hybridMultilevel"/>
    <w:tmpl w:val="3874150A"/>
    <w:lvl w:ilvl="0" w:tplc="F1FE4BE2">
      <w:start w:val="5"/>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7">
    <w:nsid w:val="6844368C"/>
    <w:multiLevelType w:val="hybridMultilevel"/>
    <w:tmpl w:val="A0B8510C"/>
    <w:lvl w:ilvl="0" w:tplc="0424000F">
      <w:start w:val="1"/>
      <w:numFmt w:val="decimal"/>
      <w:lvlText w:val="%1."/>
      <w:lvlJc w:val="left"/>
      <w:pPr>
        <w:ind w:left="360" w:hanging="360"/>
      </w:pPr>
      <w:rPr>
        <w:rFonts w:hint="default"/>
      </w:rPr>
    </w:lvl>
    <w:lvl w:ilvl="1" w:tplc="70E8D0F4">
      <w:start w:val="1"/>
      <w:numFmt w:val="lowerLetter"/>
      <w:lvlText w:val="%2)"/>
      <w:lvlJc w:val="left"/>
      <w:pPr>
        <w:ind w:left="1380" w:hanging="660"/>
      </w:pPr>
      <w:rPr>
        <w:rFonts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B2F"/>
    <w:rsid w:val="00001DF7"/>
    <w:rsid w:val="00004C5C"/>
    <w:rsid w:val="000076F0"/>
    <w:rsid w:val="00010B15"/>
    <w:rsid w:val="00013A78"/>
    <w:rsid w:val="00020BA4"/>
    <w:rsid w:val="00032A1C"/>
    <w:rsid w:val="00036A11"/>
    <w:rsid w:val="00053F67"/>
    <w:rsid w:val="00070B6B"/>
    <w:rsid w:val="00073340"/>
    <w:rsid w:val="00097EDC"/>
    <w:rsid w:val="000A762A"/>
    <w:rsid w:val="000B5E2E"/>
    <w:rsid w:val="000D7AE8"/>
    <w:rsid w:val="00100353"/>
    <w:rsid w:val="0010523C"/>
    <w:rsid w:val="0013019D"/>
    <w:rsid w:val="0013548D"/>
    <w:rsid w:val="00154601"/>
    <w:rsid w:val="0015513A"/>
    <w:rsid w:val="00156B0E"/>
    <w:rsid w:val="0017709F"/>
    <w:rsid w:val="00191DEC"/>
    <w:rsid w:val="001A09A9"/>
    <w:rsid w:val="001A549A"/>
    <w:rsid w:val="001C4AFF"/>
    <w:rsid w:val="001C74F0"/>
    <w:rsid w:val="001C7E60"/>
    <w:rsid w:val="001F6262"/>
    <w:rsid w:val="00202604"/>
    <w:rsid w:val="00203AEB"/>
    <w:rsid w:val="00211C78"/>
    <w:rsid w:val="00217D9C"/>
    <w:rsid w:val="002200FD"/>
    <w:rsid w:val="00233AC5"/>
    <w:rsid w:val="00244A63"/>
    <w:rsid w:val="00254169"/>
    <w:rsid w:val="00260F14"/>
    <w:rsid w:val="00262ABD"/>
    <w:rsid w:val="00274C11"/>
    <w:rsid w:val="002876C6"/>
    <w:rsid w:val="002A21E6"/>
    <w:rsid w:val="002A6E81"/>
    <w:rsid w:val="002C09B1"/>
    <w:rsid w:val="002C5266"/>
    <w:rsid w:val="002F25C6"/>
    <w:rsid w:val="00300F4E"/>
    <w:rsid w:val="00312F4D"/>
    <w:rsid w:val="00330F18"/>
    <w:rsid w:val="00331DAC"/>
    <w:rsid w:val="003432B0"/>
    <w:rsid w:val="003505A2"/>
    <w:rsid w:val="00350FE2"/>
    <w:rsid w:val="0035721C"/>
    <w:rsid w:val="00373B22"/>
    <w:rsid w:val="003833EC"/>
    <w:rsid w:val="00386120"/>
    <w:rsid w:val="00387B06"/>
    <w:rsid w:val="003A4946"/>
    <w:rsid w:val="003A6B39"/>
    <w:rsid w:val="003B17FE"/>
    <w:rsid w:val="003B1D5B"/>
    <w:rsid w:val="003C5E68"/>
    <w:rsid w:val="003D76AB"/>
    <w:rsid w:val="003F149F"/>
    <w:rsid w:val="004058E9"/>
    <w:rsid w:val="004066E3"/>
    <w:rsid w:val="00421543"/>
    <w:rsid w:val="004417D2"/>
    <w:rsid w:val="004468B7"/>
    <w:rsid w:val="004613E4"/>
    <w:rsid w:val="00497859"/>
    <w:rsid w:val="004B593F"/>
    <w:rsid w:val="004D6B92"/>
    <w:rsid w:val="004E2080"/>
    <w:rsid w:val="004E3055"/>
    <w:rsid w:val="004E5760"/>
    <w:rsid w:val="004F65EA"/>
    <w:rsid w:val="004F6786"/>
    <w:rsid w:val="00515E68"/>
    <w:rsid w:val="00526217"/>
    <w:rsid w:val="00533A37"/>
    <w:rsid w:val="005356AC"/>
    <w:rsid w:val="005616C6"/>
    <w:rsid w:val="00563423"/>
    <w:rsid w:val="005711A9"/>
    <w:rsid w:val="00571C27"/>
    <w:rsid w:val="005758C8"/>
    <w:rsid w:val="005847F5"/>
    <w:rsid w:val="00585437"/>
    <w:rsid w:val="00593AED"/>
    <w:rsid w:val="005A0E60"/>
    <w:rsid w:val="005B6CA3"/>
    <w:rsid w:val="005D053F"/>
    <w:rsid w:val="005E19AD"/>
    <w:rsid w:val="005E271E"/>
    <w:rsid w:val="0061021D"/>
    <w:rsid w:val="00615749"/>
    <w:rsid w:val="00617EAF"/>
    <w:rsid w:val="00625BC3"/>
    <w:rsid w:val="00641054"/>
    <w:rsid w:val="00651017"/>
    <w:rsid w:val="00663D6E"/>
    <w:rsid w:val="006648E4"/>
    <w:rsid w:val="00676E04"/>
    <w:rsid w:val="00695B2F"/>
    <w:rsid w:val="006B1E2E"/>
    <w:rsid w:val="006B27D8"/>
    <w:rsid w:val="006B309A"/>
    <w:rsid w:val="006B4ED4"/>
    <w:rsid w:val="006D682E"/>
    <w:rsid w:val="006F1792"/>
    <w:rsid w:val="006F4736"/>
    <w:rsid w:val="007265A8"/>
    <w:rsid w:val="00734B31"/>
    <w:rsid w:val="007420D1"/>
    <w:rsid w:val="0074787E"/>
    <w:rsid w:val="007515A1"/>
    <w:rsid w:val="00753F9D"/>
    <w:rsid w:val="00761D61"/>
    <w:rsid w:val="00762AA4"/>
    <w:rsid w:val="00770917"/>
    <w:rsid w:val="00777B7E"/>
    <w:rsid w:val="00781C62"/>
    <w:rsid w:val="007A4E0C"/>
    <w:rsid w:val="007B7036"/>
    <w:rsid w:val="007C1C0D"/>
    <w:rsid w:val="007C2C6A"/>
    <w:rsid w:val="007C7CA0"/>
    <w:rsid w:val="007D6478"/>
    <w:rsid w:val="007D65E4"/>
    <w:rsid w:val="007E2B6D"/>
    <w:rsid w:val="007F0CC8"/>
    <w:rsid w:val="007F5045"/>
    <w:rsid w:val="0080582D"/>
    <w:rsid w:val="0081756C"/>
    <w:rsid w:val="00824C57"/>
    <w:rsid w:val="0083010A"/>
    <w:rsid w:val="00851BB3"/>
    <w:rsid w:val="00852458"/>
    <w:rsid w:val="00854342"/>
    <w:rsid w:val="00881DB9"/>
    <w:rsid w:val="00884CA7"/>
    <w:rsid w:val="008C12B5"/>
    <w:rsid w:val="008E3B3D"/>
    <w:rsid w:val="008E69FE"/>
    <w:rsid w:val="008F2ABF"/>
    <w:rsid w:val="008F2E8C"/>
    <w:rsid w:val="008F2FDE"/>
    <w:rsid w:val="008F5A4E"/>
    <w:rsid w:val="008F68DA"/>
    <w:rsid w:val="008F7033"/>
    <w:rsid w:val="00902815"/>
    <w:rsid w:val="009046AB"/>
    <w:rsid w:val="00914CE7"/>
    <w:rsid w:val="00981CFB"/>
    <w:rsid w:val="009B4F08"/>
    <w:rsid w:val="009C2987"/>
    <w:rsid w:val="009F3D13"/>
    <w:rsid w:val="009F50FB"/>
    <w:rsid w:val="00A06E80"/>
    <w:rsid w:val="00A32BFD"/>
    <w:rsid w:val="00A348A5"/>
    <w:rsid w:val="00A34B6B"/>
    <w:rsid w:val="00A5667E"/>
    <w:rsid w:val="00A6056C"/>
    <w:rsid w:val="00A61455"/>
    <w:rsid w:val="00A66252"/>
    <w:rsid w:val="00A66A45"/>
    <w:rsid w:val="00A730CD"/>
    <w:rsid w:val="00AA1B41"/>
    <w:rsid w:val="00AA215C"/>
    <w:rsid w:val="00AB058F"/>
    <w:rsid w:val="00AC1E3B"/>
    <w:rsid w:val="00AC626C"/>
    <w:rsid w:val="00AD0FB4"/>
    <w:rsid w:val="00AE27C9"/>
    <w:rsid w:val="00B14329"/>
    <w:rsid w:val="00B1481F"/>
    <w:rsid w:val="00B14864"/>
    <w:rsid w:val="00B1500F"/>
    <w:rsid w:val="00B17760"/>
    <w:rsid w:val="00B37C97"/>
    <w:rsid w:val="00B47173"/>
    <w:rsid w:val="00B47215"/>
    <w:rsid w:val="00B54F35"/>
    <w:rsid w:val="00B56C04"/>
    <w:rsid w:val="00B676D6"/>
    <w:rsid w:val="00B75DB6"/>
    <w:rsid w:val="00B8613D"/>
    <w:rsid w:val="00BA54E7"/>
    <w:rsid w:val="00BA78BB"/>
    <w:rsid w:val="00BB3446"/>
    <w:rsid w:val="00BB3670"/>
    <w:rsid w:val="00BB42F3"/>
    <w:rsid w:val="00BB5C7D"/>
    <w:rsid w:val="00BC06EC"/>
    <w:rsid w:val="00BC3C4F"/>
    <w:rsid w:val="00BC634B"/>
    <w:rsid w:val="00BC6DF7"/>
    <w:rsid w:val="00BD5E7E"/>
    <w:rsid w:val="00C0429D"/>
    <w:rsid w:val="00C07F24"/>
    <w:rsid w:val="00C45892"/>
    <w:rsid w:val="00C54427"/>
    <w:rsid w:val="00C65293"/>
    <w:rsid w:val="00C73A9D"/>
    <w:rsid w:val="00C84CBC"/>
    <w:rsid w:val="00CA629B"/>
    <w:rsid w:val="00CA6D08"/>
    <w:rsid w:val="00CC21DD"/>
    <w:rsid w:val="00CC2CEF"/>
    <w:rsid w:val="00CE2678"/>
    <w:rsid w:val="00CE6A24"/>
    <w:rsid w:val="00D11720"/>
    <w:rsid w:val="00D211FD"/>
    <w:rsid w:val="00D3021B"/>
    <w:rsid w:val="00D778DE"/>
    <w:rsid w:val="00D92F24"/>
    <w:rsid w:val="00DA5AC6"/>
    <w:rsid w:val="00DA7E8C"/>
    <w:rsid w:val="00DB2593"/>
    <w:rsid w:val="00DC4D6A"/>
    <w:rsid w:val="00DD1ACD"/>
    <w:rsid w:val="00DF0112"/>
    <w:rsid w:val="00DF5267"/>
    <w:rsid w:val="00E01553"/>
    <w:rsid w:val="00E15C83"/>
    <w:rsid w:val="00E2165E"/>
    <w:rsid w:val="00E22C82"/>
    <w:rsid w:val="00E32D16"/>
    <w:rsid w:val="00E331C6"/>
    <w:rsid w:val="00E40BB3"/>
    <w:rsid w:val="00E72BAE"/>
    <w:rsid w:val="00E82327"/>
    <w:rsid w:val="00E83229"/>
    <w:rsid w:val="00E930C1"/>
    <w:rsid w:val="00EC3AEA"/>
    <w:rsid w:val="00EF6B5B"/>
    <w:rsid w:val="00F070ED"/>
    <w:rsid w:val="00F3712F"/>
    <w:rsid w:val="00F4633B"/>
    <w:rsid w:val="00F54C09"/>
    <w:rsid w:val="00F626E8"/>
    <w:rsid w:val="00F70881"/>
    <w:rsid w:val="00F72115"/>
    <w:rsid w:val="00F837A1"/>
    <w:rsid w:val="00FA6143"/>
    <w:rsid w:val="00FB76C8"/>
    <w:rsid w:val="00FD3F0A"/>
    <w:rsid w:val="00FF706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B3"/>
    <w:pPr>
      <w:overflowPunct w:val="0"/>
      <w:autoSpaceDE w:val="0"/>
      <w:autoSpaceDN w:val="0"/>
      <w:adjustRightInd w:val="0"/>
      <w:textAlignment w:val="baseline"/>
    </w:pPr>
    <w:rPr>
      <w:rFonts w:ascii="SL Dutch" w:eastAsia="Times New Roman" w:hAnsi="SL Dutch" w:cs="SL Dutch"/>
      <w:sz w:val="24"/>
      <w:szCs w:val="24"/>
      <w:lang w:val="en-US"/>
    </w:rPr>
  </w:style>
  <w:style w:type="paragraph" w:styleId="Heading1">
    <w:name w:val="heading 1"/>
    <w:basedOn w:val="Normal"/>
    <w:next w:val="Normal"/>
    <w:link w:val="Heading1Char"/>
    <w:uiPriority w:val="99"/>
    <w:qFormat/>
    <w:rsid w:val="00695B2F"/>
    <w:pPr>
      <w:keepNext/>
      <w:outlineLvl w:val="0"/>
    </w:pPr>
    <w:rPr>
      <w:rFonts w:ascii="Times New Roman" w:hAnsi="Times New Roman" w:cs="Times New Roman"/>
      <w:b/>
      <w:bCs/>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B2F"/>
    <w:rPr>
      <w:rFonts w:ascii="Times New Roman" w:hAnsi="Times New Roman" w:cs="Times New Roman"/>
      <w:b/>
      <w:bCs/>
      <w:noProof/>
      <w:sz w:val="20"/>
      <w:szCs w:val="20"/>
      <w:lang w:val="en-US" w:eastAsia="sl-SI"/>
    </w:rPr>
  </w:style>
  <w:style w:type="paragraph" w:styleId="Header">
    <w:name w:val="header"/>
    <w:basedOn w:val="Normal"/>
    <w:link w:val="HeaderChar"/>
    <w:uiPriority w:val="99"/>
    <w:rsid w:val="00695B2F"/>
    <w:pPr>
      <w:tabs>
        <w:tab w:val="center" w:pos="4536"/>
        <w:tab w:val="right" w:pos="9072"/>
      </w:tabs>
      <w:jc w:val="both"/>
    </w:pPr>
    <w:rPr>
      <w:rFonts w:ascii="Bookman Old Style" w:hAnsi="Bookman Old Style" w:cs="Bookman Old Style"/>
      <w:sz w:val="22"/>
      <w:szCs w:val="22"/>
      <w:lang w:val="sl-SI"/>
    </w:rPr>
  </w:style>
  <w:style w:type="character" w:customStyle="1" w:styleId="HeaderChar">
    <w:name w:val="Header Char"/>
    <w:basedOn w:val="DefaultParagraphFont"/>
    <w:link w:val="Header"/>
    <w:uiPriority w:val="99"/>
    <w:locked/>
    <w:rsid w:val="00695B2F"/>
    <w:rPr>
      <w:rFonts w:ascii="Bookman Old Style" w:hAnsi="Bookman Old Style" w:cs="Bookman Old Style"/>
      <w:sz w:val="20"/>
      <w:szCs w:val="20"/>
      <w:lang w:eastAsia="sl-SI"/>
    </w:rPr>
  </w:style>
  <w:style w:type="paragraph" w:customStyle="1" w:styleId="BodyText21">
    <w:name w:val="Body Text 21"/>
    <w:basedOn w:val="Normal"/>
    <w:uiPriority w:val="99"/>
    <w:rsid w:val="00695B2F"/>
    <w:rPr>
      <w:lang w:val="sl-SI"/>
    </w:rPr>
  </w:style>
  <w:style w:type="paragraph" w:styleId="BodyText">
    <w:name w:val="Body Text"/>
    <w:basedOn w:val="Normal"/>
    <w:link w:val="BodyTextChar"/>
    <w:uiPriority w:val="99"/>
    <w:rsid w:val="00695B2F"/>
    <w:pPr>
      <w:jc w:val="both"/>
    </w:pPr>
    <w:rPr>
      <w:rFonts w:ascii="Times New Roman" w:hAnsi="Times New Roman" w:cs="Times New Roman"/>
      <w:noProof/>
      <w:sz w:val="22"/>
      <w:szCs w:val="22"/>
    </w:rPr>
  </w:style>
  <w:style w:type="character" w:customStyle="1" w:styleId="BodyTextChar">
    <w:name w:val="Body Text Char"/>
    <w:basedOn w:val="DefaultParagraphFont"/>
    <w:link w:val="BodyText"/>
    <w:uiPriority w:val="99"/>
    <w:locked/>
    <w:rsid w:val="00695B2F"/>
    <w:rPr>
      <w:rFonts w:ascii="Times New Roman" w:hAnsi="Times New Roman" w:cs="Times New Roman"/>
      <w:noProof/>
      <w:sz w:val="20"/>
      <w:szCs w:val="20"/>
      <w:lang w:val="en-US" w:eastAsia="sl-SI"/>
    </w:rPr>
  </w:style>
  <w:style w:type="character" w:styleId="Hyperlink">
    <w:name w:val="Hyperlink"/>
    <w:basedOn w:val="DefaultParagraphFont"/>
    <w:uiPriority w:val="99"/>
    <w:rsid w:val="00695B2F"/>
    <w:rPr>
      <w:color w:val="0000FF"/>
      <w:u w:val="single"/>
    </w:rPr>
  </w:style>
  <w:style w:type="paragraph" w:styleId="BalloonText">
    <w:name w:val="Balloon Text"/>
    <w:basedOn w:val="Normal"/>
    <w:link w:val="BalloonTextChar"/>
    <w:uiPriority w:val="99"/>
    <w:semiHidden/>
    <w:rsid w:val="00695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B2F"/>
    <w:rPr>
      <w:rFonts w:ascii="Tahoma" w:hAnsi="Tahoma" w:cs="Tahoma"/>
      <w:sz w:val="16"/>
      <w:szCs w:val="16"/>
      <w:lang w:val="en-US" w:eastAsia="sl-SI"/>
    </w:rPr>
  </w:style>
  <w:style w:type="paragraph" w:styleId="Footer">
    <w:name w:val="footer"/>
    <w:basedOn w:val="Normal"/>
    <w:link w:val="FooterChar"/>
    <w:uiPriority w:val="99"/>
    <w:rsid w:val="00B1481F"/>
    <w:pPr>
      <w:tabs>
        <w:tab w:val="center" w:pos="4536"/>
        <w:tab w:val="right" w:pos="9072"/>
      </w:tabs>
    </w:pPr>
  </w:style>
  <w:style w:type="character" w:customStyle="1" w:styleId="FooterChar">
    <w:name w:val="Footer Char"/>
    <w:basedOn w:val="DefaultParagraphFont"/>
    <w:link w:val="Footer"/>
    <w:uiPriority w:val="99"/>
    <w:locked/>
    <w:rsid w:val="00B1481F"/>
    <w:rPr>
      <w:rFonts w:ascii="SL Dutch" w:hAnsi="SL Dutch" w:cs="SL Dutch"/>
      <w:sz w:val="24"/>
      <w:szCs w:val="24"/>
      <w:lang w:val="en-US"/>
    </w:rPr>
  </w:style>
  <w:style w:type="paragraph" w:customStyle="1" w:styleId="Default">
    <w:name w:val="Default"/>
    <w:uiPriority w:val="99"/>
    <w:rsid w:val="002200FD"/>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rsid w:val="007E2B6D"/>
    <w:rPr>
      <w:sz w:val="16"/>
      <w:szCs w:val="16"/>
    </w:rPr>
  </w:style>
  <w:style w:type="paragraph" w:styleId="CommentText">
    <w:name w:val="annotation text"/>
    <w:basedOn w:val="Normal"/>
    <w:link w:val="CommentTextChar"/>
    <w:uiPriority w:val="99"/>
    <w:semiHidden/>
    <w:rsid w:val="007E2B6D"/>
    <w:rPr>
      <w:sz w:val="20"/>
      <w:szCs w:val="20"/>
    </w:rPr>
  </w:style>
  <w:style w:type="character" w:customStyle="1" w:styleId="CommentTextChar">
    <w:name w:val="Comment Text Char"/>
    <w:basedOn w:val="DefaultParagraphFont"/>
    <w:link w:val="CommentText"/>
    <w:uiPriority w:val="99"/>
    <w:semiHidden/>
    <w:locked/>
    <w:rsid w:val="007E2B6D"/>
    <w:rPr>
      <w:rFonts w:ascii="SL Dutch" w:hAnsi="SL Dutch" w:cs="SL Dutch"/>
      <w:lang w:val="en-US"/>
    </w:rPr>
  </w:style>
  <w:style w:type="paragraph" w:styleId="CommentSubject">
    <w:name w:val="annotation subject"/>
    <w:basedOn w:val="CommentText"/>
    <w:next w:val="CommentText"/>
    <w:link w:val="CommentSubjectChar"/>
    <w:uiPriority w:val="99"/>
    <w:semiHidden/>
    <w:rsid w:val="007E2B6D"/>
    <w:rPr>
      <w:b/>
      <w:bCs/>
    </w:rPr>
  </w:style>
  <w:style w:type="character" w:customStyle="1" w:styleId="CommentSubjectChar">
    <w:name w:val="Comment Subject Char"/>
    <w:basedOn w:val="CommentTextChar"/>
    <w:link w:val="CommentSubject"/>
    <w:uiPriority w:val="99"/>
    <w:semiHidden/>
    <w:locked/>
    <w:rsid w:val="007E2B6D"/>
    <w:rPr>
      <w:b/>
      <w:bCs/>
    </w:rPr>
  </w:style>
  <w:style w:type="paragraph" w:styleId="BodyTextIndent2">
    <w:name w:val="Body Text Indent 2"/>
    <w:basedOn w:val="Normal"/>
    <w:link w:val="BodyTextIndent2Char"/>
    <w:uiPriority w:val="99"/>
    <w:semiHidden/>
    <w:rsid w:val="00B1776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7760"/>
    <w:rPr>
      <w:rFonts w:ascii="SL Dutch" w:hAnsi="SL Dutch" w:cs="SL Dutch"/>
      <w:sz w:val="24"/>
      <w:szCs w:val="24"/>
      <w:lang w:val="en-US"/>
    </w:rPr>
  </w:style>
  <w:style w:type="paragraph" w:styleId="DocumentMap">
    <w:name w:val="Document Map"/>
    <w:basedOn w:val="Normal"/>
    <w:link w:val="DocumentMapChar"/>
    <w:uiPriority w:val="99"/>
    <w:semiHidden/>
    <w:rsid w:val="008E69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676D6"/>
    <w:rPr>
      <w:rFonts w:ascii="Times New Roman" w:hAnsi="Times New Roman" w:cs="Times New Roman"/>
      <w:sz w:val="2"/>
      <w:szCs w:val="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jnistvo@javor.si" TargetMode="External"/><Relationship Id="rId13" Type="http://schemas.openxmlformats.org/officeDocument/2006/relationships/hyperlink" Target="http://www.javor.si" TargetMode="External"/><Relationship Id="rId3" Type="http://schemas.openxmlformats.org/officeDocument/2006/relationships/settings" Target="settings.xml"/><Relationship Id="rId7" Type="http://schemas.openxmlformats.org/officeDocument/2006/relationships/hyperlink" Target="mailto:tajnistvo@javor.si" TargetMode="External"/><Relationship Id="rId12" Type="http://schemas.openxmlformats.org/officeDocument/2006/relationships/hyperlink" Target="http://www.javor.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javor.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avor.si" TargetMode="External"/><Relationship Id="rId4" Type="http://schemas.openxmlformats.org/officeDocument/2006/relationships/webSettings" Target="webSettings.xml"/><Relationship Id="rId9" Type="http://schemas.openxmlformats.org/officeDocument/2006/relationships/hyperlink" Target="http://www.javor.si" TargetMode="External"/><Relationship Id="rId14" Type="http://schemas.openxmlformats.org/officeDocument/2006/relationships/hyperlink" Target="http://seonet.ljs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1059</Words>
  <Characters>6037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295</dc:title>
  <dc:subject/>
  <dc:creator>Uporabnik</dc:creator>
  <cp:keywords/>
  <dc:description/>
  <cp:lastModifiedBy>vidas</cp:lastModifiedBy>
  <cp:revision>6</cp:revision>
  <cp:lastPrinted>2012-06-26T09:33:00Z</cp:lastPrinted>
  <dcterms:created xsi:type="dcterms:W3CDTF">2012-06-22T12:58:00Z</dcterms:created>
  <dcterms:modified xsi:type="dcterms:W3CDTF">2012-06-26T09:34:00Z</dcterms:modified>
</cp:coreProperties>
</file>