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986" w:rsidRPr="00886C5C" w:rsidRDefault="00FB0986" w:rsidP="00FB0986">
      <w:pPr>
        <w:rPr>
          <w:color w:val="0F243E" w:themeColor="text2" w:themeShade="80"/>
          <w:sz w:val="24"/>
          <w:szCs w:val="24"/>
          <w:lang w:val="sl-SI"/>
        </w:rPr>
      </w:pPr>
    </w:p>
    <w:p w:rsidR="00FB0986" w:rsidRPr="00886C5C" w:rsidRDefault="00FB0986" w:rsidP="00CE1787">
      <w:pPr>
        <w:pStyle w:val="Brezrazmikov"/>
        <w:jc w:val="both"/>
        <w:rPr>
          <w:sz w:val="24"/>
          <w:szCs w:val="24"/>
          <w:lang w:val="sl-SI"/>
        </w:rPr>
      </w:pPr>
      <w:r w:rsidRPr="00886C5C">
        <w:rPr>
          <w:sz w:val="24"/>
          <w:szCs w:val="24"/>
          <w:lang w:val="sl-SI"/>
        </w:rPr>
        <w:t xml:space="preserve">Uprava družbe Juteks d.d. na podlagi določil </w:t>
      </w:r>
      <w:r w:rsidR="004E2E21" w:rsidRPr="00886C5C">
        <w:rPr>
          <w:rStyle w:val="FontStyle26"/>
          <w:rFonts w:asciiTheme="minorHAnsi" w:hAnsiTheme="minorHAnsi"/>
          <w:sz w:val="24"/>
          <w:szCs w:val="24"/>
          <w:lang w:val="sl-SI"/>
        </w:rPr>
        <w:t>Zakona o gospodarskih družbah (ZGD - 1), Zakona o trgu finančnih instrumentov (ZTFI), Pravil Ljubljanske borze d.d. ter v skladu z določili Kodeksa upravljanja delniških družb,</w:t>
      </w:r>
      <w:r w:rsidR="00CE1787" w:rsidRPr="00886C5C">
        <w:rPr>
          <w:rStyle w:val="FontStyle26"/>
          <w:rFonts w:asciiTheme="minorHAnsi" w:hAnsiTheme="minorHAnsi"/>
          <w:sz w:val="24"/>
          <w:szCs w:val="24"/>
          <w:lang w:val="sl-SI"/>
        </w:rPr>
        <w:t xml:space="preserve"> </w:t>
      </w:r>
      <w:r w:rsidRPr="00886C5C">
        <w:rPr>
          <w:sz w:val="24"/>
          <w:szCs w:val="24"/>
          <w:lang w:val="sl-SI"/>
        </w:rPr>
        <w:t>objavlja sklepe, ki so bili sprejeti na</w:t>
      </w:r>
    </w:p>
    <w:p w:rsidR="00FB0986" w:rsidRPr="00886C5C" w:rsidRDefault="00FB0986" w:rsidP="00FB0986">
      <w:pPr>
        <w:pStyle w:val="Brezrazmikov"/>
        <w:rPr>
          <w:sz w:val="24"/>
          <w:szCs w:val="24"/>
          <w:lang w:val="sl-SI"/>
        </w:rPr>
      </w:pPr>
    </w:p>
    <w:p w:rsidR="00FB0986" w:rsidRPr="00886C5C" w:rsidRDefault="00197DA3" w:rsidP="00FB0986">
      <w:pPr>
        <w:pStyle w:val="Brezrazmikov"/>
        <w:jc w:val="center"/>
        <w:rPr>
          <w:b/>
          <w:sz w:val="24"/>
          <w:szCs w:val="24"/>
          <w:lang w:val="sl-SI"/>
        </w:rPr>
      </w:pPr>
      <w:r w:rsidRPr="00886C5C">
        <w:rPr>
          <w:b/>
          <w:sz w:val="24"/>
          <w:szCs w:val="24"/>
          <w:lang w:val="sl-SI"/>
        </w:rPr>
        <w:t>2</w:t>
      </w:r>
      <w:r w:rsidR="00FB0986" w:rsidRPr="00886C5C">
        <w:rPr>
          <w:b/>
          <w:sz w:val="24"/>
          <w:szCs w:val="24"/>
          <w:lang w:val="sl-SI"/>
        </w:rPr>
        <w:t xml:space="preserve">. </w:t>
      </w:r>
      <w:r w:rsidR="0065145F" w:rsidRPr="00886C5C">
        <w:rPr>
          <w:b/>
          <w:sz w:val="24"/>
          <w:szCs w:val="24"/>
          <w:lang w:val="sl-SI"/>
        </w:rPr>
        <w:t xml:space="preserve">IZREDNI </w:t>
      </w:r>
      <w:r w:rsidR="00FB0986" w:rsidRPr="00886C5C">
        <w:rPr>
          <w:b/>
          <w:sz w:val="24"/>
          <w:szCs w:val="24"/>
          <w:lang w:val="sl-SI"/>
        </w:rPr>
        <w:t>SKUPŠČINI DELNIČARJEV DRUŽBE JUTEKS d.d.</w:t>
      </w:r>
    </w:p>
    <w:p w:rsidR="00FB0986" w:rsidRPr="00886C5C" w:rsidRDefault="00FB0986" w:rsidP="00FB0986">
      <w:pPr>
        <w:pStyle w:val="Brezrazmikov"/>
        <w:jc w:val="center"/>
        <w:rPr>
          <w:b/>
          <w:sz w:val="24"/>
          <w:szCs w:val="24"/>
          <w:lang w:val="sl-SI"/>
        </w:rPr>
      </w:pPr>
      <w:r w:rsidRPr="00886C5C">
        <w:rPr>
          <w:b/>
          <w:sz w:val="24"/>
          <w:szCs w:val="24"/>
          <w:lang w:val="sl-SI"/>
        </w:rPr>
        <w:t xml:space="preserve">dne </w:t>
      </w:r>
      <w:r w:rsidR="0065145F" w:rsidRPr="00886C5C">
        <w:rPr>
          <w:b/>
          <w:sz w:val="24"/>
          <w:szCs w:val="24"/>
          <w:lang w:val="sl-SI"/>
        </w:rPr>
        <w:t>2</w:t>
      </w:r>
      <w:r w:rsidR="00197DA3" w:rsidRPr="00886C5C">
        <w:rPr>
          <w:b/>
          <w:sz w:val="24"/>
          <w:szCs w:val="24"/>
          <w:lang w:val="sl-SI"/>
        </w:rPr>
        <w:t>5</w:t>
      </w:r>
      <w:r w:rsidRPr="00886C5C">
        <w:rPr>
          <w:b/>
          <w:sz w:val="24"/>
          <w:szCs w:val="24"/>
          <w:lang w:val="sl-SI"/>
        </w:rPr>
        <w:t xml:space="preserve">. </w:t>
      </w:r>
      <w:r w:rsidR="00197DA3" w:rsidRPr="00886C5C">
        <w:rPr>
          <w:b/>
          <w:sz w:val="24"/>
          <w:szCs w:val="24"/>
          <w:lang w:val="sl-SI"/>
        </w:rPr>
        <w:t>januarja</w:t>
      </w:r>
      <w:r w:rsidR="0065145F" w:rsidRPr="00886C5C">
        <w:rPr>
          <w:b/>
          <w:sz w:val="24"/>
          <w:szCs w:val="24"/>
          <w:lang w:val="sl-SI"/>
        </w:rPr>
        <w:t xml:space="preserve"> </w:t>
      </w:r>
      <w:r w:rsidRPr="00886C5C">
        <w:rPr>
          <w:b/>
          <w:sz w:val="24"/>
          <w:szCs w:val="24"/>
          <w:lang w:val="sl-SI"/>
        </w:rPr>
        <w:t>201</w:t>
      </w:r>
      <w:r w:rsidR="00197DA3" w:rsidRPr="00886C5C">
        <w:rPr>
          <w:b/>
          <w:sz w:val="24"/>
          <w:szCs w:val="24"/>
          <w:lang w:val="sl-SI"/>
        </w:rPr>
        <w:t>3</w:t>
      </w:r>
    </w:p>
    <w:p w:rsidR="00FB0986" w:rsidRPr="00886C5C" w:rsidRDefault="00FB0986" w:rsidP="00FB0986">
      <w:pPr>
        <w:pStyle w:val="Brezrazmikov"/>
        <w:rPr>
          <w:sz w:val="24"/>
          <w:szCs w:val="24"/>
          <w:lang w:val="sl-SI"/>
        </w:rPr>
      </w:pPr>
    </w:p>
    <w:p w:rsidR="00FB0986" w:rsidRPr="00886C5C" w:rsidRDefault="00FB0986" w:rsidP="00FB0986">
      <w:pPr>
        <w:pStyle w:val="Brezrazmikov"/>
        <w:rPr>
          <w:sz w:val="24"/>
          <w:szCs w:val="24"/>
          <w:lang w:val="sl-SI"/>
        </w:rPr>
      </w:pPr>
      <w:r w:rsidRPr="00886C5C">
        <w:rPr>
          <w:sz w:val="24"/>
          <w:szCs w:val="24"/>
          <w:lang w:val="sl-SI"/>
        </w:rPr>
        <w:t xml:space="preserve">Ki je potekala pod predsedstvom mag. </w:t>
      </w:r>
      <w:r w:rsidR="00F922F5" w:rsidRPr="00886C5C">
        <w:rPr>
          <w:sz w:val="24"/>
          <w:szCs w:val="24"/>
          <w:lang w:val="sl-SI"/>
        </w:rPr>
        <w:t>Uroša Iliča</w:t>
      </w:r>
      <w:r w:rsidRPr="00886C5C">
        <w:rPr>
          <w:sz w:val="24"/>
          <w:szCs w:val="24"/>
          <w:lang w:val="sl-SI"/>
        </w:rPr>
        <w:t xml:space="preserve"> ter v prisotnosti notarja Srečka </w:t>
      </w:r>
      <w:proofErr w:type="spellStart"/>
      <w:r w:rsidRPr="00886C5C">
        <w:rPr>
          <w:sz w:val="24"/>
          <w:szCs w:val="24"/>
          <w:lang w:val="sl-SI"/>
        </w:rPr>
        <w:t>Gabrila</w:t>
      </w:r>
      <w:proofErr w:type="spellEnd"/>
      <w:r w:rsidRPr="00886C5C">
        <w:rPr>
          <w:sz w:val="24"/>
          <w:szCs w:val="24"/>
          <w:lang w:val="sl-SI"/>
        </w:rPr>
        <w:t xml:space="preserve"> iz Žalca in preštevalcev glasov </w:t>
      </w:r>
      <w:r w:rsidR="004E2E21" w:rsidRPr="00886C5C">
        <w:rPr>
          <w:sz w:val="24"/>
          <w:szCs w:val="24"/>
          <w:lang w:val="sl-SI"/>
        </w:rPr>
        <w:t xml:space="preserve">Jelke Štorman in </w:t>
      </w:r>
      <w:r w:rsidR="00F922F5" w:rsidRPr="00886C5C">
        <w:rPr>
          <w:sz w:val="24"/>
          <w:szCs w:val="24"/>
          <w:lang w:val="sl-SI"/>
        </w:rPr>
        <w:t>Martina Marka</w:t>
      </w:r>
      <w:r w:rsidRPr="00886C5C">
        <w:rPr>
          <w:sz w:val="24"/>
          <w:szCs w:val="24"/>
          <w:lang w:val="sl-SI"/>
        </w:rPr>
        <w:t>.</w:t>
      </w:r>
    </w:p>
    <w:p w:rsidR="00FB0986" w:rsidRPr="00886C5C" w:rsidRDefault="00FB0986" w:rsidP="00FB0986">
      <w:pPr>
        <w:pStyle w:val="Brezrazmikov"/>
        <w:rPr>
          <w:sz w:val="24"/>
          <w:szCs w:val="24"/>
          <w:lang w:val="sl-SI"/>
        </w:rPr>
      </w:pPr>
      <w:bookmarkStart w:id="0" w:name="OLE_LINK5"/>
      <w:bookmarkStart w:id="1" w:name="OLE_LINK6"/>
    </w:p>
    <w:p w:rsidR="00FB0986" w:rsidRPr="00886C5C" w:rsidRDefault="00FB0986" w:rsidP="00355644">
      <w:pPr>
        <w:jc w:val="both"/>
        <w:rPr>
          <w:rFonts w:eastAsia="Times New Roman" w:cs="Times New Roman"/>
          <w:b/>
          <w:sz w:val="24"/>
          <w:szCs w:val="24"/>
          <w:lang w:val="sl-SI" w:eastAsia="sl-SI"/>
        </w:rPr>
      </w:pPr>
      <w:r w:rsidRPr="00886C5C">
        <w:rPr>
          <w:b/>
          <w:sz w:val="24"/>
          <w:szCs w:val="24"/>
          <w:lang w:val="sl-SI"/>
        </w:rPr>
        <w:t xml:space="preserve">Na skupščini so bili prisotni delničarji, katerih deleži predstavljajo </w:t>
      </w:r>
      <w:r w:rsidR="00197DA3" w:rsidRPr="00886C5C">
        <w:rPr>
          <w:b/>
          <w:sz w:val="24"/>
          <w:szCs w:val="24"/>
          <w:lang w:val="sl-SI"/>
        </w:rPr>
        <w:t>91,41</w:t>
      </w:r>
      <w:r w:rsidRPr="00886C5C">
        <w:rPr>
          <w:b/>
          <w:sz w:val="24"/>
          <w:szCs w:val="24"/>
          <w:lang w:val="sl-SI"/>
        </w:rPr>
        <w:t xml:space="preserve"> % v osnovnem kapitalu družbe, glasovalno pravico pa je uresničilo skupaj </w:t>
      </w:r>
      <w:r w:rsidR="00197DA3" w:rsidRPr="00886C5C">
        <w:rPr>
          <w:b/>
          <w:sz w:val="24"/>
          <w:szCs w:val="24"/>
          <w:lang w:val="sl-SI"/>
        </w:rPr>
        <w:t>586</w:t>
      </w:r>
      <w:r w:rsidR="00F75CC3" w:rsidRPr="00886C5C">
        <w:rPr>
          <w:b/>
          <w:sz w:val="24"/>
          <w:szCs w:val="24"/>
          <w:lang w:val="sl-SI"/>
        </w:rPr>
        <w:t>.</w:t>
      </w:r>
      <w:r w:rsidR="00197DA3" w:rsidRPr="00886C5C">
        <w:rPr>
          <w:b/>
          <w:sz w:val="24"/>
          <w:szCs w:val="24"/>
          <w:lang w:val="sl-SI"/>
        </w:rPr>
        <w:t>346</w:t>
      </w:r>
      <w:r w:rsidR="00F75CC3" w:rsidRPr="00886C5C">
        <w:rPr>
          <w:b/>
          <w:sz w:val="24"/>
          <w:szCs w:val="24"/>
          <w:lang w:val="sl-SI"/>
        </w:rPr>
        <w:t xml:space="preserve">, </w:t>
      </w:r>
      <w:r w:rsidRPr="00886C5C">
        <w:rPr>
          <w:b/>
          <w:sz w:val="24"/>
          <w:szCs w:val="24"/>
          <w:lang w:val="sl-SI"/>
        </w:rPr>
        <w:t xml:space="preserve">delnic, kar predstavlja </w:t>
      </w:r>
      <w:r w:rsidR="00197DA3" w:rsidRPr="00886C5C">
        <w:rPr>
          <w:b/>
          <w:sz w:val="24"/>
          <w:szCs w:val="24"/>
          <w:lang w:val="sl-SI"/>
        </w:rPr>
        <w:t>97</w:t>
      </w:r>
      <w:r w:rsidR="0085373D" w:rsidRPr="00886C5C">
        <w:rPr>
          <w:b/>
          <w:sz w:val="24"/>
          <w:szCs w:val="24"/>
          <w:lang w:val="sl-SI"/>
        </w:rPr>
        <w:t>,</w:t>
      </w:r>
      <w:r w:rsidR="00197DA3" w:rsidRPr="00886C5C">
        <w:rPr>
          <w:b/>
          <w:sz w:val="24"/>
          <w:szCs w:val="24"/>
          <w:lang w:val="sl-SI"/>
        </w:rPr>
        <w:t>94</w:t>
      </w:r>
      <w:r w:rsidRPr="00886C5C">
        <w:rPr>
          <w:b/>
          <w:sz w:val="24"/>
          <w:szCs w:val="24"/>
          <w:lang w:val="sl-SI"/>
        </w:rPr>
        <w:t xml:space="preserve"> % vseh delnic z glasovalno pravico. </w:t>
      </w:r>
    </w:p>
    <w:bookmarkEnd w:id="0"/>
    <w:bookmarkEnd w:id="1"/>
    <w:p w:rsidR="004E2E21" w:rsidRPr="00886C5C" w:rsidRDefault="004E2E21" w:rsidP="004E2E21">
      <w:pPr>
        <w:pStyle w:val="Style4"/>
        <w:widowControl/>
        <w:spacing w:before="240" w:line="240" w:lineRule="auto"/>
        <w:rPr>
          <w:rStyle w:val="FontStyle26"/>
          <w:rFonts w:asciiTheme="minorHAnsi" w:hAnsiTheme="minorHAnsi"/>
          <w:sz w:val="24"/>
          <w:szCs w:val="24"/>
          <w:lang w:val="sl-SI"/>
        </w:rPr>
      </w:pPr>
      <w:r w:rsidRPr="00886C5C">
        <w:rPr>
          <w:rStyle w:val="FontStyle26"/>
          <w:rFonts w:asciiTheme="minorHAnsi" w:hAnsiTheme="minorHAnsi"/>
          <w:sz w:val="24"/>
          <w:szCs w:val="24"/>
          <w:lang w:val="sl-SI"/>
        </w:rPr>
        <w:t>K posameznim točkam dnevnega reda skupščine delničarjev so bili sprejeti naslednji sklepi:</w:t>
      </w:r>
    </w:p>
    <w:p w:rsidR="00FB0986" w:rsidRPr="00886C5C" w:rsidRDefault="00FB0986" w:rsidP="00FB0986">
      <w:pPr>
        <w:pStyle w:val="Brezrazmikov"/>
        <w:rPr>
          <w:sz w:val="24"/>
          <w:szCs w:val="24"/>
          <w:lang w:val="sl-SI"/>
        </w:rPr>
      </w:pPr>
    </w:p>
    <w:p w:rsidR="00FB0986" w:rsidRPr="00886C5C" w:rsidRDefault="00FB0986" w:rsidP="00A101C9">
      <w:pPr>
        <w:pStyle w:val="Brezrazmikov"/>
        <w:numPr>
          <w:ilvl w:val="0"/>
          <w:numId w:val="9"/>
        </w:numPr>
        <w:rPr>
          <w:b/>
          <w:bCs/>
          <w:iCs/>
          <w:sz w:val="24"/>
          <w:szCs w:val="24"/>
          <w:lang w:val="sl-SI"/>
        </w:rPr>
      </w:pPr>
      <w:r w:rsidRPr="00886C5C">
        <w:rPr>
          <w:b/>
          <w:bCs/>
          <w:iCs/>
          <w:sz w:val="24"/>
          <w:szCs w:val="24"/>
          <w:lang w:val="sl-SI"/>
        </w:rPr>
        <w:t>Otvoritev skupščine, ugotovitev sklepčnosti in izvolitev delovnih organov skupščine</w:t>
      </w:r>
    </w:p>
    <w:p w:rsidR="00FB0986" w:rsidRPr="00886C5C" w:rsidRDefault="00FB0986" w:rsidP="00FB0986">
      <w:pPr>
        <w:pStyle w:val="Brezrazmikov"/>
        <w:rPr>
          <w:iCs/>
          <w:sz w:val="24"/>
          <w:szCs w:val="24"/>
          <w:lang w:val="sl-SI"/>
        </w:rPr>
      </w:pPr>
      <w:r w:rsidRPr="00886C5C">
        <w:rPr>
          <w:iCs/>
          <w:sz w:val="24"/>
          <w:szCs w:val="24"/>
          <w:lang w:val="sl-SI"/>
        </w:rPr>
        <w:t>Pri tej točki so delničarji izvolili delovne organe skupščine, kot so navedeni zgoraj.</w:t>
      </w:r>
    </w:p>
    <w:p w:rsidR="004E2E21" w:rsidRPr="00886C5C" w:rsidRDefault="004E2E21" w:rsidP="004E2E21">
      <w:pPr>
        <w:pStyle w:val="Style10"/>
        <w:widowControl/>
        <w:spacing w:line="240" w:lineRule="exact"/>
        <w:ind w:left="1195" w:right="4320"/>
        <w:rPr>
          <w:rFonts w:asciiTheme="minorHAnsi" w:hAnsiTheme="minorHAnsi"/>
          <w:lang w:val="sl-SI"/>
        </w:rPr>
      </w:pPr>
    </w:p>
    <w:p w:rsidR="004E2E21" w:rsidRPr="00886C5C" w:rsidRDefault="004E2E21" w:rsidP="004E2E21">
      <w:pPr>
        <w:pStyle w:val="Brezrazmikov"/>
        <w:rPr>
          <w:b/>
          <w:i/>
          <w:sz w:val="24"/>
          <w:szCs w:val="24"/>
          <w:lang w:val="sl-SI"/>
        </w:rPr>
      </w:pPr>
      <w:r w:rsidRPr="00886C5C">
        <w:rPr>
          <w:b/>
          <w:i/>
          <w:sz w:val="24"/>
          <w:szCs w:val="24"/>
          <w:lang w:val="sl-SI"/>
        </w:rPr>
        <w:t xml:space="preserve">Pri predlaganem sklepu je bilo oddanih </w:t>
      </w:r>
      <w:r w:rsidR="00197DA3" w:rsidRPr="00886C5C">
        <w:rPr>
          <w:b/>
          <w:i/>
          <w:sz w:val="24"/>
          <w:szCs w:val="24"/>
          <w:lang w:val="sl-SI"/>
        </w:rPr>
        <w:t>586.346</w:t>
      </w:r>
      <w:r w:rsidR="00B2634F" w:rsidRPr="00886C5C">
        <w:rPr>
          <w:b/>
          <w:sz w:val="24"/>
          <w:szCs w:val="24"/>
          <w:lang w:val="sl-SI"/>
        </w:rPr>
        <w:t xml:space="preserve"> </w:t>
      </w:r>
      <w:r w:rsidR="00B2634F" w:rsidRPr="00886C5C">
        <w:rPr>
          <w:b/>
          <w:i/>
          <w:sz w:val="24"/>
          <w:szCs w:val="24"/>
          <w:lang w:val="sl-SI"/>
        </w:rPr>
        <w:t xml:space="preserve"> </w:t>
      </w:r>
      <w:r w:rsidRPr="00886C5C">
        <w:rPr>
          <w:b/>
          <w:i/>
          <w:sz w:val="24"/>
          <w:szCs w:val="24"/>
          <w:lang w:val="sl-SI"/>
        </w:rPr>
        <w:t>glasov.</w:t>
      </w:r>
    </w:p>
    <w:p w:rsidR="004E2E21" w:rsidRPr="00886C5C" w:rsidRDefault="00886C5C" w:rsidP="004E2E21">
      <w:pPr>
        <w:pStyle w:val="Brezrazmikov"/>
        <w:jc w:val="both"/>
        <w:rPr>
          <w:b/>
          <w:i/>
          <w:sz w:val="24"/>
          <w:szCs w:val="24"/>
          <w:lang w:val="sl-SI"/>
        </w:rPr>
      </w:pPr>
      <w:r w:rsidRPr="00886C5C">
        <w:rPr>
          <w:b/>
          <w:i/>
          <w:sz w:val="24"/>
          <w:szCs w:val="24"/>
          <w:lang w:val="sl-SI"/>
        </w:rPr>
        <w:t>ZA</w:t>
      </w:r>
      <w:r w:rsidR="004E2E21" w:rsidRPr="00886C5C">
        <w:rPr>
          <w:b/>
          <w:i/>
          <w:sz w:val="24"/>
          <w:szCs w:val="24"/>
          <w:lang w:val="sl-SI"/>
        </w:rPr>
        <w:t xml:space="preserve"> predlog je glasovalo </w:t>
      </w:r>
      <w:r w:rsidR="00197DA3" w:rsidRPr="00886C5C">
        <w:rPr>
          <w:b/>
          <w:i/>
          <w:sz w:val="24"/>
          <w:szCs w:val="24"/>
          <w:lang w:val="sl-SI"/>
        </w:rPr>
        <w:t>586.346</w:t>
      </w:r>
      <w:r w:rsidR="00197DA3" w:rsidRPr="00886C5C">
        <w:rPr>
          <w:b/>
          <w:sz w:val="24"/>
          <w:szCs w:val="24"/>
          <w:lang w:val="sl-SI"/>
        </w:rPr>
        <w:t xml:space="preserve"> </w:t>
      </w:r>
      <w:r w:rsidR="00197DA3" w:rsidRPr="00886C5C">
        <w:rPr>
          <w:b/>
          <w:i/>
          <w:sz w:val="24"/>
          <w:szCs w:val="24"/>
          <w:lang w:val="sl-SI"/>
        </w:rPr>
        <w:t xml:space="preserve"> </w:t>
      </w:r>
      <w:r w:rsidR="00B2634F" w:rsidRPr="00886C5C">
        <w:rPr>
          <w:b/>
          <w:i/>
          <w:sz w:val="24"/>
          <w:szCs w:val="24"/>
          <w:lang w:val="sl-SI"/>
        </w:rPr>
        <w:t>d</w:t>
      </w:r>
      <w:r w:rsidR="004E2E21" w:rsidRPr="00886C5C">
        <w:rPr>
          <w:b/>
          <w:i/>
          <w:sz w:val="24"/>
          <w:szCs w:val="24"/>
          <w:lang w:val="sl-SI"/>
        </w:rPr>
        <w:t xml:space="preserve">elnic, kar </w:t>
      </w:r>
      <w:r w:rsidR="00AA6EC5" w:rsidRPr="00886C5C">
        <w:rPr>
          <w:b/>
          <w:i/>
          <w:sz w:val="24"/>
          <w:szCs w:val="24"/>
          <w:lang w:val="sl-SI"/>
        </w:rPr>
        <w:t xml:space="preserve">je </w:t>
      </w:r>
      <w:r w:rsidR="004E2E21" w:rsidRPr="00886C5C">
        <w:rPr>
          <w:b/>
          <w:i/>
          <w:sz w:val="24"/>
          <w:szCs w:val="24"/>
          <w:lang w:val="sl-SI"/>
        </w:rPr>
        <w:t xml:space="preserve">predstavlja </w:t>
      </w:r>
      <w:r w:rsidR="00C068C1" w:rsidRPr="00886C5C">
        <w:rPr>
          <w:b/>
          <w:i/>
          <w:sz w:val="24"/>
          <w:szCs w:val="24"/>
          <w:lang w:val="sl-SI"/>
        </w:rPr>
        <w:t>100</w:t>
      </w:r>
      <w:r w:rsidR="004E2E21" w:rsidRPr="00886C5C">
        <w:rPr>
          <w:b/>
          <w:i/>
          <w:sz w:val="24"/>
          <w:szCs w:val="24"/>
          <w:lang w:val="sl-SI"/>
        </w:rPr>
        <w:t xml:space="preserve">% </w:t>
      </w:r>
      <w:r w:rsidR="00AA6EC5" w:rsidRPr="00886C5C">
        <w:rPr>
          <w:b/>
          <w:i/>
          <w:sz w:val="24"/>
          <w:szCs w:val="24"/>
          <w:lang w:val="sl-SI"/>
        </w:rPr>
        <w:t xml:space="preserve">v tistem trenutku </w:t>
      </w:r>
      <w:r w:rsidR="004E2E21" w:rsidRPr="00886C5C">
        <w:rPr>
          <w:b/>
          <w:i/>
          <w:sz w:val="24"/>
          <w:szCs w:val="24"/>
          <w:lang w:val="sl-SI"/>
        </w:rPr>
        <w:t>na skupščini</w:t>
      </w:r>
      <w:r w:rsidR="00C068C1" w:rsidRPr="00886C5C">
        <w:rPr>
          <w:b/>
          <w:i/>
          <w:sz w:val="24"/>
          <w:szCs w:val="24"/>
          <w:lang w:val="sl-SI"/>
        </w:rPr>
        <w:t xml:space="preserve"> zastopanega osnovnega kapitala</w:t>
      </w:r>
      <w:r w:rsidR="004E2E21" w:rsidRPr="00886C5C">
        <w:rPr>
          <w:b/>
          <w:i/>
          <w:iCs/>
          <w:sz w:val="24"/>
          <w:szCs w:val="24"/>
          <w:lang w:val="sl-SI"/>
        </w:rPr>
        <w:t xml:space="preserve">. Glede na vse delnice z glasovalno pravico je </w:t>
      </w:r>
      <w:r w:rsidRPr="00886C5C">
        <w:rPr>
          <w:b/>
          <w:i/>
          <w:iCs/>
          <w:sz w:val="24"/>
          <w:szCs w:val="24"/>
          <w:lang w:val="sl-SI"/>
        </w:rPr>
        <w:t xml:space="preserve">ZA </w:t>
      </w:r>
      <w:r w:rsidR="004E2E21" w:rsidRPr="00886C5C">
        <w:rPr>
          <w:b/>
          <w:i/>
          <w:iCs/>
          <w:sz w:val="24"/>
          <w:szCs w:val="24"/>
          <w:lang w:val="sl-SI"/>
        </w:rPr>
        <w:t xml:space="preserve">glasovalo </w:t>
      </w:r>
      <w:r w:rsidR="004E2E21" w:rsidRPr="00886C5C">
        <w:rPr>
          <w:b/>
          <w:i/>
          <w:sz w:val="24"/>
          <w:szCs w:val="24"/>
          <w:lang w:val="sl-SI"/>
        </w:rPr>
        <w:t xml:space="preserve"> </w:t>
      </w:r>
      <w:r w:rsidRPr="00886C5C">
        <w:rPr>
          <w:b/>
          <w:i/>
          <w:sz w:val="24"/>
          <w:szCs w:val="24"/>
          <w:lang w:val="sl-SI"/>
        </w:rPr>
        <w:t>97</w:t>
      </w:r>
      <w:r w:rsidR="00770B2B" w:rsidRPr="00886C5C">
        <w:rPr>
          <w:b/>
          <w:i/>
          <w:sz w:val="24"/>
          <w:szCs w:val="24"/>
          <w:lang w:val="sl-SI"/>
        </w:rPr>
        <w:t>,</w:t>
      </w:r>
      <w:r w:rsidRPr="00886C5C">
        <w:rPr>
          <w:b/>
          <w:i/>
          <w:sz w:val="24"/>
          <w:szCs w:val="24"/>
          <w:lang w:val="sl-SI"/>
        </w:rPr>
        <w:t>94</w:t>
      </w:r>
      <w:r w:rsidR="0085373D" w:rsidRPr="00886C5C">
        <w:rPr>
          <w:b/>
          <w:sz w:val="24"/>
          <w:szCs w:val="24"/>
          <w:lang w:val="sl-SI"/>
        </w:rPr>
        <w:t xml:space="preserve"> </w:t>
      </w:r>
      <w:r w:rsidR="004E2E21" w:rsidRPr="00886C5C">
        <w:rPr>
          <w:b/>
          <w:i/>
          <w:sz w:val="24"/>
          <w:szCs w:val="24"/>
          <w:lang w:val="sl-SI"/>
        </w:rPr>
        <w:t>% vseh delnic z glasovalno pravico.</w:t>
      </w:r>
    </w:p>
    <w:p w:rsidR="00DE34CB" w:rsidRPr="00886C5C" w:rsidRDefault="00DE34CB" w:rsidP="00DE34CB">
      <w:pPr>
        <w:autoSpaceDE w:val="0"/>
        <w:autoSpaceDN w:val="0"/>
        <w:adjustRightInd w:val="0"/>
        <w:spacing w:after="0"/>
        <w:jc w:val="both"/>
        <w:rPr>
          <w:rFonts w:eastAsia="Calibri" w:cs="Arial"/>
          <w:b/>
          <w:color w:val="000000"/>
          <w:sz w:val="24"/>
          <w:szCs w:val="24"/>
          <w:lang w:val="sl-SI"/>
        </w:rPr>
      </w:pPr>
    </w:p>
    <w:p w:rsidR="00886C5C" w:rsidRPr="00886C5C" w:rsidRDefault="00886C5C" w:rsidP="00A101C9">
      <w:pPr>
        <w:ind w:left="567"/>
        <w:jc w:val="both"/>
        <w:rPr>
          <w:rFonts w:eastAsia="Calibri" w:cs="Times New Roman"/>
          <w:b/>
          <w:sz w:val="24"/>
          <w:szCs w:val="24"/>
          <w:lang w:val="sl-SI"/>
        </w:rPr>
      </w:pPr>
      <w:r w:rsidRPr="00886C5C">
        <w:rPr>
          <w:rFonts w:eastAsia="Calibri" w:cs="Times New Roman"/>
          <w:b/>
          <w:sz w:val="24"/>
          <w:szCs w:val="24"/>
          <w:lang w:val="sl-SI"/>
        </w:rPr>
        <w:t>2. Zmanjšanje osnovnega kapitala z umikom lastnih delnic</w:t>
      </w:r>
    </w:p>
    <w:p w:rsidR="00886C5C" w:rsidRPr="00886C5C" w:rsidRDefault="00886C5C" w:rsidP="00886C5C">
      <w:pPr>
        <w:spacing w:after="0" w:line="240" w:lineRule="auto"/>
        <w:jc w:val="both"/>
        <w:rPr>
          <w:rFonts w:eastAsiaTheme="minorHAnsi"/>
          <w:sz w:val="24"/>
          <w:szCs w:val="24"/>
          <w:lang w:val="sl-SI"/>
        </w:rPr>
      </w:pPr>
      <w:r w:rsidRPr="00886C5C">
        <w:rPr>
          <w:rFonts w:eastAsiaTheme="minorHAnsi"/>
          <w:sz w:val="24"/>
          <w:szCs w:val="24"/>
          <w:lang w:val="sl-SI"/>
        </w:rPr>
        <w:t>Osnovni kapital družbe se zmanjša za 178.167,42 EUR, s sedanjih 2.674.771,44 EUR na 2.496.604,02 EUR. Osnovni kapital družbe se zmanjša z umikom 42.726 delnic, ki so že v lasti družbe.</w:t>
      </w:r>
    </w:p>
    <w:p w:rsidR="00886C5C" w:rsidRPr="00886C5C" w:rsidRDefault="00886C5C" w:rsidP="00886C5C">
      <w:pPr>
        <w:spacing w:after="0" w:line="240" w:lineRule="auto"/>
        <w:jc w:val="both"/>
        <w:rPr>
          <w:rFonts w:eastAsiaTheme="minorHAnsi"/>
          <w:sz w:val="24"/>
          <w:szCs w:val="24"/>
          <w:lang w:val="sl-SI"/>
        </w:rPr>
      </w:pPr>
    </w:p>
    <w:p w:rsidR="00886C5C" w:rsidRPr="00886C5C" w:rsidRDefault="00886C5C" w:rsidP="00886C5C">
      <w:pPr>
        <w:spacing w:after="0" w:line="240" w:lineRule="auto"/>
        <w:jc w:val="both"/>
        <w:rPr>
          <w:rFonts w:eastAsiaTheme="minorHAnsi"/>
          <w:sz w:val="24"/>
          <w:szCs w:val="24"/>
          <w:lang w:val="sl-SI"/>
        </w:rPr>
      </w:pPr>
      <w:r w:rsidRPr="00886C5C">
        <w:rPr>
          <w:rFonts w:eastAsiaTheme="minorHAnsi"/>
          <w:sz w:val="24"/>
          <w:szCs w:val="24"/>
          <w:lang w:val="sl-SI"/>
        </w:rPr>
        <w:t xml:space="preserve">Namen zmanjšanja kapitala je povečati donosnost lastniškega kapitala družbe in je posledica občutne spremembe v lastniški strukturi družbe, zaradi česar sklad lastnih delnic ni več potreben.   </w:t>
      </w:r>
    </w:p>
    <w:p w:rsidR="00886C5C" w:rsidRPr="00886C5C" w:rsidRDefault="00886C5C" w:rsidP="00886C5C">
      <w:pPr>
        <w:spacing w:after="0" w:line="240" w:lineRule="auto"/>
        <w:jc w:val="both"/>
        <w:rPr>
          <w:rFonts w:eastAsiaTheme="minorHAnsi"/>
          <w:sz w:val="24"/>
          <w:szCs w:val="24"/>
          <w:lang w:val="sl-SI"/>
        </w:rPr>
      </w:pPr>
    </w:p>
    <w:p w:rsidR="00886C5C" w:rsidRPr="00886C5C" w:rsidRDefault="00886C5C" w:rsidP="00886C5C">
      <w:pPr>
        <w:spacing w:after="0" w:line="240" w:lineRule="auto"/>
        <w:jc w:val="both"/>
        <w:rPr>
          <w:rFonts w:eastAsiaTheme="minorHAnsi"/>
          <w:sz w:val="24"/>
          <w:szCs w:val="24"/>
          <w:lang w:val="sl-SI"/>
        </w:rPr>
      </w:pPr>
      <w:r w:rsidRPr="00886C5C">
        <w:rPr>
          <w:rFonts w:eastAsiaTheme="minorHAnsi"/>
          <w:sz w:val="24"/>
          <w:szCs w:val="24"/>
          <w:lang w:val="sl-SI"/>
        </w:rPr>
        <w:t>Po zmanjšanju je osnovni kapital družbe razdeljen na 598.706 navadnih imenskih kosovnih delnic.</w:t>
      </w:r>
    </w:p>
    <w:p w:rsidR="00886C5C" w:rsidRPr="00886C5C" w:rsidRDefault="00886C5C" w:rsidP="00886C5C">
      <w:pPr>
        <w:spacing w:after="0" w:line="240" w:lineRule="auto"/>
        <w:jc w:val="both"/>
        <w:rPr>
          <w:rFonts w:eastAsiaTheme="minorHAnsi"/>
          <w:sz w:val="24"/>
          <w:szCs w:val="24"/>
          <w:lang w:val="sl-SI"/>
        </w:rPr>
      </w:pPr>
    </w:p>
    <w:p w:rsidR="00886C5C" w:rsidRPr="00886C5C" w:rsidRDefault="00886C5C" w:rsidP="00886C5C">
      <w:pPr>
        <w:spacing w:after="0" w:line="240" w:lineRule="auto"/>
        <w:jc w:val="both"/>
        <w:rPr>
          <w:rFonts w:eastAsiaTheme="minorHAnsi"/>
          <w:sz w:val="24"/>
          <w:szCs w:val="24"/>
          <w:lang w:val="sl-SI"/>
        </w:rPr>
      </w:pPr>
      <w:r w:rsidRPr="00886C5C">
        <w:rPr>
          <w:rFonts w:eastAsiaTheme="minorHAnsi"/>
          <w:sz w:val="24"/>
          <w:szCs w:val="24"/>
          <w:lang w:val="sl-SI"/>
        </w:rPr>
        <w:t>Zmanjšanje osnovnega kapitala se izvede v skladu s tretjim odstavkom 381. člena ZGD-1 v breme statutarnih rezerv.</w:t>
      </w:r>
    </w:p>
    <w:p w:rsidR="00886C5C" w:rsidRPr="00886C5C" w:rsidRDefault="00886C5C" w:rsidP="00886C5C">
      <w:pPr>
        <w:spacing w:after="0" w:line="240" w:lineRule="auto"/>
        <w:jc w:val="both"/>
        <w:rPr>
          <w:rFonts w:eastAsiaTheme="minorHAnsi"/>
          <w:sz w:val="24"/>
          <w:szCs w:val="24"/>
          <w:lang w:val="sl-SI"/>
        </w:rPr>
      </w:pPr>
    </w:p>
    <w:p w:rsidR="00886C5C" w:rsidRDefault="00886C5C" w:rsidP="00886C5C">
      <w:pPr>
        <w:spacing w:after="0" w:line="240" w:lineRule="auto"/>
        <w:jc w:val="both"/>
        <w:rPr>
          <w:rFonts w:eastAsiaTheme="minorHAnsi"/>
          <w:sz w:val="24"/>
          <w:szCs w:val="24"/>
          <w:lang w:val="sl-SI"/>
        </w:rPr>
      </w:pPr>
      <w:r w:rsidRPr="00886C5C">
        <w:rPr>
          <w:rFonts w:eastAsiaTheme="minorHAnsi"/>
          <w:sz w:val="24"/>
          <w:szCs w:val="24"/>
          <w:lang w:val="sl-SI"/>
        </w:rPr>
        <w:t>Kapitalske rezerve družbe se  povečajo z vpisom sklepa v sodni register, in sicer za znesek 178.167,42 EUR, tako da kapitalske rezerve po umiku lastnih delnic znašajo 17.241.910,55 EUR. Rezerve za lastne deleže in lastne delnice ter lastni poslovni deleži družbe po umiku lastnih delnic znašajo 0,00 EUR.</w:t>
      </w:r>
    </w:p>
    <w:p w:rsidR="00886C5C" w:rsidRPr="00886C5C" w:rsidRDefault="00886C5C" w:rsidP="00886C5C">
      <w:pPr>
        <w:pStyle w:val="Brezrazmikov"/>
        <w:rPr>
          <w:b/>
          <w:i/>
          <w:sz w:val="24"/>
          <w:szCs w:val="24"/>
          <w:lang w:val="sl-SI"/>
        </w:rPr>
      </w:pPr>
      <w:r w:rsidRPr="00886C5C">
        <w:rPr>
          <w:b/>
          <w:i/>
          <w:sz w:val="24"/>
          <w:szCs w:val="24"/>
          <w:lang w:val="sl-SI"/>
        </w:rPr>
        <w:lastRenderedPageBreak/>
        <w:t>Pri predlaganem sklepu je bilo oddanih 586.346</w:t>
      </w:r>
      <w:r w:rsidRPr="00886C5C">
        <w:rPr>
          <w:b/>
          <w:sz w:val="24"/>
          <w:szCs w:val="24"/>
          <w:lang w:val="sl-SI"/>
        </w:rPr>
        <w:t xml:space="preserve"> </w:t>
      </w:r>
      <w:r w:rsidRPr="00886C5C">
        <w:rPr>
          <w:b/>
          <w:i/>
          <w:sz w:val="24"/>
          <w:szCs w:val="24"/>
          <w:lang w:val="sl-SI"/>
        </w:rPr>
        <w:t xml:space="preserve"> glasov.</w:t>
      </w:r>
    </w:p>
    <w:p w:rsidR="00886C5C" w:rsidRPr="00886C5C" w:rsidRDefault="00886C5C" w:rsidP="00886C5C">
      <w:pPr>
        <w:pStyle w:val="Brezrazmikov"/>
        <w:jc w:val="both"/>
        <w:rPr>
          <w:b/>
          <w:i/>
          <w:sz w:val="24"/>
          <w:szCs w:val="24"/>
          <w:lang w:val="sl-SI"/>
        </w:rPr>
      </w:pPr>
      <w:r w:rsidRPr="00886C5C">
        <w:rPr>
          <w:b/>
          <w:i/>
          <w:sz w:val="24"/>
          <w:szCs w:val="24"/>
          <w:lang w:val="sl-SI"/>
        </w:rPr>
        <w:t>ZA predlog je glasovalo 58</w:t>
      </w:r>
      <w:r>
        <w:rPr>
          <w:b/>
          <w:i/>
          <w:sz w:val="24"/>
          <w:szCs w:val="24"/>
          <w:lang w:val="sl-SI"/>
        </w:rPr>
        <w:t>5</w:t>
      </w:r>
      <w:r w:rsidRPr="00886C5C">
        <w:rPr>
          <w:b/>
          <w:i/>
          <w:sz w:val="24"/>
          <w:szCs w:val="24"/>
          <w:lang w:val="sl-SI"/>
        </w:rPr>
        <w:t>.4</w:t>
      </w:r>
      <w:r>
        <w:rPr>
          <w:b/>
          <w:i/>
          <w:sz w:val="24"/>
          <w:szCs w:val="24"/>
          <w:lang w:val="sl-SI"/>
        </w:rPr>
        <w:t>4</w:t>
      </w:r>
      <w:r w:rsidRPr="00886C5C">
        <w:rPr>
          <w:b/>
          <w:i/>
          <w:sz w:val="24"/>
          <w:szCs w:val="24"/>
          <w:lang w:val="sl-SI"/>
        </w:rPr>
        <w:t>6</w:t>
      </w:r>
      <w:r w:rsidRPr="00886C5C">
        <w:rPr>
          <w:b/>
          <w:sz w:val="24"/>
          <w:szCs w:val="24"/>
          <w:lang w:val="sl-SI"/>
        </w:rPr>
        <w:t xml:space="preserve"> </w:t>
      </w:r>
      <w:r w:rsidRPr="00886C5C">
        <w:rPr>
          <w:b/>
          <w:i/>
          <w:sz w:val="24"/>
          <w:szCs w:val="24"/>
          <w:lang w:val="sl-SI"/>
        </w:rPr>
        <w:t xml:space="preserve"> delnic, kar je predstavlja </w:t>
      </w:r>
      <w:r>
        <w:rPr>
          <w:b/>
          <w:i/>
          <w:sz w:val="24"/>
          <w:szCs w:val="24"/>
          <w:lang w:val="sl-SI"/>
        </w:rPr>
        <w:t>99,85</w:t>
      </w:r>
      <w:r w:rsidRPr="00886C5C">
        <w:rPr>
          <w:b/>
          <w:i/>
          <w:sz w:val="24"/>
          <w:szCs w:val="24"/>
          <w:lang w:val="sl-SI"/>
        </w:rPr>
        <w:t>% v tistem trenutku na skupščini zastopanega osnovnega kapitala</w:t>
      </w:r>
      <w:r w:rsidRPr="00886C5C">
        <w:rPr>
          <w:b/>
          <w:i/>
          <w:iCs/>
          <w:sz w:val="24"/>
          <w:szCs w:val="24"/>
          <w:lang w:val="sl-SI"/>
        </w:rPr>
        <w:t xml:space="preserve">. </w:t>
      </w:r>
      <w:r w:rsidR="00264707" w:rsidRPr="00030893">
        <w:rPr>
          <w:b/>
          <w:i/>
          <w:iCs/>
          <w:sz w:val="24"/>
          <w:szCs w:val="24"/>
        </w:rPr>
        <w:t xml:space="preserve">PROTI je </w:t>
      </w:r>
      <w:proofErr w:type="spellStart"/>
      <w:r w:rsidR="00264707" w:rsidRPr="00030893">
        <w:rPr>
          <w:b/>
          <w:i/>
          <w:iCs/>
          <w:sz w:val="24"/>
          <w:szCs w:val="24"/>
        </w:rPr>
        <w:t>glasovalo</w:t>
      </w:r>
      <w:proofErr w:type="spellEnd"/>
      <w:r w:rsidR="00264707" w:rsidRPr="00030893">
        <w:rPr>
          <w:b/>
          <w:i/>
          <w:iCs/>
          <w:sz w:val="24"/>
          <w:szCs w:val="24"/>
        </w:rPr>
        <w:t xml:space="preserve"> </w:t>
      </w:r>
      <w:r w:rsidR="00264707">
        <w:rPr>
          <w:b/>
          <w:i/>
          <w:iCs/>
          <w:sz w:val="24"/>
          <w:szCs w:val="24"/>
        </w:rPr>
        <w:t>900</w:t>
      </w:r>
      <w:r w:rsidR="00264707" w:rsidRPr="00030893">
        <w:rPr>
          <w:b/>
          <w:i/>
          <w:iCs/>
          <w:sz w:val="24"/>
          <w:szCs w:val="24"/>
        </w:rPr>
        <w:t xml:space="preserve"> </w:t>
      </w:r>
      <w:proofErr w:type="spellStart"/>
      <w:r w:rsidR="00264707" w:rsidRPr="00030893">
        <w:rPr>
          <w:b/>
          <w:i/>
          <w:iCs/>
          <w:sz w:val="24"/>
          <w:szCs w:val="24"/>
        </w:rPr>
        <w:t>delnic</w:t>
      </w:r>
      <w:proofErr w:type="spellEnd"/>
      <w:r w:rsidR="00264707" w:rsidRPr="00030893">
        <w:rPr>
          <w:b/>
          <w:i/>
          <w:iCs/>
          <w:sz w:val="24"/>
          <w:szCs w:val="24"/>
        </w:rPr>
        <w:t xml:space="preserve">, </w:t>
      </w:r>
      <w:proofErr w:type="spellStart"/>
      <w:r w:rsidR="00264707" w:rsidRPr="00030893">
        <w:rPr>
          <w:b/>
          <w:i/>
          <w:iCs/>
          <w:sz w:val="24"/>
          <w:szCs w:val="24"/>
        </w:rPr>
        <w:t>kar</w:t>
      </w:r>
      <w:proofErr w:type="spellEnd"/>
      <w:r w:rsidR="00264707" w:rsidRPr="00030893">
        <w:rPr>
          <w:b/>
          <w:i/>
          <w:iCs/>
          <w:sz w:val="24"/>
          <w:szCs w:val="24"/>
        </w:rPr>
        <w:t xml:space="preserve"> </w:t>
      </w:r>
      <w:proofErr w:type="spellStart"/>
      <w:r w:rsidR="00264707" w:rsidRPr="00030893">
        <w:rPr>
          <w:b/>
          <w:i/>
          <w:iCs/>
          <w:sz w:val="24"/>
          <w:szCs w:val="24"/>
        </w:rPr>
        <w:t>predstavlja</w:t>
      </w:r>
      <w:proofErr w:type="spellEnd"/>
      <w:r w:rsidR="00264707" w:rsidRPr="00030893">
        <w:rPr>
          <w:b/>
          <w:i/>
          <w:iCs/>
          <w:sz w:val="24"/>
          <w:szCs w:val="24"/>
        </w:rPr>
        <w:t xml:space="preserve"> 0</w:t>
      </w:r>
      <w:proofErr w:type="gramStart"/>
      <w:r w:rsidR="00264707" w:rsidRPr="00030893">
        <w:rPr>
          <w:b/>
          <w:i/>
          <w:iCs/>
          <w:sz w:val="24"/>
          <w:szCs w:val="24"/>
        </w:rPr>
        <w:t>,</w:t>
      </w:r>
      <w:r w:rsidR="00264707">
        <w:rPr>
          <w:b/>
          <w:i/>
          <w:iCs/>
          <w:sz w:val="24"/>
          <w:szCs w:val="24"/>
        </w:rPr>
        <w:t>1</w:t>
      </w:r>
      <w:r w:rsidR="00264707" w:rsidRPr="00030893">
        <w:rPr>
          <w:b/>
          <w:i/>
          <w:iCs/>
          <w:sz w:val="24"/>
          <w:szCs w:val="24"/>
        </w:rPr>
        <w:t>5</w:t>
      </w:r>
      <w:proofErr w:type="gramEnd"/>
      <w:r w:rsidR="00264707" w:rsidRPr="00030893">
        <w:rPr>
          <w:b/>
          <w:i/>
          <w:iCs/>
          <w:sz w:val="24"/>
          <w:szCs w:val="24"/>
        </w:rPr>
        <w:t xml:space="preserve">%  </w:t>
      </w:r>
      <w:proofErr w:type="spellStart"/>
      <w:r w:rsidR="00264707" w:rsidRPr="00030893">
        <w:rPr>
          <w:b/>
          <w:i/>
          <w:iCs/>
          <w:sz w:val="24"/>
          <w:szCs w:val="24"/>
        </w:rPr>
        <w:t>na</w:t>
      </w:r>
      <w:proofErr w:type="spellEnd"/>
      <w:r w:rsidR="00264707" w:rsidRPr="00030893">
        <w:rPr>
          <w:b/>
          <w:i/>
          <w:iCs/>
          <w:sz w:val="24"/>
          <w:szCs w:val="24"/>
        </w:rPr>
        <w:t xml:space="preserve"> </w:t>
      </w:r>
      <w:proofErr w:type="spellStart"/>
      <w:r w:rsidR="00264707" w:rsidRPr="00030893">
        <w:rPr>
          <w:b/>
          <w:i/>
          <w:iCs/>
          <w:sz w:val="24"/>
          <w:szCs w:val="24"/>
        </w:rPr>
        <w:t>skupščini</w:t>
      </w:r>
      <w:proofErr w:type="spellEnd"/>
      <w:r w:rsidR="00264707" w:rsidRPr="00E82AC3">
        <w:rPr>
          <w:b/>
          <w:i/>
          <w:iCs/>
          <w:sz w:val="24"/>
          <w:szCs w:val="24"/>
        </w:rPr>
        <w:t xml:space="preserve"> </w:t>
      </w:r>
      <w:proofErr w:type="spellStart"/>
      <w:r w:rsidR="00264707" w:rsidRPr="00E82AC3">
        <w:rPr>
          <w:b/>
          <w:i/>
          <w:iCs/>
          <w:sz w:val="24"/>
          <w:szCs w:val="24"/>
        </w:rPr>
        <w:t>zastopanega</w:t>
      </w:r>
      <w:proofErr w:type="spellEnd"/>
      <w:r w:rsidR="00264707" w:rsidRPr="00E82AC3">
        <w:rPr>
          <w:b/>
          <w:i/>
          <w:iCs/>
          <w:sz w:val="24"/>
          <w:szCs w:val="24"/>
        </w:rPr>
        <w:t xml:space="preserve"> </w:t>
      </w:r>
      <w:proofErr w:type="spellStart"/>
      <w:r w:rsidR="00264707" w:rsidRPr="00E82AC3">
        <w:rPr>
          <w:b/>
          <w:i/>
          <w:iCs/>
          <w:sz w:val="24"/>
          <w:szCs w:val="24"/>
        </w:rPr>
        <w:t>osnovnega</w:t>
      </w:r>
      <w:proofErr w:type="spellEnd"/>
      <w:r w:rsidR="00264707" w:rsidRPr="00E82AC3">
        <w:rPr>
          <w:b/>
          <w:i/>
          <w:iCs/>
          <w:sz w:val="24"/>
          <w:szCs w:val="24"/>
        </w:rPr>
        <w:t xml:space="preserve"> </w:t>
      </w:r>
      <w:proofErr w:type="spellStart"/>
      <w:r w:rsidR="00264707" w:rsidRPr="00E82AC3">
        <w:rPr>
          <w:b/>
          <w:i/>
          <w:iCs/>
          <w:sz w:val="24"/>
          <w:szCs w:val="24"/>
        </w:rPr>
        <w:t>kapitala</w:t>
      </w:r>
      <w:proofErr w:type="spellEnd"/>
      <w:r w:rsidR="00264707">
        <w:rPr>
          <w:b/>
          <w:i/>
          <w:iCs/>
          <w:sz w:val="24"/>
          <w:szCs w:val="24"/>
        </w:rPr>
        <w:t>.</w:t>
      </w:r>
      <w:r w:rsidR="00264707" w:rsidRPr="00886C5C">
        <w:rPr>
          <w:b/>
          <w:i/>
          <w:iCs/>
          <w:sz w:val="24"/>
          <w:szCs w:val="24"/>
          <w:lang w:val="sl-SI"/>
        </w:rPr>
        <w:t xml:space="preserve"> </w:t>
      </w:r>
      <w:r w:rsidRPr="00886C5C">
        <w:rPr>
          <w:b/>
          <w:i/>
          <w:iCs/>
          <w:sz w:val="24"/>
          <w:szCs w:val="24"/>
          <w:lang w:val="sl-SI"/>
        </w:rPr>
        <w:t xml:space="preserve">Glede na vse delnice z glasovalno pravico je ZA glasovalo </w:t>
      </w:r>
      <w:r w:rsidRPr="00886C5C">
        <w:rPr>
          <w:b/>
          <w:i/>
          <w:sz w:val="24"/>
          <w:szCs w:val="24"/>
          <w:lang w:val="sl-SI"/>
        </w:rPr>
        <w:t xml:space="preserve"> 97,</w:t>
      </w:r>
      <w:r w:rsidR="00A101C9">
        <w:rPr>
          <w:b/>
          <w:i/>
          <w:sz w:val="24"/>
          <w:szCs w:val="24"/>
          <w:lang w:val="sl-SI"/>
        </w:rPr>
        <w:t>7</w:t>
      </w:r>
      <w:r w:rsidRPr="00886C5C">
        <w:rPr>
          <w:b/>
          <w:i/>
          <w:sz w:val="24"/>
          <w:szCs w:val="24"/>
          <w:lang w:val="sl-SI"/>
        </w:rPr>
        <w:t>9</w:t>
      </w:r>
      <w:r w:rsidRPr="00886C5C">
        <w:rPr>
          <w:b/>
          <w:sz w:val="24"/>
          <w:szCs w:val="24"/>
          <w:lang w:val="sl-SI"/>
        </w:rPr>
        <w:t xml:space="preserve"> </w:t>
      </w:r>
      <w:r w:rsidRPr="00886C5C">
        <w:rPr>
          <w:b/>
          <w:i/>
          <w:sz w:val="24"/>
          <w:szCs w:val="24"/>
          <w:lang w:val="sl-SI"/>
        </w:rPr>
        <w:t>% vseh delnic z glasovalno pravico.</w:t>
      </w:r>
    </w:p>
    <w:p w:rsidR="00886C5C" w:rsidRPr="00886C5C" w:rsidRDefault="00886C5C" w:rsidP="00886C5C">
      <w:pPr>
        <w:spacing w:after="0" w:line="240" w:lineRule="auto"/>
        <w:rPr>
          <w:rFonts w:eastAsiaTheme="minorHAnsi"/>
          <w:sz w:val="24"/>
          <w:szCs w:val="24"/>
          <w:lang w:val="sl-SI"/>
        </w:rPr>
      </w:pPr>
    </w:p>
    <w:p w:rsidR="00886C5C" w:rsidRPr="00886C5C" w:rsidRDefault="00886C5C" w:rsidP="00A101C9">
      <w:pPr>
        <w:ind w:left="567"/>
        <w:jc w:val="both"/>
        <w:rPr>
          <w:rFonts w:eastAsia="Calibri" w:cs="Times New Roman"/>
          <w:b/>
          <w:sz w:val="24"/>
          <w:szCs w:val="24"/>
          <w:lang w:val="sl-SI" w:eastAsia="sl-SI"/>
        </w:rPr>
      </w:pPr>
      <w:r w:rsidRPr="00886C5C">
        <w:rPr>
          <w:rFonts w:eastAsia="Calibri" w:cs="Times New Roman"/>
          <w:b/>
          <w:sz w:val="24"/>
          <w:szCs w:val="24"/>
          <w:lang w:val="sl-SI" w:eastAsia="sl-SI"/>
        </w:rPr>
        <w:t>3. Prenos delnic manjšinskih delničarjev na glavnega delničarja</w:t>
      </w:r>
    </w:p>
    <w:p w:rsidR="00886C5C" w:rsidRPr="00886C5C" w:rsidRDefault="00886C5C" w:rsidP="00886C5C">
      <w:pPr>
        <w:spacing w:after="0" w:line="240" w:lineRule="auto"/>
        <w:jc w:val="both"/>
        <w:rPr>
          <w:rFonts w:eastAsiaTheme="minorHAnsi"/>
          <w:bCs/>
          <w:color w:val="000000"/>
          <w:sz w:val="24"/>
          <w:szCs w:val="24"/>
          <w:lang w:val="sl-SI"/>
        </w:rPr>
      </w:pPr>
      <w:r w:rsidRPr="00886C5C">
        <w:rPr>
          <w:rFonts w:eastAsiaTheme="minorHAnsi" w:cs="Calibri"/>
          <w:sz w:val="24"/>
          <w:szCs w:val="24"/>
          <w:lang w:val="sl-SI"/>
        </w:rPr>
        <w:t xml:space="preserve">3.1. Družba </w:t>
      </w:r>
      <w:proofErr w:type="spellStart"/>
      <w:r w:rsidRPr="00886C5C">
        <w:rPr>
          <w:rFonts w:eastAsiaTheme="minorHAnsi" w:cs="TTE28D0A70t00"/>
          <w:sz w:val="24"/>
          <w:szCs w:val="24"/>
          <w:lang w:val="sl-SI"/>
        </w:rPr>
        <w:t>Beaulieu</w:t>
      </w:r>
      <w:proofErr w:type="spellEnd"/>
      <w:r w:rsidRPr="00886C5C">
        <w:rPr>
          <w:rFonts w:eastAsiaTheme="minorHAnsi" w:cs="TTE28D0A70t00"/>
          <w:sz w:val="24"/>
          <w:szCs w:val="24"/>
          <w:lang w:val="sl-SI"/>
        </w:rPr>
        <w:t xml:space="preserve"> </w:t>
      </w:r>
      <w:proofErr w:type="spellStart"/>
      <w:r w:rsidRPr="00886C5C">
        <w:rPr>
          <w:rFonts w:eastAsiaTheme="minorHAnsi" w:cs="TTE28D0A70t00"/>
          <w:sz w:val="24"/>
          <w:szCs w:val="24"/>
          <w:lang w:val="sl-SI"/>
        </w:rPr>
        <w:t>International</w:t>
      </w:r>
      <w:proofErr w:type="spellEnd"/>
      <w:r w:rsidRPr="00886C5C">
        <w:rPr>
          <w:rFonts w:eastAsiaTheme="minorHAnsi" w:cs="TTE28D0A70t00"/>
          <w:sz w:val="24"/>
          <w:szCs w:val="24"/>
          <w:lang w:val="sl-SI"/>
        </w:rPr>
        <w:t xml:space="preserve"> </w:t>
      </w:r>
      <w:proofErr w:type="spellStart"/>
      <w:r w:rsidRPr="00886C5C">
        <w:rPr>
          <w:rFonts w:eastAsiaTheme="minorHAnsi" w:cs="TTE28D0A70t00"/>
          <w:sz w:val="24"/>
          <w:szCs w:val="24"/>
          <w:lang w:val="sl-SI"/>
        </w:rPr>
        <w:t>Group</w:t>
      </w:r>
      <w:proofErr w:type="spellEnd"/>
      <w:r w:rsidRPr="00886C5C">
        <w:rPr>
          <w:rFonts w:eastAsiaTheme="minorHAnsi" w:cs="TTE28D0A70t00"/>
          <w:sz w:val="24"/>
          <w:szCs w:val="24"/>
          <w:lang w:val="sl-SI"/>
        </w:rPr>
        <w:t xml:space="preserve"> NV, s poslovnim naslovom </w:t>
      </w:r>
      <w:proofErr w:type="spellStart"/>
      <w:r w:rsidRPr="00886C5C">
        <w:rPr>
          <w:rFonts w:eastAsiaTheme="minorHAnsi" w:cs="TTE28D0A70t00"/>
          <w:sz w:val="24"/>
          <w:szCs w:val="24"/>
          <w:lang w:val="sl-SI"/>
        </w:rPr>
        <w:t>Holstraat</w:t>
      </w:r>
      <w:proofErr w:type="spellEnd"/>
      <w:r w:rsidRPr="00886C5C">
        <w:rPr>
          <w:rFonts w:eastAsiaTheme="minorHAnsi" w:cs="TTE28D0A70t00"/>
          <w:sz w:val="24"/>
          <w:szCs w:val="24"/>
          <w:lang w:val="sl-SI"/>
        </w:rPr>
        <w:t xml:space="preserve"> 59, B_8790 </w:t>
      </w:r>
      <w:proofErr w:type="spellStart"/>
      <w:r w:rsidRPr="00886C5C">
        <w:rPr>
          <w:rFonts w:eastAsiaTheme="minorHAnsi" w:cs="TTE28D0A70t00"/>
          <w:sz w:val="24"/>
          <w:szCs w:val="24"/>
          <w:lang w:val="sl-SI"/>
        </w:rPr>
        <w:t>Waregem</w:t>
      </w:r>
      <w:proofErr w:type="spellEnd"/>
      <w:r w:rsidRPr="00886C5C">
        <w:rPr>
          <w:rFonts w:eastAsiaTheme="minorHAnsi" w:cs="TTE28D0A70t00"/>
          <w:sz w:val="24"/>
          <w:szCs w:val="24"/>
          <w:lang w:val="sl-SI"/>
        </w:rPr>
        <w:t xml:space="preserve">, Belgija je imetnik </w:t>
      </w:r>
      <w:r w:rsidRPr="00886C5C">
        <w:rPr>
          <w:rFonts w:eastAsiaTheme="minorHAnsi"/>
          <w:bCs/>
          <w:color w:val="000000"/>
          <w:sz w:val="24"/>
          <w:szCs w:val="24"/>
          <w:lang w:val="sl-SI"/>
        </w:rPr>
        <w:t>584.369</w:t>
      </w:r>
      <w:r w:rsidRPr="00886C5C">
        <w:rPr>
          <w:rFonts w:eastAsiaTheme="minorHAnsi"/>
          <w:sz w:val="24"/>
          <w:szCs w:val="24"/>
          <w:lang w:val="sl-SI"/>
        </w:rPr>
        <w:t xml:space="preserve"> navadnih imenskih kosovnih delnic JTKG, ki upoštevajoč drugi odstavek 384. člena ZGD-1 v povezavi z drugim odstavkom 528. člena ZGD-1 predstavljajo </w:t>
      </w:r>
      <w:r w:rsidRPr="00886C5C">
        <w:rPr>
          <w:rFonts w:eastAsiaTheme="minorHAnsi"/>
          <w:bCs/>
          <w:color w:val="000000"/>
          <w:sz w:val="24"/>
          <w:szCs w:val="24"/>
          <w:lang w:val="sl-SI"/>
        </w:rPr>
        <w:t>91,10% osnovnega kapitala družbe in 97,61% glasovalnih pravic, ki se lahko uresničujejo.</w:t>
      </w:r>
    </w:p>
    <w:p w:rsidR="00886C5C" w:rsidRPr="00886C5C" w:rsidRDefault="00886C5C" w:rsidP="00886C5C">
      <w:pPr>
        <w:spacing w:after="0" w:line="240" w:lineRule="auto"/>
        <w:jc w:val="both"/>
        <w:rPr>
          <w:rFonts w:eastAsiaTheme="minorHAnsi"/>
          <w:sz w:val="24"/>
          <w:szCs w:val="24"/>
          <w:lang w:val="sl-SI"/>
        </w:rPr>
      </w:pPr>
    </w:p>
    <w:p w:rsidR="00886C5C" w:rsidRPr="00886C5C" w:rsidRDefault="00886C5C" w:rsidP="00886C5C">
      <w:pPr>
        <w:spacing w:after="0" w:line="240" w:lineRule="auto"/>
        <w:jc w:val="both"/>
        <w:rPr>
          <w:rFonts w:eastAsiaTheme="minorHAnsi"/>
          <w:sz w:val="24"/>
          <w:szCs w:val="24"/>
          <w:lang w:val="sl-SI"/>
        </w:rPr>
      </w:pPr>
      <w:r w:rsidRPr="00886C5C">
        <w:rPr>
          <w:rFonts w:eastAsiaTheme="minorHAnsi"/>
          <w:sz w:val="24"/>
          <w:szCs w:val="24"/>
          <w:lang w:val="sl-SI"/>
        </w:rPr>
        <w:t xml:space="preserve">3.2. Vse delnice družbe JUTEKS, d.d., katerih imetnik ni glavni delničar, se prenesejo na glavnega delničarja družbo </w:t>
      </w:r>
      <w:proofErr w:type="spellStart"/>
      <w:r w:rsidRPr="00886C5C">
        <w:rPr>
          <w:rFonts w:eastAsiaTheme="minorHAnsi" w:cs="TTE28D0A70t00"/>
          <w:sz w:val="24"/>
          <w:szCs w:val="24"/>
          <w:lang w:val="sl-SI"/>
        </w:rPr>
        <w:t>Beaulieu</w:t>
      </w:r>
      <w:proofErr w:type="spellEnd"/>
      <w:r w:rsidRPr="00886C5C">
        <w:rPr>
          <w:rFonts w:eastAsiaTheme="minorHAnsi" w:cs="TTE28D0A70t00"/>
          <w:sz w:val="24"/>
          <w:szCs w:val="24"/>
          <w:lang w:val="sl-SI"/>
        </w:rPr>
        <w:t xml:space="preserve"> </w:t>
      </w:r>
      <w:proofErr w:type="spellStart"/>
      <w:r w:rsidRPr="00886C5C">
        <w:rPr>
          <w:rFonts w:eastAsiaTheme="minorHAnsi" w:cs="TTE28D0A70t00"/>
          <w:sz w:val="24"/>
          <w:szCs w:val="24"/>
          <w:lang w:val="sl-SI"/>
        </w:rPr>
        <w:t>International</w:t>
      </w:r>
      <w:proofErr w:type="spellEnd"/>
      <w:r w:rsidRPr="00886C5C">
        <w:rPr>
          <w:rFonts w:eastAsiaTheme="minorHAnsi" w:cs="TTE28D0A70t00"/>
          <w:sz w:val="24"/>
          <w:szCs w:val="24"/>
          <w:lang w:val="sl-SI"/>
        </w:rPr>
        <w:t xml:space="preserve"> </w:t>
      </w:r>
      <w:proofErr w:type="spellStart"/>
      <w:r w:rsidRPr="00886C5C">
        <w:rPr>
          <w:rFonts w:eastAsiaTheme="minorHAnsi" w:cs="TTE28D0A70t00"/>
          <w:sz w:val="24"/>
          <w:szCs w:val="24"/>
          <w:lang w:val="sl-SI"/>
        </w:rPr>
        <w:t>Group</w:t>
      </w:r>
      <w:proofErr w:type="spellEnd"/>
      <w:r w:rsidRPr="00886C5C">
        <w:rPr>
          <w:rFonts w:eastAsiaTheme="minorHAnsi" w:cs="TTE28D0A70t00"/>
          <w:sz w:val="24"/>
          <w:szCs w:val="24"/>
          <w:lang w:val="sl-SI"/>
        </w:rPr>
        <w:t xml:space="preserve"> NV, s poslovnim naslovom  </w:t>
      </w:r>
      <w:proofErr w:type="spellStart"/>
      <w:r w:rsidRPr="00886C5C">
        <w:rPr>
          <w:rFonts w:eastAsiaTheme="minorHAnsi" w:cs="TTE28D0A70t00"/>
          <w:sz w:val="24"/>
          <w:szCs w:val="24"/>
          <w:lang w:val="sl-SI"/>
        </w:rPr>
        <w:t>Holstraat</w:t>
      </w:r>
      <w:proofErr w:type="spellEnd"/>
      <w:r w:rsidRPr="00886C5C">
        <w:rPr>
          <w:rFonts w:eastAsiaTheme="minorHAnsi" w:cs="TTE28D0A70t00"/>
          <w:sz w:val="24"/>
          <w:szCs w:val="24"/>
          <w:lang w:val="sl-SI"/>
        </w:rPr>
        <w:t xml:space="preserve"> 59, B-8790 </w:t>
      </w:r>
      <w:proofErr w:type="spellStart"/>
      <w:r w:rsidRPr="00886C5C">
        <w:rPr>
          <w:rFonts w:eastAsiaTheme="minorHAnsi" w:cs="TTE28D0A70t00"/>
          <w:sz w:val="24"/>
          <w:szCs w:val="24"/>
          <w:lang w:val="sl-SI"/>
        </w:rPr>
        <w:t>Waregem</w:t>
      </w:r>
      <w:proofErr w:type="spellEnd"/>
      <w:r w:rsidRPr="00886C5C">
        <w:rPr>
          <w:rFonts w:eastAsiaTheme="minorHAnsi" w:cs="TTE28D0A70t00"/>
          <w:sz w:val="24"/>
          <w:szCs w:val="24"/>
          <w:lang w:val="sl-SI"/>
        </w:rPr>
        <w:t xml:space="preserve">, Belgija, </w:t>
      </w:r>
      <w:r w:rsidRPr="00886C5C">
        <w:rPr>
          <w:rFonts w:eastAsiaTheme="minorHAnsi"/>
          <w:sz w:val="24"/>
          <w:szCs w:val="24"/>
          <w:lang w:val="sl-SI"/>
        </w:rPr>
        <w:t xml:space="preserve">manjšinskim delničarjem pa se v zameno za delnice izplača primerna denarna odpravnina v višini 45,00 EUR na vsako preneseno delnico. Prenos delnic na družbo </w:t>
      </w:r>
      <w:proofErr w:type="spellStart"/>
      <w:r w:rsidRPr="00886C5C">
        <w:rPr>
          <w:rFonts w:eastAsiaTheme="minorHAnsi" w:cs="TTE28D0A70t00"/>
          <w:sz w:val="24"/>
          <w:szCs w:val="24"/>
          <w:lang w:val="sl-SI"/>
        </w:rPr>
        <w:t>Beaulieu</w:t>
      </w:r>
      <w:proofErr w:type="spellEnd"/>
      <w:r w:rsidRPr="00886C5C">
        <w:rPr>
          <w:rFonts w:eastAsiaTheme="minorHAnsi" w:cs="TTE28D0A70t00"/>
          <w:sz w:val="24"/>
          <w:szCs w:val="24"/>
          <w:lang w:val="sl-SI"/>
        </w:rPr>
        <w:t xml:space="preserve"> </w:t>
      </w:r>
      <w:proofErr w:type="spellStart"/>
      <w:r w:rsidRPr="00886C5C">
        <w:rPr>
          <w:rFonts w:eastAsiaTheme="minorHAnsi" w:cs="TTE28D0A70t00"/>
          <w:sz w:val="24"/>
          <w:szCs w:val="24"/>
          <w:lang w:val="sl-SI"/>
        </w:rPr>
        <w:t>International</w:t>
      </w:r>
      <w:proofErr w:type="spellEnd"/>
      <w:r w:rsidRPr="00886C5C">
        <w:rPr>
          <w:rFonts w:eastAsiaTheme="minorHAnsi" w:cs="TTE28D0A70t00"/>
          <w:sz w:val="24"/>
          <w:szCs w:val="24"/>
          <w:lang w:val="sl-SI"/>
        </w:rPr>
        <w:t xml:space="preserve"> </w:t>
      </w:r>
      <w:proofErr w:type="spellStart"/>
      <w:r w:rsidRPr="00886C5C">
        <w:rPr>
          <w:rFonts w:eastAsiaTheme="minorHAnsi" w:cs="TTE28D0A70t00"/>
          <w:sz w:val="24"/>
          <w:szCs w:val="24"/>
          <w:lang w:val="sl-SI"/>
        </w:rPr>
        <w:t>Group</w:t>
      </w:r>
      <w:proofErr w:type="spellEnd"/>
      <w:r w:rsidRPr="00886C5C">
        <w:rPr>
          <w:rFonts w:eastAsiaTheme="minorHAnsi" w:cs="TTE28D0A70t00"/>
          <w:sz w:val="24"/>
          <w:szCs w:val="24"/>
          <w:lang w:val="sl-SI"/>
        </w:rPr>
        <w:t xml:space="preserve"> NV, </w:t>
      </w:r>
      <w:r w:rsidRPr="00886C5C">
        <w:rPr>
          <w:rFonts w:eastAsiaTheme="minorHAnsi"/>
          <w:sz w:val="24"/>
          <w:szCs w:val="24"/>
          <w:lang w:val="sl-SI"/>
        </w:rPr>
        <w:t xml:space="preserve">se izvrši z dnem vpisa tega sklepa v sodni register. </w:t>
      </w:r>
    </w:p>
    <w:p w:rsidR="00886C5C" w:rsidRPr="00886C5C" w:rsidRDefault="00886C5C" w:rsidP="00886C5C">
      <w:pPr>
        <w:spacing w:after="0" w:line="240" w:lineRule="auto"/>
        <w:jc w:val="both"/>
        <w:rPr>
          <w:rFonts w:eastAsiaTheme="minorHAnsi"/>
          <w:sz w:val="24"/>
          <w:szCs w:val="24"/>
          <w:lang w:val="sl-SI"/>
        </w:rPr>
      </w:pPr>
    </w:p>
    <w:p w:rsidR="00886C5C" w:rsidRPr="00886C5C" w:rsidRDefault="00886C5C" w:rsidP="00886C5C">
      <w:pPr>
        <w:spacing w:after="0" w:line="240" w:lineRule="auto"/>
        <w:jc w:val="both"/>
        <w:rPr>
          <w:rFonts w:eastAsiaTheme="minorHAnsi"/>
          <w:sz w:val="24"/>
          <w:szCs w:val="24"/>
          <w:lang w:val="sl-SI"/>
        </w:rPr>
      </w:pPr>
      <w:r w:rsidRPr="00886C5C">
        <w:rPr>
          <w:rFonts w:eastAsiaTheme="minorHAnsi" w:cs="Calibri"/>
          <w:sz w:val="24"/>
          <w:szCs w:val="24"/>
          <w:lang w:val="sl-SI"/>
        </w:rPr>
        <w:t xml:space="preserve">3.3. Skupščina pooblašča poslovodstvo glavnega delničarja </w:t>
      </w:r>
      <w:proofErr w:type="spellStart"/>
      <w:r w:rsidRPr="00886C5C">
        <w:rPr>
          <w:rFonts w:eastAsiaTheme="minorHAnsi" w:cs="TTE28D0A70t00"/>
          <w:sz w:val="24"/>
          <w:szCs w:val="24"/>
          <w:lang w:val="sl-SI"/>
        </w:rPr>
        <w:t>Beaulieu</w:t>
      </w:r>
      <w:proofErr w:type="spellEnd"/>
      <w:r w:rsidRPr="00886C5C">
        <w:rPr>
          <w:rFonts w:eastAsiaTheme="minorHAnsi" w:cs="TTE28D0A70t00"/>
          <w:sz w:val="24"/>
          <w:szCs w:val="24"/>
          <w:lang w:val="sl-SI"/>
        </w:rPr>
        <w:t xml:space="preserve"> </w:t>
      </w:r>
      <w:proofErr w:type="spellStart"/>
      <w:r w:rsidRPr="00886C5C">
        <w:rPr>
          <w:rFonts w:eastAsiaTheme="minorHAnsi" w:cs="TTE28D0A70t00"/>
          <w:sz w:val="24"/>
          <w:szCs w:val="24"/>
          <w:lang w:val="sl-SI"/>
        </w:rPr>
        <w:t>International</w:t>
      </w:r>
      <w:proofErr w:type="spellEnd"/>
      <w:r w:rsidRPr="00886C5C">
        <w:rPr>
          <w:rFonts w:eastAsiaTheme="minorHAnsi" w:cs="TTE28D0A70t00"/>
          <w:sz w:val="24"/>
          <w:szCs w:val="24"/>
          <w:lang w:val="sl-SI"/>
        </w:rPr>
        <w:t xml:space="preserve"> </w:t>
      </w:r>
      <w:proofErr w:type="spellStart"/>
      <w:r w:rsidRPr="00886C5C">
        <w:rPr>
          <w:rFonts w:eastAsiaTheme="minorHAnsi" w:cs="TTE28D0A70t00"/>
          <w:sz w:val="24"/>
          <w:szCs w:val="24"/>
          <w:lang w:val="sl-SI"/>
        </w:rPr>
        <w:t>Group</w:t>
      </w:r>
      <w:proofErr w:type="spellEnd"/>
      <w:r w:rsidRPr="00886C5C">
        <w:rPr>
          <w:rFonts w:eastAsiaTheme="minorHAnsi" w:cs="TTE28D0A70t00"/>
          <w:sz w:val="24"/>
          <w:szCs w:val="24"/>
          <w:lang w:val="sl-SI"/>
        </w:rPr>
        <w:t xml:space="preserve"> NV</w:t>
      </w:r>
      <w:r w:rsidRPr="00886C5C">
        <w:rPr>
          <w:rFonts w:eastAsiaTheme="minorHAnsi" w:cs="Calibri"/>
          <w:sz w:val="24"/>
          <w:szCs w:val="24"/>
          <w:lang w:val="sl-SI"/>
        </w:rPr>
        <w:t xml:space="preserve">, da na podlagi vpisa sklepa o prenosu delnic JUTEKS, d.d. na glavnega delničarja v sodni register </w:t>
      </w:r>
      <w:r w:rsidRPr="00886C5C">
        <w:rPr>
          <w:rFonts w:eastAsiaTheme="minorHAnsi"/>
          <w:sz w:val="24"/>
          <w:szCs w:val="24"/>
          <w:lang w:val="sl-SI"/>
        </w:rPr>
        <w:t xml:space="preserve">poda Centralni klirinško depotni družbi d.d., Ljubljana nalog in sklene pogodbo za prenos delnic družbe JUTEKS, d.d. z računov manjšinskih delničarjev na račun glavnega delničarja. </w:t>
      </w:r>
    </w:p>
    <w:p w:rsidR="00886C5C" w:rsidRPr="00886C5C" w:rsidRDefault="00886C5C" w:rsidP="00886C5C">
      <w:pPr>
        <w:spacing w:after="0" w:line="240" w:lineRule="auto"/>
        <w:jc w:val="both"/>
        <w:rPr>
          <w:rFonts w:eastAsia="Calibri"/>
          <w:sz w:val="24"/>
          <w:szCs w:val="24"/>
          <w:lang w:val="sl-SI"/>
        </w:rPr>
      </w:pPr>
    </w:p>
    <w:p w:rsidR="00886C5C" w:rsidRPr="00886C5C" w:rsidRDefault="00886C5C" w:rsidP="00886C5C">
      <w:pPr>
        <w:spacing w:after="0" w:line="240" w:lineRule="auto"/>
        <w:jc w:val="both"/>
        <w:rPr>
          <w:rFonts w:eastAsia="Calibri" w:cs="Calibri"/>
          <w:sz w:val="24"/>
          <w:szCs w:val="24"/>
          <w:lang w:val="sl-SI"/>
        </w:rPr>
      </w:pPr>
      <w:r w:rsidRPr="00886C5C">
        <w:rPr>
          <w:rFonts w:eastAsia="Calibri"/>
          <w:sz w:val="24"/>
          <w:szCs w:val="24"/>
          <w:lang w:val="sl-SI"/>
        </w:rPr>
        <w:t>3</w:t>
      </w:r>
      <w:r w:rsidRPr="00886C5C">
        <w:rPr>
          <w:rFonts w:eastAsia="Calibri" w:cs="TTE28D0A70t00"/>
          <w:sz w:val="24"/>
          <w:szCs w:val="24"/>
          <w:lang w:val="sl-SI"/>
        </w:rPr>
        <w:t xml:space="preserve">.4. Glavni delničar </w:t>
      </w:r>
      <w:proofErr w:type="spellStart"/>
      <w:r w:rsidRPr="00886C5C">
        <w:rPr>
          <w:rFonts w:eastAsia="Calibri" w:cs="TTE28D0A70t00"/>
          <w:sz w:val="24"/>
          <w:szCs w:val="24"/>
          <w:lang w:val="sl-SI"/>
        </w:rPr>
        <w:t>Beaulieu</w:t>
      </w:r>
      <w:proofErr w:type="spellEnd"/>
      <w:r w:rsidRPr="00886C5C">
        <w:rPr>
          <w:rFonts w:eastAsia="Calibri" w:cs="TTE28D0A70t00"/>
          <w:sz w:val="24"/>
          <w:szCs w:val="24"/>
          <w:lang w:val="sl-SI"/>
        </w:rPr>
        <w:t xml:space="preserve"> </w:t>
      </w:r>
      <w:proofErr w:type="spellStart"/>
      <w:r w:rsidRPr="00886C5C">
        <w:rPr>
          <w:rFonts w:eastAsia="Calibri" w:cs="TTE28D0A70t00"/>
          <w:sz w:val="24"/>
          <w:szCs w:val="24"/>
          <w:lang w:val="sl-SI"/>
        </w:rPr>
        <w:t>International</w:t>
      </w:r>
      <w:proofErr w:type="spellEnd"/>
      <w:r w:rsidRPr="00886C5C">
        <w:rPr>
          <w:rFonts w:eastAsia="Calibri" w:cs="TTE28D0A70t00"/>
          <w:sz w:val="24"/>
          <w:szCs w:val="24"/>
          <w:lang w:val="sl-SI"/>
        </w:rPr>
        <w:t xml:space="preserve"> </w:t>
      </w:r>
      <w:proofErr w:type="spellStart"/>
      <w:r w:rsidRPr="00886C5C">
        <w:rPr>
          <w:rFonts w:eastAsia="Calibri" w:cs="TTE28D0A70t00"/>
          <w:sz w:val="24"/>
          <w:szCs w:val="24"/>
          <w:lang w:val="sl-SI"/>
        </w:rPr>
        <w:t>Group</w:t>
      </w:r>
      <w:proofErr w:type="spellEnd"/>
      <w:r w:rsidRPr="00886C5C">
        <w:rPr>
          <w:rFonts w:eastAsia="Calibri" w:cs="TTE28D0A70t00"/>
          <w:sz w:val="24"/>
          <w:szCs w:val="24"/>
          <w:lang w:val="sl-SI"/>
        </w:rPr>
        <w:t xml:space="preserve"> NV</w:t>
      </w:r>
      <w:r w:rsidRPr="00886C5C">
        <w:rPr>
          <w:rFonts w:eastAsia="Calibri" w:cs="Calibri"/>
          <w:sz w:val="24"/>
          <w:szCs w:val="24"/>
          <w:lang w:val="sl-SI"/>
        </w:rPr>
        <w:t xml:space="preserve"> je dolžan nemudoma po vpisu sklepa o prenosu delnic v register upravičencem  izplačati primerno denarno odpravnino določeno v točki 3.2. tega sklepa za pridobljene delnice. </w:t>
      </w:r>
    </w:p>
    <w:p w:rsidR="00886C5C" w:rsidRPr="00886C5C" w:rsidRDefault="00886C5C" w:rsidP="00886C5C">
      <w:pPr>
        <w:spacing w:after="0" w:line="240" w:lineRule="auto"/>
        <w:jc w:val="both"/>
        <w:rPr>
          <w:rFonts w:eastAsiaTheme="minorHAnsi"/>
          <w:sz w:val="24"/>
          <w:szCs w:val="24"/>
          <w:lang w:val="sl-SI"/>
        </w:rPr>
      </w:pPr>
    </w:p>
    <w:p w:rsidR="00886C5C" w:rsidRPr="00886C5C" w:rsidRDefault="00886C5C" w:rsidP="00886C5C">
      <w:pPr>
        <w:spacing w:after="0" w:line="240" w:lineRule="auto"/>
        <w:jc w:val="both"/>
        <w:rPr>
          <w:rFonts w:eastAsiaTheme="minorHAnsi"/>
          <w:sz w:val="24"/>
          <w:szCs w:val="24"/>
          <w:lang w:val="sl-SI"/>
        </w:rPr>
      </w:pPr>
      <w:r w:rsidRPr="00886C5C">
        <w:rPr>
          <w:rFonts w:eastAsiaTheme="minorHAnsi"/>
          <w:sz w:val="24"/>
          <w:szCs w:val="24"/>
          <w:lang w:val="sl-SI"/>
        </w:rPr>
        <w:t xml:space="preserve">3.5. Skupščina pooblašča družbo, da posreduje glavnemu delničarju potrebne podatke, s katerimi razpolaga, za izplačilo denarne odpravnine upravičencem. Manjšinski delničarji oz. upravičenci do denarne odpravnine so dolžni posredovati glavnemu delničarju oziroma družbi JUTEKS, d.d. potrebne podatke za izplačilo najkasneje naslednji dan po presečnem dnevu. </w:t>
      </w:r>
    </w:p>
    <w:p w:rsidR="00886C5C" w:rsidRPr="00886C5C" w:rsidRDefault="00886C5C" w:rsidP="00886C5C">
      <w:pPr>
        <w:spacing w:after="0" w:line="240" w:lineRule="auto"/>
        <w:jc w:val="both"/>
        <w:rPr>
          <w:rFonts w:eastAsiaTheme="minorHAnsi"/>
          <w:sz w:val="24"/>
          <w:szCs w:val="24"/>
          <w:lang w:val="sl-SI"/>
        </w:rPr>
      </w:pPr>
    </w:p>
    <w:p w:rsidR="00886C5C" w:rsidRPr="00886C5C" w:rsidRDefault="00886C5C" w:rsidP="00886C5C">
      <w:pPr>
        <w:spacing w:after="0" w:line="240" w:lineRule="auto"/>
        <w:jc w:val="both"/>
        <w:rPr>
          <w:rFonts w:eastAsiaTheme="minorHAnsi"/>
          <w:sz w:val="24"/>
          <w:szCs w:val="24"/>
          <w:lang w:val="sl-SI"/>
        </w:rPr>
      </w:pPr>
      <w:r w:rsidRPr="00886C5C">
        <w:rPr>
          <w:rFonts w:eastAsiaTheme="minorHAnsi"/>
          <w:sz w:val="24"/>
          <w:szCs w:val="24"/>
          <w:lang w:val="sl-SI"/>
        </w:rPr>
        <w:t xml:space="preserve">3.6. Upravičenci do denarne odpravnine so imetniki delnic oziroma manjšinski delničarji na dan vpisa sklepa o prenosu delnic v register. </w:t>
      </w:r>
    </w:p>
    <w:p w:rsidR="00886C5C" w:rsidRPr="00886C5C" w:rsidRDefault="00886C5C" w:rsidP="00886C5C">
      <w:pPr>
        <w:spacing w:after="0" w:line="240" w:lineRule="auto"/>
        <w:jc w:val="both"/>
        <w:rPr>
          <w:rFonts w:eastAsiaTheme="minorHAnsi"/>
          <w:sz w:val="24"/>
          <w:szCs w:val="24"/>
          <w:lang w:val="sl-SI"/>
        </w:rPr>
      </w:pPr>
    </w:p>
    <w:p w:rsidR="00886C5C" w:rsidRPr="00886C5C" w:rsidRDefault="00886C5C" w:rsidP="00886C5C">
      <w:pPr>
        <w:spacing w:after="0" w:line="240" w:lineRule="auto"/>
        <w:jc w:val="both"/>
        <w:rPr>
          <w:rFonts w:eastAsiaTheme="minorHAnsi" w:cs="Calibri"/>
          <w:sz w:val="24"/>
          <w:szCs w:val="24"/>
          <w:lang w:val="sl-SI"/>
        </w:rPr>
      </w:pPr>
      <w:r w:rsidRPr="00886C5C">
        <w:rPr>
          <w:rFonts w:eastAsiaTheme="minorHAnsi"/>
          <w:sz w:val="24"/>
          <w:szCs w:val="24"/>
          <w:lang w:val="sl-SI"/>
        </w:rPr>
        <w:t>3.7. Če so delnice manjšinskega delničarja predmet pravice tretjega ali drugega pravnega dejstva, ta pravica oziroma pravno dejstvo s prenosom delnic na glavnega delničarja preneha. Če v tem primeru iz vsebine pravice tretjega ali drugega pravnega dejstva izhaja upravičenje do donosov, je do denarne odpravnine za prenos delnic upravičena oseba, v korist katere je bila ta pravica oziroma pravno dejstvo vpisano na presečni dan za izbris te pravice oziroma pravnega dejstva iz drugega odstavka 81. b člena Zakona o nematerializiranih vrednostnih papirjih.</w:t>
      </w:r>
    </w:p>
    <w:p w:rsidR="00886C5C" w:rsidRPr="00886C5C" w:rsidRDefault="00886C5C" w:rsidP="00886C5C">
      <w:pPr>
        <w:spacing w:after="0" w:line="240" w:lineRule="auto"/>
        <w:jc w:val="both"/>
        <w:rPr>
          <w:rFonts w:eastAsiaTheme="minorHAnsi" w:cs="Calibri"/>
          <w:sz w:val="24"/>
          <w:szCs w:val="24"/>
          <w:lang w:val="sl-SI"/>
        </w:rPr>
      </w:pPr>
    </w:p>
    <w:p w:rsidR="00886C5C" w:rsidRPr="00886C5C" w:rsidRDefault="00886C5C" w:rsidP="00886C5C">
      <w:pPr>
        <w:spacing w:after="0" w:line="240" w:lineRule="auto"/>
        <w:jc w:val="both"/>
        <w:rPr>
          <w:rFonts w:eastAsiaTheme="minorHAnsi" w:cs="Calibri"/>
          <w:sz w:val="24"/>
          <w:szCs w:val="24"/>
          <w:lang w:val="sl-SI"/>
        </w:rPr>
      </w:pPr>
      <w:r w:rsidRPr="00886C5C">
        <w:rPr>
          <w:rFonts w:eastAsiaTheme="minorHAnsi" w:cs="Calibri"/>
          <w:sz w:val="24"/>
          <w:szCs w:val="24"/>
          <w:lang w:val="sl-SI"/>
        </w:rPr>
        <w:t xml:space="preserve">3.8. Izplačila denarne odpravnine bo glavni delničar vršil prek </w:t>
      </w:r>
      <w:r w:rsidRPr="00886C5C">
        <w:rPr>
          <w:rFonts w:eastAsiaTheme="minorHAnsi" w:cs="TTE28D0A70t00"/>
          <w:sz w:val="24"/>
          <w:szCs w:val="24"/>
          <w:lang w:val="sl-SI"/>
        </w:rPr>
        <w:t>Raiffeisen Banka, d.d., Zagrebška cesta 76, 2000 Maribor,</w:t>
      </w:r>
      <w:r w:rsidRPr="00886C5C">
        <w:rPr>
          <w:rFonts w:eastAsiaTheme="minorHAnsi" w:cs="Calibri"/>
          <w:sz w:val="24"/>
          <w:szCs w:val="24"/>
          <w:lang w:val="sl-SI"/>
        </w:rPr>
        <w:t xml:space="preserve"> ki je tudi podala izjavo, da je solidarno odgovorna za izpolnitev obveznosti glavnega delničarja, da bo nemudoma po vpisu tega sklepa o prenosu delnic v register izplačal denarno odpravnino za pridobljene delnice v skladu s tem sklepom.</w:t>
      </w:r>
    </w:p>
    <w:p w:rsidR="00886C5C" w:rsidRDefault="00886C5C" w:rsidP="00886C5C">
      <w:pPr>
        <w:spacing w:after="0" w:line="240" w:lineRule="auto"/>
        <w:rPr>
          <w:rFonts w:eastAsiaTheme="minorHAnsi" w:cs="Calibri"/>
          <w:sz w:val="24"/>
          <w:szCs w:val="24"/>
          <w:lang w:val="sl-SI"/>
        </w:rPr>
      </w:pPr>
    </w:p>
    <w:p w:rsidR="00A101C9" w:rsidRPr="00886C5C" w:rsidRDefault="00A101C9" w:rsidP="00A101C9">
      <w:pPr>
        <w:pStyle w:val="Brezrazmikov"/>
        <w:rPr>
          <w:b/>
          <w:i/>
          <w:sz w:val="24"/>
          <w:szCs w:val="24"/>
          <w:lang w:val="sl-SI"/>
        </w:rPr>
      </w:pPr>
      <w:r w:rsidRPr="00886C5C">
        <w:rPr>
          <w:b/>
          <w:i/>
          <w:sz w:val="24"/>
          <w:szCs w:val="24"/>
          <w:lang w:val="sl-SI"/>
        </w:rPr>
        <w:t>Pri predlaganem sklepu je bilo oddanih 586.346</w:t>
      </w:r>
      <w:r w:rsidRPr="00886C5C">
        <w:rPr>
          <w:b/>
          <w:sz w:val="24"/>
          <w:szCs w:val="24"/>
          <w:lang w:val="sl-SI"/>
        </w:rPr>
        <w:t xml:space="preserve"> </w:t>
      </w:r>
      <w:r w:rsidRPr="00886C5C">
        <w:rPr>
          <w:b/>
          <w:i/>
          <w:sz w:val="24"/>
          <w:szCs w:val="24"/>
          <w:lang w:val="sl-SI"/>
        </w:rPr>
        <w:t xml:space="preserve"> glasov.</w:t>
      </w:r>
    </w:p>
    <w:p w:rsidR="00A101C9" w:rsidRPr="00886C5C" w:rsidRDefault="00A101C9" w:rsidP="00A101C9">
      <w:pPr>
        <w:pStyle w:val="Brezrazmikov"/>
        <w:jc w:val="both"/>
        <w:rPr>
          <w:b/>
          <w:i/>
          <w:sz w:val="24"/>
          <w:szCs w:val="24"/>
          <w:lang w:val="sl-SI"/>
        </w:rPr>
      </w:pPr>
      <w:r w:rsidRPr="00886C5C">
        <w:rPr>
          <w:b/>
          <w:i/>
          <w:sz w:val="24"/>
          <w:szCs w:val="24"/>
          <w:lang w:val="sl-SI"/>
        </w:rPr>
        <w:t>ZA predlog je glasovalo 58</w:t>
      </w:r>
      <w:r>
        <w:rPr>
          <w:b/>
          <w:i/>
          <w:sz w:val="24"/>
          <w:szCs w:val="24"/>
          <w:lang w:val="sl-SI"/>
        </w:rPr>
        <w:t>5</w:t>
      </w:r>
      <w:r w:rsidRPr="00886C5C">
        <w:rPr>
          <w:b/>
          <w:i/>
          <w:sz w:val="24"/>
          <w:szCs w:val="24"/>
          <w:lang w:val="sl-SI"/>
        </w:rPr>
        <w:t>.4</w:t>
      </w:r>
      <w:r>
        <w:rPr>
          <w:b/>
          <w:i/>
          <w:sz w:val="24"/>
          <w:szCs w:val="24"/>
          <w:lang w:val="sl-SI"/>
        </w:rPr>
        <w:t>4</w:t>
      </w:r>
      <w:r w:rsidRPr="00886C5C">
        <w:rPr>
          <w:b/>
          <w:i/>
          <w:sz w:val="24"/>
          <w:szCs w:val="24"/>
          <w:lang w:val="sl-SI"/>
        </w:rPr>
        <w:t>6</w:t>
      </w:r>
      <w:r w:rsidRPr="00886C5C">
        <w:rPr>
          <w:b/>
          <w:sz w:val="24"/>
          <w:szCs w:val="24"/>
          <w:lang w:val="sl-SI"/>
        </w:rPr>
        <w:t xml:space="preserve"> </w:t>
      </w:r>
      <w:r w:rsidRPr="00886C5C">
        <w:rPr>
          <w:b/>
          <w:i/>
          <w:sz w:val="24"/>
          <w:szCs w:val="24"/>
          <w:lang w:val="sl-SI"/>
        </w:rPr>
        <w:t xml:space="preserve"> delnic, kar je predstavlja </w:t>
      </w:r>
      <w:r>
        <w:rPr>
          <w:b/>
          <w:i/>
          <w:sz w:val="24"/>
          <w:szCs w:val="24"/>
          <w:lang w:val="sl-SI"/>
        </w:rPr>
        <w:t>99,85</w:t>
      </w:r>
      <w:r w:rsidRPr="00886C5C">
        <w:rPr>
          <w:b/>
          <w:i/>
          <w:sz w:val="24"/>
          <w:szCs w:val="24"/>
          <w:lang w:val="sl-SI"/>
        </w:rPr>
        <w:t>% v tistem trenutku na skupščini zastopanega osnovnega kapitala</w:t>
      </w:r>
      <w:r w:rsidRPr="00886C5C">
        <w:rPr>
          <w:b/>
          <w:i/>
          <w:iCs/>
          <w:sz w:val="24"/>
          <w:szCs w:val="24"/>
          <w:lang w:val="sl-SI"/>
        </w:rPr>
        <w:t xml:space="preserve">. </w:t>
      </w:r>
      <w:r w:rsidR="00264707" w:rsidRPr="00030893">
        <w:rPr>
          <w:b/>
          <w:i/>
          <w:iCs/>
          <w:sz w:val="24"/>
          <w:szCs w:val="24"/>
        </w:rPr>
        <w:t xml:space="preserve">PROTI je </w:t>
      </w:r>
      <w:proofErr w:type="spellStart"/>
      <w:r w:rsidR="00264707" w:rsidRPr="00030893">
        <w:rPr>
          <w:b/>
          <w:i/>
          <w:iCs/>
          <w:sz w:val="24"/>
          <w:szCs w:val="24"/>
        </w:rPr>
        <w:t>glasovalo</w:t>
      </w:r>
      <w:proofErr w:type="spellEnd"/>
      <w:r w:rsidR="00264707" w:rsidRPr="00030893">
        <w:rPr>
          <w:b/>
          <w:i/>
          <w:iCs/>
          <w:sz w:val="24"/>
          <w:szCs w:val="24"/>
        </w:rPr>
        <w:t xml:space="preserve"> </w:t>
      </w:r>
      <w:r w:rsidR="00264707">
        <w:rPr>
          <w:b/>
          <w:i/>
          <w:iCs/>
          <w:sz w:val="24"/>
          <w:szCs w:val="24"/>
        </w:rPr>
        <w:t>900</w:t>
      </w:r>
      <w:r w:rsidR="00264707" w:rsidRPr="00030893">
        <w:rPr>
          <w:b/>
          <w:i/>
          <w:iCs/>
          <w:sz w:val="24"/>
          <w:szCs w:val="24"/>
        </w:rPr>
        <w:t xml:space="preserve"> </w:t>
      </w:r>
      <w:proofErr w:type="spellStart"/>
      <w:r w:rsidR="00264707" w:rsidRPr="00030893">
        <w:rPr>
          <w:b/>
          <w:i/>
          <w:iCs/>
          <w:sz w:val="24"/>
          <w:szCs w:val="24"/>
        </w:rPr>
        <w:t>delnic</w:t>
      </w:r>
      <w:proofErr w:type="spellEnd"/>
      <w:r w:rsidR="00264707" w:rsidRPr="00030893">
        <w:rPr>
          <w:b/>
          <w:i/>
          <w:iCs/>
          <w:sz w:val="24"/>
          <w:szCs w:val="24"/>
        </w:rPr>
        <w:t xml:space="preserve">, </w:t>
      </w:r>
      <w:proofErr w:type="spellStart"/>
      <w:r w:rsidR="00264707" w:rsidRPr="00030893">
        <w:rPr>
          <w:b/>
          <w:i/>
          <w:iCs/>
          <w:sz w:val="24"/>
          <w:szCs w:val="24"/>
        </w:rPr>
        <w:t>kar</w:t>
      </w:r>
      <w:proofErr w:type="spellEnd"/>
      <w:r w:rsidR="00264707" w:rsidRPr="00030893">
        <w:rPr>
          <w:b/>
          <w:i/>
          <w:iCs/>
          <w:sz w:val="24"/>
          <w:szCs w:val="24"/>
        </w:rPr>
        <w:t xml:space="preserve"> </w:t>
      </w:r>
      <w:proofErr w:type="spellStart"/>
      <w:r w:rsidR="00264707" w:rsidRPr="00030893">
        <w:rPr>
          <w:b/>
          <w:i/>
          <w:iCs/>
          <w:sz w:val="24"/>
          <w:szCs w:val="24"/>
        </w:rPr>
        <w:t>predstavlja</w:t>
      </w:r>
      <w:proofErr w:type="spellEnd"/>
      <w:r w:rsidR="00264707" w:rsidRPr="00030893">
        <w:rPr>
          <w:b/>
          <w:i/>
          <w:iCs/>
          <w:sz w:val="24"/>
          <w:szCs w:val="24"/>
        </w:rPr>
        <w:t xml:space="preserve"> 0</w:t>
      </w:r>
      <w:proofErr w:type="gramStart"/>
      <w:r w:rsidR="00264707" w:rsidRPr="00030893">
        <w:rPr>
          <w:b/>
          <w:i/>
          <w:iCs/>
          <w:sz w:val="24"/>
          <w:szCs w:val="24"/>
        </w:rPr>
        <w:t>,</w:t>
      </w:r>
      <w:r w:rsidR="00264707">
        <w:rPr>
          <w:b/>
          <w:i/>
          <w:iCs/>
          <w:sz w:val="24"/>
          <w:szCs w:val="24"/>
        </w:rPr>
        <w:t>1</w:t>
      </w:r>
      <w:r w:rsidR="00264707" w:rsidRPr="00030893">
        <w:rPr>
          <w:b/>
          <w:i/>
          <w:iCs/>
          <w:sz w:val="24"/>
          <w:szCs w:val="24"/>
        </w:rPr>
        <w:t>5</w:t>
      </w:r>
      <w:proofErr w:type="gramEnd"/>
      <w:r w:rsidR="00264707" w:rsidRPr="00030893">
        <w:rPr>
          <w:b/>
          <w:i/>
          <w:iCs/>
          <w:sz w:val="24"/>
          <w:szCs w:val="24"/>
        </w:rPr>
        <w:t xml:space="preserve">%  </w:t>
      </w:r>
      <w:proofErr w:type="spellStart"/>
      <w:r w:rsidR="00264707" w:rsidRPr="00030893">
        <w:rPr>
          <w:b/>
          <w:i/>
          <w:iCs/>
          <w:sz w:val="24"/>
          <w:szCs w:val="24"/>
        </w:rPr>
        <w:t>na</w:t>
      </w:r>
      <w:proofErr w:type="spellEnd"/>
      <w:r w:rsidR="00264707" w:rsidRPr="00030893">
        <w:rPr>
          <w:b/>
          <w:i/>
          <w:iCs/>
          <w:sz w:val="24"/>
          <w:szCs w:val="24"/>
        </w:rPr>
        <w:t xml:space="preserve"> </w:t>
      </w:r>
      <w:proofErr w:type="spellStart"/>
      <w:r w:rsidR="00264707" w:rsidRPr="00030893">
        <w:rPr>
          <w:b/>
          <w:i/>
          <w:iCs/>
          <w:sz w:val="24"/>
          <w:szCs w:val="24"/>
        </w:rPr>
        <w:t>skupščini</w:t>
      </w:r>
      <w:proofErr w:type="spellEnd"/>
      <w:r w:rsidR="00264707" w:rsidRPr="00E82AC3">
        <w:rPr>
          <w:b/>
          <w:i/>
          <w:iCs/>
          <w:sz w:val="24"/>
          <w:szCs w:val="24"/>
        </w:rPr>
        <w:t xml:space="preserve"> </w:t>
      </w:r>
      <w:proofErr w:type="spellStart"/>
      <w:r w:rsidR="00264707" w:rsidRPr="00E82AC3">
        <w:rPr>
          <w:b/>
          <w:i/>
          <w:iCs/>
          <w:sz w:val="24"/>
          <w:szCs w:val="24"/>
        </w:rPr>
        <w:t>zastopanega</w:t>
      </w:r>
      <w:proofErr w:type="spellEnd"/>
      <w:r w:rsidR="00264707" w:rsidRPr="00E82AC3">
        <w:rPr>
          <w:b/>
          <w:i/>
          <w:iCs/>
          <w:sz w:val="24"/>
          <w:szCs w:val="24"/>
        </w:rPr>
        <w:t xml:space="preserve"> </w:t>
      </w:r>
      <w:proofErr w:type="spellStart"/>
      <w:r w:rsidR="00264707" w:rsidRPr="00E82AC3">
        <w:rPr>
          <w:b/>
          <w:i/>
          <w:iCs/>
          <w:sz w:val="24"/>
          <w:szCs w:val="24"/>
        </w:rPr>
        <w:t>osnovnega</w:t>
      </w:r>
      <w:proofErr w:type="spellEnd"/>
      <w:r w:rsidR="00264707" w:rsidRPr="00E82AC3">
        <w:rPr>
          <w:b/>
          <w:i/>
          <w:iCs/>
          <w:sz w:val="24"/>
          <w:szCs w:val="24"/>
        </w:rPr>
        <w:t xml:space="preserve"> </w:t>
      </w:r>
      <w:proofErr w:type="spellStart"/>
      <w:r w:rsidR="00264707" w:rsidRPr="00E82AC3">
        <w:rPr>
          <w:b/>
          <w:i/>
          <w:iCs/>
          <w:sz w:val="24"/>
          <w:szCs w:val="24"/>
        </w:rPr>
        <w:t>kapitala</w:t>
      </w:r>
      <w:proofErr w:type="spellEnd"/>
      <w:r w:rsidR="00264707">
        <w:rPr>
          <w:b/>
          <w:i/>
          <w:iCs/>
          <w:sz w:val="24"/>
          <w:szCs w:val="24"/>
        </w:rPr>
        <w:t>.</w:t>
      </w:r>
      <w:r w:rsidR="00264707">
        <w:rPr>
          <w:b/>
          <w:i/>
          <w:iCs/>
          <w:sz w:val="24"/>
          <w:szCs w:val="24"/>
        </w:rPr>
        <w:t xml:space="preserve"> </w:t>
      </w:r>
      <w:r w:rsidRPr="00886C5C">
        <w:rPr>
          <w:b/>
          <w:i/>
          <w:iCs/>
          <w:sz w:val="24"/>
          <w:szCs w:val="24"/>
          <w:lang w:val="sl-SI"/>
        </w:rPr>
        <w:t xml:space="preserve">Glede na vse delnice z glasovalno pravico je ZA glasovalo </w:t>
      </w:r>
      <w:r w:rsidRPr="00886C5C">
        <w:rPr>
          <w:b/>
          <w:i/>
          <w:sz w:val="24"/>
          <w:szCs w:val="24"/>
          <w:lang w:val="sl-SI"/>
        </w:rPr>
        <w:t xml:space="preserve"> 97,</w:t>
      </w:r>
      <w:r>
        <w:rPr>
          <w:b/>
          <w:i/>
          <w:sz w:val="24"/>
          <w:szCs w:val="24"/>
          <w:lang w:val="sl-SI"/>
        </w:rPr>
        <w:t>7</w:t>
      </w:r>
      <w:r w:rsidRPr="00886C5C">
        <w:rPr>
          <w:b/>
          <w:i/>
          <w:sz w:val="24"/>
          <w:szCs w:val="24"/>
          <w:lang w:val="sl-SI"/>
        </w:rPr>
        <w:t>9</w:t>
      </w:r>
      <w:r w:rsidRPr="00886C5C">
        <w:rPr>
          <w:b/>
          <w:sz w:val="24"/>
          <w:szCs w:val="24"/>
          <w:lang w:val="sl-SI"/>
        </w:rPr>
        <w:t xml:space="preserve"> </w:t>
      </w:r>
      <w:r w:rsidRPr="00886C5C">
        <w:rPr>
          <w:b/>
          <w:i/>
          <w:sz w:val="24"/>
          <w:szCs w:val="24"/>
          <w:lang w:val="sl-SI"/>
        </w:rPr>
        <w:t>% vseh delnic z glasovalno pravico.</w:t>
      </w:r>
    </w:p>
    <w:p w:rsidR="00A101C9" w:rsidRDefault="00A101C9" w:rsidP="00886C5C">
      <w:pPr>
        <w:spacing w:after="0" w:line="240" w:lineRule="auto"/>
        <w:rPr>
          <w:rFonts w:eastAsiaTheme="minorHAnsi" w:cs="Calibri"/>
          <w:sz w:val="24"/>
          <w:szCs w:val="24"/>
          <w:lang w:val="sl-SI"/>
        </w:rPr>
      </w:pPr>
    </w:p>
    <w:p w:rsidR="00886C5C" w:rsidRPr="00886C5C" w:rsidRDefault="00886C5C" w:rsidP="00A101C9">
      <w:pPr>
        <w:ind w:left="567"/>
        <w:jc w:val="both"/>
        <w:rPr>
          <w:rFonts w:eastAsia="Calibri" w:cs="Times New Roman"/>
          <w:b/>
          <w:sz w:val="24"/>
          <w:szCs w:val="24"/>
          <w:lang w:val="sl-SI" w:eastAsia="sl-SI"/>
        </w:rPr>
      </w:pPr>
      <w:r w:rsidRPr="00886C5C">
        <w:rPr>
          <w:rFonts w:eastAsia="Calibri" w:cs="Times New Roman"/>
          <w:b/>
          <w:sz w:val="24"/>
          <w:szCs w:val="24"/>
          <w:lang w:val="sl-SI" w:eastAsia="sl-SI"/>
        </w:rPr>
        <w:t>4. Umik delnic družbe iz trgovanja na organiziranem trgu</w:t>
      </w:r>
    </w:p>
    <w:p w:rsidR="00886C5C" w:rsidRPr="00886C5C" w:rsidRDefault="00886C5C" w:rsidP="00886C5C">
      <w:pPr>
        <w:spacing w:after="0" w:line="240" w:lineRule="auto"/>
        <w:jc w:val="both"/>
        <w:rPr>
          <w:rFonts w:eastAsiaTheme="minorHAnsi"/>
          <w:sz w:val="24"/>
          <w:szCs w:val="24"/>
          <w:lang w:val="sl-SI"/>
        </w:rPr>
      </w:pPr>
      <w:r w:rsidRPr="00886C5C">
        <w:rPr>
          <w:rFonts w:eastAsiaTheme="minorHAnsi"/>
          <w:sz w:val="24"/>
          <w:szCs w:val="24"/>
          <w:lang w:val="sl-SI"/>
        </w:rPr>
        <w:t>Delnice družbe JUTEKS, d.d., Ložnica 53 A, 3310 Žalec, matična številka 5037590000, davčna številka SI52868001 z oznako JTKG se umaknejo iz trgovanja na organiziranem trgu vrednostnih papirjev (vstopna kotacija) Ljubljanske borze, d.d., Ljubljana.</w:t>
      </w:r>
    </w:p>
    <w:p w:rsidR="00886C5C" w:rsidRPr="00886C5C" w:rsidRDefault="00886C5C" w:rsidP="00886C5C">
      <w:pPr>
        <w:spacing w:after="0" w:line="240" w:lineRule="auto"/>
        <w:jc w:val="both"/>
        <w:rPr>
          <w:rFonts w:eastAsiaTheme="minorHAnsi"/>
          <w:sz w:val="24"/>
          <w:szCs w:val="24"/>
          <w:lang w:val="sl-SI"/>
        </w:rPr>
      </w:pPr>
    </w:p>
    <w:p w:rsidR="00886C5C" w:rsidRPr="00886C5C" w:rsidRDefault="00886C5C" w:rsidP="00886C5C">
      <w:pPr>
        <w:spacing w:after="0" w:line="240" w:lineRule="auto"/>
        <w:jc w:val="both"/>
        <w:rPr>
          <w:rFonts w:eastAsiaTheme="minorHAnsi"/>
          <w:sz w:val="24"/>
          <w:szCs w:val="24"/>
          <w:lang w:val="sl-SI"/>
        </w:rPr>
      </w:pPr>
      <w:r w:rsidRPr="00886C5C">
        <w:rPr>
          <w:rFonts w:eastAsiaTheme="minorHAnsi"/>
          <w:sz w:val="24"/>
          <w:szCs w:val="24"/>
          <w:lang w:val="sl-SI"/>
        </w:rPr>
        <w:t>Ta sklep začne veljati z dnem, ko bo v sodni register vpisan sklep o prenosu delnic manjšinskih delničarjev na glavnega delničarja za plačilo primerne denarne odpravnine, ki je sprejet pri 3. točki dnevnega reda te skupščine, učinkovati pa začne z dnem vpisa tega sklepa o umiku delnic iz organiziranega trga v sodni register. Če sklep o prenosu delnic manjšinskih delničarjev na glavnega delničarja za plačilo primerne denarne odpravnine iz 3. točke dnevnega reda ne bo veljavno sprejet, začne ta sklep veljati takoj.</w:t>
      </w:r>
    </w:p>
    <w:p w:rsidR="00F82EAC" w:rsidRDefault="00F82EAC" w:rsidP="00886C5C">
      <w:pPr>
        <w:spacing w:after="0" w:line="240" w:lineRule="auto"/>
        <w:jc w:val="both"/>
        <w:rPr>
          <w:rFonts w:eastAsiaTheme="minorHAnsi"/>
          <w:sz w:val="24"/>
          <w:szCs w:val="24"/>
          <w:lang w:val="sl-SI"/>
        </w:rPr>
      </w:pPr>
    </w:p>
    <w:p w:rsidR="00886C5C" w:rsidRPr="00886C5C" w:rsidRDefault="00886C5C" w:rsidP="00F82EAC">
      <w:pPr>
        <w:spacing w:after="0" w:line="240" w:lineRule="auto"/>
        <w:jc w:val="both"/>
        <w:rPr>
          <w:rFonts w:eastAsiaTheme="minorHAnsi"/>
          <w:sz w:val="24"/>
          <w:szCs w:val="24"/>
          <w:lang w:val="sl-SI"/>
        </w:rPr>
      </w:pPr>
      <w:r w:rsidRPr="00886C5C">
        <w:rPr>
          <w:rFonts w:eastAsiaTheme="minorHAnsi"/>
          <w:sz w:val="24"/>
          <w:szCs w:val="24"/>
          <w:lang w:val="sl-SI"/>
        </w:rPr>
        <w:t>Če bo sklep o prenosu delnic manjšinskih delničarjev na glavnega delničarja za plačilo primerne denarne odpravnine iz 3. točke dnevnega reda veljavno sprejet, na dan začetka veljavnosti tega sklepa v družbi ne bo več manjšinskih delničarjev, ker bodo le ti predhodno izključeni iz družbe in tem delničarjem zaradi umika iz organiziranega trga vrednostnih papirjev ne pripada še dodatna  denarna odpravnina. Denarno odpravnino bodo pridobili zaradi prenosa njihovih delnic v skladu s sklepom, ki je sprejet pri 3. točki  dnevnega reda te skupščine.</w:t>
      </w:r>
    </w:p>
    <w:p w:rsidR="00886C5C" w:rsidRPr="00886C5C" w:rsidRDefault="00886C5C" w:rsidP="00F82EAC">
      <w:pPr>
        <w:spacing w:after="0" w:line="240" w:lineRule="auto"/>
        <w:jc w:val="both"/>
        <w:rPr>
          <w:rFonts w:eastAsiaTheme="minorHAnsi"/>
          <w:sz w:val="24"/>
          <w:szCs w:val="24"/>
          <w:lang w:val="sl-SI"/>
        </w:rPr>
      </w:pPr>
    </w:p>
    <w:p w:rsidR="00886C5C" w:rsidRPr="00886C5C" w:rsidRDefault="00886C5C" w:rsidP="00F82EAC">
      <w:pPr>
        <w:spacing w:after="0" w:line="240" w:lineRule="auto"/>
        <w:jc w:val="both"/>
        <w:rPr>
          <w:rFonts w:eastAsiaTheme="minorHAnsi"/>
          <w:sz w:val="24"/>
          <w:szCs w:val="24"/>
          <w:lang w:val="sl-SI"/>
        </w:rPr>
      </w:pPr>
      <w:r w:rsidRPr="00886C5C">
        <w:rPr>
          <w:rFonts w:eastAsiaTheme="minorHAnsi"/>
          <w:sz w:val="24"/>
          <w:szCs w:val="24"/>
          <w:lang w:val="sl-SI"/>
        </w:rPr>
        <w:t xml:space="preserve">Če sklep o prenosu delnic manjšinskih delničarjev na glavnega delničarja za plačilo primerne denarne odpravnine iz 3. točke dnevnega reda ne bo veljavno sprejet, prejmejo delničarji namesto denarne odpravnine zaradi izključitve, denarno odpravnino v skladu s </w:t>
      </w:r>
      <w:r w:rsidRPr="00886C5C">
        <w:rPr>
          <w:rFonts w:eastAsiaTheme="minorHAnsi"/>
          <w:iCs/>
          <w:sz w:val="24"/>
          <w:szCs w:val="24"/>
          <w:lang w:val="sl-SI"/>
        </w:rPr>
        <w:t>tretjim odstavkom 101. člena Zakona o trgu finančnih instrumentov.</w:t>
      </w:r>
    </w:p>
    <w:p w:rsidR="00886C5C" w:rsidRPr="00886C5C" w:rsidRDefault="00886C5C" w:rsidP="00F82EAC">
      <w:pPr>
        <w:spacing w:after="0" w:line="240" w:lineRule="auto"/>
        <w:jc w:val="both"/>
        <w:rPr>
          <w:rFonts w:eastAsiaTheme="minorHAnsi"/>
          <w:i/>
          <w:iCs/>
          <w:sz w:val="24"/>
          <w:szCs w:val="24"/>
          <w:lang w:val="sl-SI"/>
        </w:rPr>
      </w:pPr>
    </w:p>
    <w:p w:rsidR="00886C5C" w:rsidRPr="00886C5C" w:rsidRDefault="00886C5C" w:rsidP="00F82EAC">
      <w:pPr>
        <w:spacing w:after="0" w:line="240" w:lineRule="auto"/>
        <w:jc w:val="both"/>
        <w:rPr>
          <w:rFonts w:eastAsiaTheme="minorHAnsi"/>
          <w:i/>
          <w:iCs/>
          <w:sz w:val="24"/>
          <w:szCs w:val="24"/>
          <w:lang w:val="sl-SI"/>
        </w:rPr>
      </w:pPr>
      <w:r w:rsidRPr="00886C5C">
        <w:rPr>
          <w:rFonts w:eastAsiaTheme="minorHAnsi"/>
          <w:i/>
          <w:iCs/>
          <w:sz w:val="24"/>
          <w:szCs w:val="24"/>
          <w:lang w:val="sl-SI"/>
        </w:rPr>
        <w:t>Izjava družbe v skladu s tretjim odstavkom 101. člena Zakona o trgu finančnih instrumentov:</w:t>
      </w:r>
    </w:p>
    <w:p w:rsidR="00886C5C" w:rsidRPr="00886C5C" w:rsidRDefault="00886C5C" w:rsidP="00F82EAC">
      <w:pPr>
        <w:spacing w:after="0" w:line="240" w:lineRule="auto"/>
        <w:jc w:val="both"/>
        <w:rPr>
          <w:rFonts w:eastAsiaTheme="minorHAnsi"/>
          <w:sz w:val="24"/>
          <w:szCs w:val="24"/>
          <w:lang w:val="sl-SI"/>
        </w:rPr>
      </w:pPr>
      <w:r w:rsidRPr="00886C5C">
        <w:rPr>
          <w:rFonts w:eastAsiaTheme="minorHAnsi"/>
          <w:sz w:val="24"/>
          <w:szCs w:val="24"/>
          <w:lang w:val="sl-SI"/>
        </w:rPr>
        <w:t xml:space="preserve">JUTEKS, d.d., Ložnica 53 A, 3310 Žalec, matična številka 5037590000, davčna številka SI52868001 izjavlja, da bo v primeru, če sklep o prenosu delnic manjšinskih delničarjev na glavnega delničarja za plačilo primerne denarne odpravnine iz 3. točke dnevnega reda ne bo veljavno sprejet, vsem delničarjem, ki bodo na skupščini delničarjev, ki bo odločala o umiku delnic družbe z oznako JTKG z organiziranega trga vrednostnih papirjev (vstopna kotacija) Ljubljanske borze, d.d., Ljubljana, nasprotovali sprejemu sklepa o umiku delnic </w:t>
      </w:r>
      <w:r w:rsidRPr="00886C5C">
        <w:rPr>
          <w:rFonts w:eastAsiaTheme="minorHAnsi"/>
          <w:i/>
          <w:iCs/>
          <w:sz w:val="24"/>
          <w:szCs w:val="24"/>
          <w:lang w:val="sl-SI"/>
        </w:rPr>
        <w:t xml:space="preserve">z </w:t>
      </w:r>
      <w:r w:rsidRPr="00886C5C">
        <w:rPr>
          <w:rFonts w:eastAsiaTheme="minorHAnsi"/>
          <w:sz w:val="24"/>
          <w:szCs w:val="24"/>
          <w:lang w:val="sl-SI"/>
        </w:rPr>
        <w:t>organiziranega trga, na njihovo zahtevo prevzel vse njihove delnice za primerno denarno odpravnino v višini 45,00 EUR za delnico.</w:t>
      </w:r>
    </w:p>
    <w:p w:rsidR="00886C5C" w:rsidRDefault="00886C5C" w:rsidP="00886C5C">
      <w:pPr>
        <w:spacing w:after="0" w:line="240" w:lineRule="auto"/>
        <w:rPr>
          <w:rFonts w:eastAsiaTheme="minorHAnsi"/>
          <w:sz w:val="24"/>
          <w:szCs w:val="24"/>
          <w:lang w:val="sl-SI"/>
        </w:rPr>
      </w:pPr>
    </w:p>
    <w:p w:rsidR="00A101C9" w:rsidRPr="00886C5C" w:rsidRDefault="00A101C9" w:rsidP="00A101C9">
      <w:pPr>
        <w:pStyle w:val="Brezrazmikov"/>
        <w:rPr>
          <w:b/>
          <w:i/>
          <w:sz w:val="24"/>
          <w:szCs w:val="24"/>
          <w:lang w:val="sl-SI"/>
        </w:rPr>
      </w:pPr>
      <w:r w:rsidRPr="00886C5C">
        <w:rPr>
          <w:b/>
          <w:i/>
          <w:sz w:val="24"/>
          <w:szCs w:val="24"/>
          <w:lang w:val="sl-SI"/>
        </w:rPr>
        <w:t>Pri predlaganem sklepu je bilo oddanih 586.346</w:t>
      </w:r>
      <w:r w:rsidRPr="00886C5C">
        <w:rPr>
          <w:b/>
          <w:sz w:val="24"/>
          <w:szCs w:val="24"/>
          <w:lang w:val="sl-SI"/>
        </w:rPr>
        <w:t xml:space="preserve"> </w:t>
      </w:r>
      <w:r w:rsidRPr="00886C5C">
        <w:rPr>
          <w:b/>
          <w:i/>
          <w:sz w:val="24"/>
          <w:szCs w:val="24"/>
          <w:lang w:val="sl-SI"/>
        </w:rPr>
        <w:t xml:space="preserve"> glasov.</w:t>
      </w:r>
    </w:p>
    <w:p w:rsidR="00A101C9" w:rsidRPr="00886C5C" w:rsidRDefault="00A101C9" w:rsidP="00A101C9">
      <w:pPr>
        <w:pStyle w:val="Brezrazmikov"/>
        <w:jc w:val="both"/>
        <w:rPr>
          <w:b/>
          <w:i/>
          <w:sz w:val="24"/>
          <w:szCs w:val="24"/>
          <w:lang w:val="sl-SI"/>
        </w:rPr>
      </w:pPr>
      <w:r w:rsidRPr="00886C5C">
        <w:rPr>
          <w:b/>
          <w:i/>
          <w:sz w:val="24"/>
          <w:szCs w:val="24"/>
          <w:lang w:val="sl-SI"/>
        </w:rPr>
        <w:t>ZA predlog je glasovalo 58</w:t>
      </w:r>
      <w:r>
        <w:rPr>
          <w:b/>
          <w:i/>
          <w:sz w:val="24"/>
          <w:szCs w:val="24"/>
          <w:lang w:val="sl-SI"/>
        </w:rPr>
        <w:t>5</w:t>
      </w:r>
      <w:r w:rsidRPr="00886C5C">
        <w:rPr>
          <w:b/>
          <w:i/>
          <w:sz w:val="24"/>
          <w:szCs w:val="24"/>
          <w:lang w:val="sl-SI"/>
        </w:rPr>
        <w:t>.4</w:t>
      </w:r>
      <w:r>
        <w:rPr>
          <w:b/>
          <w:i/>
          <w:sz w:val="24"/>
          <w:szCs w:val="24"/>
          <w:lang w:val="sl-SI"/>
        </w:rPr>
        <w:t>4</w:t>
      </w:r>
      <w:r w:rsidRPr="00886C5C">
        <w:rPr>
          <w:b/>
          <w:i/>
          <w:sz w:val="24"/>
          <w:szCs w:val="24"/>
          <w:lang w:val="sl-SI"/>
        </w:rPr>
        <w:t>6</w:t>
      </w:r>
      <w:r w:rsidRPr="00886C5C">
        <w:rPr>
          <w:b/>
          <w:sz w:val="24"/>
          <w:szCs w:val="24"/>
          <w:lang w:val="sl-SI"/>
        </w:rPr>
        <w:t xml:space="preserve"> </w:t>
      </w:r>
      <w:r w:rsidRPr="00886C5C">
        <w:rPr>
          <w:b/>
          <w:i/>
          <w:sz w:val="24"/>
          <w:szCs w:val="24"/>
          <w:lang w:val="sl-SI"/>
        </w:rPr>
        <w:t xml:space="preserve"> delnic, kar je predstavlja </w:t>
      </w:r>
      <w:r>
        <w:rPr>
          <w:b/>
          <w:i/>
          <w:sz w:val="24"/>
          <w:szCs w:val="24"/>
          <w:lang w:val="sl-SI"/>
        </w:rPr>
        <w:t>99,85</w:t>
      </w:r>
      <w:r w:rsidRPr="00886C5C">
        <w:rPr>
          <w:b/>
          <w:i/>
          <w:sz w:val="24"/>
          <w:szCs w:val="24"/>
          <w:lang w:val="sl-SI"/>
        </w:rPr>
        <w:t>% v tistem trenutku na skupščini zastopanega osnovnega kapitala</w:t>
      </w:r>
      <w:r w:rsidRPr="00886C5C">
        <w:rPr>
          <w:b/>
          <w:i/>
          <w:iCs/>
          <w:sz w:val="24"/>
          <w:szCs w:val="24"/>
          <w:lang w:val="sl-SI"/>
        </w:rPr>
        <w:t xml:space="preserve">. </w:t>
      </w:r>
      <w:r w:rsidR="00264707" w:rsidRPr="00030893">
        <w:rPr>
          <w:b/>
          <w:i/>
          <w:iCs/>
          <w:sz w:val="24"/>
          <w:szCs w:val="24"/>
        </w:rPr>
        <w:t xml:space="preserve">PROTI je </w:t>
      </w:r>
      <w:proofErr w:type="spellStart"/>
      <w:r w:rsidR="00264707" w:rsidRPr="00030893">
        <w:rPr>
          <w:b/>
          <w:i/>
          <w:iCs/>
          <w:sz w:val="24"/>
          <w:szCs w:val="24"/>
        </w:rPr>
        <w:t>glasovalo</w:t>
      </w:r>
      <w:proofErr w:type="spellEnd"/>
      <w:r w:rsidR="00264707" w:rsidRPr="00030893">
        <w:rPr>
          <w:b/>
          <w:i/>
          <w:iCs/>
          <w:sz w:val="24"/>
          <w:szCs w:val="24"/>
        </w:rPr>
        <w:t xml:space="preserve"> </w:t>
      </w:r>
      <w:r w:rsidR="00264707">
        <w:rPr>
          <w:b/>
          <w:i/>
          <w:iCs/>
          <w:sz w:val="24"/>
          <w:szCs w:val="24"/>
        </w:rPr>
        <w:t>900</w:t>
      </w:r>
      <w:r w:rsidR="00264707" w:rsidRPr="00030893">
        <w:rPr>
          <w:b/>
          <w:i/>
          <w:iCs/>
          <w:sz w:val="24"/>
          <w:szCs w:val="24"/>
        </w:rPr>
        <w:t xml:space="preserve"> </w:t>
      </w:r>
      <w:proofErr w:type="spellStart"/>
      <w:r w:rsidR="00264707" w:rsidRPr="00030893">
        <w:rPr>
          <w:b/>
          <w:i/>
          <w:iCs/>
          <w:sz w:val="24"/>
          <w:szCs w:val="24"/>
        </w:rPr>
        <w:t>delnic</w:t>
      </w:r>
      <w:proofErr w:type="spellEnd"/>
      <w:r w:rsidR="00264707" w:rsidRPr="00030893">
        <w:rPr>
          <w:b/>
          <w:i/>
          <w:iCs/>
          <w:sz w:val="24"/>
          <w:szCs w:val="24"/>
        </w:rPr>
        <w:t xml:space="preserve">, </w:t>
      </w:r>
      <w:proofErr w:type="spellStart"/>
      <w:r w:rsidR="00264707" w:rsidRPr="00030893">
        <w:rPr>
          <w:b/>
          <w:i/>
          <w:iCs/>
          <w:sz w:val="24"/>
          <w:szCs w:val="24"/>
        </w:rPr>
        <w:t>kar</w:t>
      </w:r>
      <w:proofErr w:type="spellEnd"/>
      <w:r w:rsidR="00264707" w:rsidRPr="00030893">
        <w:rPr>
          <w:b/>
          <w:i/>
          <w:iCs/>
          <w:sz w:val="24"/>
          <w:szCs w:val="24"/>
        </w:rPr>
        <w:t xml:space="preserve"> </w:t>
      </w:r>
      <w:proofErr w:type="spellStart"/>
      <w:r w:rsidR="00264707" w:rsidRPr="00030893">
        <w:rPr>
          <w:b/>
          <w:i/>
          <w:iCs/>
          <w:sz w:val="24"/>
          <w:szCs w:val="24"/>
        </w:rPr>
        <w:t>predstavlja</w:t>
      </w:r>
      <w:proofErr w:type="spellEnd"/>
      <w:r w:rsidR="00264707" w:rsidRPr="00030893">
        <w:rPr>
          <w:b/>
          <w:i/>
          <w:iCs/>
          <w:sz w:val="24"/>
          <w:szCs w:val="24"/>
        </w:rPr>
        <w:t xml:space="preserve"> 0</w:t>
      </w:r>
      <w:proofErr w:type="gramStart"/>
      <w:r w:rsidR="00264707" w:rsidRPr="00030893">
        <w:rPr>
          <w:b/>
          <w:i/>
          <w:iCs/>
          <w:sz w:val="24"/>
          <w:szCs w:val="24"/>
        </w:rPr>
        <w:t>,</w:t>
      </w:r>
      <w:r w:rsidR="00264707">
        <w:rPr>
          <w:b/>
          <w:i/>
          <w:iCs/>
          <w:sz w:val="24"/>
          <w:szCs w:val="24"/>
        </w:rPr>
        <w:t>1</w:t>
      </w:r>
      <w:r w:rsidR="00264707" w:rsidRPr="00030893">
        <w:rPr>
          <w:b/>
          <w:i/>
          <w:iCs/>
          <w:sz w:val="24"/>
          <w:szCs w:val="24"/>
        </w:rPr>
        <w:t>5</w:t>
      </w:r>
      <w:proofErr w:type="gramEnd"/>
      <w:r w:rsidR="00264707" w:rsidRPr="00030893">
        <w:rPr>
          <w:b/>
          <w:i/>
          <w:iCs/>
          <w:sz w:val="24"/>
          <w:szCs w:val="24"/>
        </w:rPr>
        <w:t xml:space="preserve">%  </w:t>
      </w:r>
      <w:proofErr w:type="spellStart"/>
      <w:r w:rsidR="00264707" w:rsidRPr="00030893">
        <w:rPr>
          <w:b/>
          <w:i/>
          <w:iCs/>
          <w:sz w:val="24"/>
          <w:szCs w:val="24"/>
        </w:rPr>
        <w:t>na</w:t>
      </w:r>
      <w:proofErr w:type="spellEnd"/>
      <w:r w:rsidR="00264707" w:rsidRPr="00030893">
        <w:rPr>
          <w:b/>
          <w:i/>
          <w:iCs/>
          <w:sz w:val="24"/>
          <w:szCs w:val="24"/>
        </w:rPr>
        <w:t xml:space="preserve"> </w:t>
      </w:r>
      <w:proofErr w:type="spellStart"/>
      <w:r w:rsidR="00264707" w:rsidRPr="00030893">
        <w:rPr>
          <w:b/>
          <w:i/>
          <w:iCs/>
          <w:sz w:val="24"/>
          <w:szCs w:val="24"/>
        </w:rPr>
        <w:t>skupščini</w:t>
      </w:r>
      <w:proofErr w:type="spellEnd"/>
      <w:r w:rsidR="00264707" w:rsidRPr="00E82AC3">
        <w:rPr>
          <w:b/>
          <w:i/>
          <w:iCs/>
          <w:sz w:val="24"/>
          <w:szCs w:val="24"/>
        </w:rPr>
        <w:t xml:space="preserve"> </w:t>
      </w:r>
      <w:proofErr w:type="spellStart"/>
      <w:r w:rsidR="00264707" w:rsidRPr="00E82AC3">
        <w:rPr>
          <w:b/>
          <w:i/>
          <w:iCs/>
          <w:sz w:val="24"/>
          <w:szCs w:val="24"/>
        </w:rPr>
        <w:t>zastopanega</w:t>
      </w:r>
      <w:proofErr w:type="spellEnd"/>
      <w:r w:rsidR="00264707" w:rsidRPr="00E82AC3">
        <w:rPr>
          <w:b/>
          <w:i/>
          <w:iCs/>
          <w:sz w:val="24"/>
          <w:szCs w:val="24"/>
        </w:rPr>
        <w:t xml:space="preserve"> </w:t>
      </w:r>
      <w:proofErr w:type="spellStart"/>
      <w:r w:rsidR="00264707" w:rsidRPr="00E82AC3">
        <w:rPr>
          <w:b/>
          <w:i/>
          <w:iCs/>
          <w:sz w:val="24"/>
          <w:szCs w:val="24"/>
        </w:rPr>
        <w:t>osnovnega</w:t>
      </w:r>
      <w:proofErr w:type="spellEnd"/>
      <w:r w:rsidR="00264707" w:rsidRPr="00E82AC3">
        <w:rPr>
          <w:b/>
          <w:i/>
          <w:iCs/>
          <w:sz w:val="24"/>
          <w:szCs w:val="24"/>
        </w:rPr>
        <w:t xml:space="preserve"> </w:t>
      </w:r>
      <w:proofErr w:type="spellStart"/>
      <w:r w:rsidR="00264707" w:rsidRPr="00E82AC3">
        <w:rPr>
          <w:b/>
          <w:i/>
          <w:iCs/>
          <w:sz w:val="24"/>
          <w:szCs w:val="24"/>
        </w:rPr>
        <w:t>kapitala</w:t>
      </w:r>
      <w:proofErr w:type="spellEnd"/>
      <w:r w:rsidR="00264707">
        <w:rPr>
          <w:b/>
          <w:i/>
          <w:iCs/>
          <w:sz w:val="24"/>
          <w:szCs w:val="24"/>
        </w:rPr>
        <w:t>.</w:t>
      </w:r>
      <w:r w:rsidR="00264707">
        <w:rPr>
          <w:b/>
          <w:i/>
          <w:iCs/>
          <w:sz w:val="24"/>
          <w:szCs w:val="24"/>
        </w:rPr>
        <w:t xml:space="preserve"> </w:t>
      </w:r>
      <w:r w:rsidRPr="00886C5C">
        <w:rPr>
          <w:b/>
          <w:i/>
          <w:iCs/>
          <w:sz w:val="24"/>
          <w:szCs w:val="24"/>
          <w:lang w:val="sl-SI"/>
        </w:rPr>
        <w:t xml:space="preserve">Glede na vse delnice z glasovalno pravico je ZA glasovalo </w:t>
      </w:r>
      <w:r w:rsidRPr="00886C5C">
        <w:rPr>
          <w:b/>
          <w:i/>
          <w:sz w:val="24"/>
          <w:szCs w:val="24"/>
          <w:lang w:val="sl-SI"/>
        </w:rPr>
        <w:t xml:space="preserve"> 97,</w:t>
      </w:r>
      <w:r>
        <w:rPr>
          <w:b/>
          <w:i/>
          <w:sz w:val="24"/>
          <w:szCs w:val="24"/>
          <w:lang w:val="sl-SI"/>
        </w:rPr>
        <w:t>7</w:t>
      </w:r>
      <w:r w:rsidRPr="00886C5C">
        <w:rPr>
          <w:b/>
          <w:i/>
          <w:sz w:val="24"/>
          <w:szCs w:val="24"/>
          <w:lang w:val="sl-SI"/>
        </w:rPr>
        <w:t>9</w:t>
      </w:r>
      <w:r w:rsidRPr="00886C5C">
        <w:rPr>
          <w:b/>
          <w:sz w:val="24"/>
          <w:szCs w:val="24"/>
          <w:lang w:val="sl-SI"/>
        </w:rPr>
        <w:t xml:space="preserve"> </w:t>
      </w:r>
      <w:r w:rsidRPr="00886C5C">
        <w:rPr>
          <w:b/>
          <w:i/>
          <w:sz w:val="24"/>
          <w:szCs w:val="24"/>
          <w:lang w:val="sl-SI"/>
        </w:rPr>
        <w:t>% vseh delnic z glasovalno pravico.</w:t>
      </w:r>
    </w:p>
    <w:p w:rsidR="00A101C9" w:rsidRPr="00886C5C" w:rsidRDefault="00A101C9" w:rsidP="00886C5C">
      <w:pPr>
        <w:spacing w:after="0" w:line="240" w:lineRule="auto"/>
        <w:rPr>
          <w:rFonts w:eastAsiaTheme="minorHAnsi"/>
          <w:sz w:val="24"/>
          <w:szCs w:val="24"/>
          <w:lang w:val="sl-SI"/>
        </w:rPr>
      </w:pPr>
    </w:p>
    <w:p w:rsidR="00886C5C" w:rsidRPr="00886C5C" w:rsidRDefault="00886C5C" w:rsidP="00886C5C">
      <w:pPr>
        <w:rPr>
          <w:rFonts w:eastAsia="Calibri" w:cs="Times New Roman"/>
          <w:b/>
          <w:sz w:val="24"/>
          <w:szCs w:val="24"/>
          <w:lang w:val="sl-SI" w:eastAsia="sl-SI"/>
        </w:rPr>
      </w:pPr>
      <w:r w:rsidRPr="00886C5C">
        <w:rPr>
          <w:rFonts w:eastAsia="Calibri" w:cs="Times New Roman"/>
          <w:b/>
          <w:sz w:val="24"/>
          <w:szCs w:val="24"/>
          <w:lang w:val="sl-SI" w:eastAsia="sl-SI"/>
        </w:rPr>
        <w:t>5. Sprememba statuta družbe</w:t>
      </w:r>
    </w:p>
    <w:p w:rsidR="00886C5C" w:rsidRPr="00886C5C" w:rsidRDefault="00886C5C" w:rsidP="00886C5C">
      <w:pPr>
        <w:jc w:val="both"/>
        <w:rPr>
          <w:rFonts w:eastAsia="Calibri" w:cs="Times New Roman"/>
          <w:i/>
          <w:sz w:val="24"/>
          <w:szCs w:val="24"/>
          <w:lang w:val="sl-SI"/>
        </w:rPr>
      </w:pPr>
      <w:r w:rsidRPr="00886C5C">
        <w:rPr>
          <w:rFonts w:eastAsia="Calibri" w:cs="Times New Roman"/>
          <w:i/>
          <w:sz w:val="24"/>
          <w:szCs w:val="24"/>
          <w:lang w:val="sl-SI"/>
        </w:rPr>
        <w:t>Točka 4.1. Statuta družbe se spremeni tako, da se glasi:</w:t>
      </w:r>
    </w:p>
    <w:p w:rsidR="00886C5C" w:rsidRPr="00886C5C" w:rsidRDefault="00886C5C" w:rsidP="00886C5C">
      <w:pPr>
        <w:spacing w:after="0" w:line="240" w:lineRule="auto"/>
        <w:rPr>
          <w:rFonts w:eastAsiaTheme="minorHAnsi"/>
          <w:sz w:val="24"/>
          <w:szCs w:val="24"/>
          <w:lang w:val="sl-SI"/>
        </w:rPr>
      </w:pPr>
      <w:r w:rsidRPr="00886C5C">
        <w:rPr>
          <w:rFonts w:eastAsia="Courier New" w:cs="Arial"/>
          <w:sz w:val="24"/>
          <w:szCs w:val="24"/>
          <w:lang w:val="sl-SI"/>
        </w:rPr>
        <w:t xml:space="preserve">Osnovni kapital družbe znaša </w:t>
      </w:r>
      <w:r w:rsidRPr="00886C5C">
        <w:rPr>
          <w:rFonts w:eastAsiaTheme="minorHAnsi"/>
          <w:sz w:val="24"/>
          <w:szCs w:val="24"/>
          <w:lang w:val="sl-SI"/>
        </w:rPr>
        <w:t xml:space="preserve">2.496.604,02 EUR </w:t>
      </w:r>
      <w:r w:rsidRPr="00886C5C">
        <w:rPr>
          <w:rFonts w:eastAsia="Courier New" w:cs="Arial"/>
          <w:iCs/>
          <w:sz w:val="24"/>
          <w:szCs w:val="24"/>
          <w:lang w:val="sl-SI"/>
        </w:rPr>
        <w:t>(</w:t>
      </w:r>
      <w:proofErr w:type="spellStart"/>
      <w:r w:rsidRPr="00886C5C">
        <w:rPr>
          <w:rFonts w:eastAsia="Courier New" w:cs="Arial"/>
          <w:iCs/>
          <w:sz w:val="24"/>
          <w:szCs w:val="24"/>
          <w:lang w:val="sl-SI"/>
        </w:rPr>
        <w:t>dvamilijona</w:t>
      </w:r>
      <w:proofErr w:type="spellEnd"/>
      <w:r w:rsidRPr="00886C5C">
        <w:rPr>
          <w:rFonts w:eastAsia="Courier New" w:cs="Arial"/>
          <w:iCs/>
          <w:sz w:val="24"/>
          <w:szCs w:val="24"/>
          <w:lang w:val="sl-SI"/>
        </w:rPr>
        <w:t xml:space="preserve"> </w:t>
      </w:r>
      <w:proofErr w:type="spellStart"/>
      <w:r w:rsidRPr="00886C5C">
        <w:rPr>
          <w:rFonts w:eastAsia="Courier New" w:cs="Arial"/>
          <w:iCs/>
          <w:sz w:val="24"/>
          <w:szCs w:val="24"/>
          <w:lang w:val="sl-SI"/>
        </w:rPr>
        <w:t>štiristošestindevetdeset</w:t>
      </w:r>
      <w:proofErr w:type="spellEnd"/>
      <w:r w:rsidRPr="00886C5C">
        <w:rPr>
          <w:rFonts w:eastAsia="Courier New" w:cs="Arial"/>
          <w:iCs/>
          <w:sz w:val="24"/>
          <w:szCs w:val="24"/>
          <w:lang w:val="sl-SI"/>
        </w:rPr>
        <w:t xml:space="preserve"> tisoč </w:t>
      </w:r>
      <w:proofErr w:type="spellStart"/>
      <w:r w:rsidRPr="00886C5C">
        <w:rPr>
          <w:rFonts w:eastAsia="Courier New" w:cs="Arial"/>
          <w:iCs/>
          <w:sz w:val="24"/>
          <w:szCs w:val="24"/>
          <w:lang w:val="sl-SI"/>
        </w:rPr>
        <w:t>šestoštiri</w:t>
      </w:r>
      <w:proofErr w:type="spellEnd"/>
      <w:r w:rsidRPr="00886C5C">
        <w:rPr>
          <w:rFonts w:eastAsia="Courier New" w:cs="Arial"/>
          <w:iCs/>
          <w:sz w:val="24"/>
          <w:szCs w:val="24"/>
          <w:lang w:val="sl-SI"/>
        </w:rPr>
        <w:t xml:space="preserve"> 2/100 EUR</w:t>
      </w:r>
      <w:r w:rsidRPr="00886C5C">
        <w:rPr>
          <w:rFonts w:eastAsiaTheme="minorHAnsi"/>
          <w:sz w:val="24"/>
          <w:szCs w:val="24"/>
          <w:lang w:val="sl-SI"/>
        </w:rPr>
        <w:t xml:space="preserve"> in je razdeljen na 598.706 (</w:t>
      </w:r>
      <w:proofErr w:type="spellStart"/>
      <w:r w:rsidRPr="00886C5C">
        <w:rPr>
          <w:rFonts w:eastAsiaTheme="minorHAnsi"/>
          <w:sz w:val="24"/>
          <w:szCs w:val="24"/>
          <w:lang w:val="sl-SI"/>
        </w:rPr>
        <w:t>petstoosemindevetdeset</w:t>
      </w:r>
      <w:proofErr w:type="spellEnd"/>
      <w:r w:rsidRPr="00886C5C">
        <w:rPr>
          <w:rFonts w:eastAsiaTheme="minorHAnsi"/>
          <w:sz w:val="24"/>
          <w:szCs w:val="24"/>
          <w:lang w:val="sl-SI"/>
        </w:rPr>
        <w:t xml:space="preserve"> </w:t>
      </w:r>
      <w:proofErr w:type="spellStart"/>
      <w:r w:rsidRPr="00886C5C">
        <w:rPr>
          <w:rFonts w:eastAsiaTheme="minorHAnsi"/>
          <w:sz w:val="24"/>
          <w:szCs w:val="24"/>
          <w:lang w:val="sl-SI"/>
        </w:rPr>
        <w:t>sedemstošest</w:t>
      </w:r>
      <w:proofErr w:type="spellEnd"/>
      <w:r w:rsidRPr="00886C5C">
        <w:rPr>
          <w:rFonts w:eastAsiaTheme="minorHAnsi"/>
          <w:sz w:val="24"/>
          <w:szCs w:val="24"/>
          <w:lang w:val="sl-SI"/>
        </w:rPr>
        <w:t>) navadnih imenskih kosovnih delnic.</w:t>
      </w:r>
    </w:p>
    <w:p w:rsidR="00886C5C" w:rsidRPr="00886C5C" w:rsidRDefault="00886C5C" w:rsidP="00886C5C">
      <w:pPr>
        <w:spacing w:after="0" w:line="240" w:lineRule="auto"/>
        <w:rPr>
          <w:rFonts w:eastAsiaTheme="minorHAnsi"/>
          <w:sz w:val="24"/>
          <w:szCs w:val="24"/>
          <w:lang w:val="sl-SI"/>
        </w:rPr>
      </w:pPr>
    </w:p>
    <w:p w:rsidR="00886C5C" w:rsidRPr="00886C5C" w:rsidRDefault="00886C5C" w:rsidP="00886C5C">
      <w:pPr>
        <w:jc w:val="both"/>
        <w:rPr>
          <w:rFonts w:eastAsia="Calibri" w:cs="Times New Roman"/>
          <w:i/>
          <w:sz w:val="24"/>
          <w:szCs w:val="24"/>
          <w:lang w:val="sl-SI" w:eastAsia="sl-SI"/>
        </w:rPr>
      </w:pPr>
      <w:r w:rsidRPr="00886C5C">
        <w:rPr>
          <w:rFonts w:eastAsia="Calibri" w:cs="Times New Roman"/>
          <w:i/>
          <w:sz w:val="24"/>
          <w:szCs w:val="24"/>
          <w:lang w:val="sl-SI" w:eastAsia="sl-SI"/>
        </w:rPr>
        <w:t>Poglavje 5 Statuta se spremeni tako, da se glasi:</w:t>
      </w:r>
    </w:p>
    <w:p w:rsidR="00886C5C" w:rsidRPr="00886C5C" w:rsidRDefault="00886C5C" w:rsidP="00886C5C">
      <w:pPr>
        <w:rPr>
          <w:rFonts w:eastAsia="Courier New" w:cs="Arial"/>
          <w:sz w:val="24"/>
          <w:szCs w:val="24"/>
          <w:lang w:val="sl-SI" w:eastAsia="sl-SI"/>
        </w:rPr>
      </w:pPr>
      <w:r w:rsidRPr="00886C5C">
        <w:rPr>
          <w:rFonts w:eastAsia="Courier New" w:cs="Arial"/>
          <w:b/>
          <w:sz w:val="24"/>
          <w:szCs w:val="24"/>
          <w:lang w:val="sl-SI" w:eastAsia="sl-SI"/>
        </w:rPr>
        <w:t>5. (petič) UPRAVA DRUŽBE</w:t>
      </w:r>
    </w:p>
    <w:p w:rsidR="00886C5C" w:rsidRPr="00886C5C" w:rsidRDefault="00886C5C" w:rsidP="00886C5C">
      <w:pPr>
        <w:spacing w:after="0" w:line="240" w:lineRule="auto"/>
        <w:rPr>
          <w:rFonts w:eastAsiaTheme="minorHAnsi"/>
          <w:sz w:val="24"/>
          <w:szCs w:val="24"/>
          <w:lang w:val="sl-SI"/>
        </w:rPr>
      </w:pPr>
      <w:r w:rsidRPr="00886C5C">
        <w:rPr>
          <w:rFonts w:eastAsiaTheme="minorHAnsi"/>
          <w:sz w:val="24"/>
          <w:szCs w:val="24"/>
          <w:lang w:val="sl-SI"/>
        </w:rPr>
        <w:t xml:space="preserve">5.1. (pet, ena) Uprava vodi družbo samostojno in na lastno odgovornost ter jo zastopa in predstavlja nasproti tretjim osebam neomejeno. </w:t>
      </w:r>
    </w:p>
    <w:p w:rsidR="00886C5C" w:rsidRPr="00886C5C" w:rsidRDefault="00886C5C" w:rsidP="00886C5C">
      <w:pPr>
        <w:spacing w:after="0" w:line="240" w:lineRule="auto"/>
        <w:rPr>
          <w:rFonts w:eastAsiaTheme="minorHAnsi"/>
          <w:sz w:val="24"/>
          <w:szCs w:val="24"/>
          <w:lang w:val="sl-SI"/>
        </w:rPr>
      </w:pPr>
    </w:p>
    <w:p w:rsidR="00886C5C" w:rsidRPr="00886C5C" w:rsidRDefault="00886C5C" w:rsidP="00886C5C">
      <w:pPr>
        <w:spacing w:after="0" w:line="240" w:lineRule="auto"/>
        <w:rPr>
          <w:rFonts w:eastAsiaTheme="minorHAnsi"/>
          <w:sz w:val="24"/>
          <w:szCs w:val="24"/>
          <w:lang w:val="sl-SI"/>
        </w:rPr>
      </w:pPr>
      <w:r w:rsidRPr="00886C5C">
        <w:rPr>
          <w:rFonts w:eastAsiaTheme="minorHAnsi"/>
          <w:sz w:val="24"/>
          <w:szCs w:val="24"/>
          <w:lang w:val="sl-SI"/>
        </w:rPr>
        <w:t xml:space="preserve">5.2. (pet,dva) Upravo imenuje in odpokliče nadzorni svet. </w:t>
      </w:r>
    </w:p>
    <w:p w:rsidR="00886C5C" w:rsidRPr="00886C5C" w:rsidRDefault="00886C5C" w:rsidP="00886C5C">
      <w:pPr>
        <w:spacing w:after="0" w:line="240" w:lineRule="auto"/>
        <w:rPr>
          <w:rFonts w:eastAsiaTheme="minorHAnsi"/>
          <w:sz w:val="24"/>
          <w:szCs w:val="24"/>
          <w:lang w:val="sl-SI"/>
        </w:rPr>
      </w:pPr>
      <w:r w:rsidRPr="00886C5C">
        <w:rPr>
          <w:rFonts w:eastAsiaTheme="minorHAnsi"/>
          <w:sz w:val="24"/>
          <w:szCs w:val="24"/>
          <w:lang w:val="sl-SI"/>
        </w:rPr>
        <w:t xml:space="preserve">Upravo sestavljajo najmanj trije in največ devet članov uprave. </w:t>
      </w:r>
    </w:p>
    <w:p w:rsidR="00886C5C" w:rsidRPr="00886C5C" w:rsidRDefault="00886C5C" w:rsidP="00886C5C">
      <w:pPr>
        <w:spacing w:after="0" w:line="240" w:lineRule="auto"/>
        <w:rPr>
          <w:rFonts w:eastAsiaTheme="minorHAnsi"/>
          <w:sz w:val="24"/>
          <w:szCs w:val="24"/>
          <w:lang w:val="sl-SI"/>
        </w:rPr>
      </w:pPr>
    </w:p>
    <w:p w:rsidR="00886C5C" w:rsidRPr="00886C5C" w:rsidRDefault="00886C5C" w:rsidP="00886C5C">
      <w:pPr>
        <w:spacing w:after="0" w:line="240" w:lineRule="auto"/>
        <w:rPr>
          <w:rFonts w:eastAsiaTheme="minorHAnsi"/>
          <w:sz w:val="24"/>
          <w:szCs w:val="24"/>
          <w:lang w:val="sl-SI"/>
        </w:rPr>
      </w:pPr>
      <w:r w:rsidRPr="00886C5C">
        <w:rPr>
          <w:rFonts w:eastAsiaTheme="minorHAnsi"/>
          <w:sz w:val="24"/>
          <w:szCs w:val="24"/>
          <w:lang w:val="sl-SI"/>
        </w:rPr>
        <w:t xml:space="preserve">Mandat uprave traja 5 let z možnostjo ponovnega imenovanja.  </w:t>
      </w:r>
    </w:p>
    <w:p w:rsidR="00886C5C" w:rsidRPr="00886C5C" w:rsidRDefault="00886C5C" w:rsidP="00886C5C">
      <w:pPr>
        <w:spacing w:after="0" w:line="240" w:lineRule="auto"/>
        <w:rPr>
          <w:rFonts w:eastAsiaTheme="minorHAnsi"/>
          <w:sz w:val="24"/>
          <w:szCs w:val="24"/>
          <w:lang w:val="sl-SI"/>
        </w:rPr>
      </w:pPr>
    </w:p>
    <w:p w:rsidR="00886C5C" w:rsidRPr="00886C5C" w:rsidRDefault="00886C5C" w:rsidP="00886C5C">
      <w:pPr>
        <w:spacing w:after="0" w:line="240" w:lineRule="auto"/>
        <w:rPr>
          <w:rFonts w:eastAsiaTheme="minorHAnsi"/>
          <w:sz w:val="24"/>
          <w:szCs w:val="24"/>
          <w:lang w:val="sl-SI"/>
        </w:rPr>
      </w:pPr>
      <w:r w:rsidRPr="00886C5C">
        <w:rPr>
          <w:rFonts w:eastAsiaTheme="minorHAnsi"/>
          <w:sz w:val="24"/>
          <w:szCs w:val="24"/>
          <w:lang w:val="sl-SI"/>
        </w:rPr>
        <w:t>5.3. (pet,tri) Predsednik uprave in člani uprave  zastopajo družbo posamično in brez omejitev.</w:t>
      </w:r>
    </w:p>
    <w:p w:rsidR="00886C5C" w:rsidRPr="00886C5C" w:rsidRDefault="00886C5C" w:rsidP="00886C5C">
      <w:pPr>
        <w:spacing w:after="0" w:line="240" w:lineRule="auto"/>
        <w:rPr>
          <w:rFonts w:eastAsiaTheme="minorHAnsi"/>
          <w:sz w:val="24"/>
          <w:szCs w:val="24"/>
          <w:highlight w:val="yellow"/>
          <w:lang w:val="sl-SI"/>
        </w:rPr>
      </w:pPr>
    </w:p>
    <w:p w:rsidR="00886C5C" w:rsidRPr="00886C5C" w:rsidRDefault="00886C5C" w:rsidP="00F82EAC">
      <w:pPr>
        <w:spacing w:after="0" w:line="240" w:lineRule="auto"/>
        <w:jc w:val="both"/>
        <w:rPr>
          <w:rFonts w:eastAsiaTheme="minorHAnsi"/>
          <w:sz w:val="24"/>
          <w:szCs w:val="24"/>
          <w:lang w:val="sl-SI"/>
        </w:rPr>
      </w:pPr>
      <w:r w:rsidRPr="00886C5C">
        <w:rPr>
          <w:rFonts w:eastAsiaTheme="minorHAnsi"/>
          <w:sz w:val="24"/>
          <w:szCs w:val="24"/>
          <w:lang w:val="sl-SI"/>
        </w:rPr>
        <w:t>Pri zastopanju člani uprave upoštevajo s poslovnikom uprave določena razmerja med člani uprave.</w:t>
      </w:r>
    </w:p>
    <w:p w:rsidR="00886C5C" w:rsidRPr="00886C5C" w:rsidRDefault="00886C5C" w:rsidP="00F82EAC">
      <w:pPr>
        <w:spacing w:after="0" w:line="240" w:lineRule="auto"/>
        <w:jc w:val="both"/>
        <w:rPr>
          <w:rFonts w:eastAsiaTheme="minorHAnsi"/>
          <w:sz w:val="24"/>
          <w:szCs w:val="24"/>
          <w:lang w:val="sl-SI"/>
        </w:rPr>
      </w:pPr>
      <w:r w:rsidRPr="00886C5C">
        <w:rPr>
          <w:rFonts w:eastAsiaTheme="minorHAnsi"/>
          <w:sz w:val="24"/>
          <w:szCs w:val="24"/>
          <w:lang w:val="sl-SI"/>
        </w:rPr>
        <w:t xml:space="preserve">Uprava sprejema odločitve iz svoje pristojnosti z navadno večino glasov vseh članov, pri čemer ima vsak član uprave en glas. V primeru enakega števila glasov je odločilen glas predsednika uprave. </w:t>
      </w:r>
    </w:p>
    <w:p w:rsidR="00886C5C" w:rsidRPr="00886C5C" w:rsidRDefault="00886C5C" w:rsidP="00F82EAC">
      <w:pPr>
        <w:spacing w:after="0" w:line="240" w:lineRule="auto"/>
        <w:jc w:val="both"/>
        <w:rPr>
          <w:rFonts w:eastAsiaTheme="minorHAnsi"/>
          <w:sz w:val="24"/>
          <w:szCs w:val="24"/>
          <w:lang w:val="sl-SI"/>
        </w:rPr>
      </w:pPr>
    </w:p>
    <w:p w:rsidR="00886C5C" w:rsidRPr="00886C5C" w:rsidRDefault="00886C5C" w:rsidP="00F82EAC">
      <w:pPr>
        <w:spacing w:after="0" w:line="240" w:lineRule="auto"/>
        <w:jc w:val="both"/>
        <w:rPr>
          <w:rFonts w:eastAsiaTheme="minorHAnsi"/>
          <w:sz w:val="24"/>
          <w:szCs w:val="24"/>
          <w:lang w:val="sl-SI"/>
        </w:rPr>
      </w:pPr>
      <w:r w:rsidRPr="00886C5C">
        <w:rPr>
          <w:rFonts w:eastAsiaTheme="minorHAnsi"/>
          <w:sz w:val="24"/>
          <w:szCs w:val="24"/>
          <w:lang w:val="sl-SI"/>
        </w:rPr>
        <w:t>Uprava za svoje delo sprejme poslovnik.</w:t>
      </w:r>
    </w:p>
    <w:p w:rsidR="00886C5C" w:rsidRPr="00886C5C" w:rsidRDefault="00886C5C" w:rsidP="00F82EAC">
      <w:pPr>
        <w:spacing w:after="0" w:line="240" w:lineRule="auto"/>
        <w:jc w:val="both"/>
        <w:rPr>
          <w:rFonts w:eastAsiaTheme="minorHAnsi"/>
          <w:sz w:val="24"/>
          <w:szCs w:val="24"/>
          <w:lang w:val="sl-SI"/>
        </w:rPr>
      </w:pPr>
      <w:r w:rsidRPr="00886C5C">
        <w:rPr>
          <w:rFonts w:eastAsiaTheme="minorHAnsi"/>
          <w:sz w:val="24"/>
          <w:szCs w:val="24"/>
          <w:lang w:val="sl-SI"/>
        </w:rPr>
        <w:t>5.4. (pet,štiri) Nadzorni svet lahko predčasno odpokliče člana uprave iz razlogov določenih v določbi 2. odstavka 268. člena ZGD-1.</w:t>
      </w:r>
    </w:p>
    <w:p w:rsidR="00886C5C" w:rsidRPr="00886C5C" w:rsidRDefault="00886C5C" w:rsidP="00F82EAC">
      <w:pPr>
        <w:spacing w:after="0" w:line="240" w:lineRule="auto"/>
        <w:jc w:val="both"/>
        <w:rPr>
          <w:rFonts w:eastAsiaTheme="minorHAnsi"/>
          <w:sz w:val="24"/>
          <w:szCs w:val="24"/>
          <w:lang w:val="sl-SI"/>
        </w:rPr>
      </w:pPr>
    </w:p>
    <w:p w:rsidR="00886C5C" w:rsidRPr="00886C5C" w:rsidRDefault="00886C5C" w:rsidP="00F82EAC">
      <w:pPr>
        <w:spacing w:after="0" w:line="240" w:lineRule="auto"/>
        <w:jc w:val="both"/>
        <w:rPr>
          <w:rFonts w:eastAsiaTheme="minorHAnsi"/>
          <w:sz w:val="24"/>
          <w:szCs w:val="24"/>
          <w:lang w:val="sl-SI"/>
        </w:rPr>
      </w:pPr>
      <w:r w:rsidRPr="00886C5C">
        <w:rPr>
          <w:rFonts w:eastAsiaTheme="minorHAnsi"/>
          <w:sz w:val="24"/>
          <w:szCs w:val="24"/>
          <w:lang w:val="sl-SI"/>
        </w:rPr>
        <w:t>5.5. (pet,pet) V primeru predčasne prekinitve pogodbe za opravljanje poslovodne funkcije v družbi, ima član uprave v skladu z zakonom oziroma sklepom skupščine pravico do odpravnine v višini, določeni s pogodbo. Član uprave nima pravice do odpravnine, če je pogodba predčasno prekinjena iz razlogov, ker je huje kršil obveznosti, ni sposoben voditi poslov ali ker mu je skupščina izrekla nezaupnico (razen če je nezaupnico izrekla iz očitno neutemeljenih razlogov), oziroma če je sam odpovedal pogodbo.</w:t>
      </w:r>
    </w:p>
    <w:p w:rsidR="00886C5C" w:rsidRPr="00886C5C" w:rsidRDefault="00886C5C" w:rsidP="00F82EAC">
      <w:pPr>
        <w:spacing w:after="0" w:line="240" w:lineRule="auto"/>
        <w:jc w:val="both"/>
        <w:rPr>
          <w:rFonts w:eastAsiaTheme="minorHAnsi"/>
          <w:sz w:val="24"/>
          <w:szCs w:val="24"/>
          <w:lang w:val="sl-SI"/>
        </w:rPr>
      </w:pPr>
    </w:p>
    <w:p w:rsidR="00886C5C" w:rsidRPr="00886C5C" w:rsidRDefault="00886C5C" w:rsidP="00F82EAC">
      <w:pPr>
        <w:spacing w:after="0" w:line="240" w:lineRule="auto"/>
        <w:jc w:val="both"/>
        <w:rPr>
          <w:rFonts w:eastAsiaTheme="minorHAnsi"/>
          <w:sz w:val="24"/>
          <w:szCs w:val="24"/>
          <w:lang w:val="sl-SI"/>
        </w:rPr>
      </w:pPr>
      <w:r w:rsidRPr="00886C5C">
        <w:rPr>
          <w:rFonts w:eastAsiaTheme="minorHAnsi"/>
          <w:sz w:val="24"/>
          <w:szCs w:val="24"/>
          <w:lang w:val="sl-SI"/>
        </w:rPr>
        <w:lastRenderedPageBreak/>
        <w:t xml:space="preserve">5.6. (pet,šest) Vsak član uprave se lahko predčasno odpove svojemu mandatu z odpovednim rokom šestih mesecev. Pisno odpoved je potrebno poslati predsedniku nadzornega sveta. </w:t>
      </w:r>
    </w:p>
    <w:p w:rsidR="00886C5C" w:rsidRPr="00886C5C" w:rsidRDefault="00886C5C" w:rsidP="00886C5C">
      <w:pPr>
        <w:spacing w:after="0" w:line="240" w:lineRule="auto"/>
        <w:rPr>
          <w:rFonts w:eastAsiaTheme="minorHAnsi"/>
          <w:sz w:val="24"/>
          <w:szCs w:val="24"/>
          <w:lang w:val="sl-SI"/>
        </w:rPr>
      </w:pPr>
    </w:p>
    <w:p w:rsidR="00886C5C" w:rsidRPr="00886C5C" w:rsidRDefault="00886C5C" w:rsidP="00886C5C">
      <w:pPr>
        <w:spacing w:after="0" w:line="240" w:lineRule="auto"/>
        <w:rPr>
          <w:rFonts w:eastAsiaTheme="minorHAnsi"/>
          <w:sz w:val="24"/>
          <w:szCs w:val="24"/>
          <w:lang w:val="sl-SI"/>
        </w:rPr>
      </w:pPr>
      <w:r w:rsidRPr="00886C5C">
        <w:rPr>
          <w:rFonts w:eastAsiaTheme="minorHAnsi"/>
          <w:sz w:val="24"/>
          <w:szCs w:val="24"/>
          <w:lang w:val="sl-SI"/>
        </w:rPr>
        <w:t xml:space="preserve">5.7. (pet,sedem) Na predlog nadzornega sveta ter v skladu s sklepom skupščine je uprava lahko udeležena na delu bilančnega dobička, ki se lahko izplača tudi v obliki delnic. </w:t>
      </w:r>
    </w:p>
    <w:p w:rsidR="00886C5C" w:rsidRPr="00886C5C" w:rsidRDefault="00886C5C" w:rsidP="00886C5C">
      <w:pPr>
        <w:spacing w:after="0" w:line="240" w:lineRule="auto"/>
        <w:rPr>
          <w:rFonts w:eastAsiaTheme="minorHAnsi"/>
          <w:iCs/>
          <w:sz w:val="24"/>
          <w:szCs w:val="24"/>
          <w:lang w:val="sl-SI"/>
        </w:rPr>
      </w:pPr>
    </w:p>
    <w:p w:rsidR="00886C5C" w:rsidRPr="00886C5C" w:rsidRDefault="00886C5C" w:rsidP="00886C5C">
      <w:pPr>
        <w:spacing w:after="0" w:line="240" w:lineRule="auto"/>
        <w:rPr>
          <w:rFonts w:eastAsiaTheme="minorHAnsi"/>
          <w:b/>
          <w:bCs/>
          <w:iCs/>
          <w:sz w:val="24"/>
          <w:szCs w:val="24"/>
          <w:lang w:val="sl-SI"/>
        </w:rPr>
      </w:pPr>
      <w:r w:rsidRPr="00886C5C">
        <w:rPr>
          <w:rFonts w:eastAsiaTheme="minorHAnsi"/>
          <w:iCs/>
          <w:sz w:val="24"/>
          <w:szCs w:val="24"/>
          <w:lang w:val="sl-SI"/>
        </w:rPr>
        <w:t>Spremembe statuta začnejo veljati z dnem vpisa v sodni register.</w:t>
      </w:r>
    </w:p>
    <w:p w:rsidR="00A101C9" w:rsidRDefault="00A101C9" w:rsidP="00A101C9">
      <w:pPr>
        <w:pStyle w:val="Brezrazmikov"/>
        <w:rPr>
          <w:b/>
          <w:i/>
          <w:sz w:val="24"/>
          <w:szCs w:val="24"/>
          <w:lang w:val="sl-SI"/>
        </w:rPr>
      </w:pPr>
    </w:p>
    <w:p w:rsidR="00A101C9" w:rsidRPr="00886C5C" w:rsidRDefault="00A101C9" w:rsidP="00A101C9">
      <w:pPr>
        <w:pStyle w:val="Brezrazmikov"/>
        <w:rPr>
          <w:b/>
          <w:i/>
          <w:sz w:val="24"/>
          <w:szCs w:val="24"/>
          <w:lang w:val="sl-SI"/>
        </w:rPr>
      </w:pPr>
      <w:r w:rsidRPr="00886C5C">
        <w:rPr>
          <w:b/>
          <w:i/>
          <w:sz w:val="24"/>
          <w:szCs w:val="24"/>
          <w:lang w:val="sl-SI"/>
        </w:rPr>
        <w:t>Pri predlaganem sklepu je bilo oddanih 586.346</w:t>
      </w:r>
      <w:r w:rsidRPr="00886C5C">
        <w:rPr>
          <w:b/>
          <w:sz w:val="24"/>
          <w:szCs w:val="24"/>
          <w:lang w:val="sl-SI"/>
        </w:rPr>
        <w:t xml:space="preserve"> </w:t>
      </w:r>
      <w:r w:rsidRPr="00886C5C">
        <w:rPr>
          <w:b/>
          <w:i/>
          <w:sz w:val="24"/>
          <w:szCs w:val="24"/>
          <w:lang w:val="sl-SI"/>
        </w:rPr>
        <w:t xml:space="preserve"> glasov.</w:t>
      </w:r>
    </w:p>
    <w:p w:rsidR="00A101C9" w:rsidRPr="00886C5C" w:rsidRDefault="00A101C9" w:rsidP="00A101C9">
      <w:pPr>
        <w:pStyle w:val="Brezrazmikov"/>
        <w:jc w:val="both"/>
        <w:rPr>
          <w:b/>
          <w:i/>
          <w:sz w:val="24"/>
          <w:szCs w:val="24"/>
          <w:lang w:val="sl-SI"/>
        </w:rPr>
      </w:pPr>
      <w:r w:rsidRPr="00886C5C">
        <w:rPr>
          <w:b/>
          <w:i/>
          <w:sz w:val="24"/>
          <w:szCs w:val="24"/>
          <w:lang w:val="sl-SI"/>
        </w:rPr>
        <w:t>ZA predlog je glasovalo 58</w:t>
      </w:r>
      <w:r>
        <w:rPr>
          <w:b/>
          <w:i/>
          <w:sz w:val="24"/>
          <w:szCs w:val="24"/>
          <w:lang w:val="sl-SI"/>
        </w:rPr>
        <w:t>5</w:t>
      </w:r>
      <w:r w:rsidRPr="00886C5C">
        <w:rPr>
          <w:b/>
          <w:i/>
          <w:sz w:val="24"/>
          <w:szCs w:val="24"/>
          <w:lang w:val="sl-SI"/>
        </w:rPr>
        <w:t>.4</w:t>
      </w:r>
      <w:r>
        <w:rPr>
          <w:b/>
          <w:i/>
          <w:sz w:val="24"/>
          <w:szCs w:val="24"/>
          <w:lang w:val="sl-SI"/>
        </w:rPr>
        <w:t>4</w:t>
      </w:r>
      <w:r w:rsidRPr="00886C5C">
        <w:rPr>
          <w:b/>
          <w:i/>
          <w:sz w:val="24"/>
          <w:szCs w:val="24"/>
          <w:lang w:val="sl-SI"/>
        </w:rPr>
        <w:t>6</w:t>
      </w:r>
      <w:r w:rsidRPr="00886C5C">
        <w:rPr>
          <w:b/>
          <w:sz w:val="24"/>
          <w:szCs w:val="24"/>
          <w:lang w:val="sl-SI"/>
        </w:rPr>
        <w:t xml:space="preserve"> </w:t>
      </w:r>
      <w:r w:rsidRPr="00886C5C">
        <w:rPr>
          <w:b/>
          <w:i/>
          <w:sz w:val="24"/>
          <w:szCs w:val="24"/>
          <w:lang w:val="sl-SI"/>
        </w:rPr>
        <w:t xml:space="preserve"> delnic, kar je predstavlja </w:t>
      </w:r>
      <w:r>
        <w:rPr>
          <w:b/>
          <w:i/>
          <w:sz w:val="24"/>
          <w:szCs w:val="24"/>
          <w:lang w:val="sl-SI"/>
        </w:rPr>
        <w:t>99,85</w:t>
      </w:r>
      <w:r w:rsidRPr="00886C5C">
        <w:rPr>
          <w:b/>
          <w:i/>
          <w:sz w:val="24"/>
          <w:szCs w:val="24"/>
          <w:lang w:val="sl-SI"/>
        </w:rPr>
        <w:t>% v tistem trenutku na skupščini zastopanega osnovnega kapitala</w:t>
      </w:r>
      <w:r w:rsidRPr="00886C5C">
        <w:rPr>
          <w:b/>
          <w:i/>
          <w:iCs/>
          <w:sz w:val="24"/>
          <w:szCs w:val="24"/>
          <w:lang w:val="sl-SI"/>
        </w:rPr>
        <w:t xml:space="preserve">. </w:t>
      </w:r>
      <w:r w:rsidR="00264707" w:rsidRPr="00030893">
        <w:rPr>
          <w:b/>
          <w:i/>
          <w:iCs/>
          <w:sz w:val="24"/>
          <w:szCs w:val="24"/>
        </w:rPr>
        <w:t xml:space="preserve">PROTI je </w:t>
      </w:r>
      <w:proofErr w:type="spellStart"/>
      <w:r w:rsidR="00264707" w:rsidRPr="00030893">
        <w:rPr>
          <w:b/>
          <w:i/>
          <w:iCs/>
          <w:sz w:val="24"/>
          <w:szCs w:val="24"/>
        </w:rPr>
        <w:t>glasovalo</w:t>
      </w:r>
      <w:proofErr w:type="spellEnd"/>
      <w:r w:rsidR="00264707" w:rsidRPr="00030893">
        <w:rPr>
          <w:b/>
          <w:i/>
          <w:iCs/>
          <w:sz w:val="24"/>
          <w:szCs w:val="24"/>
        </w:rPr>
        <w:t xml:space="preserve"> </w:t>
      </w:r>
      <w:r w:rsidR="00264707">
        <w:rPr>
          <w:b/>
          <w:i/>
          <w:iCs/>
          <w:sz w:val="24"/>
          <w:szCs w:val="24"/>
        </w:rPr>
        <w:t>900</w:t>
      </w:r>
      <w:r w:rsidR="00264707" w:rsidRPr="00030893">
        <w:rPr>
          <w:b/>
          <w:i/>
          <w:iCs/>
          <w:sz w:val="24"/>
          <w:szCs w:val="24"/>
        </w:rPr>
        <w:t xml:space="preserve"> </w:t>
      </w:r>
      <w:proofErr w:type="spellStart"/>
      <w:r w:rsidR="00264707" w:rsidRPr="00030893">
        <w:rPr>
          <w:b/>
          <w:i/>
          <w:iCs/>
          <w:sz w:val="24"/>
          <w:szCs w:val="24"/>
        </w:rPr>
        <w:t>delnic</w:t>
      </w:r>
      <w:proofErr w:type="spellEnd"/>
      <w:r w:rsidR="00264707" w:rsidRPr="00030893">
        <w:rPr>
          <w:b/>
          <w:i/>
          <w:iCs/>
          <w:sz w:val="24"/>
          <w:szCs w:val="24"/>
        </w:rPr>
        <w:t xml:space="preserve">, </w:t>
      </w:r>
      <w:proofErr w:type="spellStart"/>
      <w:r w:rsidR="00264707" w:rsidRPr="00030893">
        <w:rPr>
          <w:b/>
          <w:i/>
          <w:iCs/>
          <w:sz w:val="24"/>
          <w:szCs w:val="24"/>
        </w:rPr>
        <w:t>kar</w:t>
      </w:r>
      <w:proofErr w:type="spellEnd"/>
      <w:r w:rsidR="00264707" w:rsidRPr="00030893">
        <w:rPr>
          <w:b/>
          <w:i/>
          <w:iCs/>
          <w:sz w:val="24"/>
          <w:szCs w:val="24"/>
        </w:rPr>
        <w:t xml:space="preserve"> </w:t>
      </w:r>
      <w:proofErr w:type="spellStart"/>
      <w:r w:rsidR="00264707" w:rsidRPr="00030893">
        <w:rPr>
          <w:b/>
          <w:i/>
          <w:iCs/>
          <w:sz w:val="24"/>
          <w:szCs w:val="24"/>
        </w:rPr>
        <w:t>predstavlja</w:t>
      </w:r>
      <w:proofErr w:type="spellEnd"/>
      <w:r w:rsidR="00264707" w:rsidRPr="00030893">
        <w:rPr>
          <w:b/>
          <w:i/>
          <w:iCs/>
          <w:sz w:val="24"/>
          <w:szCs w:val="24"/>
        </w:rPr>
        <w:t xml:space="preserve"> 0</w:t>
      </w:r>
      <w:proofErr w:type="gramStart"/>
      <w:r w:rsidR="00264707" w:rsidRPr="00030893">
        <w:rPr>
          <w:b/>
          <w:i/>
          <w:iCs/>
          <w:sz w:val="24"/>
          <w:szCs w:val="24"/>
        </w:rPr>
        <w:t>,</w:t>
      </w:r>
      <w:r w:rsidR="00264707">
        <w:rPr>
          <w:b/>
          <w:i/>
          <w:iCs/>
          <w:sz w:val="24"/>
          <w:szCs w:val="24"/>
        </w:rPr>
        <w:t>1</w:t>
      </w:r>
      <w:r w:rsidR="00264707" w:rsidRPr="00030893">
        <w:rPr>
          <w:b/>
          <w:i/>
          <w:iCs/>
          <w:sz w:val="24"/>
          <w:szCs w:val="24"/>
        </w:rPr>
        <w:t>5</w:t>
      </w:r>
      <w:proofErr w:type="gramEnd"/>
      <w:r w:rsidR="00264707" w:rsidRPr="00030893">
        <w:rPr>
          <w:b/>
          <w:i/>
          <w:iCs/>
          <w:sz w:val="24"/>
          <w:szCs w:val="24"/>
        </w:rPr>
        <w:t xml:space="preserve">%  </w:t>
      </w:r>
      <w:proofErr w:type="spellStart"/>
      <w:r w:rsidR="00264707" w:rsidRPr="00030893">
        <w:rPr>
          <w:b/>
          <w:i/>
          <w:iCs/>
          <w:sz w:val="24"/>
          <w:szCs w:val="24"/>
        </w:rPr>
        <w:t>na</w:t>
      </w:r>
      <w:proofErr w:type="spellEnd"/>
      <w:r w:rsidR="00264707" w:rsidRPr="00030893">
        <w:rPr>
          <w:b/>
          <w:i/>
          <w:iCs/>
          <w:sz w:val="24"/>
          <w:szCs w:val="24"/>
        </w:rPr>
        <w:t xml:space="preserve"> </w:t>
      </w:r>
      <w:proofErr w:type="spellStart"/>
      <w:r w:rsidR="00264707" w:rsidRPr="00030893">
        <w:rPr>
          <w:b/>
          <w:i/>
          <w:iCs/>
          <w:sz w:val="24"/>
          <w:szCs w:val="24"/>
        </w:rPr>
        <w:t>skupščini</w:t>
      </w:r>
      <w:proofErr w:type="spellEnd"/>
      <w:r w:rsidR="00264707" w:rsidRPr="00E82AC3">
        <w:rPr>
          <w:b/>
          <w:i/>
          <w:iCs/>
          <w:sz w:val="24"/>
          <w:szCs w:val="24"/>
        </w:rPr>
        <w:t xml:space="preserve"> </w:t>
      </w:r>
      <w:proofErr w:type="spellStart"/>
      <w:r w:rsidR="00264707" w:rsidRPr="00E82AC3">
        <w:rPr>
          <w:b/>
          <w:i/>
          <w:iCs/>
          <w:sz w:val="24"/>
          <w:szCs w:val="24"/>
        </w:rPr>
        <w:t>zastopanega</w:t>
      </w:r>
      <w:proofErr w:type="spellEnd"/>
      <w:r w:rsidR="00264707" w:rsidRPr="00E82AC3">
        <w:rPr>
          <w:b/>
          <w:i/>
          <w:iCs/>
          <w:sz w:val="24"/>
          <w:szCs w:val="24"/>
        </w:rPr>
        <w:t xml:space="preserve"> </w:t>
      </w:r>
      <w:proofErr w:type="spellStart"/>
      <w:r w:rsidR="00264707" w:rsidRPr="00E82AC3">
        <w:rPr>
          <w:b/>
          <w:i/>
          <w:iCs/>
          <w:sz w:val="24"/>
          <w:szCs w:val="24"/>
        </w:rPr>
        <w:t>osnovnega</w:t>
      </w:r>
      <w:proofErr w:type="spellEnd"/>
      <w:r w:rsidR="00264707" w:rsidRPr="00E82AC3">
        <w:rPr>
          <w:b/>
          <w:i/>
          <w:iCs/>
          <w:sz w:val="24"/>
          <w:szCs w:val="24"/>
        </w:rPr>
        <w:t xml:space="preserve"> </w:t>
      </w:r>
      <w:proofErr w:type="spellStart"/>
      <w:r w:rsidR="00264707" w:rsidRPr="00E82AC3">
        <w:rPr>
          <w:b/>
          <w:i/>
          <w:iCs/>
          <w:sz w:val="24"/>
          <w:szCs w:val="24"/>
        </w:rPr>
        <w:t>kapitala</w:t>
      </w:r>
      <w:proofErr w:type="spellEnd"/>
      <w:r w:rsidR="00264707">
        <w:rPr>
          <w:b/>
          <w:i/>
          <w:iCs/>
          <w:sz w:val="24"/>
          <w:szCs w:val="24"/>
        </w:rPr>
        <w:t>.</w:t>
      </w:r>
      <w:r w:rsidR="00264707">
        <w:rPr>
          <w:b/>
          <w:i/>
          <w:iCs/>
          <w:sz w:val="24"/>
          <w:szCs w:val="24"/>
        </w:rPr>
        <w:t xml:space="preserve"> </w:t>
      </w:r>
      <w:r w:rsidRPr="00886C5C">
        <w:rPr>
          <w:b/>
          <w:i/>
          <w:iCs/>
          <w:sz w:val="24"/>
          <w:szCs w:val="24"/>
          <w:lang w:val="sl-SI"/>
        </w:rPr>
        <w:t xml:space="preserve">Glede na vse delnice z glasovalno pravico je ZA glasovalo </w:t>
      </w:r>
      <w:r w:rsidRPr="00886C5C">
        <w:rPr>
          <w:b/>
          <w:i/>
          <w:sz w:val="24"/>
          <w:szCs w:val="24"/>
          <w:lang w:val="sl-SI"/>
        </w:rPr>
        <w:t xml:space="preserve"> 97,</w:t>
      </w:r>
      <w:r>
        <w:rPr>
          <w:b/>
          <w:i/>
          <w:sz w:val="24"/>
          <w:szCs w:val="24"/>
          <w:lang w:val="sl-SI"/>
        </w:rPr>
        <w:t>7</w:t>
      </w:r>
      <w:r w:rsidRPr="00886C5C">
        <w:rPr>
          <w:b/>
          <w:i/>
          <w:sz w:val="24"/>
          <w:szCs w:val="24"/>
          <w:lang w:val="sl-SI"/>
        </w:rPr>
        <w:t>9</w:t>
      </w:r>
      <w:r w:rsidRPr="00886C5C">
        <w:rPr>
          <w:b/>
          <w:sz w:val="24"/>
          <w:szCs w:val="24"/>
          <w:lang w:val="sl-SI"/>
        </w:rPr>
        <w:t xml:space="preserve"> </w:t>
      </w:r>
      <w:r w:rsidRPr="00886C5C">
        <w:rPr>
          <w:b/>
          <w:i/>
          <w:sz w:val="24"/>
          <w:szCs w:val="24"/>
          <w:lang w:val="sl-SI"/>
        </w:rPr>
        <w:t>% vseh delnic z glasovalno pravico.</w:t>
      </w:r>
    </w:p>
    <w:p w:rsidR="00B2634F" w:rsidRPr="00886C5C" w:rsidRDefault="00B2634F" w:rsidP="00DE34CB">
      <w:pPr>
        <w:autoSpaceDE w:val="0"/>
        <w:autoSpaceDN w:val="0"/>
        <w:adjustRightInd w:val="0"/>
        <w:spacing w:after="0"/>
        <w:jc w:val="both"/>
        <w:rPr>
          <w:rFonts w:eastAsia="Calibri" w:cs="Arial"/>
          <w:b/>
          <w:color w:val="000000"/>
          <w:sz w:val="24"/>
          <w:szCs w:val="24"/>
          <w:lang w:val="sl-SI"/>
        </w:rPr>
      </w:pPr>
    </w:p>
    <w:p w:rsidR="00FB0986" w:rsidRPr="00886C5C" w:rsidRDefault="00FB0986" w:rsidP="00FB0986">
      <w:pPr>
        <w:pStyle w:val="Brezrazmikov"/>
        <w:rPr>
          <w:b/>
          <w:iCs/>
          <w:sz w:val="24"/>
          <w:szCs w:val="24"/>
          <w:lang w:val="sl-SI"/>
        </w:rPr>
      </w:pPr>
      <w:r w:rsidRPr="00886C5C">
        <w:rPr>
          <w:b/>
          <w:iCs/>
          <w:sz w:val="24"/>
          <w:szCs w:val="24"/>
          <w:lang w:val="sl-SI"/>
        </w:rPr>
        <w:t>______________________________</w:t>
      </w:r>
    </w:p>
    <w:p w:rsidR="00FB0986" w:rsidRPr="00886C5C" w:rsidRDefault="00FB0986" w:rsidP="00FB0986">
      <w:pPr>
        <w:pStyle w:val="Brezrazmikov"/>
        <w:rPr>
          <w:i/>
          <w:iCs/>
          <w:sz w:val="24"/>
          <w:szCs w:val="24"/>
          <w:lang w:val="sl-SI"/>
        </w:rPr>
      </w:pPr>
      <w:bookmarkStart w:id="2" w:name="_GoBack"/>
      <w:bookmarkEnd w:id="2"/>
    </w:p>
    <w:p w:rsidR="001D036F" w:rsidRPr="00886C5C" w:rsidRDefault="00FB0986" w:rsidP="00FB0986">
      <w:pPr>
        <w:pStyle w:val="Brezrazmikov"/>
        <w:rPr>
          <w:i/>
          <w:sz w:val="24"/>
          <w:szCs w:val="24"/>
          <w:lang w:val="sl-SI"/>
        </w:rPr>
      </w:pPr>
      <w:r w:rsidRPr="00886C5C">
        <w:rPr>
          <w:b/>
          <w:i/>
          <w:sz w:val="24"/>
          <w:szCs w:val="24"/>
          <w:lang w:val="sl-SI"/>
        </w:rPr>
        <w:t>Napovedane izpodbojne tožbe:</w:t>
      </w:r>
      <w:r w:rsidRPr="00886C5C">
        <w:rPr>
          <w:i/>
          <w:sz w:val="24"/>
          <w:szCs w:val="24"/>
          <w:lang w:val="sl-SI"/>
        </w:rPr>
        <w:br/>
        <w:t>Napovedano ni bilo izpodbijanje nobenega sklepa.</w:t>
      </w:r>
      <w:r w:rsidRPr="00886C5C">
        <w:rPr>
          <w:i/>
          <w:sz w:val="24"/>
          <w:szCs w:val="24"/>
          <w:lang w:val="sl-SI"/>
        </w:rPr>
        <w:br/>
      </w:r>
    </w:p>
    <w:p w:rsidR="00A101C9" w:rsidRDefault="00A101C9" w:rsidP="001D036F">
      <w:pPr>
        <w:pStyle w:val="Style7"/>
        <w:widowControl/>
        <w:spacing w:before="221"/>
        <w:rPr>
          <w:rStyle w:val="FontStyle25"/>
          <w:rFonts w:asciiTheme="minorHAnsi" w:hAnsiTheme="minorHAnsi"/>
          <w:sz w:val="24"/>
          <w:szCs w:val="24"/>
          <w:lang w:val="sl-SI"/>
        </w:rPr>
      </w:pPr>
      <w:r>
        <w:rPr>
          <w:rStyle w:val="FontStyle25"/>
          <w:rFonts w:asciiTheme="minorHAnsi" w:hAnsiTheme="minorHAnsi"/>
          <w:sz w:val="24"/>
          <w:szCs w:val="24"/>
          <w:lang w:val="sl-SI"/>
        </w:rPr>
        <w:t>Na skupščini sta bila prisotna dva delničarja:</w:t>
      </w:r>
    </w:p>
    <w:p w:rsidR="00A101C9" w:rsidRDefault="00A101C9" w:rsidP="001D036F">
      <w:pPr>
        <w:pStyle w:val="Style7"/>
        <w:widowControl/>
        <w:spacing w:before="221"/>
        <w:rPr>
          <w:rStyle w:val="FontStyle25"/>
          <w:rFonts w:asciiTheme="minorHAnsi" w:hAnsiTheme="minorHAnsi"/>
          <w:sz w:val="24"/>
          <w:szCs w:val="24"/>
          <w:lang w:val="sl-SI"/>
        </w:rPr>
      </w:pPr>
    </w:p>
    <w:tbl>
      <w:tblPr>
        <w:tblW w:w="8095" w:type="dxa"/>
        <w:tblInd w:w="55" w:type="dxa"/>
        <w:tblCellMar>
          <w:left w:w="70" w:type="dxa"/>
          <w:right w:w="70" w:type="dxa"/>
        </w:tblCellMar>
        <w:tblLook w:val="04A0" w:firstRow="1" w:lastRow="0" w:firstColumn="1" w:lastColumn="0" w:noHBand="0" w:noVBand="1"/>
      </w:tblPr>
      <w:tblGrid>
        <w:gridCol w:w="3984"/>
        <w:gridCol w:w="993"/>
        <w:gridCol w:w="3118"/>
      </w:tblGrid>
      <w:tr w:rsidR="00A101C9" w:rsidRPr="00A101C9" w:rsidTr="00A101C9">
        <w:trPr>
          <w:trHeight w:val="645"/>
        </w:trPr>
        <w:tc>
          <w:tcPr>
            <w:tcW w:w="3984" w:type="dxa"/>
            <w:tcBorders>
              <w:top w:val="single" w:sz="8" w:space="0" w:color="auto"/>
              <w:left w:val="single" w:sz="4" w:space="0" w:color="auto"/>
              <w:bottom w:val="single" w:sz="8" w:space="0" w:color="auto"/>
              <w:right w:val="single" w:sz="4" w:space="0" w:color="auto"/>
            </w:tcBorders>
            <w:shd w:val="clear" w:color="000000" w:fill="DCE6F1"/>
            <w:noWrap/>
            <w:hideMark/>
          </w:tcPr>
          <w:p w:rsidR="00A101C9" w:rsidRPr="00A101C9" w:rsidRDefault="00A101C9" w:rsidP="00A101C9">
            <w:pPr>
              <w:spacing w:after="0" w:line="240" w:lineRule="auto"/>
              <w:rPr>
                <w:rFonts w:ascii="Calibri" w:eastAsia="Times New Roman" w:hAnsi="Calibri" w:cs="Times New Roman"/>
                <w:color w:val="000000"/>
                <w:lang w:val="sl-SI" w:eastAsia="sl-SI"/>
              </w:rPr>
            </w:pPr>
            <w:r w:rsidRPr="00A101C9">
              <w:rPr>
                <w:rFonts w:ascii="Calibri" w:eastAsia="Times New Roman" w:hAnsi="Calibri" w:cs="Times New Roman"/>
                <w:color w:val="000000"/>
                <w:lang w:val="sl-SI" w:eastAsia="sl-SI"/>
              </w:rPr>
              <w:t>Naziv in naslov</w:t>
            </w:r>
          </w:p>
        </w:tc>
        <w:tc>
          <w:tcPr>
            <w:tcW w:w="993" w:type="dxa"/>
            <w:tcBorders>
              <w:top w:val="single" w:sz="8" w:space="0" w:color="auto"/>
              <w:left w:val="nil"/>
              <w:bottom w:val="single" w:sz="8" w:space="0" w:color="auto"/>
              <w:right w:val="nil"/>
            </w:tcBorders>
            <w:shd w:val="clear" w:color="000000" w:fill="DCE6F1"/>
            <w:noWrap/>
            <w:hideMark/>
          </w:tcPr>
          <w:p w:rsidR="00A101C9" w:rsidRPr="00A101C9" w:rsidRDefault="00A101C9" w:rsidP="00A101C9">
            <w:pPr>
              <w:spacing w:after="0" w:line="240" w:lineRule="auto"/>
              <w:rPr>
                <w:rFonts w:ascii="Calibri" w:eastAsia="Times New Roman" w:hAnsi="Calibri" w:cs="Times New Roman"/>
                <w:color w:val="000000"/>
                <w:lang w:val="sl-SI" w:eastAsia="sl-SI"/>
              </w:rPr>
            </w:pPr>
            <w:r w:rsidRPr="00A101C9">
              <w:rPr>
                <w:rFonts w:ascii="Calibri" w:eastAsia="Times New Roman" w:hAnsi="Calibri" w:cs="Times New Roman"/>
                <w:color w:val="000000"/>
                <w:lang w:val="sl-SI" w:eastAsia="sl-SI"/>
              </w:rPr>
              <w:t>Št. glasov</w:t>
            </w:r>
          </w:p>
        </w:tc>
        <w:tc>
          <w:tcPr>
            <w:tcW w:w="3118" w:type="dxa"/>
            <w:tcBorders>
              <w:top w:val="single" w:sz="8" w:space="0" w:color="auto"/>
              <w:left w:val="single" w:sz="4" w:space="0" w:color="auto"/>
              <w:bottom w:val="single" w:sz="8" w:space="0" w:color="auto"/>
              <w:right w:val="single" w:sz="8" w:space="0" w:color="auto"/>
            </w:tcBorders>
            <w:shd w:val="clear" w:color="000000" w:fill="DCE6F1"/>
            <w:hideMark/>
          </w:tcPr>
          <w:p w:rsidR="00A101C9" w:rsidRPr="00A101C9" w:rsidRDefault="00A101C9" w:rsidP="00A101C9">
            <w:pPr>
              <w:spacing w:after="0" w:line="240" w:lineRule="auto"/>
              <w:rPr>
                <w:rFonts w:ascii="Calibri" w:eastAsia="Times New Roman" w:hAnsi="Calibri" w:cs="Times New Roman"/>
                <w:color w:val="000000"/>
                <w:lang w:val="sl-SI" w:eastAsia="sl-SI"/>
              </w:rPr>
            </w:pPr>
            <w:r w:rsidRPr="00A101C9">
              <w:rPr>
                <w:rFonts w:ascii="Calibri" w:eastAsia="Times New Roman" w:hAnsi="Calibri" w:cs="Times New Roman"/>
                <w:color w:val="000000"/>
                <w:lang w:val="sl-SI" w:eastAsia="sl-SI"/>
              </w:rPr>
              <w:t>delež vseh glasovalnih pravic</w:t>
            </w:r>
          </w:p>
        </w:tc>
      </w:tr>
      <w:tr w:rsidR="00A101C9" w:rsidRPr="00A101C9" w:rsidTr="00A101C9">
        <w:trPr>
          <w:trHeight w:val="460"/>
        </w:trPr>
        <w:tc>
          <w:tcPr>
            <w:tcW w:w="3984" w:type="dxa"/>
            <w:tcBorders>
              <w:top w:val="nil"/>
              <w:left w:val="single" w:sz="4" w:space="0" w:color="auto"/>
              <w:bottom w:val="single" w:sz="4" w:space="0" w:color="auto"/>
              <w:right w:val="single" w:sz="4" w:space="0" w:color="auto"/>
            </w:tcBorders>
            <w:shd w:val="clear" w:color="auto" w:fill="auto"/>
            <w:hideMark/>
          </w:tcPr>
          <w:p w:rsidR="00A101C9" w:rsidRPr="00A101C9" w:rsidRDefault="00A101C9" w:rsidP="00A101C9">
            <w:pPr>
              <w:spacing w:after="0" w:line="240" w:lineRule="auto"/>
              <w:rPr>
                <w:rFonts w:ascii="Calibri" w:eastAsia="Times New Roman" w:hAnsi="Calibri" w:cs="Times New Roman"/>
                <w:color w:val="000000"/>
                <w:lang w:val="sl-SI" w:eastAsia="sl-SI"/>
              </w:rPr>
            </w:pPr>
            <w:r w:rsidRPr="00A101C9">
              <w:rPr>
                <w:rFonts w:ascii="Calibri" w:eastAsia="Times New Roman" w:hAnsi="Calibri" w:cs="Times New Roman"/>
                <w:color w:val="000000"/>
                <w:lang w:val="sl-SI" w:eastAsia="sl-SI"/>
              </w:rPr>
              <w:t xml:space="preserve">BEAULIEU INTERNATIONAL GROUP </w:t>
            </w:r>
          </w:p>
        </w:tc>
        <w:tc>
          <w:tcPr>
            <w:tcW w:w="993" w:type="dxa"/>
            <w:tcBorders>
              <w:top w:val="nil"/>
              <w:left w:val="nil"/>
              <w:bottom w:val="single" w:sz="4" w:space="0" w:color="auto"/>
              <w:right w:val="single" w:sz="4" w:space="0" w:color="auto"/>
            </w:tcBorders>
            <w:shd w:val="clear" w:color="auto" w:fill="auto"/>
            <w:noWrap/>
            <w:hideMark/>
          </w:tcPr>
          <w:p w:rsidR="00A101C9" w:rsidRPr="00A101C9" w:rsidRDefault="00A101C9" w:rsidP="00A101C9">
            <w:pPr>
              <w:spacing w:after="0" w:line="240" w:lineRule="auto"/>
              <w:rPr>
                <w:rFonts w:ascii="Calibri" w:eastAsia="Times New Roman" w:hAnsi="Calibri" w:cs="Times New Roman"/>
                <w:color w:val="000000"/>
                <w:lang w:val="sl-SI" w:eastAsia="sl-SI"/>
              </w:rPr>
            </w:pPr>
            <w:r w:rsidRPr="00A101C9">
              <w:rPr>
                <w:rFonts w:ascii="Calibri" w:eastAsia="Times New Roman" w:hAnsi="Calibri" w:cs="Times New Roman"/>
                <w:color w:val="000000"/>
                <w:lang w:val="sl-SI" w:eastAsia="sl-SI"/>
              </w:rPr>
              <w:t>585.446</w:t>
            </w:r>
          </w:p>
        </w:tc>
        <w:tc>
          <w:tcPr>
            <w:tcW w:w="3118" w:type="dxa"/>
            <w:tcBorders>
              <w:top w:val="nil"/>
              <w:left w:val="nil"/>
              <w:bottom w:val="single" w:sz="4" w:space="0" w:color="auto"/>
              <w:right w:val="single" w:sz="8" w:space="0" w:color="auto"/>
            </w:tcBorders>
            <w:shd w:val="clear" w:color="auto" w:fill="auto"/>
            <w:noWrap/>
            <w:hideMark/>
          </w:tcPr>
          <w:p w:rsidR="00A101C9" w:rsidRPr="00A101C9" w:rsidRDefault="00A101C9" w:rsidP="00A101C9">
            <w:pPr>
              <w:spacing w:after="0" w:line="240" w:lineRule="auto"/>
              <w:jc w:val="center"/>
              <w:rPr>
                <w:rFonts w:ascii="Calibri" w:eastAsia="Times New Roman" w:hAnsi="Calibri" w:cs="Times New Roman"/>
                <w:color w:val="000000"/>
                <w:lang w:val="sl-SI" w:eastAsia="sl-SI"/>
              </w:rPr>
            </w:pPr>
            <w:r w:rsidRPr="00A101C9">
              <w:rPr>
                <w:rFonts w:ascii="Calibri" w:eastAsia="Times New Roman" w:hAnsi="Calibri" w:cs="Times New Roman"/>
                <w:color w:val="000000"/>
                <w:lang w:val="sl-SI" w:eastAsia="sl-SI"/>
              </w:rPr>
              <w:t>97,79</w:t>
            </w:r>
          </w:p>
        </w:tc>
      </w:tr>
      <w:tr w:rsidR="00A101C9" w:rsidRPr="00A101C9" w:rsidTr="00A101C9">
        <w:trPr>
          <w:trHeight w:val="396"/>
        </w:trPr>
        <w:tc>
          <w:tcPr>
            <w:tcW w:w="3984" w:type="dxa"/>
            <w:tcBorders>
              <w:top w:val="nil"/>
              <w:left w:val="single" w:sz="4" w:space="0" w:color="auto"/>
              <w:bottom w:val="nil"/>
              <w:right w:val="single" w:sz="4" w:space="0" w:color="auto"/>
            </w:tcBorders>
            <w:shd w:val="clear" w:color="auto" w:fill="auto"/>
            <w:hideMark/>
          </w:tcPr>
          <w:p w:rsidR="00A101C9" w:rsidRPr="00A101C9" w:rsidRDefault="00A101C9" w:rsidP="00A101C9">
            <w:pPr>
              <w:spacing w:after="0" w:line="240" w:lineRule="auto"/>
              <w:rPr>
                <w:rFonts w:ascii="Calibri" w:eastAsia="Times New Roman" w:hAnsi="Calibri" w:cs="Times New Roman"/>
                <w:color w:val="000000"/>
                <w:lang w:val="sl-SI" w:eastAsia="sl-SI"/>
              </w:rPr>
            </w:pPr>
            <w:r w:rsidRPr="00A101C9">
              <w:rPr>
                <w:rFonts w:ascii="Calibri" w:eastAsia="Times New Roman" w:hAnsi="Calibri" w:cs="Times New Roman"/>
                <w:color w:val="000000"/>
                <w:lang w:val="sl-SI" w:eastAsia="sl-SI"/>
              </w:rPr>
              <w:t>MASTNAK VILJEM</w:t>
            </w:r>
          </w:p>
        </w:tc>
        <w:tc>
          <w:tcPr>
            <w:tcW w:w="993" w:type="dxa"/>
            <w:tcBorders>
              <w:top w:val="nil"/>
              <w:left w:val="nil"/>
              <w:bottom w:val="nil"/>
              <w:right w:val="nil"/>
            </w:tcBorders>
            <w:shd w:val="clear" w:color="auto" w:fill="auto"/>
            <w:noWrap/>
            <w:hideMark/>
          </w:tcPr>
          <w:p w:rsidR="00A101C9" w:rsidRPr="00A101C9" w:rsidRDefault="00A101C9" w:rsidP="00A101C9">
            <w:pPr>
              <w:spacing w:after="0" w:line="240" w:lineRule="auto"/>
              <w:rPr>
                <w:rFonts w:ascii="Calibri" w:eastAsia="Times New Roman" w:hAnsi="Calibri" w:cs="Times New Roman"/>
                <w:color w:val="000000"/>
                <w:lang w:val="sl-SI" w:eastAsia="sl-SI"/>
              </w:rPr>
            </w:pPr>
            <w:r w:rsidRPr="00A101C9">
              <w:rPr>
                <w:rFonts w:ascii="Calibri" w:eastAsia="Times New Roman" w:hAnsi="Calibri" w:cs="Times New Roman"/>
                <w:color w:val="000000"/>
                <w:lang w:val="sl-SI" w:eastAsia="sl-SI"/>
              </w:rPr>
              <w:t>900</w:t>
            </w:r>
          </w:p>
        </w:tc>
        <w:tc>
          <w:tcPr>
            <w:tcW w:w="3118" w:type="dxa"/>
            <w:tcBorders>
              <w:top w:val="single" w:sz="8" w:space="0" w:color="auto"/>
              <w:left w:val="single" w:sz="4" w:space="0" w:color="auto"/>
              <w:bottom w:val="single" w:sz="4" w:space="0" w:color="auto"/>
              <w:right w:val="single" w:sz="8" w:space="0" w:color="auto"/>
            </w:tcBorders>
            <w:shd w:val="clear" w:color="auto" w:fill="auto"/>
            <w:noWrap/>
            <w:hideMark/>
          </w:tcPr>
          <w:p w:rsidR="00A101C9" w:rsidRPr="00A101C9" w:rsidRDefault="00A101C9" w:rsidP="00A101C9">
            <w:pPr>
              <w:spacing w:after="0" w:line="240" w:lineRule="auto"/>
              <w:jc w:val="center"/>
              <w:rPr>
                <w:rFonts w:ascii="Calibri" w:eastAsia="Times New Roman" w:hAnsi="Calibri" w:cs="Times New Roman"/>
                <w:color w:val="000000"/>
                <w:lang w:val="sl-SI" w:eastAsia="sl-SI"/>
              </w:rPr>
            </w:pPr>
            <w:r w:rsidRPr="00A101C9">
              <w:rPr>
                <w:rFonts w:ascii="Calibri" w:eastAsia="Times New Roman" w:hAnsi="Calibri" w:cs="Times New Roman"/>
                <w:color w:val="000000"/>
                <w:lang w:val="sl-SI" w:eastAsia="sl-SI"/>
              </w:rPr>
              <w:t>0,15</w:t>
            </w:r>
          </w:p>
        </w:tc>
      </w:tr>
      <w:tr w:rsidR="00A101C9" w:rsidRPr="00A101C9" w:rsidTr="00A101C9">
        <w:trPr>
          <w:trHeight w:val="315"/>
        </w:trPr>
        <w:tc>
          <w:tcPr>
            <w:tcW w:w="3984" w:type="dxa"/>
            <w:tcBorders>
              <w:top w:val="single" w:sz="8" w:space="0" w:color="auto"/>
              <w:left w:val="single" w:sz="4" w:space="0" w:color="auto"/>
              <w:bottom w:val="single" w:sz="8" w:space="0" w:color="auto"/>
              <w:right w:val="nil"/>
            </w:tcBorders>
            <w:shd w:val="clear" w:color="auto" w:fill="auto"/>
            <w:noWrap/>
            <w:hideMark/>
          </w:tcPr>
          <w:p w:rsidR="00A101C9" w:rsidRPr="00A101C9" w:rsidRDefault="00A101C9" w:rsidP="00A101C9">
            <w:pPr>
              <w:spacing w:after="0" w:line="240" w:lineRule="auto"/>
              <w:rPr>
                <w:rFonts w:ascii="Calibri" w:eastAsia="Times New Roman" w:hAnsi="Calibri" w:cs="Times New Roman"/>
                <w:color w:val="000000"/>
                <w:lang w:val="sl-SI" w:eastAsia="sl-SI"/>
              </w:rPr>
            </w:pPr>
            <w:r w:rsidRPr="00A101C9">
              <w:rPr>
                <w:rFonts w:ascii="Calibri" w:eastAsia="Times New Roman" w:hAnsi="Calibri" w:cs="Times New Roman"/>
                <w:color w:val="000000"/>
                <w:lang w:val="sl-SI" w:eastAsia="sl-SI"/>
              </w:rPr>
              <w:t>skupaj oseb      2</w:t>
            </w:r>
          </w:p>
        </w:tc>
        <w:tc>
          <w:tcPr>
            <w:tcW w:w="993" w:type="dxa"/>
            <w:tcBorders>
              <w:top w:val="single" w:sz="8" w:space="0" w:color="auto"/>
              <w:left w:val="nil"/>
              <w:bottom w:val="single" w:sz="8" w:space="0" w:color="auto"/>
              <w:right w:val="nil"/>
            </w:tcBorders>
            <w:shd w:val="clear" w:color="auto" w:fill="auto"/>
            <w:noWrap/>
            <w:hideMark/>
          </w:tcPr>
          <w:p w:rsidR="00A101C9" w:rsidRPr="00A101C9" w:rsidRDefault="00A101C9" w:rsidP="00A101C9">
            <w:pPr>
              <w:spacing w:after="0" w:line="240" w:lineRule="auto"/>
              <w:rPr>
                <w:rFonts w:ascii="Calibri" w:eastAsia="Times New Roman" w:hAnsi="Calibri" w:cs="Times New Roman"/>
                <w:color w:val="000000"/>
                <w:lang w:val="sl-SI" w:eastAsia="sl-SI"/>
              </w:rPr>
            </w:pPr>
            <w:r w:rsidRPr="00A101C9">
              <w:rPr>
                <w:rFonts w:ascii="Calibri" w:eastAsia="Times New Roman" w:hAnsi="Calibri" w:cs="Times New Roman"/>
                <w:color w:val="000000"/>
                <w:lang w:val="sl-SI" w:eastAsia="sl-SI"/>
              </w:rPr>
              <w:t>586.346</w:t>
            </w:r>
          </w:p>
        </w:tc>
        <w:tc>
          <w:tcPr>
            <w:tcW w:w="3118" w:type="dxa"/>
            <w:tcBorders>
              <w:top w:val="single" w:sz="8" w:space="0" w:color="auto"/>
              <w:left w:val="single" w:sz="4" w:space="0" w:color="auto"/>
              <w:bottom w:val="single" w:sz="8" w:space="0" w:color="auto"/>
              <w:right w:val="single" w:sz="8" w:space="0" w:color="auto"/>
            </w:tcBorders>
            <w:shd w:val="clear" w:color="auto" w:fill="auto"/>
            <w:noWrap/>
            <w:hideMark/>
          </w:tcPr>
          <w:p w:rsidR="00A101C9" w:rsidRPr="00A101C9" w:rsidRDefault="00A101C9" w:rsidP="00A101C9">
            <w:pPr>
              <w:spacing w:after="0" w:line="240" w:lineRule="auto"/>
              <w:jc w:val="center"/>
              <w:rPr>
                <w:rFonts w:ascii="Calibri" w:eastAsia="Times New Roman" w:hAnsi="Calibri" w:cs="Times New Roman"/>
                <w:color w:val="000000"/>
                <w:lang w:val="sl-SI" w:eastAsia="sl-SI"/>
              </w:rPr>
            </w:pPr>
            <w:r w:rsidRPr="00A101C9">
              <w:rPr>
                <w:rFonts w:ascii="Calibri" w:eastAsia="Times New Roman" w:hAnsi="Calibri" w:cs="Times New Roman"/>
                <w:color w:val="000000"/>
                <w:lang w:val="sl-SI" w:eastAsia="sl-SI"/>
              </w:rPr>
              <w:t>97,94</w:t>
            </w:r>
          </w:p>
        </w:tc>
      </w:tr>
    </w:tbl>
    <w:p w:rsidR="00A101C9" w:rsidRDefault="00A101C9" w:rsidP="001D036F">
      <w:pPr>
        <w:pStyle w:val="Style7"/>
        <w:widowControl/>
        <w:spacing w:before="221"/>
        <w:rPr>
          <w:rStyle w:val="FontStyle25"/>
          <w:rFonts w:asciiTheme="minorHAnsi" w:hAnsiTheme="minorHAnsi"/>
          <w:sz w:val="24"/>
          <w:szCs w:val="24"/>
          <w:lang w:val="sl-SI"/>
        </w:rPr>
      </w:pPr>
    </w:p>
    <w:p w:rsidR="00B10655" w:rsidRPr="00886C5C" w:rsidRDefault="00B10655" w:rsidP="00FB0986">
      <w:pPr>
        <w:pStyle w:val="Brezrazmikov"/>
        <w:rPr>
          <w:sz w:val="24"/>
          <w:szCs w:val="24"/>
          <w:lang w:val="sl-SI"/>
        </w:rPr>
      </w:pPr>
    </w:p>
    <w:p w:rsidR="00B10655" w:rsidRPr="00886C5C" w:rsidRDefault="00B10655" w:rsidP="00FB0986">
      <w:pPr>
        <w:pStyle w:val="Brezrazmikov"/>
        <w:rPr>
          <w:b/>
          <w:iCs/>
          <w:sz w:val="24"/>
          <w:szCs w:val="24"/>
          <w:lang w:val="sl-SI"/>
        </w:rPr>
      </w:pPr>
      <w:r w:rsidRPr="00886C5C">
        <w:rPr>
          <w:b/>
          <w:iCs/>
          <w:sz w:val="24"/>
          <w:szCs w:val="24"/>
          <w:lang w:val="sl-SI"/>
        </w:rPr>
        <w:t>Uprava družbe Juteks d.d.</w:t>
      </w:r>
    </w:p>
    <w:p w:rsidR="00FB0986" w:rsidRPr="00886C5C" w:rsidRDefault="00FB0986" w:rsidP="00FB0986">
      <w:pPr>
        <w:pStyle w:val="Brezrazmikov"/>
        <w:rPr>
          <w:color w:val="0F243E" w:themeColor="text2" w:themeShade="80"/>
          <w:sz w:val="24"/>
          <w:szCs w:val="24"/>
          <w:lang w:val="sl-SI"/>
        </w:rPr>
      </w:pPr>
    </w:p>
    <w:p w:rsidR="00093ABA" w:rsidRPr="00886C5C" w:rsidRDefault="00093ABA">
      <w:pPr>
        <w:rPr>
          <w:sz w:val="24"/>
          <w:szCs w:val="24"/>
          <w:lang w:val="sl-SI"/>
        </w:rPr>
      </w:pPr>
    </w:p>
    <w:sectPr w:rsidR="00093ABA" w:rsidRPr="00886C5C" w:rsidSect="00D574E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13F" w:rsidRDefault="00DE513F" w:rsidP="00832587">
      <w:pPr>
        <w:spacing w:after="0" w:line="240" w:lineRule="auto"/>
      </w:pPr>
      <w:r>
        <w:separator/>
      </w:r>
    </w:p>
  </w:endnote>
  <w:endnote w:type="continuationSeparator" w:id="0">
    <w:p w:rsidR="00DE513F" w:rsidRDefault="00DE513F" w:rsidP="00832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TE28D0A70t00">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9D" w:rsidRDefault="001D036F">
    <w:pPr>
      <w:pStyle w:val="Noga"/>
    </w:pPr>
    <w:r>
      <w:rPr>
        <w:noProof/>
        <w:lang w:val="sl-SI" w:eastAsia="sl-SI"/>
      </w:rPr>
      <w:drawing>
        <wp:anchor distT="0" distB="0" distL="114300" distR="114300" simplePos="0" relativeHeight="251660288" behindDoc="1" locked="0" layoutInCell="1" allowOverlap="1">
          <wp:simplePos x="0" y="0"/>
          <wp:positionH relativeFrom="column">
            <wp:posOffset>-558876</wp:posOffset>
          </wp:positionH>
          <wp:positionV relativeFrom="paragraph">
            <wp:posOffset>-283997</wp:posOffset>
          </wp:positionV>
          <wp:extent cx="6600266" cy="687629"/>
          <wp:effectExtent l="19050" t="0" r="0" b="0"/>
          <wp:wrapNone/>
          <wp:docPr id="5" name="Slika 4" descr="noga_dopi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ga_dopis_2.jpg"/>
                  <pic:cNvPicPr/>
                </pic:nvPicPr>
                <pic:blipFill>
                  <a:blip r:embed="rId1"/>
                  <a:stretch>
                    <a:fillRect/>
                  </a:stretch>
                </pic:blipFill>
                <pic:spPr>
                  <a:xfrm>
                    <a:off x="0" y="0"/>
                    <a:ext cx="6600266" cy="687629"/>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13F" w:rsidRDefault="00DE513F" w:rsidP="00832587">
      <w:pPr>
        <w:spacing w:after="0" w:line="240" w:lineRule="auto"/>
      </w:pPr>
      <w:r>
        <w:separator/>
      </w:r>
    </w:p>
  </w:footnote>
  <w:footnote w:type="continuationSeparator" w:id="0">
    <w:p w:rsidR="00DE513F" w:rsidRDefault="00DE513F" w:rsidP="00832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8F" w:rsidRDefault="001D036F">
    <w:pPr>
      <w:pStyle w:val="Glava"/>
    </w:pPr>
    <w:r>
      <w:rPr>
        <w:noProof/>
        <w:lang w:val="sl-SI" w:eastAsia="sl-SI"/>
      </w:rPr>
      <w:drawing>
        <wp:anchor distT="0" distB="0" distL="114300" distR="114300" simplePos="0" relativeHeight="251659264" behindDoc="1" locked="0" layoutInCell="1" allowOverlap="1">
          <wp:simplePos x="0" y="0"/>
          <wp:positionH relativeFrom="column">
            <wp:posOffset>23022</wp:posOffset>
          </wp:positionH>
          <wp:positionV relativeFrom="paragraph">
            <wp:posOffset>-226296</wp:posOffset>
          </wp:positionV>
          <wp:extent cx="5768710" cy="595424"/>
          <wp:effectExtent l="19050" t="0" r="3440" b="0"/>
          <wp:wrapNone/>
          <wp:docPr id="3" name="Slika 1" descr="dopis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_2.gif"/>
                  <pic:cNvPicPr/>
                </pic:nvPicPr>
                <pic:blipFill>
                  <a:blip r:embed="rId1">
                    <a:lum contrast="10000"/>
                  </a:blip>
                  <a:stretch>
                    <a:fillRect/>
                  </a:stretch>
                </pic:blipFill>
                <pic:spPr>
                  <a:xfrm>
                    <a:off x="0" y="0"/>
                    <a:ext cx="5768710" cy="595424"/>
                  </a:xfrm>
                  <a:prstGeom prst="rect">
                    <a:avLst/>
                  </a:prstGeom>
                </pic:spPr>
              </pic:pic>
            </a:graphicData>
          </a:graphic>
        </wp:anchor>
      </w:drawing>
    </w:r>
  </w:p>
  <w:p w:rsidR="00B1548F" w:rsidRDefault="00DE513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85B9D"/>
    <w:multiLevelType w:val="multilevel"/>
    <w:tmpl w:val="306875D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EC22AFB"/>
    <w:multiLevelType w:val="hybridMultilevel"/>
    <w:tmpl w:val="36E081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6583C6E"/>
    <w:multiLevelType w:val="singleLevel"/>
    <w:tmpl w:val="909E7C40"/>
    <w:lvl w:ilvl="0">
      <w:start w:val="3"/>
      <w:numFmt w:val="decimal"/>
      <w:lvlText w:val="%1."/>
      <w:legacy w:legacy="1" w:legacySpace="0" w:legacyIndent="336"/>
      <w:lvlJc w:val="left"/>
      <w:rPr>
        <w:rFonts w:asciiTheme="minorHAnsi" w:hAnsiTheme="minorHAnsi" w:cs="Times New Roman" w:hint="default"/>
      </w:rPr>
    </w:lvl>
  </w:abstractNum>
  <w:abstractNum w:abstractNumId="3">
    <w:nsid w:val="3E807CE5"/>
    <w:multiLevelType w:val="hybridMultilevel"/>
    <w:tmpl w:val="F9EC9D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3780308"/>
    <w:multiLevelType w:val="hybridMultilevel"/>
    <w:tmpl w:val="0E2C1DD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56776656"/>
    <w:multiLevelType w:val="hybridMultilevel"/>
    <w:tmpl w:val="0A2C95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761E36B8"/>
    <w:multiLevelType w:val="hybridMultilevel"/>
    <w:tmpl w:val="225448B2"/>
    <w:lvl w:ilvl="0" w:tplc="0AF231F0">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7">
    <w:nsid w:val="796C75B7"/>
    <w:multiLevelType w:val="hybridMultilevel"/>
    <w:tmpl w:val="7C287B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7BD03721"/>
    <w:multiLevelType w:val="multilevel"/>
    <w:tmpl w:val="12D6F4F4"/>
    <w:lvl w:ilvl="0">
      <w:start w:val="1"/>
      <w:numFmt w:val="decimal"/>
      <w:lvlText w:val="%1."/>
      <w:lvlJc w:val="left"/>
      <w:pPr>
        <w:tabs>
          <w:tab w:val="num" w:pos="1352"/>
        </w:tabs>
        <w:ind w:left="1352" w:hanging="360"/>
      </w:pPr>
      <w:rPr>
        <w:b/>
        <w:sz w:val="22"/>
        <w:szCs w:val="22"/>
      </w:rPr>
    </w:lvl>
    <w:lvl w:ilvl="1">
      <w:start w:val="1"/>
      <w:numFmt w:val="decimal"/>
      <w:isLgl/>
      <w:lvlText w:val="%1.%2."/>
      <w:lvlJc w:val="left"/>
      <w:pPr>
        <w:ind w:left="1430" w:hanging="720"/>
      </w:pPr>
      <w:rPr>
        <w:rFonts w:hint="default"/>
        <w:i w:val="0"/>
        <w:sz w:val="22"/>
        <w:szCs w:val="22"/>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108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096" w:hanging="1800"/>
      </w:pPr>
      <w:rPr>
        <w:rFonts w:hint="default"/>
      </w:rPr>
    </w:lvl>
  </w:abstractNum>
  <w:num w:numId="1">
    <w:abstractNumId w:val="0"/>
  </w:num>
  <w:num w:numId="2">
    <w:abstractNumId w:val="7"/>
  </w:num>
  <w:num w:numId="3">
    <w:abstractNumId w:val="8"/>
  </w:num>
  <w:num w:numId="4">
    <w:abstractNumId w:val="3"/>
  </w:num>
  <w:num w:numId="5">
    <w:abstractNumId w:val="2"/>
  </w:num>
  <w:num w:numId="6">
    <w:abstractNumId w:val="1"/>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86"/>
    <w:rsid w:val="00030893"/>
    <w:rsid w:val="00042697"/>
    <w:rsid w:val="0004564F"/>
    <w:rsid w:val="00093ABA"/>
    <w:rsid w:val="000A52FD"/>
    <w:rsid w:val="001779E5"/>
    <w:rsid w:val="00187F40"/>
    <w:rsid w:val="00197DA3"/>
    <w:rsid w:val="001D036F"/>
    <w:rsid w:val="00210AAD"/>
    <w:rsid w:val="00253DB1"/>
    <w:rsid w:val="00264707"/>
    <w:rsid w:val="00290F4D"/>
    <w:rsid w:val="00307AB7"/>
    <w:rsid w:val="00327206"/>
    <w:rsid w:val="00355644"/>
    <w:rsid w:val="00382D48"/>
    <w:rsid w:val="00402FA5"/>
    <w:rsid w:val="004E2E21"/>
    <w:rsid w:val="004E3733"/>
    <w:rsid w:val="004F1C02"/>
    <w:rsid w:val="005120CB"/>
    <w:rsid w:val="005C2048"/>
    <w:rsid w:val="006215F9"/>
    <w:rsid w:val="0065145F"/>
    <w:rsid w:val="006815D4"/>
    <w:rsid w:val="006D4A29"/>
    <w:rsid w:val="00770B2B"/>
    <w:rsid w:val="00772CCB"/>
    <w:rsid w:val="00774EF9"/>
    <w:rsid w:val="007F468F"/>
    <w:rsid w:val="00817503"/>
    <w:rsid w:val="00832587"/>
    <w:rsid w:val="0085373D"/>
    <w:rsid w:val="008627AD"/>
    <w:rsid w:val="00886C5C"/>
    <w:rsid w:val="00973250"/>
    <w:rsid w:val="009D1781"/>
    <w:rsid w:val="00A101C9"/>
    <w:rsid w:val="00A3558E"/>
    <w:rsid w:val="00A575C6"/>
    <w:rsid w:val="00AA6EC5"/>
    <w:rsid w:val="00AC6A3E"/>
    <w:rsid w:val="00AE7464"/>
    <w:rsid w:val="00AF087A"/>
    <w:rsid w:val="00B10655"/>
    <w:rsid w:val="00B2634F"/>
    <w:rsid w:val="00BF00D0"/>
    <w:rsid w:val="00BF0D91"/>
    <w:rsid w:val="00C068C1"/>
    <w:rsid w:val="00CE1787"/>
    <w:rsid w:val="00D02C5F"/>
    <w:rsid w:val="00D15D7E"/>
    <w:rsid w:val="00D940A9"/>
    <w:rsid w:val="00DE34CB"/>
    <w:rsid w:val="00DE513F"/>
    <w:rsid w:val="00E82AC3"/>
    <w:rsid w:val="00EC155A"/>
    <w:rsid w:val="00ED1C98"/>
    <w:rsid w:val="00EF4CD2"/>
    <w:rsid w:val="00F652E2"/>
    <w:rsid w:val="00F75CC3"/>
    <w:rsid w:val="00F82EAC"/>
    <w:rsid w:val="00F922F5"/>
    <w:rsid w:val="00FB0986"/>
    <w:rsid w:val="00FC7096"/>
    <w:rsid w:val="00FF05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5CC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B0986"/>
    <w:pPr>
      <w:tabs>
        <w:tab w:val="center" w:pos="4536"/>
        <w:tab w:val="right" w:pos="9072"/>
      </w:tabs>
      <w:spacing w:after="0" w:line="240" w:lineRule="auto"/>
    </w:pPr>
  </w:style>
  <w:style w:type="character" w:customStyle="1" w:styleId="GlavaZnak">
    <w:name w:val="Glava Znak"/>
    <w:basedOn w:val="Privzetapisavaodstavka"/>
    <w:link w:val="Glava"/>
    <w:uiPriority w:val="99"/>
    <w:rsid w:val="00FB0986"/>
  </w:style>
  <w:style w:type="paragraph" w:styleId="Noga">
    <w:name w:val="footer"/>
    <w:basedOn w:val="Navaden"/>
    <w:link w:val="NogaZnak"/>
    <w:uiPriority w:val="99"/>
    <w:semiHidden/>
    <w:unhideWhenUsed/>
    <w:rsid w:val="00FB0986"/>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FB0986"/>
  </w:style>
  <w:style w:type="paragraph" w:styleId="Brezrazmikov">
    <w:name w:val="No Spacing"/>
    <w:uiPriority w:val="1"/>
    <w:qFormat/>
    <w:rsid w:val="00FB0986"/>
    <w:pPr>
      <w:spacing w:after="0" w:line="240" w:lineRule="auto"/>
    </w:pPr>
  </w:style>
  <w:style w:type="table" w:styleId="Tabelamrea">
    <w:name w:val="Table Grid"/>
    <w:basedOn w:val="Navadnatabela"/>
    <w:rsid w:val="00FB09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FB0986"/>
    <w:pPr>
      <w:spacing w:after="0" w:line="240" w:lineRule="auto"/>
      <w:ind w:left="720"/>
    </w:pPr>
    <w:rPr>
      <w:rFonts w:ascii="Calibri" w:eastAsia="Times New Roman" w:hAnsi="Calibri" w:cs="Times New Roman"/>
      <w:sz w:val="24"/>
      <w:szCs w:val="24"/>
      <w:lang w:eastAsia="sl-SI"/>
    </w:rPr>
  </w:style>
  <w:style w:type="character" w:customStyle="1" w:styleId="FontStyle87">
    <w:name w:val="Font Style87"/>
    <w:basedOn w:val="Privzetapisavaodstavka"/>
    <w:uiPriority w:val="99"/>
    <w:rsid w:val="00FB0986"/>
    <w:rPr>
      <w:rFonts w:ascii="Times New Roman" w:hAnsi="Times New Roman" w:cs="Times New Roman"/>
      <w:i/>
      <w:iCs/>
      <w:sz w:val="20"/>
      <w:szCs w:val="20"/>
    </w:rPr>
  </w:style>
  <w:style w:type="paragraph" w:customStyle="1" w:styleId="Style4">
    <w:name w:val="Style4"/>
    <w:basedOn w:val="Navaden"/>
    <w:uiPriority w:val="99"/>
    <w:rsid w:val="004E2E21"/>
    <w:pPr>
      <w:widowControl w:val="0"/>
      <w:autoSpaceDE w:val="0"/>
      <w:autoSpaceDN w:val="0"/>
      <w:adjustRightInd w:val="0"/>
      <w:spacing w:after="0" w:line="230" w:lineRule="exact"/>
    </w:pPr>
    <w:rPr>
      <w:rFonts w:ascii="Arial" w:hAnsi="Arial" w:cs="Arial"/>
      <w:sz w:val="24"/>
      <w:szCs w:val="24"/>
      <w:lang w:eastAsia="sl-SI"/>
    </w:rPr>
  </w:style>
  <w:style w:type="character" w:customStyle="1" w:styleId="FontStyle26">
    <w:name w:val="Font Style26"/>
    <w:basedOn w:val="Privzetapisavaodstavka"/>
    <w:uiPriority w:val="99"/>
    <w:rsid w:val="004E2E21"/>
    <w:rPr>
      <w:rFonts w:ascii="Arial" w:hAnsi="Arial" w:cs="Arial"/>
      <w:sz w:val="18"/>
      <w:szCs w:val="18"/>
    </w:rPr>
  </w:style>
  <w:style w:type="paragraph" w:customStyle="1" w:styleId="Style6">
    <w:name w:val="Style6"/>
    <w:basedOn w:val="Navaden"/>
    <w:uiPriority w:val="99"/>
    <w:rsid w:val="004E2E21"/>
    <w:pPr>
      <w:widowControl w:val="0"/>
      <w:autoSpaceDE w:val="0"/>
      <w:autoSpaceDN w:val="0"/>
      <w:adjustRightInd w:val="0"/>
      <w:spacing w:after="0" w:line="230" w:lineRule="exact"/>
      <w:jc w:val="both"/>
    </w:pPr>
    <w:rPr>
      <w:rFonts w:ascii="Arial" w:hAnsi="Arial" w:cs="Arial"/>
      <w:sz w:val="24"/>
      <w:szCs w:val="24"/>
      <w:lang w:eastAsia="sl-SI"/>
    </w:rPr>
  </w:style>
  <w:style w:type="paragraph" w:customStyle="1" w:styleId="Style9">
    <w:name w:val="Style9"/>
    <w:basedOn w:val="Navaden"/>
    <w:uiPriority w:val="99"/>
    <w:rsid w:val="004E2E21"/>
    <w:pPr>
      <w:widowControl w:val="0"/>
      <w:autoSpaceDE w:val="0"/>
      <w:autoSpaceDN w:val="0"/>
      <w:adjustRightInd w:val="0"/>
      <w:spacing w:after="0" w:line="230" w:lineRule="exact"/>
      <w:jc w:val="both"/>
    </w:pPr>
    <w:rPr>
      <w:rFonts w:ascii="Arial" w:hAnsi="Arial" w:cs="Arial"/>
      <w:sz w:val="24"/>
      <w:szCs w:val="24"/>
      <w:lang w:eastAsia="sl-SI"/>
    </w:rPr>
  </w:style>
  <w:style w:type="paragraph" w:customStyle="1" w:styleId="Style10">
    <w:name w:val="Style10"/>
    <w:basedOn w:val="Navaden"/>
    <w:uiPriority w:val="99"/>
    <w:rsid w:val="004E2E21"/>
    <w:pPr>
      <w:widowControl w:val="0"/>
      <w:autoSpaceDE w:val="0"/>
      <w:autoSpaceDN w:val="0"/>
      <w:adjustRightInd w:val="0"/>
      <w:spacing w:after="0" w:line="254" w:lineRule="exact"/>
      <w:ind w:hanging="1195"/>
    </w:pPr>
    <w:rPr>
      <w:rFonts w:ascii="Arial" w:hAnsi="Arial" w:cs="Arial"/>
      <w:sz w:val="24"/>
      <w:szCs w:val="24"/>
      <w:lang w:eastAsia="sl-SI"/>
    </w:rPr>
  </w:style>
  <w:style w:type="character" w:customStyle="1" w:styleId="FontStyle24">
    <w:name w:val="Font Style24"/>
    <w:basedOn w:val="Privzetapisavaodstavka"/>
    <w:uiPriority w:val="99"/>
    <w:rsid w:val="004E2E21"/>
    <w:rPr>
      <w:rFonts w:ascii="Arial" w:hAnsi="Arial" w:cs="Arial"/>
      <w:i/>
      <w:iCs/>
      <w:sz w:val="18"/>
      <w:szCs w:val="18"/>
    </w:rPr>
  </w:style>
  <w:style w:type="paragraph" w:styleId="Telobesedila">
    <w:name w:val="Body Text"/>
    <w:basedOn w:val="Navaden"/>
    <w:link w:val="TelobesedilaZnak"/>
    <w:rsid w:val="006D4A29"/>
    <w:pPr>
      <w:spacing w:after="0" w:line="240" w:lineRule="auto"/>
      <w:jc w:val="both"/>
    </w:pPr>
    <w:rPr>
      <w:rFonts w:ascii="Arial" w:eastAsia="Times New Roman" w:hAnsi="Arial" w:cs="Times New Roman"/>
      <w:b/>
      <w:color w:val="000000"/>
      <w:szCs w:val="20"/>
      <w:lang w:eastAsia="sl-SI"/>
    </w:rPr>
  </w:style>
  <w:style w:type="character" w:customStyle="1" w:styleId="TelobesedilaZnak">
    <w:name w:val="Telo besedila Znak"/>
    <w:basedOn w:val="Privzetapisavaodstavka"/>
    <w:link w:val="Telobesedila"/>
    <w:rsid w:val="006D4A29"/>
    <w:rPr>
      <w:rFonts w:ascii="Arial" w:eastAsia="Times New Roman" w:hAnsi="Arial" w:cs="Times New Roman"/>
      <w:b/>
      <w:color w:val="000000"/>
      <w:szCs w:val="20"/>
      <w:lang w:eastAsia="sl-SI"/>
    </w:rPr>
  </w:style>
  <w:style w:type="paragraph" w:customStyle="1" w:styleId="Style7">
    <w:name w:val="Style7"/>
    <w:basedOn w:val="Navaden"/>
    <w:uiPriority w:val="99"/>
    <w:rsid w:val="001D036F"/>
    <w:pPr>
      <w:widowControl w:val="0"/>
      <w:autoSpaceDE w:val="0"/>
      <w:autoSpaceDN w:val="0"/>
      <w:adjustRightInd w:val="0"/>
      <w:spacing w:after="0" w:line="230" w:lineRule="exact"/>
      <w:jc w:val="both"/>
    </w:pPr>
    <w:rPr>
      <w:rFonts w:ascii="Arial" w:hAnsi="Arial" w:cs="Arial"/>
      <w:sz w:val="24"/>
      <w:szCs w:val="24"/>
      <w:lang w:eastAsia="sl-SI"/>
    </w:rPr>
  </w:style>
  <w:style w:type="paragraph" w:customStyle="1" w:styleId="Style12">
    <w:name w:val="Style12"/>
    <w:basedOn w:val="Navaden"/>
    <w:uiPriority w:val="99"/>
    <w:rsid w:val="001D036F"/>
    <w:pPr>
      <w:widowControl w:val="0"/>
      <w:autoSpaceDE w:val="0"/>
      <w:autoSpaceDN w:val="0"/>
      <w:adjustRightInd w:val="0"/>
      <w:spacing w:after="0" w:line="240" w:lineRule="auto"/>
    </w:pPr>
    <w:rPr>
      <w:rFonts w:ascii="Arial" w:hAnsi="Arial" w:cs="Arial"/>
      <w:sz w:val="24"/>
      <w:szCs w:val="24"/>
      <w:lang w:eastAsia="sl-SI"/>
    </w:rPr>
  </w:style>
  <w:style w:type="paragraph" w:customStyle="1" w:styleId="Style14">
    <w:name w:val="Style14"/>
    <w:basedOn w:val="Navaden"/>
    <w:uiPriority w:val="99"/>
    <w:rsid w:val="001D036F"/>
    <w:pPr>
      <w:widowControl w:val="0"/>
      <w:autoSpaceDE w:val="0"/>
      <w:autoSpaceDN w:val="0"/>
      <w:adjustRightInd w:val="0"/>
      <w:spacing w:after="0" w:line="240" w:lineRule="auto"/>
    </w:pPr>
    <w:rPr>
      <w:rFonts w:ascii="Arial" w:hAnsi="Arial" w:cs="Arial"/>
      <w:sz w:val="24"/>
      <w:szCs w:val="24"/>
      <w:lang w:eastAsia="sl-SI"/>
    </w:rPr>
  </w:style>
  <w:style w:type="character" w:customStyle="1" w:styleId="FontStyle25">
    <w:name w:val="Font Style25"/>
    <w:basedOn w:val="Privzetapisavaodstavka"/>
    <w:uiPriority w:val="99"/>
    <w:rsid w:val="001D036F"/>
    <w:rPr>
      <w:rFonts w:ascii="Arial" w:hAnsi="Arial" w:cs="Arial"/>
      <w:b/>
      <w:bCs/>
      <w:sz w:val="18"/>
      <w:szCs w:val="18"/>
    </w:rPr>
  </w:style>
  <w:style w:type="character" w:customStyle="1" w:styleId="FontStyle12">
    <w:name w:val="Font Style12"/>
    <w:basedOn w:val="Privzetapisavaodstavka"/>
    <w:uiPriority w:val="99"/>
    <w:rsid w:val="00253DB1"/>
    <w:rPr>
      <w:rFonts w:ascii="Times New Roman" w:hAnsi="Times New Roman" w:cs="Times New Roman"/>
      <w:b/>
      <w:bCs/>
      <w:i/>
      <w:iCs/>
      <w:sz w:val="20"/>
      <w:szCs w:val="20"/>
    </w:rPr>
  </w:style>
  <w:style w:type="paragraph" w:customStyle="1" w:styleId="Style2">
    <w:name w:val="Style2"/>
    <w:basedOn w:val="Navaden"/>
    <w:uiPriority w:val="99"/>
    <w:rsid w:val="00253DB1"/>
    <w:pPr>
      <w:widowControl w:val="0"/>
      <w:autoSpaceDE w:val="0"/>
      <w:autoSpaceDN w:val="0"/>
      <w:adjustRightInd w:val="0"/>
      <w:spacing w:after="0" w:line="311" w:lineRule="exact"/>
      <w:jc w:val="both"/>
    </w:pPr>
    <w:rPr>
      <w:rFonts w:ascii="Calibri" w:hAnsi="Calibri"/>
      <w:sz w:val="24"/>
      <w:szCs w:val="24"/>
      <w:lang w:eastAsia="sl-SI"/>
    </w:rPr>
  </w:style>
  <w:style w:type="paragraph" w:customStyle="1" w:styleId="Default">
    <w:name w:val="Default"/>
    <w:rsid w:val="00F922F5"/>
    <w:pPr>
      <w:autoSpaceDE w:val="0"/>
      <w:autoSpaceDN w:val="0"/>
      <w:adjustRightInd w:val="0"/>
      <w:spacing w:after="0" w:line="240" w:lineRule="auto"/>
    </w:pPr>
    <w:rPr>
      <w:rFonts w:ascii="Arial" w:eastAsiaTheme="minorHAnsi" w:hAnsi="Arial" w:cs="Arial"/>
      <w:color w:val="000000"/>
      <w:sz w:val="24"/>
      <w:szCs w:val="24"/>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5CC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B0986"/>
    <w:pPr>
      <w:tabs>
        <w:tab w:val="center" w:pos="4536"/>
        <w:tab w:val="right" w:pos="9072"/>
      </w:tabs>
      <w:spacing w:after="0" w:line="240" w:lineRule="auto"/>
    </w:pPr>
  </w:style>
  <w:style w:type="character" w:customStyle="1" w:styleId="GlavaZnak">
    <w:name w:val="Glava Znak"/>
    <w:basedOn w:val="Privzetapisavaodstavka"/>
    <w:link w:val="Glava"/>
    <w:uiPriority w:val="99"/>
    <w:rsid w:val="00FB0986"/>
  </w:style>
  <w:style w:type="paragraph" w:styleId="Noga">
    <w:name w:val="footer"/>
    <w:basedOn w:val="Navaden"/>
    <w:link w:val="NogaZnak"/>
    <w:uiPriority w:val="99"/>
    <w:semiHidden/>
    <w:unhideWhenUsed/>
    <w:rsid w:val="00FB0986"/>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FB0986"/>
  </w:style>
  <w:style w:type="paragraph" w:styleId="Brezrazmikov">
    <w:name w:val="No Spacing"/>
    <w:uiPriority w:val="1"/>
    <w:qFormat/>
    <w:rsid w:val="00FB0986"/>
    <w:pPr>
      <w:spacing w:after="0" w:line="240" w:lineRule="auto"/>
    </w:pPr>
  </w:style>
  <w:style w:type="table" w:styleId="Tabelamrea">
    <w:name w:val="Table Grid"/>
    <w:basedOn w:val="Navadnatabela"/>
    <w:rsid w:val="00FB09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FB0986"/>
    <w:pPr>
      <w:spacing w:after="0" w:line="240" w:lineRule="auto"/>
      <w:ind w:left="720"/>
    </w:pPr>
    <w:rPr>
      <w:rFonts w:ascii="Calibri" w:eastAsia="Times New Roman" w:hAnsi="Calibri" w:cs="Times New Roman"/>
      <w:sz w:val="24"/>
      <w:szCs w:val="24"/>
      <w:lang w:eastAsia="sl-SI"/>
    </w:rPr>
  </w:style>
  <w:style w:type="character" w:customStyle="1" w:styleId="FontStyle87">
    <w:name w:val="Font Style87"/>
    <w:basedOn w:val="Privzetapisavaodstavka"/>
    <w:uiPriority w:val="99"/>
    <w:rsid w:val="00FB0986"/>
    <w:rPr>
      <w:rFonts w:ascii="Times New Roman" w:hAnsi="Times New Roman" w:cs="Times New Roman"/>
      <w:i/>
      <w:iCs/>
      <w:sz w:val="20"/>
      <w:szCs w:val="20"/>
    </w:rPr>
  </w:style>
  <w:style w:type="paragraph" w:customStyle="1" w:styleId="Style4">
    <w:name w:val="Style4"/>
    <w:basedOn w:val="Navaden"/>
    <w:uiPriority w:val="99"/>
    <w:rsid w:val="004E2E21"/>
    <w:pPr>
      <w:widowControl w:val="0"/>
      <w:autoSpaceDE w:val="0"/>
      <w:autoSpaceDN w:val="0"/>
      <w:adjustRightInd w:val="0"/>
      <w:spacing w:after="0" w:line="230" w:lineRule="exact"/>
    </w:pPr>
    <w:rPr>
      <w:rFonts w:ascii="Arial" w:hAnsi="Arial" w:cs="Arial"/>
      <w:sz w:val="24"/>
      <w:szCs w:val="24"/>
      <w:lang w:eastAsia="sl-SI"/>
    </w:rPr>
  </w:style>
  <w:style w:type="character" w:customStyle="1" w:styleId="FontStyle26">
    <w:name w:val="Font Style26"/>
    <w:basedOn w:val="Privzetapisavaodstavka"/>
    <w:uiPriority w:val="99"/>
    <w:rsid w:val="004E2E21"/>
    <w:rPr>
      <w:rFonts w:ascii="Arial" w:hAnsi="Arial" w:cs="Arial"/>
      <w:sz w:val="18"/>
      <w:szCs w:val="18"/>
    </w:rPr>
  </w:style>
  <w:style w:type="paragraph" w:customStyle="1" w:styleId="Style6">
    <w:name w:val="Style6"/>
    <w:basedOn w:val="Navaden"/>
    <w:uiPriority w:val="99"/>
    <w:rsid w:val="004E2E21"/>
    <w:pPr>
      <w:widowControl w:val="0"/>
      <w:autoSpaceDE w:val="0"/>
      <w:autoSpaceDN w:val="0"/>
      <w:adjustRightInd w:val="0"/>
      <w:spacing w:after="0" w:line="230" w:lineRule="exact"/>
      <w:jc w:val="both"/>
    </w:pPr>
    <w:rPr>
      <w:rFonts w:ascii="Arial" w:hAnsi="Arial" w:cs="Arial"/>
      <w:sz w:val="24"/>
      <w:szCs w:val="24"/>
      <w:lang w:eastAsia="sl-SI"/>
    </w:rPr>
  </w:style>
  <w:style w:type="paragraph" w:customStyle="1" w:styleId="Style9">
    <w:name w:val="Style9"/>
    <w:basedOn w:val="Navaden"/>
    <w:uiPriority w:val="99"/>
    <w:rsid w:val="004E2E21"/>
    <w:pPr>
      <w:widowControl w:val="0"/>
      <w:autoSpaceDE w:val="0"/>
      <w:autoSpaceDN w:val="0"/>
      <w:adjustRightInd w:val="0"/>
      <w:spacing w:after="0" w:line="230" w:lineRule="exact"/>
      <w:jc w:val="both"/>
    </w:pPr>
    <w:rPr>
      <w:rFonts w:ascii="Arial" w:hAnsi="Arial" w:cs="Arial"/>
      <w:sz w:val="24"/>
      <w:szCs w:val="24"/>
      <w:lang w:eastAsia="sl-SI"/>
    </w:rPr>
  </w:style>
  <w:style w:type="paragraph" w:customStyle="1" w:styleId="Style10">
    <w:name w:val="Style10"/>
    <w:basedOn w:val="Navaden"/>
    <w:uiPriority w:val="99"/>
    <w:rsid w:val="004E2E21"/>
    <w:pPr>
      <w:widowControl w:val="0"/>
      <w:autoSpaceDE w:val="0"/>
      <w:autoSpaceDN w:val="0"/>
      <w:adjustRightInd w:val="0"/>
      <w:spacing w:after="0" w:line="254" w:lineRule="exact"/>
      <w:ind w:hanging="1195"/>
    </w:pPr>
    <w:rPr>
      <w:rFonts w:ascii="Arial" w:hAnsi="Arial" w:cs="Arial"/>
      <w:sz w:val="24"/>
      <w:szCs w:val="24"/>
      <w:lang w:eastAsia="sl-SI"/>
    </w:rPr>
  </w:style>
  <w:style w:type="character" w:customStyle="1" w:styleId="FontStyle24">
    <w:name w:val="Font Style24"/>
    <w:basedOn w:val="Privzetapisavaodstavka"/>
    <w:uiPriority w:val="99"/>
    <w:rsid w:val="004E2E21"/>
    <w:rPr>
      <w:rFonts w:ascii="Arial" w:hAnsi="Arial" w:cs="Arial"/>
      <w:i/>
      <w:iCs/>
      <w:sz w:val="18"/>
      <w:szCs w:val="18"/>
    </w:rPr>
  </w:style>
  <w:style w:type="paragraph" w:styleId="Telobesedila">
    <w:name w:val="Body Text"/>
    <w:basedOn w:val="Navaden"/>
    <w:link w:val="TelobesedilaZnak"/>
    <w:rsid w:val="006D4A29"/>
    <w:pPr>
      <w:spacing w:after="0" w:line="240" w:lineRule="auto"/>
      <w:jc w:val="both"/>
    </w:pPr>
    <w:rPr>
      <w:rFonts w:ascii="Arial" w:eastAsia="Times New Roman" w:hAnsi="Arial" w:cs="Times New Roman"/>
      <w:b/>
      <w:color w:val="000000"/>
      <w:szCs w:val="20"/>
      <w:lang w:eastAsia="sl-SI"/>
    </w:rPr>
  </w:style>
  <w:style w:type="character" w:customStyle="1" w:styleId="TelobesedilaZnak">
    <w:name w:val="Telo besedila Znak"/>
    <w:basedOn w:val="Privzetapisavaodstavka"/>
    <w:link w:val="Telobesedila"/>
    <w:rsid w:val="006D4A29"/>
    <w:rPr>
      <w:rFonts w:ascii="Arial" w:eastAsia="Times New Roman" w:hAnsi="Arial" w:cs="Times New Roman"/>
      <w:b/>
      <w:color w:val="000000"/>
      <w:szCs w:val="20"/>
      <w:lang w:eastAsia="sl-SI"/>
    </w:rPr>
  </w:style>
  <w:style w:type="paragraph" w:customStyle="1" w:styleId="Style7">
    <w:name w:val="Style7"/>
    <w:basedOn w:val="Navaden"/>
    <w:uiPriority w:val="99"/>
    <w:rsid w:val="001D036F"/>
    <w:pPr>
      <w:widowControl w:val="0"/>
      <w:autoSpaceDE w:val="0"/>
      <w:autoSpaceDN w:val="0"/>
      <w:adjustRightInd w:val="0"/>
      <w:spacing w:after="0" w:line="230" w:lineRule="exact"/>
      <w:jc w:val="both"/>
    </w:pPr>
    <w:rPr>
      <w:rFonts w:ascii="Arial" w:hAnsi="Arial" w:cs="Arial"/>
      <w:sz w:val="24"/>
      <w:szCs w:val="24"/>
      <w:lang w:eastAsia="sl-SI"/>
    </w:rPr>
  </w:style>
  <w:style w:type="paragraph" w:customStyle="1" w:styleId="Style12">
    <w:name w:val="Style12"/>
    <w:basedOn w:val="Navaden"/>
    <w:uiPriority w:val="99"/>
    <w:rsid w:val="001D036F"/>
    <w:pPr>
      <w:widowControl w:val="0"/>
      <w:autoSpaceDE w:val="0"/>
      <w:autoSpaceDN w:val="0"/>
      <w:adjustRightInd w:val="0"/>
      <w:spacing w:after="0" w:line="240" w:lineRule="auto"/>
    </w:pPr>
    <w:rPr>
      <w:rFonts w:ascii="Arial" w:hAnsi="Arial" w:cs="Arial"/>
      <w:sz w:val="24"/>
      <w:szCs w:val="24"/>
      <w:lang w:eastAsia="sl-SI"/>
    </w:rPr>
  </w:style>
  <w:style w:type="paragraph" w:customStyle="1" w:styleId="Style14">
    <w:name w:val="Style14"/>
    <w:basedOn w:val="Navaden"/>
    <w:uiPriority w:val="99"/>
    <w:rsid w:val="001D036F"/>
    <w:pPr>
      <w:widowControl w:val="0"/>
      <w:autoSpaceDE w:val="0"/>
      <w:autoSpaceDN w:val="0"/>
      <w:adjustRightInd w:val="0"/>
      <w:spacing w:after="0" w:line="240" w:lineRule="auto"/>
    </w:pPr>
    <w:rPr>
      <w:rFonts w:ascii="Arial" w:hAnsi="Arial" w:cs="Arial"/>
      <w:sz w:val="24"/>
      <w:szCs w:val="24"/>
      <w:lang w:eastAsia="sl-SI"/>
    </w:rPr>
  </w:style>
  <w:style w:type="character" w:customStyle="1" w:styleId="FontStyle25">
    <w:name w:val="Font Style25"/>
    <w:basedOn w:val="Privzetapisavaodstavka"/>
    <w:uiPriority w:val="99"/>
    <w:rsid w:val="001D036F"/>
    <w:rPr>
      <w:rFonts w:ascii="Arial" w:hAnsi="Arial" w:cs="Arial"/>
      <w:b/>
      <w:bCs/>
      <w:sz w:val="18"/>
      <w:szCs w:val="18"/>
    </w:rPr>
  </w:style>
  <w:style w:type="character" w:customStyle="1" w:styleId="FontStyle12">
    <w:name w:val="Font Style12"/>
    <w:basedOn w:val="Privzetapisavaodstavka"/>
    <w:uiPriority w:val="99"/>
    <w:rsid w:val="00253DB1"/>
    <w:rPr>
      <w:rFonts w:ascii="Times New Roman" w:hAnsi="Times New Roman" w:cs="Times New Roman"/>
      <w:b/>
      <w:bCs/>
      <w:i/>
      <w:iCs/>
      <w:sz w:val="20"/>
      <w:szCs w:val="20"/>
    </w:rPr>
  </w:style>
  <w:style w:type="paragraph" w:customStyle="1" w:styleId="Style2">
    <w:name w:val="Style2"/>
    <w:basedOn w:val="Navaden"/>
    <w:uiPriority w:val="99"/>
    <w:rsid w:val="00253DB1"/>
    <w:pPr>
      <w:widowControl w:val="0"/>
      <w:autoSpaceDE w:val="0"/>
      <w:autoSpaceDN w:val="0"/>
      <w:adjustRightInd w:val="0"/>
      <w:spacing w:after="0" w:line="311" w:lineRule="exact"/>
      <w:jc w:val="both"/>
    </w:pPr>
    <w:rPr>
      <w:rFonts w:ascii="Calibri" w:hAnsi="Calibri"/>
      <w:sz w:val="24"/>
      <w:szCs w:val="24"/>
      <w:lang w:eastAsia="sl-SI"/>
    </w:rPr>
  </w:style>
  <w:style w:type="paragraph" w:customStyle="1" w:styleId="Default">
    <w:name w:val="Default"/>
    <w:rsid w:val="00F922F5"/>
    <w:pPr>
      <w:autoSpaceDE w:val="0"/>
      <w:autoSpaceDN w:val="0"/>
      <w:adjustRightInd w:val="0"/>
      <w:spacing w:after="0" w:line="240" w:lineRule="auto"/>
    </w:pPr>
    <w:rPr>
      <w:rFonts w:ascii="Arial" w:eastAsiaTheme="minorHAnsi" w:hAnsi="Arial" w:cs="Arial"/>
      <w:color w:val="000000"/>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53593">
      <w:bodyDiv w:val="1"/>
      <w:marLeft w:val="0"/>
      <w:marRight w:val="0"/>
      <w:marTop w:val="0"/>
      <w:marBottom w:val="0"/>
      <w:divBdr>
        <w:top w:val="none" w:sz="0" w:space="0" w:color="auto"/>
        <w:left w:val="none" w:sz="0" w:space="0" w:color="auto"/>
        <w:bottom w:val="none" w:sz="0" w:space="0" w:color="auto"/>
        <w:right w:val="none" w:sz="0" w:space="0" w:color="auto"/>
      </w:divBdr>
    </w:div>
    <w:div w:id="989092590">
      <w:bodyDiv w:val="1"/>
      <w:marLeft w:val="0"/>
      <w:marRight w:val="0"/>
      <w:marTop w:val="0"/>
      <w:marBottom w:val="0"/>
      <w:divBdr>
        <w:top w:val="none" w:sz="0" w:space="0" w:color="auto"/>
        <w:left w:val="none" w:sz="0" w:space="0" w:color="auto"/>
        <w:bottom w:val="none" w:sz="0" w:space="0" w:color="auto"/>
        <w:right w:val="none" w:sz="0" w:space="0" w:color="auto"/>
      </w:divBdr>
    </w:div>
    <w:div w:id="1154680186">
      <w:bodyDiv w:val="1"/>
      <w:marLeft w:val="0"/>
      <w:marRight w:val="0"/>
      <w:marTop w:val="0"/>
      <w:marBottom w:val="0"/>
      <w:divBdr>
        <w:top w:val="none" w:sz="0" w:space="0" w:color="auto"/>
        <w:left w:val="none" w:sz="0" w:space="0" w:color="auto"/>
        <w:bottom w:val="none" w:sz="0" w:space="0" w:color="auto"/>
        <w:right w:val="none" w:sz="0" w:space="0" w:color="auto"/>
      </w:divBdr>
    </w:div>
    <w:div w:id="1174689568">
      <w:bodyDiv w:val="1"/>
      <w:marLeft w:val="0"/>
      <w:marRight w:val="0"/>
      <w:marTop w:val="0"/>
      <w:marBottom w:val="0"/>
      <w:divBdr>
        <w:top w:val="none" w:sz="0" w:space="0" w:color="auto"/>
        <w:left w:val="none" w:sz="0" w:space="0" w:color="auto"/>
        <w:bottom w:val="none" w:sz="0" w:space="0" w:color="auto"/>
        <w:right w:val="none" w:sz="0" w:space="0" w:color="auto"/>
      </w:divBdr>
    </w:div>
    <w:div w:id="1192764614">
      <w:bodyDiv w:val="1"/>
      <w:marLeft w:val="0"/>
      <w:marRight w:val="0"/>
      <w:marTop w:val="0"/>
      <w:marBottom w:val="0"/>
      <w:divBdr>
        <w:top w:val="none" w:sz="0" w:space="0" w:color="auto"/>
        <w:left w:val="none" w:sz="0" w:space="0" w:color="auto"/>
        <w:bottom w:val="none" w:sz="0" w:space="0" w:color="auto"/>
        <w:right w:val="none" w:sz="0" w:space="0" w:color="auto"/>
      </w:divBdr>
    </w:div>
    <w:div w:id="1422262901">
      <w:bodyDiv w:val="1"/>
      <w:marLeft w:val="0"/>
      <w:marRight w:val="0"/>
      <w:marTop w:val="0"/>
      <w:marBottom w:val="0"/>
      <w:divBdr>
        <w:top w:val="none" w:sz="0" w:space="0" w:color="auto"/>
        <w:left w:val="none" w:sz="0" w:space="0" w:color="auto"/>
        <w:bottom w:val="none" w:sz="0" w:space="0" w:color="auto"/>
        <w:right w:val="none" w:sz="0" w:space="0" w:color="auto"/>
      </w:divBdr>
    </w:div>
    <w:div w:id="1442339683">
      <w:bodyDiv w:val="1"/>
      <w:marLeft w:val="0"/>
      <w:marRight w:val="0"/>
      <w:marTop w:val="0"/>
      <w:marBottom w:val="0"/>
      <w:divBdr>
        <w:top w:val="none" w:sz="0" w:space="0" w:color="auto"/>
        <w:left w:val="none" w:sz="0" w:space="0" w:color="auto"/>
        <w:bottom w:val="none" w:sz="0" w:space="0" w:color="auto"/>
        <w:right w:val="none" w:sz="0" w:space="0" w:color="auto"/>
      </w:divBdr>
    </w:div>
    <w:div w:id="1455128215">
      <w:bodyDiv w:val="1"/>
      <w:marLeft w:val="0"/>
      <w:marRight w:val="0"/>
      <w:marTop w:val="0"/>
      <w:marBottom w:val="0"/>
      <w:divBdr>
        <w:top w:val="none" w:sz="0" w:space="0" w:color="auto"/>
        <w:left w:val="none" w:sz="0" w:space="0" w:color="auto"/>
        <w:bottom w:val="none" w:sz="0" w:space="0" w:color="auto"/>
        <w:right w:val="none" w:sz="0" w:space="0" w:color="auto"/>
      </w:divBdr>
    </w:div>
    <w:div w:id="1990548284">
      <w:bodyDiv w:val="1"/>
      <w:marLeft w:val="0"/>
      <w:marRight w:val="0"/>
      <w:marTop w:val="0"/>
      <w:marBottom w:val="0"/>
      <w:divBdr>
        <w:top w:val="none" w:sz="0" w:space="0" w:color="auto"/>
        <w:left w:val="none" w:sz="0" w:space="0" w:color="auto"/>
        <w:bottom w:val="none" w:sz="0" w:space="0" w:color="auto"/>
        <w:right w:val="none" w:sz="0" w:space="0" w:color="auto"/>
      </w:divBdr>
    </w:div>
    <w:div w:id="21219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1740</Words>
  <Characters>9920</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Hladnik</dc:creator>
  <cp:lastModifiedBy>Breda HLADNIK</cp:lastModifiedBy>
  <cp:revision>5</cp:revision>
  <cp:lastPrinted>2013-01-25T13:38:00Z</cp:lastPrinted>
  <dcterms:created xsi:type="dcterms:W3CDTF">2013-01-24T12:11:00Z</dcterms:created>
  <dcterms:modified xsi:type="dcterms:W3CDTF">2013-01-25T13:38:00Z</dcterms:modified>
</cp:coreProperties>
</file>