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50C" w:rsidRDefault="0017350C" w:rsidP="0017350C">
      <w:pPr>
        <w:spacing w:line="276" w:lineRule="auto"/>
        <w:ind w:hanging="142"/>
        <w:jc w:val="both"/>
        <w:rPr>
          <w:rFonts w:ascii="Verdana" w:hAnsi="Verdana"/>
          <w:b/>
          <w:sz w:val="20"/>
        </w:rPr>
      </w:pPr>
      <w:bookmarkStart w:id="0" w:name="_GoBack"/>
      <w:bookmarkEnd w:id="0"/>
      <w:r>
        <w:rPr>
          <w:noProof/>
          <w:sz w:val="16"/>
        </w:rPr>
        <w:drawing>
          <wp:inline distT="0" distB="0" distL="0" distR="0">
            <wp:extent cx="2115185" cy="596265"/>
            <wp:effectExtent l="19050" t="0" r="0" b="0"/>
            <wp:docPr id="1" name="Slika 1" descr="PODPI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DPIS2"/>
                    <pic:cNvPicPr>
                      <a:picLocks noChangeAspect="1" noChangeArrowheads="1"/>
                    </pic:cNvPicPr>
                  </pic:nvPicPr>
                  <pic:blipFill>
                    <a:blip r:embed="rId6" cstate="print"/>
                    <a:srcRect/>
                    <a:stretch>
                      <a:fillRect/>
                    </a:stretch>
                  </pic:blipFill>
                  <pic:spPr bwMode="auto">
                    <a:xfrm>
                      <a:off x="0" y="0"/>
                      <a:ext cx="2115185" cy="596265"/>
                    </a:xfrm>
                    <a:prstGeom prst="rect">
                      <a:avLst/>
                    </a:prstGeom>
                    <a:noFill/>
                    <a:ln w="9525">
                      <a:noFill/>
                      <a:miter lim="800000"/>
                      <a:headEnd/>
                      <a:tailEnd/>
                    </a:ln>
                  </pic:spPr>
                </pic:pic>
              </a:graphicData>
            </a:graphic>
          </wp:inline>
        </w:drawing>
      </w:r>
    </w:p>
    <w:p w:rsidR="0017350C" w:rsidRDefault="0017350C" w:rsidP="00FE3233">
      <w:pPr>
        <w:spacing w:line="276" w:lineRule="auto"/>
        <w:jc w:val="both"/>
        <w:rPr>
          <w:rFonts w:ascii="Verdana" w:hAnsi="Verdana"/>
          <w:b/>
          <w:sz w:val="20"/>
        </w:rPr>
      </w:pPr>
    </w:p>
    <w:p w:rsidR="0017350C" w:rsidRDefault="0017350C" w:rsidP="00FE3233">
      <w:pPr>
        <w:spacing w:line="276" w:lineRule="auto"/>
        <w:jc w:val="both"/>
        <w:rPr>
          <w:rFonts w:ascii="Verdana" w:hAnsi="Verdana"/>
          <w:b/>
          <w:sz w:val="20"/>
        </w:rPr>
      </w:pPr>
    </w:p>
    <w:p w:rsidR="00FE3233" w:rsidRDefault="00FE3233" w:rsidP="00FE3233">
      <w:pPr>
        <w:spacing w:line="276" w:lineRule="auto"/>
        <w:jc w:val="both"/>
        <w:rPr>
          <w:rFonts w:ascii="Verdana" w:hAnsi="Verdana"/>
          <w:b/>
          <w:sz w:val="20"/>
        </w:rPr>
      </w:pPr>
      <w:r>
        <w:rPr>
          <w:rFonts w:ascii="Verdana" w:hAnsi="Verdana"/>
          <w:b/>
          <w:sz w:val="20"/>
        </w:rPr>
        <w:t>ŽITO, d.d.</w:t>
      </w:r>
    </w:p>
    <w:p w:rsidR="00FE3233" w:rsidRDefault="00FE3233" w:rsidP="00FE3233">
      <w:pPr>
        <w:spacing w:line="276" w:lineRule="auto"/>
        <w:jc w:val="both"/>
        <w:rPr>
          <w:rFonts w:ascii="Verdana" w:hAnsi="Verdana"/>
          <w:b/>
          <w:sz w:val="20"/>
        </w:rPr>
      </w:pPr>
      <w:r>
        <w:rPr>
          <w:rFonts w:ascii="Verdana" w:hAnsi="Verdana"/>
          <w:b/>
          <w:sz w:val="20"/>
        </w:rPr>
        <w:t>Uprava</w:t>
      </w:r>
    </w:p>
    <w:p w:rsidR="00FE3233" w:rsidRDefault="00FE3233" w:rsidP="00FE3233">
      <w:pPr>
        <w:spacing w:line="276" w:lineRule="auto"/>
        <w:jc w:val="both"/>
        <w:rPr>
          <w:rFonts w:ascii="Verdana" w:hAnsi="Verdana"/>
          <w:b/>
          <w:sz w:val="20"/>
        </w:rPr>
      </w:pPr>
      <w:r>
        <w:rPr>
          <w:rFonts w:ascii="Verdana" w:hAnsi="Verdana"/>
          <w:b/>
          <w:sz w:val="20"/>
        </w:rPr>
        <w:t>Šmartinska 154</w:t>
      </w:r>
    </w:p>
    <w:p w:rsidR="00FE3233" w:rsidRDefault="00FE3233" w:rsidP="00FE3233">
      <w:pPr>
        <w:spacing w:line="276" w:lineRule="auto"/>
        <w:jc w:val="both"/>
        <w:rPr>
          <w:rFonts w:ascii="Verdana" w:hAnsi="Verdana"/>
          <w:b/>
          <w:sz w:val="20"/>
        </w:rPr>
      </w:pPr>
      <w:r>
        <w:rPr>
          <w:rFonts w:ascii="Verdana" w:hAnsi="Verdana"/>
          <w:b/>
          <w:sz w:val="20"/>
        </w:rPr>
        <w:t>1529 Ljubljana</w:t>
      </w:r>
    </w:p>
    <w:p w:rsidR="00FE3233" w:rsidRDefault="00FE3233" w:rsidP="00FE3233">
      <w:pPr>
        <w:spacing w:line="276" w:lineRule="auto"/>
        <w:jc w:val="both"/>
        <w:rPr>
          <w:rFonts w:ascii="Verdana" w:hAnsi="Verdana"/>
          <w:b/>
          <w:sz w:val="20"/>
        </w:rPr>
      </w:pPr>
    </w:p>
    <w:p w:rsidR="00FE3233" w:rsidRDefault="00FE3233" w:rsidP="00FE3233">
      <w:pPr>
        <w:spacing w:line="276" w:lineRule="auto"/>
        <w:jc w:val="both"/>
        <w:rPr>
          <w:rFonts w:ascii="Verdana" w:hAnsi="Verdana"/>
          <w:b/>
          <w:sz w:val="20"/>
        </w:rPr>
      </w:pPr>
    </w:p>
    <w:p w:rsidR="00FE3233" w:rsidRDefault="00FE3233" w:rsidP="00FE3233">
      <w:pPr>
        <w:spacing w:line="276" w:lineRule="auto"/>
        <w:jc w:val="both"/>
        <w:rPr>
          <w:rFonts w:ascii="Verdana" w:hAnsi="Verdana"/>
          <w:sz w:val="20"/>
        </w:rPr>
      </w:pPr>
    </w:p>
    <w:p w:rsidR="00FE3233" w:rsidRDefault="00FE3233" w:rsidP="00FE3233">
      <w:pPr>
        <w:spacing w:line="276" w:lineRule="auto"/>
        <w:jc w:val="both"/>
        <w:rPr>
          <w:rFonts w:ascii="Verdana" w:hAnsi="Verdana"/>
          <w:sz w:val="20"/>
        </w:rPr>
      </w:pPr>
      <w:r>
        <w:rPr>
          <w:rFonts w:ascii="Verdana" w:hAnsi="Verdana"/>
          <w:sz w:val="20"/>
        </w:rPr>
        <w:t xml:space="preserve">Uprava družbe ŽITO, d.d. na podlagi 20. člena statuta družbe sklicuje </w:t>
      </w:r>
    </w:p>
    <w:p w:rsidR="00FE3233" w:rsidRDefault="00FE3233" w:rsidP="00FE3233">
      <w:pPr>
        <w:spacing w:line="276" w:lineRule="auto"/>
        <w:jc w:val="center"/>
        <w:rPr>
          <w:rFonts w:ascii="Verdana" w:hAnsi="Verdana"/>
          <w:sz w:val="20"/>
        </w:rPr>
      </w:pPr>
    </w:p>
    <w:p w:rsidR="00FE3233" w:rsidRDefault="00FE3233" w:rsidP="00FE3233">
      <w:pPr>
        <w:spacing w:line="276" w:lineRule="auto"/>
        <w:jc w:val="center"/>
        <w:rPr>
          <w:rFonts w:ascii="Verdana" w:hAnsi="Verdana"/>
          <w:sz w:val="20"/>
        </w:rPr>
      </w:pPr>
    </w:p>
    <w:p w:rsidR="00FE3233" w:rsidRDefault="00FE3233" w:rsidP="00FE3233">
      <w:pPr>
        <w:spacing w:line="276" w:lineRule="auto"/>
        <w:jc w:val="center"/>
        <w:rPr>
          <w:rFonts w:ascii="Verdana" w:hAnsi="Verdana"/>
          <w:sz w:val="20"/>
        </w:rPr>
      </w:pPr>
    </w:p>
    <w:p w:rsidR="00FE3233" w:rsidRDefault="00FE3233" w:rsidP="00FE3233">
      <w:pPr>
        <w:spacing w:line="276" w:lineRule="auto"/>
        <w:jc w:val="center"/>
        <w:rPr>
          <w:rFonts w:ascii="Verdana" w:hAnsi="Verdana"/>
          <w:b/>
          <w:sz w:val="20"/>
        </w:rPr>
      </w:pPr>
      <w:r>
        <w:rPr>
          <w:rFonts w:ascii="Verdana" w:hAnsi="Verdana"/>
          <w:b/>
          <w:caps/>
          <w:sz w:val="20"/>
        </w:rPr>
        <w:t>1</w:t>
      </w:r>
      <w:r w:rsidR="00D51D51">
        <w:rPr>
          <w:rFonts w:ascii="Verdana" w:hAnsi="Verdana"/>
          <w:b/>
          <w:caps/>
          <w:sz w:val="20"/>
        </w:rPr>
        <w:t>9</w:t>
      </w:r>
      <w:r>
        <w:rPr>
          <w:rFonts w:ascii="Verdana" w:hAnsi="Verdana"/>
          <w:b/>
          <w:caps/>
          <w:sz w:val="20"/>
        </w:rPr>
        <w:t xml:space="preserve">.  skupščino delniške družbe ŽITO, </w:t>
      </w:r>
      <w:r>
        <w:rPr>
          <w:rFonts w:ascii="Verdana" w:hAnsi="Verdana"/>
          <w:b/>
          <w:sz w:val="20"/>
        </w:rPr>
        <w:t>d.d.,</w:t>
      </w:r>
    </w:p>
    <w:p w:rsidR="00FE3233" w:rsidRDefault="00FE3233" w:rsidP="00FE3233">
      <w:pPr>
        <w:spacing w:line="276" w:lineRule="auto"/>
        <w:jc w:val="center"/>
        <w:rPr>
          <w:rFonts w:ascii="Verdana" w:hAnsi="Verdana"/>
          <w:b/>
          <w:sz w:val="20"/>
        </w:rPr>
      </w:pPr>
    </w:p>
    <w:p w:rsidR="00FE3233" w:rsidRDefault="00FE3233" w:rsidP="00FE3233">
      <w:pPr>
        <w:spacing w:line="276" w:lineRule="auto"/>
        <w:jc w:val="center"/>
        <w:rPr>
          <w:rFonts w:ascii="Verdana" w:hAnsi="Verdana"/>
          <w:b/>
          <w:sz w:val="20"/>
        </w:rPr>
      </w:pPr>
      <w:r>
        <w:rPr>
          <w:rFonts w:ascii="Verdana" w:hAnsi="Verdana"/>
          <w:b/>
          <w:sz w:val="20"/>
        </w:rPr>
        <w:t>ki bo v p</w:t>
      </w:r>
      <w:r w:rsidR="000170A2">
        <w:rPr>
          <w:rFonts w:ascii="Verdana" w:hAnsi="Verdana"/>
          <w:b/>
          <w:sz w:val="20"/>
        </w:rPr>
        <w:t>onedeljek</w:t>
      </w:r>
      <w:r>
        <w:rPr>
          <w:rFonts w:ascii="Verdana" w:hAnsi="Verdana"/>
          <w:b/>
          <w:sz w:val="20"/>
        </w:rPr>
        <w:t xml:space="preserve">, dne </w:t>
      </w:r>
      <w:r w:rsidR="000170A2">
        <w:rPr>
          <w:rFonts w:ascii="Verdana" w:hAnsi="Verdana"/>
          <w:b/>
          <w:sz w:val="20"/>
        </w:rPr>
        <w:t>10.</w:t>
      </w:r>
      <w:r w:rsidR="00D51D51">
        <w:rPr>
          <w:rFonts w:ascii="Verdana" w:hAnsi="Verdana"/>
          <w:b/>
          <w:sz w:val="20"/>
        </w:rPr>
        <w:t xml:space="preserve"> junija</w:t>
      </w:r>
      <w:r>
        <w:rPr>
          <w:rFonts w:ascii="Verdana" w:hAnsi="Verdana"/>
          <w:b/>
          <w:sz w:val="20"/>
        </w:rPr>
        <w:t xml:space="preserve"> 201</w:t>
      </w:r>
      <w:r w:rsidR="00D51D51">
        <w:rPr>
          <w:rFonts w:ascii="Verdana" w:hAnsi="Verdana"/>
          <w:b/>
          <w:sz w:val="20"/>
        </w:rPr>
        <w:t>3</w:t>
      </w:r>
      <w:r>
        <w:rPr>
          <w:rFonts w:ascii="Verdana" w:hAnsi="Verdana"/>
          <w:b/>
          <w:sz w:val="20"/>
        </w:rPr>
        <w:t>,</w:t>
      </w:r>
    </w:p>
    <w:p w:rsidR="00152D8E" w:rsidRDefault="00FE3233" w:rsidP="00FE3233">
      <w:pPr>
        <w:spacing w:line="276" w:lineRule="auto"/>
        <w:ind w:firstLine="284"/>
        <w:jc w:val="center"/>
        <w:rPr>
          <w:rFonts w:ascii="Verdana" w:hAnsi="Verdana"/>
          <w:b/>
          <w:sz w:val="20"/>
        </w:rPr>
      </w:pPr>
      <w:r>
        <w:rPr>
          <w:rFonts w:ascii="Verdana" w:hAnsi="Verdana"/>
          <w:b/>
          <w:sz w:val="20"/>
        </w:rPr>
        <w:t xml:space="preserve">v Hotelu Mons Ljubljana, </w:t>
      </w:r>
      <w:r w:rsidR="00152D8E">
        <w:rPr>
          <w:rFonts w:ascii="Verdana" w:hAnsi="Verdana"/>
          <w:b/>
          <w:sz w:val="20"/>
        </w:rPr>
        <w:t xml:space="preserve">Pot za Brdom 4, 1000 Ljubljana, </w:t>
      </w:r>
    </w:p>
    <w:p w:rsidR="00FE3233" w:rsidRDefault="00FE3233" w:rsidP="00FE3233">
      <w:pPr>
        <w:spacing w:line="276" w:lineRule="auto"/>
        <w:ind w:firstLine="284"/>
        <w:jc w:val="center"/>
        <w:rPr>
          <w:rFonts w:ascii="Verdana" w:hAnsi="Verdana"/>
          <w:b/>
          <w:caps/>
          <w:sz w:val="20"/>
        </w:rPr>
      </w:pPr>
      <w:r>
        <w:rPr>
          <w:rFonts w:ascii="Verdana" w:hAnsi="Verdana"/>
          <w:b/>
          <w:sz w:val="20"/>
        </w:rPr>
        <w:t>s pričetkom ob 12.00 uri, z naslednjim</w:t>
      </w:r>
    </w:p>
    <w:p w:rsidR="00FE3233" w:rsidRDefault="00FE3233" w:rsidP="00FE3233">
      <w:pPr>
        <w:spacing w:line="276" w:lineRule="auto"/>
        <w:jc w:val="both"/>
        <w:rPr>
          <w:rFonts w:ascii="Verdana" w:hAnsi="Verdana"/>
          <w:b/>
          <w:sz w:val="20"/>
        </w:rPr>
      </w:pPr>
    </w:p>
    <w:p w:rsidR="00FE3233" w:rsidRDefault="00FE3233" w:rsidP="00FE3233">
      <w:pPr>
        <w:spacing w:line="276" w:lineRule="auto"/>
        <w:ind w:firstLine="708"/>
        <w:jc w:val="both"/>
        <w:rPr>
          <w:rFonts w:ascii="Verdana" w:hAnsi="Verdana"/>
          <w:b/>
          <w:sz w:val="20"/>
        </w:rPr>
      </w:pPr>
    </w:p>
    <w:p w:rsidR="00FE3233" w:rsidRDefault="00FE3233" w:rsidP="00FE3233">
      <w:pPr>
        <w:spacing w:line="276" w:lineRule="auto"/>
        <w:ind w:firstLine="708"/>
        <w:jc w:val="both"/>
        <w:rPr>
          <w:rFonts w:ascii="Verdana" w:hAnsi="Verdana"/>
          <w:b/>
          <w:sz w:val="20"/>
        </w:rPr>
      </w:pPr>
      <w:r>
        <w:rPr>
          <w:rFonts w:ascii="Verdana" w:hAnsi="Verdana"/>
          <w:b/>
          <w:sz w:val="20"/>
        </w:rPr>
        <w:t>dnevnim redom:</w:t>
      </w:r>
    </w:p>
    <w:p w:rsidR="00FE3233" w:rsidRDefault="00FE3233" w:rsidP="00FE3233">
      <w:pPr>
        <w:spacing w:line="276" w:lineRule="auto"/>
        <w:jc w:val="both"/>
        <w:rPr>
          <w:rFonts w:ascii="Verdana" w:hAnsi="Verdana"/>
          <w:sz w:val="20"/>
        </w:rPr>
      </w:pPr>
    </w:p>
    <w:p w:rsidR="00FE3233" w:rsidRDefault="00FE3233" w:rsidP="00FE3233">
      <w:pPr>
        <w:spacing w:line="276" w:lineRule="auto"/>
        <w:ind w:left="708" w:hanging="708"/>
        <w:jc w:val="both"/>
        <w:rPr>
          <w:rFonts w:ascii="Verdana" w:hAnsi="Verdana"/>
          <w:b/>
          <w:sz w:val="20"/>
        </w:rPr>
      </w:pPr>
      <w:r>
        <w:rPr>
          <w:rFonts w:ascii="Verdana" w:hAnsi="Verdana"/>
          <w:b/>
          <w:sz w:val="20"/>
        </w:rPr>
        <w:t>1.</w:t>
      </w:r>
      <w:r>
        <w:rPr>
          <w:rFonts w:ascii="Verdana" w:hAnsi="Verdana"/>
          <w:b/>
          <w:sz w:val="20"/>
        </w:rPr>
        <w:tab/>
        <w:t>Otvoritev skupščine, ugotovitev sklepčnosti in izvolitev delovnih organov  skupščine</w:t>
      </w:r>
    </w:p>
    <w:p w:rsidR="00FE3233" w:rsidRDefault="00FE3233" w:rsidP="00FE3233">
      <w:pPr>
        <w:spacing w:line="276" w:lineRule="auto"/>
        <w:ind w:left="708" w:hanging="708"/>
        <w:jc w:val="both"/>
        <w:rPr>
          <w:rFonts w:ascii="Verdana" w:hAnsi="Verdana"/>
          <w:b/>
          <w:sz w:val="20"/>
        </w:rPr>
      </w:pPr>
    </w:p>
    <w:p w:rsidR="00FE3233" w:rsidRDefault="00FE3233" w:rsidP="00FE3233">
      <w:pPr>
        <w:spacing w:line="276" w:lineRule="auto"/>
        <w:ind w:left="708"/>
        <w:jc w:val="both"/>
        <w:rPr>
          <w:rFonts w:ascii="Verdana" w:hAnsi="Verdana"/>
          <w:sz w:val="20"/>
        </w:rPr>
      </w:pPr>
      <w:r>
        <w:rPr>
          <w:rFonts w:ascii="Verdana" w:hAnsi="Verdana"/>
          <w:b/>
          <w:sz w:val="20"/>
        </w:rPr>
        <w:t>Predlog sklepa:</w:t>
      </w:r>
    </w:p>
    <w:p w:rsidR="00FE3233" w:rsidRDefault="00FE3233" w:rsidP="00FE3233">
      <w:pPr>
        <w:spacing w:line="276" w:lineRule="auto"/>
        <w:ind w:left="708"/>
        <w:jc w:val="both"/>
        <w:rPr>
          <w:rFonts w:ascii="Verdana" w:hAnsi="Verdana"/>
          <w:sz w:val="20"/>
        </w:rPr>
      </w:pPr>
    </w:p>
    <w:p w:rsidR="00FE3233" w:rsidRDefault="00FE3233" w:rsidP="00FE3233">
      <w:pPr>
        <w:spacing w:after="120" w:line="276" w:lineRule="auto"/>
        <w:ind w:left="709"/>
        <w:jc w:val="both"/>
        <w:rPr>
          <w:rFonts w:ascii="Verdana" w:hAnsi="Verdana"/>
          <w:sz w:val="20"/>
        </w:rPr>
      </w:pPr>
      <w:r>
        <w:rPr>
          <w:rFonts w:ascii="Verdana" w:hAnsi="Verdana"/>
          <w:sz w:val="20"/>
        </w:rPr>
        <w:t>Za predsednika skupščine se izvoli odv</w:t>
      </w:r>
      <w:r w:rsidR="001B5E91">
        <w:rPr>
          <w:rFonts w:ascii="Verdana" w:hAnsi="Verdana"/>
          <w:sz w:val="20"/>
        </w:rPr>
        <w:t>etnik mag</w:t>
      </w:r>
      <w:r>
        <w:rPr>
          <w:rFonts w:ascii="Verdana" w:hAnsi="Verdana"/>
          <w:sz w:val="20"/>
        </w:rPr>
        <w:t>. Matej KAVČIČ.</w:t>
      </w:r>
    </w:p>
    <w:p w:rsidR="00FE3233" w:rsidRDefault="00FE3233" w:rsidP="00FE3233">
      <w:pPr>
        <w:spacing w:after="120" w:line="276" w:lineRule="auto"/>
        <w:ind w:left="709"/>
        <w:jc w:val="both"/>
        <w:rPr>
          <w:rFonts w:ascii="Verdana" w:hAnsi="Verdana"/>
          <w:sz w:val="20"/>
        </w:rPr>
      </w:pPr>
      <w:r>
        <w:rPr>
          <w:rFonts w:ascii="Verdana" w:hAnsi="Verdana"/>
          <w:sz w:val="20"/>
        </w:rPr>
        <w:t xml:space="preserve">V verifikacijsko komisijo se imenuje Zdravko SANČANIN kot predsednik ter Andreja KOPAČ in </w:t>
      </w:r>
      <w:r w:rsidR="00D51D51">
        <w:rPr>
          <w:rFonts w:ascii="Verdana" w:hAnsi="Verdana"/>
          <w:sz w:val="20"/>
        </w:rPr>
        <w:t>Uroš KRANJČEVIĆ</w:t>
      </w:r>
      <w:r>
        <w:rPr>
          <w:rFonts w:ascii="Verdana" w:hAnsi="Verdana"/>
          <w:sz w:val="20"/>
        </w:rPr>
        <w:t xml:space="preserve"> kot </w:t>
      </w:r>
      <w:r w:rsidR="001B5E91">
        <w:rPr>
          <w:rFonts w:ascii="Verdana" w:hAnsi="Verdana"/>
          <w:sz w:val="20"/>
        </w:rPr>
        <w:t>član</w:t>
      </w:r>
      <w:r w:rsidR="00BF636B">
        <w:rPr>
          <w:rFonts w:ascii="Verdana" w:hAnsi="Verdana"/>
          <w:sz w:val="20"/>
        </w:rPr>
        <w:t>a</w:t>
      </w:r>
      <w:r w:rsidR="001B5E91">
        <w:rPr>
          <w:rFonts w:ascii="Verdana" w:hAnsi="Verdana"/>
          <w:sz w:val="20"/>
        </w:rPr>
        <w:t>.</w:t>
      </w:r>
    </w:p>
    <w:p w:rsidR="00FE3233" w:rsidRDefault="00FE3233" w:rsidP="00FE3233">
      <w:pPr>
        <w:spacing w:after="120" w:line="276" w:lineRule="auto"/>
        <w:ind w:left="709"/>
        <w:jc w:val="both"/>
        <w:rPr>
          <w:rFonts w:ascii="Verdana" w:hAnsi="Verdana"/>
          <w:sz w:val="20"/>
        </w:rPr>
      </w:pPr>
      <w:r>
        <w:rPr>
          <w:rFonts w:ascii="Verdana" w:hAnsi="Verdana"/>
          <w:sz w:val="20"/>
        </w:rPr>
        <w:t>Skupščini prisostvuje vabljena notarka Marina RUŽIČ TRATNIK.</w:t>
      </w:r>
    </w:p>
    <w:p w:rsidR="00FE3233" w:rsidRDefault="00FE3233" w:rsidP="00FE3233">
      <w:pPr>
        <w:spacing w:line="276" w:lineRule="auto"/>
        <w:ind w:left="708"/>
        <w:jc w:val="both"/>
        <w:rPr>
          <w:rFonts w:ascii="Verdana" w:hAnsi="Verdana"/>
          <w:sz w:val="20"/>
        </w:rPr>
      </w:pPr>
    </w:p>
    <w:p w:rsidR="00FE3233" w:rsidRDefault="00FE3233" w:rsidP="00FE3233">
      <w:pPr>
        <w:spacing w:line="276" w:lineRule="auto"/>
        <w:ind w:left="708"/>
        <w:jc w:val="both"/>
        <w:rPr>
          <w:rFonts w:ascii="Verdana" w:hAnsi="Verdana"/>
          <w:sz w:val="20"/>
        </w:rPr>
      </w:pPr>
    </w:p>
    <w:p w:rsidR="00FE3233" w:rsidRDefault="00FE3233" w:rsidP="00FE3233">
      <w:pPr>
        <w:spacing w:line="276" w:lineRule="auto"/>
        <w:ind w:left="705" w:hanging="705"/>
        <w:jc w:val="both"/>
        <w:rPr>
          <w:rFonts w:ascii="Verdana" w:hAnsi="Verdana"/>
          <w:b/>
          <w:sz w:val="20"/>
        </w:rPr>
      </w:pPr>
      <w:r>
        <w:rPr>
          <w:rFonts w:ascii="Verdana" w:hAnsi="Verdana"/>
          <w:b/>
          <w:sz w:val="20"/>
        </w:rPr>
        <w:t>2.</w:t>
      </w:r>
      <w:r>
        <w:rPr>
          <w:rFonts w:ascii="Verdana" w:hAnsi="Verdana"/>
          <w:b/>
          <w:sz w:val="20"/>
        </w:rPr>
        <w:tab/>
        <w:t>Predstavitev letnega poročila družbe ŽITO, d.d. in SKUPINE ŽITO, d.d., poročila revizorja in poročila nadzornega sveta o potrditvi letnega poročila za poslovno leto 201</w:t>
      </w:r>
      <w:r w:rsidR="00D51D51">
        <w:rPr>
          <w:rFonts w:ascii="Verdana" w:hAnsi="Verdana"/>
          <w:b/>
          <w:sz w:val="20"/>
        </w:rPr>
        <w:t>2</w:t>
      </w:r>
      <w:r>
        <w:rPr>
          <w:rFonts w:ascii="Verdana" w:hAnsi="Verdana"/>
          <w:b/>
          <w:sz w:val="20"/>
        </w:rPr>
        <w:t>, seznanitev s prejemki članov uprave in nadzornega sveta, uporaba bilančnega dobička ter podelitev razrešnice upravi in nadzornemu svetu</w:t>
      </w:r>
    </w:p>
    <w:p w:rsidR="00FE3233" w:rsidRDefault="00FE3233" w:rsidP="00FE3233">
      <w:pPr>
        <w:pStyle w:val="Telobesedila-zamik2"/>
        <w:spacing w:line="276" w:lineRule="auto"/>
        <w:ind w:left="0" w:firstLine="0"/>
        <w:rPr>
          <w:rFonts w:ascii="Verdana" w:hAnsi="Verdana"/>
          <w:sz w:val="20"/>
        </w:rPr>
      </w:pPr>
    </w:p>
    <w:p w:rsidR="00FE3233" w:rsidRDefault="00FE3233" w:rsidP="00FE3233">
      <w:pPr>
        <w:spacing w:line="276" w:lineRule="auto"/>
        <w:ind w:left="1417" w:hanging="709"/>
        <w:jc w:val="both"/>
        <w:rPr>
          <w:rFonts w:ascii="Verdana" w:hAnsi="Verdana"/>
          <w:b/>
          <w:bCs/>
          <w:sz w:val="20"/>
        </w:rPr>
      </w:pPr>
      <w:r>
        <w:rPr>
          <w:rFonts w:ascii="Verdana" w:hAnsi="Verdana"/>
          <w:b/>
          <w:bCs/>
          <w:sz w:val="20"/>
        </w:rPr>
        <w:t>Predlogi sklepov:</w:t>
      </w:r>
    </w:p>
    <w:p w:rsidR="00FE3233" w:rsidRDefault="00FE3233" w:rsidP="00FE3233">
      <w:pPr>
        <w:spacing w:line="276" w:lineRule="auto"/>
        <w:ind w:left="1417" w:hanging="709"/>
        <w:jc w:val="both"/>
        <w:rPr>
          <w:rFonts w:ascii="Verdana" w:hAnsi="Verdana"/>
          <w:b/>
          <w:bCs/>
          <w:sz w:val="20"/>
        </w:rPr>
      </w:pPr>
    </w:p>
    <w:p w:rsidR="00BF636B" w:rsidRDefault="00FE3233" w:rsidP="00BF636B">
      <w:pPr>
        <w:spacing w:line="288" w:lineRule="auto"/>
        <w:ind w:left="709"/>
        <w:jc w:val="both"/>
        <w:rPr>
          <w:rFonts w:ascii="Verdana" w:hAnsi="Verdana"/>
          <w:sz w:val="20"/>
        </w:rPr>
      </w:pPr>
      <w:r w:rsidRPr="00C93E25">
        <w:rPr>
          <w:rFonts w:ascii="Verdana" w:hAnsi="Verdana"/>
          <w:bCs/>
          <w:sz w:val="20"/>
        </w:rPr>
        <w:t>2.1.</w:t>
      </w:r>
      <w:r>
        <w:rPr>
          <w:rFonts w:ascii="Verdana" w:hAnsi="Verdana"/>
          <w:bCs/>
          <w:sz w:val="20"/>
        </w:rPr>
        <w:t xml:space="preserve"> </w:t>
      </w:r>
      <w:r w:rsidR="00BF636B">
        <w:rPr>
          <w:rFonts w:ascii="Verdana" w:hAnsi="Verdana"/>
          <w:sz w:val="20"/>
        </w:rPr>
        <w:t>Bilančni dobi</w:t>
      </w:r>
      <w:r w:rsidR="00D51D51">
        <w:rPr>
          <w:rFonts w:ascii="Verdana" w:hAnsi="Verdana"/>
          <w:sz w:val="20"/>
        </w:rPr>
        <w:t>ček družbe, ki na dan 31.12.2012</w:t>
      </w:r>
      <w:r w:rsidR="00BF636B">
        <w:rPr>
          <w:rFonts w:ascii="Verdana" w:hAnsi="Verdana"/>
          <w:sz w:val="20"/>
        </w:rPr>
        <w:t xml:space="preserve"> znaša </w:t>
      </w:r>
      <w:r w:rsidR="00B031A6">
        <w:rPr>
          <w:rFonts w:ascii="Verdana" w:hAnsi="Verdana"/>
          <w:sz w:val="20"/>
        </w:rPr>
        <w:t xml:space="preserve">25.471.393,96 </w:t>
      </w:r>
      <w:r w:rsidR="00D51D51">
        <w:rPr>
          <w:rFonts w:ascii="Verdana" w:hAnsi="Verdana"/>
          <w:sz w:val="20"/>
        </w:rPr>
        <w:t>EU</w:t>
      </w:r>
      <w:r w:rsidR="00BF636B" w:rsidRPr="00152D8E">
        <w:rPr>
          <w:rFonts w:ascii="Verdana" w:hAnsi="Verdana"/>
          <w:sz w:val="20"/>
        </w:rPr>
        <w:t>R</w:t>
      </w:r>
      <w:r w:rsidR="00220C19">
        <w:rPr>
          <w:rFonts w:ascii="Verdana" w:hAnsi="Verdana"/>
          <w:sz w:val="20"/>
        </w:rPr>
        <w:t>,</w:t>
      </w:r>
      <w:r w:rsidR="00BF636B">
        <w:rPr>
          <w:rFonts w:ascii="Verdana" w:hAnsi="Verdana"/>
          <w:sz w:val="20"/>
        </w:rPr>
        <w:t xml:space="preserve"> se uporabi na naslednji način:</w:t>
      </w:r>
      <w:r w:rsidR="004B7BCC" w:rsidRPr="004B7BCC">
        <w:t xml:space="preserve"> </w:t>
      </w:r>
    </w:p>
    <w:p w:rsidR="00152D8E" w:rsidRDefault="00BF636B" w:rsidP="00152D8E">
      <w:pPr>
        <w:pStyle w:val="Odstavekseznama"/>
        <w:numPr>
          <w:ilvl w:val="0"/>
          <w:numId w:val="2"/>
        </w:numPr>
        <w:spacing w:line="288" w:lineRule="auto"/>
        <w:jc w:val="both"/>
        <w:rPr>
          <w:rFonts w:ascii="Verdana" w:hAnsi="Verdana"/>
          <w:sz w:val="20"/>
        </w:rPr>
      </w:pPr>
      <w:r>
        <w:rPr>
          <w:rFonts w:ascii="Verdana" w:hAnsi="Verdana"/>
          <w:sz w:val="20"/>
        </w:rPr>
        <w:t xml:space="preserve">del bilančnega dobička v znesku </w:t>
      </w:r>
      <w:r w:rsidR="00B031A6">
        <w:rPr>
          <w:rFonts w:ascii="Verdana" w:hAnsi="Verdana"/>
          <w:sz w:val="20"/>
        </w:rPr>
        <w:t>352.746</w:t>
      </w:r>
      <w:r w:rsidR="00B11186">
        <w:rPr>
          <w:rFonts w:ascii="Verdana" w:hAnsi="Verdana"/>
          <w:sz w:val="20"/>
        </w:rPr>
        <w:t>,00</w:t>
      </w:r>
      <w:r>
        <w:rPr>
          <w:rFonts w:ascii="Verdana" w:hAnsi="Verdana"/>
          <w:sz w:val="20"/>
        </w:rPr>
        <w:t xml:space="preserve"> EUR, kar </w:t>
      </w:r>
      <w:r w:rsidRPr="004B7BCC">
        <w:rPr>
          <w:rFonts w:ascii="Verdana" w:hAnsi="Verdana"/>
          <w:sz w:val="20"/>
        </w:rPr>
        <w:t xml:space="preserve">predstavlja </w:t>
      </w:r>
      <w:r w:rsidR="00B031A6">
        <w:rPr>
          <w:rFonts w:ascii="Verdana" w:hAnsi="Verdana"/>
          <w:sz w:val="20"/>
        </w:rPr>
        <w:t>47</w:t>
      </w:r>
      <w:r w:rsidRPr="004B7BCC">
        <w:rPr>
          <w:rFonts w:ascii="Verdana" w:hAnsi="Verdana"/>
          <w:sz w:val="20"/>
        </w:rPr>
        <w:t xml:space="preserve"> </w:t>
      </w:r>
      <w:r w:rsidR="00B11186">
        <w:rPr>
          <w:rFonts w:ascii="Verdana" w:hAnsi="Verdana"/>
          <w:sz w:val="20"/>
        </w:rPr>
        <w:t xml:space="preserve">odstotkov </w:t>
      </w:r>
      <w:r>
        <w:rPr>
          <w:rFonts w:ascii="Verdana" w:hAnsi="Verdana"/>
          <w:sz w:val="20"/>
        </w:rPr>
        <w:t>čist</w:t>
      </w:r>
      <w:r w:rsidR="00D51D51">
        <w:rPr>
          <w:rFonts w:ascii="Verdana" w:hAnsi="Verdana"/>
          <w:sz w:val="20"/>
        </w:rPr>
        <w:t>ega dobička poslovnega leta 2012</w:t>
      </w:r>
      <w:r>
        <w:rPr>
          <w:rFonts w:ascii="Verdana" w:hAnsi="Verdana"/>
          <w:sz w:val="20"/>
        </w:rPr>
        <w:t xml:space="preserve">, </w:t>
      </w:r>
      <w:r w:rsidR="00220C19">
        <w:rPr>
          <w:rFonts w:ascii="Verdana" w:hAnsi="Verdana"/>
          <w:sz w:val="20"/>
        </w:rPr>
        <w:t>se razdeli delničarjem družbe Žito</w:t>
      </w:r>
      <w:r w:rsidR="00152D8E">
        <w:rPr>
          <w:rFonts w:ascii="Verdana" w:hAnsi="Verdana"/>
          <w:sz w:val="20"/>
        </w:rPr>
        <w:t>,</w:t>
      </w:r>
      <w:r w:rsidR="00220C19">
        <w:rPr>
          <w:rFonts w:ascii="Verdana" w:hAnsi="Verdana"/>
          <w:sz w:val="20"/>
        </w:rPr>
        <w:t xml:space="preserve"> d.d.</w:t>
      </w:r>
      <w:r>
        <w:rPr>
          <w:rFonts w:ascii="Verdana" w:hAnsi="Verdana"/>
          <w:sz w:val="20"/>
        </w:rPr>
        <w:t xml:space="preserve">, </w:t>
      </w:r>
      <w:r>
        <w:rPr>
          <w:rFonts w:ascii="Verdana" w:hAnsi="Verdana"/>
          <w:sz w:val="20"/>
        </w:rPr>
        <w:lastRenderedPageBreak/>
        <w:t xml:space="preserve">ki so vpisani v delniško knjigo na drugi delovni dan po izvedbi skupščine. Dividenda znaša </w:t>
      </w:r>
      <w:r w:rsidR="00B031A6">
        <w:rPr>
          <w:rFonts w:ascii="Verdana" w:hAnsi="Verdana"/>
          <w:sz w:val="20"/>
        </w:rPr>
        <w:t>1,00</w:t>
      </w:r>
      <w:r>
        <w:rPr>
          <w:rFonts w:ascii="Verdana" w:hAnsi="Verdana"/>
          <w:bCs/>
          <w:sz w:val="20"/>
        </w:rPr>
        <w:t xml:space="preserve"> EUR</w:t>
      </w:r>
      <w:r>
        <w:rPr>
          <w:rFonts w:ascii="Verdana" w:hAnsi="Verdana"/>
          <w:sz w:val="20"/>
        </w:rPr>
        <w:t xml:space="preserve"> bruto na delnico. Dividende se izplačajo delničarjem na dan </w:t>
      </w:r>
      <w:r w:rsidR="00FA14BE">
        <w:rPr>
          <w:rFonts w:ascii="Verdana" w:hAnsi="Verdana"/>
          <w:sz w:val="20"/>
        </w:rPr>
        <w:t>24.10.2013</w:t>
      </w:r>
      <w:r w:rsidR="00152D8E">
        <w:t xml:space="preserve"> </w:t>
      </w:r>
      <w:r>
        <w:rPr>
          <w:rFonts w:ascii="Verdana" w:hAnsi="Verdana"/>
          <w:sz w:val="20"/>
        </w:rPr>
        <w:t>v nerevaloriziranem znesku;</w:t>
      </w:r>
    </w:p>
    <w:p w:rsidR="00FE3233" w:rsidRDefault="00BF636B" w:rsidP="00152D8E">
      <w:pPr>
        <w:pStyle w:val="Odstavekseznama"/>
        <w:numPr>
          <w:ilvl w:val="0"/>
          <w:numId w:val="2"/>
        </w:numPr>
        <w:spacing w:line="288" w:lineRule="auto"/>
        <w:jc w:val="both"/>
        <w:rPr>
          <w:rFonts w:ascii="Verdana" w:hAnsi="Verdana"/>
          <w:sz w:val="20"/>
        </w:rPr>
      </w:pPr>
      <w:r w:rsidRPr="00152D8E">
        <w:rPr>
          <w:rFonts w:ascii="Verdana" w:hAnsi="Verdana"/>
          <w:sz w:val="20"/>
        </w:rPr>
        <w:t xml:space="preserve">preostali del bilančnega dobička v znesku </w:t>
      </w:r>
      <w:r w:rsidR="00B031A6">
        <w:rPr>
          <w:rFonts w:ascii="Verdana" w:hAnsi="Verdana"/>
          <w:sz w:val="20"/>
        </w:rPr>
        <w:t>25.118.647,96</w:t>
      </w:r>
      <w:r>
        <w:t xml:space="preserve"> </w:t>
      </w:r>
      <w:r w:rsidRPr="00152D8E">
        <w:rPr>
          <w:rFonts w:ascii="Verdana" w:hAnsi="Verdana"/>
          <w:sz w:val="20"/>
        </w:rPr>
        <w:t>EUR</w:t>
      </w:r>
      <w:r w:rsidR="00AF371E">
        <w:rPr>
          <w:rFonts w:ascii="Verdana" w:hAnsi="Verdana"/>
          <w:sz w:val="20"/>
        </w:rPr>
        <w:t xml:space="preserve"> se prenese v poslovno leto 2013</w:t>
      </w:r>
      <w:r w:rsidRPr="00152D8E">
        <w:rPr>
          <w:rFonts w:ascii="Verdana" w:hAnsi="Verdana"/>
          <w:sz w:val="20"/>
        </w:rPr>
        <w:t xml:space="preserve"> kot preneseni dobiček.</w:t>
      </w:r>
    </w:p>
    <w:p w:rsidR="00152D8E" w:rsidRPr="00152D8E" w:rsidRDefault="00152D8E" w:rsidP="00152D8E">
      <w:pPr>
        <w:pStyle w:val="Odstavekseznama"/>
        <w:spacing w:line="288" w:lineRule="auto"/>
        <w:ind w:left="1068"/>
        <w:jc w:val="both"/>
        <w:rPr>
          <w:rFonts w:ascii="Verdana" w:hAnsi="Verdana"/>
          <w:sz w:val="20"/>
        </w:rPr>
      </w:pPr>
    </w:p>
    <w:p w:rsidR="00FE3233" w:rsidRPr="00C93E25" w:rsidRDefault="00FE3233" w:rsidP="00FE3233">
      <w:pPr>
        <w:pStyle w:val="Telobesedila2"/>
        <w:spacing w:line="276" w:lineRule="auto"/>
        <w:ind w:left="1134" w:hanging="425"/>
        <w:jc w:val="both"/>
        <w:rPr>
          <w:rFonts w:ascii="Verdana" w:hAnsi="Verdana"/>
          <w:sz w:val="20"/>
        </w:rPr>
      </w:pPr>
      <w:r>
        <w:rPr>
          <w:rFonts w:ascii="Verdana" w:hAnsi="Verdana"/>
          <w:sz w:val="20"/>
        </w:rPr>
        <w:t xml:space="preserve">2.2. </w:t>
      </w:r>
      <w:r w:rsidRPr="00C93E25">
        <w:rPr>
          <w:rFonts w:ascii="Verdana" w:hAnsi="Verdana"/>
          <w:sz w:val="20"/>
        </w:rPr>
        <w:t xml:space="preserve">Upravi se podeli razrešnica za poslovno leto </w:t>
      </w:r>
      <w:r w:rsidR="00D51D51">
        <w:rPr>
          <w:rFonts w:ascii="Verdana" w:hAnsi="Verdana"/>
          <w:sz w:val="20"/>
        </w:rPr>
        <w:t>2012</w:t>
      </w:r>
      <w:r w:rsidR="004B7BCC">
        <w:rPr>
          <w:rFonts w:ascii="Verdana" w:hAnsi="Verdana"/>
          <w:sz w:val="20"/>
        </w:rPr>
        <w:t>.</w:t>
      </w:r>
      <w:r w:rsidRPr="00C93E25">
        <w:rPr>
          <w:rFonts w:ascii="Verdana" w:hAnsi="Verdana"/>
          <w:sz w:val="20"/>
        </w:rPr>
        <w:t xml:space="preserve"> </w:t>
      </w:r>
    </w:p>
    <w:p w:rsidR="00FE3233" w:rsidRPr="00C93E25" w:rsidRDefault="00FE3233" w:rsidP="00FE3233">
      <w:pPr>
        <w:pStyle w:val="Telobesedila3"/>
        <w:spacing w:line="276" w:lineRule="auto"/>
        <w:ind w:left="1416" w:hanging="708"/>
        <w:jc w:val="both"/>
        <w:rPr>
          <w:rFonts w:ascii="Verdana" w:hAnsi="Verdana"/>
          <w:b/>
          <w:sz w:val="20"/>
          <w:szCs w:val="20"/>
        </w:rPr>
      </w:pPr>
      <w:r>
        <w:rPr>
          <w:rFonts w:ascii="Verdana" w:hAnsi="Verdana"/>
          <w:sz w:val="20"/>
          <w:szCs w:val="20"/>
        </w:rPr>
        <w:t xml:space="preserve">2.3. </w:t>
      </w:r>
      <w:r w:rsidRPr="00C93E25">
        <w:rPr>
          <w:rFonts w:ascii="Verdana" w:hAnsi="Verdana"/>
          <w:sz w:val="20"/>
          <w:szCs w:val="20"/>
        </w:rPr>
        <w:t xml:space="preserve">Nadzornemu svetu se podeli razrešnica za poslovno leto </w:t>
      </w:r>
      <w:r w:rsidR="008E24A6" w:rsidRPr="00C93E25">
        <w:rPr>
          <w:rFonts w:ascii="Verdana" w:hAnsi="Verdana"/>
          <w:sz w:val="20"/>
          <w:szCs w:val="20"/>
        </w:rPr>
        <w:t>201</w:t>
      </w:r>
      <w:r w:rsidR="008E24A6">
        <w:rPr>
          <w:rFonts w:ascii="Verdana" w:hAnsi="Verdana"/>
          <w:sz w:val="20"/>
          <w:szCs w:val="20"/>
        </w:rPr>
        <w:t>2</w:t>
      </w:r>
      <w:r w:rsidRPr="00C93E25">
        <w:rPr>
          <w:rFonts w:ascii="Verdana" w:hAnsi="Verdana"/>
          <w:sz w:val="20"/>
          <w:szCs w:val="20"/>
        </w:rPr>
        <w:t>.</w:t>
      </w:r>
    </w:p>
    <w:p w:rsidR="00FE3233" w:rsidRDefault="00FE3233" w:rsidP="00FE3233">
      <w:pPr>
        <w:pStyle w:val="Telobesedila2"/>
        <w:spacing w:line="276" w:lineRule="auto"/>
        <w:ind w:left="708"/>
        <w:jc w:val="both"/>
        <w:rPr>
          <w:rFonts w:ascii="Verdana" w:hAnsi="Verdana"/>
          <w:sz w:val="20"/>
        </w:rPr>
      </w:pPr>
    </w:p>
    <w:p w:rsidR="00FE3233" w:rsidRDefault="00FE3233" w:rsidP="00FE3233">
      <w:pPr>
        <w:spacing w:line="276" w:lineRule="auto"/>
        <w:rPr>
          <w:rFonts w:ascii="Verdana" w:hAnsi="Verdana"/>
          <w:b/>
          <w:sz w:val="20"/>
        </w:rPr>
      </w:pPr>
      <w:r>
        <w:rPr>
          <w:rFonts w:ascii="Verdana" w:hAnsi="Verdana"/>
          <w:b/>
          <w:sz w:val="20"/>
        </w:rPr>
        <w:t xml:space="preserve">3.  </w:t>
      </w:r>
      <w:r>
        <w:rPr>
          <w:rFonts w:ascii="Verdana" w:hAnsi="Verdana"/>
          <w:b/>
          <w:sz w:val="20"/>
        </w:rPr>
        <w:tab/>
        <w:t>Imenovanje pooblaščenega</w:t>
      </w:r>
      <w:r w:rsidR="00AF371E">
        <w:rPr>
          <w:rFonts w:ascii="Verdana" w:hAnsi="Verdana"/>
          <w:b/>
          <w:sz w:val="20"/>
        </w:rPr>
        <w:t xml:space="preserve"> revizorja za poslovno leto 2013</w:t>
      </w:r>
    </w:p>
    <w:p w:rsidR="00FE3233" w:rsidRDefault="00FE3233" w:rsidP="00FE3233">
      <w:pPr>
        <w:spacing w:line="276" w:lineRule="auto"/>
        <w:ind w:left="708"/>
        <w:rPr>
          <w:rFonts w:ascii="Verdana" w:hAnsi="Verdana"/>
          <w:b/>
          <w:sz w:val="20"/>
        </w:rPr>
      </w:pPr>
    </w:p>
    <w:p w:rsidR="00FE3233" w:rsidRDefault="00FE3233" w:rsidP="00FE3233">
      <w:pPr>
        <w:spacing w:line="276" w:lineRule="auto"/>
        <w:ind w:left="708"/>
        <w:rPr>
          <w:rFonts w:ascii="Verdana" w:hAnsi="Verdana"/>
          <w:b/>
          <w:sz w:val="20"/>
        </w:rPr>
      </w:pPr>
      <w:r>
        <w:rPr>
          <w:rFonts w:ascii="Verdana" w:hAnsi="Verdana"/>
          <w:b/>
          <w:sz w:val="20"/>
        </w:rPr>
        <w:t>Predlog sklepa:</w:t>
      </w:r>
    </w:p>
    <w:p w:rsidR="00FE3233" w:rsidRDefault="00FE3233" w:rsidP="00FE3233">
      <w:pPr>
        <w:spacing w:line="276" w:lineRule="auto"/>
        <w:ind w:left="708"/>
        <w:jc w:val="both"/>
        <w:rPr>
          <w:rFonts w:ascii="Verdana" w:hAnsi="Verdana"/>
          <w:sz w:val="20"/>
        </w:rPr>
      </w:pPr>
    </w:p>
    <w:p w:rsidR="00FE3233" w:rsidRDefault="00FE3233" w:rsidP="00FE3233">
      <w:pPr>
        <w:spacing w:line="276" w:lineRule="auto"/>
        <w:ind w:left="708"/>
        <w:jc w:val="both"/>
        <w:rPr>
          <w:rFonts w:ascii="Verdana" w:hAnsi="Verdana"/>
          <w:sz w:val="20"/>
        </w:rPr>
      </w:pPr>
      <w:r>
        <w:rPr>
          <w:rFonts w:ascii="Verdana" w:hAnsi="Verdana"/>
          <w:sz w:val="20"/>
        </w:rPr>
        <w:t>Za pooblaščenega revizorja za poslovno leto 201</w:t>
      </w:r>
      <w:r w:rsidR="00AF371E">
        <w:rPr>
          <w:rFonts w:ascii="Verdana" w:hAnsi="Verdana"/>
          <w:sz w:val="20"/>
        </w:rPr>
        <w:t>3</w:t>
      </w:r>
      <w:r>
        <w:rPr>
          <w:rFonts w:ascii="Verdana" w:hAnsi="Verdana"/>
          <w:sz w:val="20"/>
        </w:rPr>
        <w:t xml:space="preserve"> </w:t>
      </w:r>
      <w:r w:rsidR="00FA14BE">
        <w:rPr>
          <w:rFonts w:ascii="Verdana" w:hAnsi="Verdana"/>
          <w:sz w:val="20"/>
        </w:rPr>
        <w:t xml:space="preserve">se </w:t>
      </w:r>
      <w:r>
        <w:rPr>
          <w:rFonts w:ascii="Verdana" w:hAnsi="Verdana"/>
          <w:sz w:val="20"/>
        </w:rPr>
        <w:t>imenuje revizijska družba</w:t>
      </w:r>
      <w:r w:rsidR="00FB6394">
        <w:rPr>
          <w:rFonts w:ascii="Verdana" w:hAnsi="Verdana"/>
          <w:sz w:val="20"/>
        </w:rPr>
        <w:t xml:space="preserve"> </w:t>
      </w:r>
      <w:r w:rsidR="00152D8E" w:rsidRPr="00152D8E">
        <w:rPr>
          <w:rFonts w:ascii="Verdana" w:hAnsi="Verdana"/>
          <w:sz w:val="20"/>
        </w:rPr>
        <w:t>U</w:t>
      </w:r>
      <w:r w:rsidR="00152D8E">
        <w:rPr>
          <w:rFonts w:ascii="Verdana" w:hAnsi="Verdana"/>
          <w:sz w:val="20"/>
        </w:rPr>
        <w:t>HY Revizija in svetovanje d.o.o</w:t>
      </w:r>
      <w:r>
        <w:rPr>
          <w:rFonts w:ascii="Verdana" w:hAnsi="Verdana"/>
          <w:sz w:val="20"/>
        </w:rPr>
        <w:t>.</w:t>
      </w:r>
      <w:r w:rsidR="00152D8E">
        <w:rPr>
          <w:rFonts w:ascii="Verdana" w:hAnsi="Verdana"/>
          <w:sz w:val="20"/>
        </w:rPr>
        <w:t xml:space="preserve">, </w:t>
      </w:r>
      <w:r w:rsidR="00152D8E" w:rsidRPr="00152D8E">
        <w:rPr>
          <w:rFonts w:ascii="Verdana" w:hAnsi="Verdana"/>
          <w:sz w:val="20"/>
        </w:rPr>
        <w:t>Vurnikova ulica 2, 1000 Ljubljana</w:t>
      </w:r>
      <w:r w:rsidR="00152D8E">
        <w:rPr>
          <w:rFonts w:ascii="Verdana" w:hAnsi="Verdana"/>
          <w:sz w:val="20"/>
        </w:rPr>
        <w:t>.</w:t>
      </w:r>
    </w:p>
    <w:p w:rsidR="00DA076A" w:rsidRDefault="00DA076A" w:rsidP="00DA076A">
      <w:pPr>
        <w:spacing w:line="276" w:lineRule="auto"/>
        <w:jc w:val="both"/>
        <w:rPr>
          <w:rFonts w:ascii="Verdana" w:hAnsi="Verdana"/>
          <w:sz w:val="20"/>
        </w:rPr>
      </w:pPr>
    </w:p>
    <w:p w:rsidR="00152D8E" w:rsidRDefault="00152D8E" w:rsidP="00DA076A">
      <w:pPr>
        <w:spacing w:line="276" w:lineRule="auto"/>
        <w:jc w:val="both"/>
        <w:rPr>
          <w:rFonts w:ascii="Verdana" w:hAnsi="Verdana"/>
          <w:sz w:val="20"/>
        </w:rPr>
      </w:pPr>
    </w:p>
    <w:p w:rsidR="00D51D51" w:rsidRDefault="00DA076A" w:rsidP="00D51D51">
      <w:pPr>
        <w:spacing w:line="276" w:lineRule="auto"/>
        <w:jc w:val="both"/>
        <w:rPr>
          <w:rFonts w:ascii="Verdana" w:hAnsi="Verdana"/>
          <w:b/>
          <w:sz w:val="20"/>
        </w:rPr>
      </w:pPr>
      <w:r>
        <w:rPr>
          <w:rFonts w:ascii="Verdana" w:hAnsi="Verdana"/>
          <w:b/>
          <w:sz w:val="20"/>
        </w:rPr>
        <w:t>4.</w:t>
      </w:r>
      <w:r>
        <w:rPr>
          <w:rFonts w:ascii="Verdana" w:hAnsi="Verdana"/>
          <w:b/>
          <w:sz w:val="20"/>
        </w:rPr>
        <w:tab/>
      </w:r>
      <w:r w:rsidR="00D51D51">
        <w:rPr>
          <w:rFonts w:ascii="Verdana" w:hAnsi="Verdana"/>
          <w:b/>
          <w:sz w:val="20"/>
        </w:rPr>
        <w:t xml:space="preserve">Imenovanje novega člana nadzornega sveta družbe </w:t>
      </w:r>
    </w:p>
    <w:p w:rsidR="00D51D51" w:rsidRDefault="00D51D51" w:rsidP="00D51D51">
      <w:pPr>
        <w:spacing w:line="276" w:lineRule="auto"/>
        <w:jc w:val="both"/>
        <w:rPr>
          <w:rFonts w:ascii="Verdana" w:hAnsi="Verdana"/>
          <w:color w:val="000000"/>
          <w:sz w:val="20"/>
        </w:rPr>
      </w:pPr>
    </w:p>
    <w:p w:rsidR="00D51D51" w:rsidRDefault="00D51D51" w:rsidP="00D51D51">
      <w:pPr>
        <w:spacing w:line="276" w:lineRule="auto"/>
        <w:ind w:left="705"/>
        <w:jc w:val="both"/>
        <w:rPr>
          <w:rFonts w:ascii="Verdana" w:hAnsi="Verdana"/>
          <w:b/>
          <w:color w:val="000000"/>
          <w:sz w:val="20"/>
        </w:rPr>
      </w:pPr>
      <w:r>
        <w:rPr>
          <w:rFonts w:ascii="Verdana" w:hAnsi="Verdana"/>
          <w:b/>
          <w:color w:val="000000"/>
          <w:sz w:val="20"/>
        </w:rPr>
        <w:t>Predlog sklepa:</w:t>
      </w:r>
    </w:p>
    <w:p w:rsidR="00D51D51" w:rsidRDefault="00D51D51" w:rsidP="00D51D51">
      <w:pPr>
        <w:spacing w:line="276" w:lineRule="auto"/>
        <w:ind w:left="705"/>
        <w:jc w:val="both"/>
        <w:rPr>
          <w:rFonts w:ascii="Verdana" w:hAnsi="Verdana"/>
          <w:color w:val="000000"/>
          <w:sz w:val="20"/>
        </w:rPr>
      </w:pPr>
    </w:p>
    <w:p w:rsidR="00D51D51" w:rsidRDefault="00D51D51" w:rsidP="00D51D51">
      <w:pPr>
        <w:spacing w:line="276" w:lineRule="auto"/>
        <w:ind w:left="705"/>
        <w:jc w:val="both"/>
        <w:rPr>
          <w:rFonts w:ascii="Verdana" w:hAnsi="Verdana"/>
          <w:color w:val="000000"/>
          <w:sz w:val="20"/>
        </w:rPr>
      </w:pPr>
      <w:r>
        <w:rPr>
          <w:rFonts w:ascii="Verdana" w:hAnsi="Verdana"/>
          <w:color w:val="000000"/>
          <w:sz w:val="20"/>
        </w:rPr>
        <w:t xml:space="preserve">Ugotovi se, da </w:t>
      </w:r>
      <w:r w:rsidR="00AF371E">
        <w:rPr>
          <w:rFonts w:ascii="Verdana" w:hAnsi="Verdana"/>
          <w:color w:val="000000"/>
          <w:sz w:val="20"/>
        </w:rPr>
        <w:t>Adrijanu Rožiču</w:t>
      </w:r>
      <w:r>
        <w:rPr>
          <w:rFonts w:ascii="Verdana" w:hAnsi="Verdana"/>
          <w:color w:val="000000"/>
          <w:sz w:val="20"/>
        </w:rPr>
        <w:t xml:space="preserve"> dne </w:t>
      </w:r>
      <w:r w:rsidR="00AF371E">
        <w:rPr>
          <w:rFonts w:ascii="Verdana" w:hAnsi="Verdana"/>
          <w:color w:val="000000"/>
          <w:sz w:val="20"/>
        </w:rPr>
        <w:t>06.07.2013</w:t>
      </w:r>
      <w:r>
        <w:rPr>
          <w:rFonts w:ascii="Verdana" w:hAnsi="Verdana"/>
          <w:color w:val="000000"/>
          <w:sz w:val="20"/>
        </w:rPr>
        <w:t xml:space="preserve"> poteče mandat član</w:t>
      </w:r>
      <w:r w:rsidR="00AF371E">
        <w:rPr>
          <w:rFonts w:ascii="Verdana" w:hAnsi="Verdana"/>
          <w:color w:val="000000"/>
          <w:sz w:val="20"/>
        </w:rPr>
        <w:t>a</w:t>
      </w:r>
      <w:r>
        <w:rPr>
          <w:rFonts w:ascii="Verdana" w:hAnsi="Verdana"/>
          <w:color w:val="000000"/>
          <w:sz w:val="20"/>
        </w:rPr>
        <w:t xml:space="preserve"> nadzornega sveta. </w:t>
      </w:r>
    </w:p>
    <w:p w:rsidR="00D51D51" w:rsidRDefault="00D51D51" w:rsidP="00D51D51">
      <w:pPr>
        <w:spacing w:line="276" w:lineRule="auto"/>
        <w:ind w:left="705"/>
        <w:jc w:val="both"/>
        <w:rPr>
          <w:rFonts w:ascii="Verdana" w:hAnsi="Verdana"/>
          <w:color w:val="000000"/>
          <w:sz w:val="20"/>
        </w:rPr>
      </w:pPr>
    </w:p>
    <w:p w:rsidR="00D51D51" w:rsidRPr="00CE4437" w:rsidRDefault="00D51D51" w:rsidP="00D51D51">
      <w:pPr>
        <w:spacing w:line="276" w:lineRule="auto"/>
        <w:ind w:left="703"/>
        <w:jc w:val="both"/>
        <w:rPr>
          <w:rFonts w:ascii="Verdana" w:hAnsi="Verdana"/>
          <w:sz w:val="20"/>
        </w:rPr>
      </w:pPr>
      <w:r w:rsidRPr="00CE4437">
        <w:rPr>
          <w:rFonts w:ascii="Verdana" w:hAnsi="Verdana"/>
          <w:sz w:val="20"/>
        </w:rPr>
        <w:t xml:space="preserve">Za člana nadzornega sveta se z </w:t>
      </w:r>
      <w:r w:rsidR="00AF371E">
        <w:rPr>
          <w:rFonts w:ascii="Verdana" w:hAnsi="Verdana"/>
          <w:sz w:val="20"/>
        </w:rPr>
        <w:t>07.07.2013</w:t>
      </w:r>
      <w:r w:rsidRPr="00CE4437">
        <w:rPr>
          <w:rFonts w:ascii="Verdana" w:hAnsi="Verdana"/>
          <w:sz w:val="20"/>
        </w:rPr>
        <w:t xml:space="preserve"> za mandatno dobo štirih let izvoli:</w:t>
      </w:r>
    </w:p>
    <w:p w:rsidR="00DA076A" w:rsidRPr="00A30174" w:rsidRDefault="00FB294D" w:rsidP="00AF371E">
      <w:pPr>
        <w:pStyle w:val="Odstavekseznama"/>
        <w:numPr>
          <w:ilvl w:val="0"/>
          <w:numId w:val="7"/>
        </w:numPr>
        <w:spacing w:line="276" w:lineRule="auto"/>
        <w:jc w:val="both"/>
        <w:rPr>
          <w:rFonts w:ascii="Verdana" w:hAnsi="Verdana"/>
          <w:sz w:val="20"/>
        </w:rPr>
      </w:pPr>
      <w:r w:rsidRPr="00A30174">
        <w:rPr>
          <w:rFonts w:ascii="Verdana" w:hAnsi="Verdana"/>
          <w:sz w:val="20"/>
        </w:rPr>
        <w:t>Adrijan Rožič</w:t>
      </w:r>
    </w:p>
    <w:p w:rsidR="00DA076A" w:rsidRDefault="00DA076A" w:rsidP="006248D2">
      <w:pPr>
        <w:spacing w:line="276" w:lineRule="auto"/>
        <w:jc w:val="both"/>
        <w:rPr>
          <w:rFonts w:ascii="Verdana" w:hAnsi="Verdana"/>
          <w:b/>
          <w:sz w:val="20"/>
        </w:rPr>
      </w:pPr>
    </w:p>
    <w:p w:rsidR="00FE3233" w:rsidRDefault="00FE3233" w:rsidP="00FE3233">
      <w:pPr>
        <w:spacing w:line="276" w:lineRule="auto"/>
        <w:ind w:left="708"/>
        <w:jc w:val="both"/>
        <w:rPr>
          <w:rFonts w:ascii="Verdana" w:hAnsi="Verdana"/>
          <w:sz w:val="20"/>
        </w:rPr>
      </w:pPr>
    </w:p>
    <w:p w:rsidR="00FE3233" w:rsidRDefault="00FE3233" w:rsidP="00FE3233">
      <w:pPr>
        <w:spacing w:line="276" w:lineRule="auto"/>
        <w:ind w:left="708"/>
        <w:jc w:val="both"/>
        <w:rPr>
          <w:rFonts w:ascii="Verdana" w:hAnsi="Verdana"/>
          <w:sz w:val="20"/>
        </w:rPr>
      </w:pPr>
    </w:p>
    <w:p w:rsidR="00FE3233" w:rsidRPr="00CE4437" w:rsidRDefault="00FE3233" w:rsidP="00FE3233">
      <w:pPr>
        <w:autoSpaceDE w:val="0"/>
        <w:autoSpaceDN w:val="0"/>
        <w:adjustRightInd w:val="0"/>
        <w:spacing w:line="276" w:lineRule="auto"/>
        <w:jc w:val="both"/>
        <w:rPr>
          <w:rFonts w:ascii="Verdana" w:hAnsi="Verdana"/>
          <w:b/>
          <w:sz w:val="20"/>
        </w:rPr>
      </w:pPr>
      <w:r w:rsidRPr="00CE4437">
        <w:rPr>
          <w:rFonts w:ascii="Verdana" w:hAnsi="Verdana"/>
          <w:b/>
          <w:sz w:val="20"/>
        </w:rPr>
        <w:t xml:space="preserve">Predlagatelji sklepov: </w:t>
      </w:r>
    </w:p>
    <w:p w:rsidR="00FE3233" w:rsidRPr="00CE4437" w:rsidRDefault="00FE3233" w:rsidP="00FE3233">
      <w:pPr>
        <w:autoSpaceDE w:val="0"/>
        <w:autoSpaceDN w:val="0"/>
        <w:adjustRightInd w:val="0"/>
        <w:spacing w:line="276" w:lineRule="auto"/>
        <w:jc w:val="both"/>
        <w:rPr>
          <w:rFonts w:ascii="Verdana" w:hAnsi="Verdana"/>
          <w:b/>
          <w:sz w:val="20"/>
        </w:rPr>
      </w:pPr>
      <w:r w:rsidRPr="00CE4437">
        <w:rPr>
          <w:rFonts w:ascii="Verdana" w:hAnsi="Verdana"/>
          <w:sz w:val="20"/>
        </w:rPr>
        <w:t>Predlagatelja sklepov pod točkami 1</w:t>
      </w:r>
      <w:r w:rsidR="00AF371E">
        <w:rPr>
          <w:rFonts w:ascii="Verdana" w:hAnsi="Verdana"/>
          <w:sz w:val="20"/>
        </w:rPr>
        <w:t xml:space="preserve"> in</w:t>
      </w:r>
      <w:r w:rsidR="00FB6394">
        <w:rPr>
          <w:rFonts w:ascii="Verdana" w:hAnsi="Verdana"/>
          <w:sz w:val="20"/>
        </w:rPr>
        <w:t xml:space="preserve"> </w:t>
      </w:r>
      <w:r w:rsidRPr="00CE4437">
        <w:rPr>
          <w:rFonts w:ascii="Verdana" w:hAnsi="Verdana"/>
          <w:sz w:val="20"/>
        </w:rPr>
        <w:t>2 sta uprava in nadzorni svet, predl</w:t>
      </w:r>
      <w:r>
        <w:rPr>
          <w:rFonts w:ascii="Verdana" w:hAnsi="Verdana"/>
          <w:sz w:val="20"/>
        </w:rPr>
        <w:t>agatelj sklepov pod točk</w:t>
      </w:r>
      <w:r w:rsidR="00FB6394">
        <w:rPr>
          <w:rFonts w:ascii="Verdana" w:hAnsi="Verdana"/>
          <w:sz w:val="20"/>
        </w:rPr>
        <w:t>o</w:t>
      </w:r>
      <w:r>
        <w:rPr>
          <w:rFonts w:ascii="Verdana" w:hAnsi="Verdana"/>
          <w:sz w:val="20"/>
        </w:rPr>
        <w:t xml:space="preserve"> 3</w:t>
      </w:r>
      <w:r w:rsidR="00AF371E">
        <w:rPr>
          <w:rFonts w:ascii="Verdana" w:hAnsi="Verdana"/>
          <w:sz w:val="20"/>
        </w:rPr>
        <w:t xml:space="preserve"> in 4</w:t>
      </w:r>
      <w:r>
        <w:rPr>
          <w:rFonts w:ascii="Verdana" w:hAnsi="Verdana"/>
          <w:sz w:val="20"/>
        </w:rPr>
        <w:t xml:space="preserve"> </w:t>
      </w:r>
      <w:r w:rsidRPr="00CE4437">
        <w:rPr>
          <w:rFonts w:ascii="Verdana" w:hAnsi="Verdana"/>
          <w:sz w:val="20"/>
        </w:rPr>
        <w:t xml:space="preserve">dnevnega reda pa je nadzorni svet. </w:t>
      </w:r>
    </w:p>
    <w:p w:rsidR="00FE3233" w:rsidRDefault="00FE3233" w:rsidP="00FE3233">
      <w:pPr>
        <w:spacing w:line="276" w:lineRule="auto"/>
        <w:jc w:val="both"/>
        <w:rPr>
          <w:rFonts w:ascii="Verdana" w:hAnsi="Verdana"/>
          <w:b/>
          <w:color w:val="000000"/>
          <w:sz w:val="20"/>
        </w:rPr>
      </w:pPr>
    </w:p>
    <w:p w:rsidR="00FE3233" w:rsidRDefault="00FE3233" w:rsidP="00FE3233">
      <w:pPr>
        <w:spacing w:line="276" w:lineRule="auto"/>
        <w:jc w:val="both"/>
        <w:rPr>
          <w:rFonts w:ascii="Verdana" w:hAnsi="Verdana"/>
          <w:b/>
          <w:color w:val="000000"/>
          <w:sz w:val="20"/>
        </w:rPr>
      </w:pPr>
    </w:p>
    <w:p w:rsidR="00FE3233" w:rsidRDefault="00FE3233" w:rsidP="00FE3233">
      <w:pPr>
        <w:spacing w:line="276" w:lineRule="auto"/>
        <w:jc w:val="both"/>
        <w:rPr>
          <w:rFonts w:ascii="Verdana" w:hAnsi="Verdana"/>
          <w:b/>
          <w:color w:val="000000"/>
          <w:sz w:val="20"/>
        </w:rPr>
      </w:pPr>
      <w:r>
        <w:rPr>
          <w:rFonts w:ascii="Verdana" w:hAnsi="Verdana"/>
          <w:b/>
          <w:color w:val="000000"/>
          <w:sz w:val="20"/>
        </w:rPr>
        <w:t>Dopolnitev dnevnega reda:</w:t>
      </w:r>
    </w:p>
    <w:p w:rsidR="00FE3233" w:rsidRDefault="00FE3233" w:rsidP="00FE3233">
      <w:pPr>
        <w:spacing w:line="276" w:lineRule="auto"/>
        <w:jc w:val="both"/>
        <w:rPr>
          <w:rFonts w:ascii="Verdana" w:hAnsi="Verdana"/>
          <w:color w:val="000000"/>
          <w:sz w:val="20"/>
        </w:rPr>
      </w:pPr>
      <w:r>
        <w:rPr>
          <w:rFonts w:ascii="Verdana" w:hAnsi="Verdana"/>
          <w:color w:val="000000"/>
          <w:sz w:val="20"/>
        </w:rPr>
        <w:t xml:space="preserve">Delničarji, katerih skupni deleži dosegajo dvajsetino osnovnega kapitala, lahko po objavi sklica skupščine pisno zahtevajo dodatno točko dnevnega reda. Zahtevi morajo v pisni obliki priložiti predlog sklepa, o katerem naj skupščina odloča, ali če skupščina pri posamezni točki dnevnega reda ne sprejme sklepa, obrazložitev točke dnevnega reda. Delničarji, ki izpolnjujejo pogoje za vložitev zahteve za dopolnitev dnevnega reda, morajo zahtevo poslati družbi najpozneje sedem dni po objavi sklica skupščine. Delničarji lahko zahteve za dodatne točke dnevnega reda pošljejo družbi tudi po elektronski pošti na naslov </w:t>
      </w:r>
      <w:hyperlink r:id="rId7" w:history="1">
        <w:r>
          <w:rPr>
            <w:rStyle w:val="Hiperpovezava"/>
            <w:rFonts w:ascii="Verdana" w:hAnsi="Verdana"/>
            <w:sz w:val="20"/>
          </w:rPr>
          <w:t>skupscina@zito.si</w:t>
        </w:r>
      </w:hyperlink>
      <w:r>
        <w:rPr>
          <w:rFonts w:ascii="Verdana" w:hAnsi="Verdana"/>
          <w:iCs/>
          <w:sz w:val="20"/>
        </w:rPr>
        <w:t xml:space="preserve">  in sicer v skenirani obliki kot priponko elektronskemu sporočilu, ki mora vsebovati lastnoročni podpis fizične osebe, pri pravnih osebah pa lastnoročni podpis zastopnika in žig oziroma pečat osebe, če ga uporablja. Družba ima pravico do preveritve identitete delničarja, ki na družbo pošlje zahtevo za dodatno točko dnevnega reda po elektronski pošti ter do preveritve avtentičnosti njegovega podpisa.</w:t>
      </w:r>
    </w:p>
    <w:p w:rsidR="00FE3233" w:rsidRDefault="00FE3233" w:rsidP="00FE3233">
      <w:pPr>
        <w:spacing w:line="276" w:lineRule="auto"/>
        <w:jc w:val="both"/>
        <w:rPr>
          <w:rFonts w:ascii="Verdana" w:hAnsi="Verdana"/>
          <w:b/>
          <w:color w:val="000000"/>
          <w:sz w:val="20"/>
        </w:rPr>
      </w:pPr>
    </w:p>
    <w:p w:rsidR="00FE3233" w:rsidRDefault="00FE3233" w:rsidP="00FE3233">
      <w:pPr>
        <w:spacing w:line="276" w:lineRule="auto"/>
        <w:jc w:val="both"/>
        <w:rPr>
          <w:rFonts w:ascii="Verdana" w:hAnsi="Verdana"/>
          <w:b/>
          <w:color w:val="000000"/>
          <w:sz w:val="20"/>
        </w:rPr>
      </w:pPr>
      <w:r>
        <w:rPr>
          <w:rFonts w:ascii="Verdana" w:hAnsi="Verdana"/>
          <w:b/>
          <w:color w:val="000000"/>
          <w:sz w:val="20"/>
        </w:rPr>
        <w:lastRenderedPageBreak/>
        <w:t>Predlogi delničarjev:</w:t>
      </w:r>
    </w:p>
    <w:p w:rsidR="00FE3233" w:rsidRDefault="00FE3233" w:rsidP="00FE3233">
      <w:pPr>
        <w:spacing w:line="276" w:lineRule="auto"/>
        <w:jc w:val="both"/>
        <w:rPr>
          <w:rFonts w:ascii="Verdana" w:hAnsi="Verdana"/>
          <w:color w:val="000000"/>
          <w:sz w:val="20"/>
        </w:rPr>
      </w:pPr>
      <w:r>
        <w:rPr>
          <w:rFonts w:ascii="Verdana" w:hAnsi="Verdana"/>
          <w:color w:val="000000"/>
          <w:sz w:val="20"/>
        </w:rPr>
        <w:t xml:space="preserve">Delničarji lahko k vsaki točki dnevnega reda v pisni obliki podajo nasprotne predloge sklepov iz 300. člena ZGD-1 ali volilne predloge za volitve članov nadzornega sveta ali revizorjev iz 301. člena ZGD-1. Delničarji lahko predloge pošljejo družbi tudi po elektronski pošti na naslov </w:t>
      </w:r>
      <w:hyperlink r:id="rId8" w:history="1">
        <w:r>
          <w:rPr>
            <w:rStyle w:val="Hiperpovezava"/>
            <w:rFonts w:ascii="Verdana" w:hAnsi="Verdana"/>
            <w:sz w:val="20"/>
          </w:rPr>
          <w:t>skupscina@zito.si</w:t>
        </w:r>
      </w:hyperlink>
      <w:r>
        <w:rPr>
          <w:rFonts w:ascii="Verdana" w:hAnsi="Verdana"/>
          <w:color w:val="0070C0"/>
          <w:sz w:val="20"/>
        </w:rPr>
        <w:t xml:space="preserve"> </w:t>
      </w:r>
      <w:r>
        <w:rPr>
          <w:rFonts w:ascii="Verdana" w:hAnsi="Verdana"/>
          <w:color w:val="000000"/>
          <w:sz w:val="20"/>
        </w:rPr>
        <w:t>in sicer na enak način, kot je v tem sklicu določen za pošiljanje zahteve za dodatno točko dnevnega reda z uporabo elektronskih sredstev.</w:t>
      </w:r>
      <w:r>
        <w:rPr>
          <w:rFonts w:ascii="Verdana" w:hAnsi="Verdana"/>
          <w:color w:val="0070C0"/>
          <w:sz w:val="20"/>
        </w:rPr>
        <w:t xml:space="preserve"> </w:t>
      </w:r>
      <w:r>
        <w:rPr>
          <w:rFonts w:ascii="Verdana" w:hAnsi="Verdana"/>
          <w:iCs/>
          <w:sz w:val="20"/>
        </w:rPr>
        <w:t>Družba ima pravico do preveritve identitete delničarja, ki na družbo pošlje nasprotni oziroma volilni predlog po elektronski pošti ter do preveritve avtentičnosti njegovega podpisa.</w:t>
      </w:r>
      <w:r>
        <w:rPr>
          <w:rFonts w:ascii="Verdana" w:hAnsi="Verdana"/>
          <w:color w:val="000000"/>
          <w:sz w:val="20"/>
        </w:rPr>
        <w:t xml:space="preserve"> Predlogi delničarjev bodo objavljeni in sporočeni na način iz 296. člena ZGD-1 le, če bodo družbi poslani v sedmih dneh po objavi sklica skupščine in bodo izpolnjevali druge zakonske pogoje. </w:t>
      </w:r>
    </w:p>
    <w:p w:rsidR="00FE3233" w:rsidRDefault="00FE3233" w:rsidP="00FE3233">
      <w:pPr>
        <w:spacing w:line="276" w:lineRule="auto"/>
        <w:jc w:val="both"/>
        <w:rPr>
          <w:rFonts w:ascii="Verdana" w:hAnsi="Verdana"/>
          <w:b/>
          <w:color w:val="000000"/>
          <w:sz w:val="20"/>
        </w:rPr>
      </w:pPr>
    </w:p>
    <w:p w:rsidR="00FE3233" w:rsidRDefault="00FE3233" w:rsidP="00FE3233">
      <w:pPr>
        <w:spacing w:line="276" w:lineRule="auto"/>
        <w:jc w:val="both"/>
        <w:rPr>
          <w:rFonts w:ascii="Verdana" w:hAnsi="Verdana"/>
          <w:b/>
          <w:color w:val="000000"/>
          <w:sz w:val="20"/>
        </w:rPr>
      </w:pPr>
      <w:r>
        <w:rPr>
          <w:rFonts w:ascii="Verdana" w:hAnsi="Verdana"/>
          <w:b/>
          <w:color w:val="000000"/>
          <w:sz w:val="20"/>
        </w:rPr>
        <w:t xml:space="preserve">Pravica do obveščenosti: </w:t>
      </w:r>
    </w:p>
    <w:p w:rsidR="00FE3233" w:rsidRDefault="00FE3233" w:rsidP="00FE3233">
      <w:pPr>
        <w:spacing w:line="276" w:lineRule="auto"/>
        <w:jc w:val="both"/>
        <w:rPr>
          <w:rFonts w:ascii="Verdana" w:hAnsi="Verdana"/>
          <w:color w:val="000000"/>
          <w:sz w:val="20"/>
        </w:rPr>
      </w:pPr>
      <w:r>
        <w:rPr>
          <w:rFonts w:ascii="Verdana" w:hAnsi="Verdana"/>
          <w:color w:val="000000"/>
          <w:sz w:val="20"/>
        </w:rPr>
        <w:t>Delničar na skupščini lahko uresničuje svojo pravico do obveščenosti iz 1. odstavka 305. člena ZGD-1. Poslovodstvo mora na skupščini dati delničarjem zanesljive podatke o zadevah družbe, če so potrebni za presojo točk dnevnega reda. Na vprašanja delničarjev z isto vsebino lahko poslovodstvo da podatke v skupnem odgovoru. Pravica do obveščenosti velja tudi za pravna in poslovna razmerja družbe s povezanimi družbami.</w:t>
      </w:r>
    </w:p>
    <w:p w:rsidR="00FE3233" w:rsidRDefault="00FE3233" w:rsidP="00FE3233">
      <w:pPr>
        <w:spacing w:line="276" w:lineRule="auto"/>
        <w:jc w:val="both"/>
        <w:rPr>
          <w:rFonts w:ascii="Verdana" w:hAnsi="Verdana"/>
          <w:b/>
          <w:color w:val="000000"/>
          <w:sz w:val="20"/>
        </w:rPr>
      </w:pPr>
    </w:p>
    <w:p w:rsidR="00FE3233" w:rsidRDefault="00FE3233" w:rsidP="00FE3233">
      <w:pPr>
        <w:spacing w:line="276" w:lineRule="auto"/>
        <w:jc w:val="both"/>
        <w:rPr>
          <w:rFonts w:ascii="Verdana" w:hAnsi="Verdana"/>
          <w:b/>
          <w:color w:val="000000"/>
          <w:sz w:val="20"/>
        </w:rPr>
      </w:pPr>
    </w:p>
    <w:p w:rsidR="00FE3233" w:rsidRDefault="00FE3233" w:rsidP="00FE3233">
      <w:pPr>
        <w:spacing w:line="276" w:lineRule="auto"/>
        <w:jc w:val="both"/>
        <w:rPr>
          <w:rFonts w:ascii="Verdana" w:hAnsi="Verdana"/>
          <w:b/>
          <w:color w:val="000000"/>
          <w:sz w:val="20"/>
        </w:rPr>
      </w:pPr>
      <w:r>
        <w:rPr>
          <w:rFonts w:ascii="Verdana" w:hAnsi="Verdana"/>
          <w:b/>
          <w:color w:val="000000"/>
          <w:sz w:val="20"/>
        </w:rPr>
        <w:t xml:space="preserve">Gradivo za skupščino in informacije delničarjem: </w:t>
      </w:r>
    </w:p>
    <w:p w:rsidR="00FE3233" w:rsidRDefault="00FE3233" w:rsidP="00FE3233">
      <w:pPr>
        <w:spacing w:line="276" w:lineRule="auto"/>
        <w:jc w:val="both"/>
        <w:rPr>
          <w:rFonts w:ascii="Verdana" w:hAnsi="Verdana" w:cs="CG Times"/>
          <w:sz w:val="20"/>
        </w:rPr>
      </w:pPr>
      <w:r>
        <w:rPr>
          <w:rFonts w:ascii="Verdana" w:hAnsi="Verdana"/>
          <w:sz w:val="20"/>
        </w:rPr>
        <w:t>Gradivo za skupšč</w:t>
      </w:r>
      <w:r>
        <w:rPr>
          <w:rFonts w:ascii="Verdana" w:hAnsi="Verdana" w:cs="CG Times"/>
          <w:sz w:val="20"/>
        </w:rPr>
        <w:t>ino s predlogi sklepov in obrazložitvami, letnim poročilom družbe</w:t>
      </w:r>
      <w:r w:rsidR="00712763">
        <w:rPr>
          <w:rFonts w:ascii="Verdana" w:hAnsi="Verdana" w:cs="CG Times"/>
          <w:sz w:val="20"/>
        </w:rPr>
        <w:t xml:space="preserve"> ter </w:t>
      </w:r>
      <w:r>
        <w:rPr>
          <w:rFonts w:ascii="Verdana" w:hAnsi="Verdana" w:cs="CG Times"/>
          <w:sz w:val="20"/>
        </w:rPr>
        <w:t>poročilom nadzornega sveta, je na vpogled delni</w:t>
      </w:r>
      <w:r>
        <w:rPr>
          <w:rFonts w:ascii="Verdana" w:hAnsi="Verdana"/>
          <w:sz w:val="20"/>
        </w:rPr>
        <w:t>č</w:t>
      </w:r>
      <w:r>
        <w:rPr>
          <w:rFonts w:ascii="Verdana" w:hAnsi="Verdana" w:cs="CG Times"/>
          <w:sz w:val="20"/>
        </w:rPr>
        <w:t>arjem v t</w:t>
      </w:r>
      <w:r>
        <w:rPr>
          <w:rFonts w:ascii="Verdana" w:hAnsi="Verdana"/>
          <w:sz w:val="20"/>
        </w:rPr>
        <w:t xml:space="preserve">ajništvu uprave družbe v Ljubljani, </w:t>
      </w:r>
      <w:r>
        <w:rPr>
          <w:rFonts w:ascii="Verdana" w:hAnsi="Verdana" w:cs="Arial"/>
          <w:sz w:val="20"/>
        </w:rPr>
        <w:t>Šmartinska c. 154</w:t>
      </w:r>
      <w:r>
        <w:rPr>
          <w:rFonts w:ascii="Verdana" w:hAnsi="Verdana"/>
          <w:sz w:val="20"/>
        </w:rPr>
        <w:t>, vsak delavnik od 10. do 12. ure od dneva objave sklica skupšč</w:t>
      </w:r>
      <w:r>
        <w:rPr>
          <w:rFonts w:ascii="Verdana" w:hAnsi="Verdana" w:cs="CG Times"/>
          <w:sz w:val="20"/>
        </w:rPr>
        <w:t>ine do vklju</w:t>
      </w:r>
      <w:r>
        <w:rPr>
          <w:rFonts w:ascii="Verdana" w:hAnsi="Verdana"/>
          <w:sz w:val="20"/>
        </w:rPr>
        <w:t>č</w:t>
      </w:r>
      <w:r>
        <w:rPr>
          <w:rFonts w:ascii="Verdana" w:hAnsi="Verdana" w:cs="CG Times"/>
          <w:sz w:val="20"/>
        </w:rPr>
        <w:t>no dneva zasedanja skupš</w:t>
      </w:r>
      <w:r>
        <w:rPr>
          <w:rFonts w:ascii="Verdana" w:hAnsi="Verdana"/>
          <w:sz w:val="20"/>
        </w:rPr>
        <w:t>č</w:t>
      </w:r>
      <w:r>
        <w:rPr>
          <w:rFonts w:ascii="Verdana" w:hAnsi="Verdana" w:cs="CG Times"/>
          <w:sz w:val="20"/>
        </w:rPr>
        <w:t xml:space="preserve">ine, na spletni strani </w:t>
      </w:r>
      <w:hyperlink r:id="rId9" w:history="1">
        <w:r>
          <w:rPr>
            <w:rStyle w:val="Hiperpovezava"/>
            <w:rFonts w:ascii="Verdana" w:hAnsi="Verdana" w:cs="CG Times"/>
            <w:sz w:val="20"/>
          </w:rPr>
          <w:t>www.zito.si</w:t>
        </w:r>
      </w:hyperlink>
      <w:r>
        <w:rPr>
          <w:rFonts w:ascii="Verdana" w:hAnsi="Verdana" w:cs="CG Times"/>
          <w:sz w:val="20"/>
        </w:rPr>
        <w:t xml:space="preserve"> in v elektronskem sistemu obveščanja Ljubljanske borze, d.d. SEOnet.</w:t>
      </w:r>
    </w:p>
    <w:p w:rsidR="00FE3233" w:rsidRDefault="00FE3233" w:rsidP="00FE3233">
      <w:pPr>
        <w:spacing w:line="276" w:lineRule="auto"/>
        <w:jc w:val="both"/>
        <w:rPr>
          <w:rFonts w:ascii="Verdana" w:hAnsi="Verdana" w:cs="CG Times"/>
          <w:sz w:val="20"/>
        </w:rPr>
      </w:pPr>
    </w:p>
    <w:p w:rsidR="00FE3233" w:rsidRDefault="00FE3233" w:rsidP="00FE3233">
      <w:pPr>
        <w:spacing w:line="276" w:lineRule="auto"/>
        <w:jc w:val="both"/>
        <w:rPr>
          <w:rFonts w:ascii="Verdana" w:hAnsi="Verdana"/>
          <w:b/>
          <w:color w:val="000000"/>
          <w:sz w:val="20"/>
        </w:rPr>
      </w:pPr>
      <w:r>
        <w:rPr>
          <w:rFonts w:ascii="Verdana" w:hAnsi="Verdana" w:cs="CG Times"/>
          <w:sz w:val="20"/>
        </w:rPr>
        <w:t xml:space="preserve">Informacije delničarjem iz 3. odstavka 296. člena ZGD-1, vključno z izčrpnimi informacijam o pravicah delničarjev iz prvega odstavka 298. člena, prvega odstavka 300. člena, 301. in 305. člena ZGD-1, so delničarjem dostopne na spletni strani družbe </w:t>
      </w:r>
      <w:hyperlink r:id="rId10" w:history="1">
        <w:r>
          <w:rPr>
            <w:rStyle w:val="Hiperpovezava"/>
            <w:rFonts w:ascii="Verdana" w:hAnsi="Verdana" w:cs="CG Times"/>
            <w:sz w:val="20"/>
          </w:rPr>
          <w:t>www.zito.si</w:t>
        </w:r>
      </w:hyperlink>
      <w:r>
        <w:rPr>
          <w:rFonts w:ascii="Verdana" w:hAnsi="Verdana" w:cs="CG Times"/>
          <w:sz w:val="20"/>
        </w:rPr>
        <w:t xml:space="preserve">. </w:t>
      </w:r>
    </w:p>
    <w:p w:rsidR="00FE3233" w:rsidRDefault="00FE3233" w:rsidP="00FE3233">
      <w:pPr>
        <w:spacing w:line="276" w:lineRule="auto"/>
        <w:jc w:val="both"/>
        <w:rPr>
          <w:rFonts w:ascii="Verdana" w:hAnsi="Verdana"/>
          <w:color w:val="000000"/>
          <w:sz w:val="20"/>
        </w:rPr>
      </w:pPr>
      <w:r>
        <w:rPr>
          <w:rFonts w:ascii="Verdana" w:hAnsi="Verdana"/>
          <w:color w:val="000000"/>
          <w:sz w:val="20"/>
        </w:rPr>
        <w:tab/>
      </w:r>
    </w:p>
    <w:p w:rsidR="00FE3233" w:rsidRDefault="00FE3233" w:rsidP="00FE3233">
      <w:pPr>
        <w:spacing w:line="276" w:lineRule="auto"/>
        <w:jc w:val="both"/>
        <w:rPr>
          <w:rFonts w:ascii="Verdana" w:hAnsi="Verdana"/>
          <w:sz w:val="20"/>
        </w:rPr>
      </w:pPr>
      <w:r>
        <w:rPr>
          <w:rFonts w:ascii="Verdana" w:hAnsi="Verdana"/>
          <w:b/>
          <w:sz w:val="20"/>
        </w:rPr>
        <w:t>Pogoji udeležbe in uresničevanja glasovalne pravice na skupščini:</w:t>
      </w:r>
    </w:p>
    <w:p w:rsidR="00FE3233" w:rsidRDefault="00FE3233" w:rsidP="00FE3233">
      <w:pPr>
        <w:spacing w:line="276" w:lineRule="auto"/>
        <w:jc w:val="both"/>
        <w:rPr>
          <w:rFonts w:ascii="Verdana" w:hAnsi="Verdana"/>
          <w:sz w:val="20"/>
        </w:rPr>
      </w:pPr>
      <w:r>
        <w:rPr>
          <w:rFonts w:ascii="Verdana" w:hAnsi="Verdana"/>
          <w:sz w:val="20"/>
        </w:rPr>
        <w:t xml:space="preserve">Skupščine se lahko udeležijo in na njej uresničujejo glasovalno pravico le tisti delničarji, ki so kot imetniki delnic vpisani v centralnem registru nematerializiranih vrednostnih papirjev konec četrtega dne pred zasedanjem skupščine, to je </w:t>
      </w:r>
      <w:r w:rsidR="00DB19E2">
        <w:rPr>
          <w:rFonts w:ascii="Verdana" w:hAnsi="Verdana"/>
          <w:sz w:val="20"/>
        </w:rPr>
        <w:t>06.06</w:t>
      </w:r>
      <w:r w:rsidR="00220C19">
        <w:rPr>
          <w:rFonts w:ascii="Verdana" w:hAnsi="Verdana"/>
          <w:sz w:val="20"/>
        </w:rPr>
        <w:t>.201</w:t>
      </w:r>
      <w:r w:rsidR="00DB19E2">
        <w:rPr>
          <w:rFonts w:ascii="Verdana" w:hAnsi="Verdana"/>
          <w:sz w:val="20"/>
        </w:rPr>
        <w:t>3</w:t>
      </w:r>
      <w:r>
        <w:rPr>
          <w:rFonts w:ascii="Verdana" w:hAnsi="Verdana"/>
          <w:sz w:val="20"/>
        </w:rPr>
        <w:t xml:space="preserve">. Delničarji morajo udeležbo na skupščini pisno prijaviti tako, da družba prejme pisno prijavo za udeležbo na skupščini najkasneje konec četrtega dne pred skupščino, torej do vključno </w:t>
      </w:r>
      <w:r w:rsidR="00DB19E2">
        <w:rPr>
          <w:rFonts w:ascii="Verdana" w:hAnsi="Verdana"/>
          <w:sz w:val="20"/>
        </w:rPr>
        <w:t>06.06.2013</w:t>
      </w:r>
      <w:r>
        <w:rPr>
          <w:rFonts w:ascii="Verdana" w:hAnsi="Verdana"/>
          <w:sz w:val="20"/>
        </w:rPr>
        <w:t xml:space="preserve">. </w:t>
      </w:r>
    </w:p>
    <w:p w:rsidR="00FE3233" w:rsidRDefault="00FE3233" w:rsidP="00FE3233">
      <w:pPr>
        <w:spacing w:line="276" w:lineRule="auto"/>
        <w:jc w:val="both"/>
        <w:rPr>
          <w:rFonts w:ascii="Verdana" w:hAnsi="Verdana"/>
          <w:sz w:val="20"/>
        </w:rPr>
      </w:pPr>
    </w:p>
    <w:p w:rsidR="00FE3233" w:rsidRDefault="00FE3233" w:rsidP="00FE3233">
      <w:pPr>
        <w:spacing w:line="276" w:lineRule="auto"/>
        <w:jc w:val="both"/>
        <w:rPr>
          <w:rFonts w:ascii="Verdana" w:hAnsi="Verdana"/>
          <w:sz w:val="20"/>
        </w:rPr>
      </w:pPr>
      <w:r>
        <w:rPr>
          <w:rFonts w:ascii="Verdana" w:hAnsi="Verdana"/>
          <w:sz w:val="20"/>
        </w:rPr>
        <w:t xml:space="preserve">Vsak delničar, ki je upravičen do udeležbe na skupščini, lahko za udeležbo in izvrševanje pravic na skupščini s pisnim pooblastilom pooblasti pooblaščenca. Pisno pooblastilo mora biti predloženo družbi, kjer ostane tudi shranjeno. Pisno pooblastilo je lahko predloženo družbi tudi po elektronski pošti na naslov </w:t>
      </w:r>
      <w:hyperlink r:id="rId11" w:history="1">
        <w:r>
          <w:rPr>
            <w:rStyle w:val="Hiperpovezava"/>
            <w:rFonts w:ascii="Verdana" w:hAnsi="Verdana"/>
            <w:sz w:val="20"/>
          </w:rPr>
          <w:t>skupscina@zito.si</w:t>
        </w:r>
      </w:hyperlink>
      <w:r>
        <w:rPr>
          <w:rFonts w:ascii="Verdana" w:hAnsi="Verdana"/>
          <w:color w:val="0070C0"/>
          <w:sz w:val="20"/>
        </w:rPr>
        <w:t xml:space="preserve"> </w:t>
      </w:r>
      <w:r>
        <w:rPr>
          <w:rFonts w:ascii="Verdana" w:hAnsi="Verdana"/>
          <w:sz w:val="20"/>
        </w:rPr>
        <w:t>in sicer v skenirani obliki, ki vsebuje lastoročni podpis</w:t>
      </w:r>
      <w:r>
        <w:rPr>
          <w:rFonts w:ascii="Verdana" w:hAnsi="Verdana"/>
          <w:color w:val="0070C0"/>
          <w:sz w:val="20"/>
        </w:rPr>
        <w:t xml:space="preserve"> </w:t>
      </w:r>
      <w:r>
        <w:rPr>
          <w:rFonts w:ascii="Verdana" w:hAnsi="Verdana"/>
          <w:sz w:val="20"/>
        </w:rPr>
        <w:t xml:space="preserve">pooblastitelja. Družba ima pravico do preveritve avtentičnosti podpisa na pooblastilu.  </w:t>
      </w:r>
    </w:p>
    <w:p w:rsidR="00FE3233" w:rsidRDefault="00FE3233" w:rsidP="00FE3233">
      <w:pPr>
        <w:spacing w:line="276" w:lineRule="auto"/>
        <w:jc w:val="both"/>
        <w:rPr>
          <w:rFonts w:ascii="Verdana" w:hAnsi="Verdana"/>
          <w:sz w:val="20"/>
        </w:rPr>
      </w:pPr>
      <w:r>
        <w:rPr>
          <w:rFonts w:ascii="Verdana" w:hAnsi="Verdana"/>
          <w:color w:val="0070C0"/>
          <w:sz w:val="20"/>
          <w:u w:val="single"/>
        </w:rPr>
        <w:t xml:space="preserve"> </w:t>
      </w:r>
    </w:p>
    <w:p w:rsidR="00FE3233" w:rsidRDefault="00FE3233" w:rsidP="00FE3233">
      <w:pPr>
        <w:spacing w:line="276" w:lineRule="auto"/>
        <w:jc w:val="both"/>
        <w:rPr>
          <w:rFonts w:ascii="Verdana" w:hAnsi="Verdana"/>
          <w:sz w:val="20"/>
        </w:rPr>
      </w:pPr>
      <w:r>
        <w:rPr>
          <w:rFonts w:ascii="Verdana" w:hAnsi="Verdana"/>
          <w:sz w:val="20"/>
        </w:rPr>
        <w:t xml:space="preserve">Uprava družbe udeležence vljudno prosi, da se ob prihodu na skupščino prijavijo v sprejemni pisarni skupščine najmanj pol ure pred začetkom zasedanja in prevzamejo glasovnice za glasovanje. </w:t>
      </w:r>
      <w:r>
        <w:rPr>
          <w:rFonts w:ascii="Verdana" w:hAnsi="Verdana"/>
          <w:color w:val="000000"/>
          <w:sz w:val="20"/>
        </w:rPr>
        <w:t xml:space="preserve">Delničarji oziroma njihovi pooblaščenci se ob prijavi izkažejo z </w:t>
      </w:r>
      <w:r>
        <w:rPr>
          <w:rFonts w:ascii="Verdana" w:hAnsi="Verdana"/>
          <w:color w:val="000000"/>
          <w:sz w:val="20"/>
        </w:rPr>
        <w:lastRenderedPageBreak/>
        <w:t>osebnim dokumentom, pisnim pooblastilom, zakoniti zastopniki pa še z izpisom iz sodnega registra.</w:t>
      </w:r>
    </w:p>
    <w:p w:rsidR="00FE3233" w:rsidRDefault="00FE3233" w:rsidP="00FE3233">
      <w:pPr>
        <w:spacing w:line="276" w:lineRule="auto"/>
        <w:jc w:val="both"/>
        <w:rPr>
          <w:rFonts w:ascii="Verdana" w:hAnsi="Verdana"/>
          <w:color w:val="000000"/>
          <w:sz w:val="20"/>
        </w:rPr>
      </w:pPr>
    </w:p>
    <w:p w:rsidR="00FE3233" w:rsidRDefault="00FE3233" w:rsidP="00FE3233">
      <w:pPr>
        <w:spacing w:line="276" w:lineRule="auto"/>
        <w:jc w:val="both"/>
        <w:rPr>
          <w:rFonts w:ascii="Verdana" w:hAnsi="Verdana"/>
          <w:sz w:val="20"/>
        </w:rPr>
      </w:pPr>
    </w:p>
    <w:p w:rsidR="00FE3233" w:rsidRDefault="00FE3233" w:rsidP="00FE3233">
      <w:pPr>
        <w:spacing w:line="276" w:lineRule="auto"/>
        <w:jc w:val="both"/>
        <w:rPr>
          <w:rFonts w:ascii="Verdana" w:hAnsi="Verdana"/>
          <w:sz w:val="20"/>
        </w:rPr>
      </w:pPr>
    </w:p>
    <w:p w:rsidR="00FE3233" w:rsidRDefault="00FE3233" w:rsidP="00FE3233">
      <w:pPr>
        <w:spacing w:line="276" w:lineRule="auto"/>
        <w:jc w:val="both"/>
        <w:rPr>
          <w:rFonts w:ascii="Verdana" w:hAnsi="Verdana"/>
          <w:sz w:val="20"/>
        </w:rPr>
      </w:pPr>
    </w:p>
    <w:p w:rsidR="00FE3233" w:rsidRDefault="00FE3233" w:rsidP="00FE3233">
      <w:pPr>
        <w:spacing w:line="276" w:lineRule="auto"/>
        <w:jc w:val="both"/>
        <w:rPr>
          <w:rFonts w:ascii="Verdana" w:hAnsi="Verdana"/>
          <w:b/>
          <w:sz w:val="20"/>
        </w:rPr>
      </w:pPr>
      <w:r>
        <w:rPr>
          <w:rFonts w:ascii="Verdana" w:hAnsi="Verdana"/>
          <w:b/>
          <w:sz w:val="20"/>
        </w:rPr>
        <w:t xml:space="preserve">Predsednik nadzornega sveta  </w:t>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t>Predsednik uprave</w:t>
      </w:r>
    </w:p>
    <w:p w:rsidR="00FE3233" w:rsidRDefault="00423A71" w:rsidP="00FE3233">
      <w:pPr>
        <w:spacing w:line="276" w:lineRule="auto"/>
        <w:jc w:val="both"/>
        <w:rPr>
          <w:rFonts w:ascii="Verdana" w:hAnsi="Verdana"/>
          <w:b/>
          <w:sz w:val="20"/>
        </w:rPr>
      </w:pPr>
      <w:r w:rsidRPr="00423A71">
        <w:rPr>
          <w:rFonts w:ascii="Verdana" w:hAnsi="Verdana" w:cs="Arial"/>
          <w:b/>
          <w:sz w:val="20"/>
        </w:rPr>
        <w:t>Tomi Rumpf</w:t>
      </w:r>
      <w:r w:rsidR="00FE3233">
        <w:tab/>
      </w:r>
      <w:r w:rsidR="00FE3233">
        <w:rPr>
          <w:rFonts w:ascii="Verdana" w:hAnsi="Verdana"/>
          <w:b/>
          <w:sz w:val="20"/>
        </w:rPr>
        <w:tab/>
      </w:r>
      <w:r w:rsidR="00FE3233">
        <w:rPr>
          <w:rFonts w:ascii="Verdana" w:hAnsi="Verdana"/>
          <w:b/>
          <w:sz w:val="20"/>
        </w:rPr>
        <w:tab/>
      </w:r>
      <w:r w:rsidR="00FE3233">
        <w:rPr>
          <w:rFonts w:ascii="Verdana" w:hAnsi="Verdana"/>
          <w:b/>
          <w:sz w:val="20"/>
        </w:rPr>
        <w:tab/>
      </w:r>
      <w:r w:rsidR="00FE3233">
        <w:rPr>
          <w:rFonts w:ascii="Verdana" w:hAnsi="Verdana"/>
          <w:b/>
          <w:sz w:val="20"/>
        </w:rPr>
        <w:tab/>
      </w:r>
      <w:r w:rsidR="00FE3233">
        <w:rPr>
          <w:rFonts w:ascii="Verdana" w:hAnsi="Verdana"/>
          <w:b/>
          <w:sz w:val="20"/>
        </w:rPr>
        <w:tab/>
      </w:r>
      <w:r w:rsidR="00FE3233">
        <w:rPr>
          <w:rFonts w:ascii="Verdana" w:hAnsi="Verdana"/>
          <w:b/>
          <w:sz w:val="20"/>
        </w:rPr>
        <w:tab/>
      </w:r>
      <w:r w:rsidR="00FE3233">
        <w:rPr>
          <w:rFonts w:ascii="Verdana" w:hAnsi="Verdana"/>
          <w:b/>
          <w:sz w:val="20"/>
        </w:rPr>
        <w:tab/>
      </w:r>
      <w:r>
        <w:rPr>
          <w:rFonts w:ascii="Verdana" w:hAnsi="Verdana"/>
          <w:b/>
          <w:sz w:val="20"/>
        </w:rPr>
        <w:t>Janez Bojc</w:t>
      </w:r>
      <w:r w:rsidR="00FE3233">
        <w:rPr>
          <w:rFonts w:ascii="Verdana" w:hAnsi="Verdana"/>
          <w:b/>
          <w:sz w:val="20"/>
        </w:rPr>
        <w:tab/>
      </w:r>
      <w:r w:rsidR="00FE3233">
        <w:rPr>
          <w:rFonts w:ascii="Verdana" w:hAnsi="Verdana"/>
          <w:b/>
          <w:sz w:val="20"/>
        </w:rPr>
        <w:tab/>
      </w:r>
      <w:r w:rsidR="00FE3233">
        <w:rPr>
          <w:rFonts w:ascii="Verdana" w:hAnsi="Verdana"/>
          <w:b/>
          <w:sz w:val="20"/>
        </w:rPr>
        <w:tab/>
      </w:r>
      <w:r w:rsidR="00FE3233">
        <w:rPr>
          <w:rFonts w:ascii="Verdana" w:hAnsi="Verdana"/>
          <w:b/>
          <w:sz w:val="20"/>
        </w:rPr>
        <w:tab/>
      </w:r>
      <w:r w:rsidR="00FE3233">
        <w:rPr>
          <w:rFonts w:ascii="Verdana" w:hAnsi="Verdana"/>
          <w:b/>
          <w:sz w:val="20"/>
        </w:rPr>
        <w:tab/>
      </w:r>
      <w:r w:rsidR="00FE3233">
        <w:rPr>
          <w:rFonts w:ascii="Verdana" w:hAnsi="Verdana"/>
          <w:b/>
          <w:sz w:val="20"/>
        </w:rPr>
        <w:tab/>
      </w:r>
      <w:r w:rsidR="00FE3233">
        <w:rPr>
          <w:rFonts w:ascii="Verdana" w:hAnsi="Verdana"/>
          <w:b/>
          <w:sz w:val="20"/>
        </w:rPr>
        <w:tab/>
      </w:r>
      <w:r w:rsidR="00FE3233">
        <w:rPr>
          <w:rFonts w:ascii="Verdana" w:hAnsi="Verdana"/>
          <w:b/>
          <w:sz w:val="20"/>
        </w:rPr>
        <w:tab/>
      </w:r>
      <w:r w:rsidR="00FE3233">
        <w:rPr>
          <w:rFonts w:ascii="Verdana" w:hAnsi="Verdana"/>
          <w:b/>
          <w:sz w:val="20"/>
        </w:rPr>
        <w:tab/>
      </w:r>
      <w:r w:rsidR="00FE3233">
        <w:rPr>
          <w:rFonts w:ascii="Verdana" w:hAnsi="Verdana"/>
          <w:b/>
          <w:sz w:val="20"/>
        </w:rPr>
        <w:tab/>
      </w:r>
      <w:r w:rsidR="00FE3233">
        <w:rPr>
          <w:rFonts w:ascii="Verdana" w:hAnsi="Verdana"/>
          <w:b/>
          <w:sz w:val="20"/>
        </w:rPr>
        <w:tab/>
      </w:r>
      <w:r w:rsidR="00FE3233">
        <w:rPr>
          <w:rFonts w:ascii="Verdana" w:hAnsi="Verdana"/>
          <w:b/>
          <w:sz w:val="20"/>
        </w:rPr>
        <w:tab/>
      </w:r>
      <w:r w:rsidR="00FE3233">
        <w:rPr>
          <w:rFonts w:ascii="Verdana" w:hAnsi="Verdana"/>
          <w:b/>
          <w:sz w:val="20"/>
        </w:rPr>
        <w:tab/>
      </w:r>
    </w:p>
    <w:p w:rsidR="00FE3233" w:rsidRDefault="00FE3233" w:rsidP="00FE3233">
      <w:pPr>
        <w:spacing w:line="276" w:lineRule="auto"/>
        <w:ind w:firstLine="708"/>
        <w:jc w:val="both"/>
        <w:rPr>
          <w:rFonts w:ascii="Verdana" w:hAnsi="Verdana"/>
          <w:b/>
          <w:sz w:val="20"/>
        </w:rPr>
      </w:pPr>
    </w:p>
    <w:p w:rsidR="00FE3233" w:rsidRDefault="00FE3233" w:rsidP="00FE3233">
      <w:pPr>
        <w:spacing w:line="276" w:lineRule="auto"/>
        <w:ind w:firstLine="708"/>
        <w:jc w:val="both"/>
        <w:rPr>
          <w:rFonts w:ascii="Verdana" w:hAnsi="Verdana"/>
          <w:b/>
          <w:sz w:val="20"/>
        </w:rPr>
      </w:pP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t>Član uprave</w:t>
      </w:r>
    </w:p>
    <w:p w:rsidR="00FE3233" w:rsidRDefault="00FE3233" w:rsidP="00FE3233">
      <w:pPr>
        <w:spacing w:line="276" w:lineRule="auto"/>
        <w:ind w:firstLine="708"/>
        <w:jc w:val="both"/>
        <w:rPr>
          <w:rFonts w:ascii="Verdana" w:hAnsi="Verdana"/>
          <w:b/>
          <w:sz w:val="20"/>
        </w:rPr>
      </w:pP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t>Erik ŽUNIČ</w:t>
      </w:r>
    </w:p>
    <w:p w:rsidR="00AD6E27" w:rsidRDefault="00AD6E27"/>
    <w:sectPr w:rsidR="00AD6E27" w:rsidSect="00AD6E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G Times">
    <w:charset w:val="EE"/>
    <w:family w:val="roman"/>
    <w:pitch w:val="variable"/>
    <w:sig w:usb0="00000007" w:usb1="00000000" w:usb2="00000000" w:usb3="00000000" w:csb0="0000009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E1FAD"/>
    <w:multiLevelType w:val="multilevel"/>
    <w:tmpl w:val="EB049C7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CE05289"/>
    <w:multiLevelType w:val="hybridMultilevel"/>
    <w:tmpl w:val="E77E7074"/>
    <w:lvl w:ilvl="0" w:tplc="16E224FA">
      <w:numFmt w:val="bullet"/>
      <w:lvlText w:val="-"/>
      <w:lvlJc w:val="left"/>
      <w:pPr>
        <w:ind w:left="1068" w:hanging="360"/>
      </w:pPr>
      <w:rPr>
        <w:rFonts w:ascii="Calibri" w:eastAsiaTheme="minorHAnsi" w:hAnsi="Calibri" w:cs="Calibri"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2">
    <w:nsid w:val="4A962D7C"/>
    <w:multiLevelType w:val="hybridMultilevel"/>
    <w:tmpl w:val="518824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97281C"/>
    <w:multiLevelType w:val="hybridMultilevel"/>
    <w:tmpl w:val="22B4C62E"/>
    <w:lvl w:ilvl="0" w:tplc="16E224FA">
      <w:numFmt w:val="bullet"/>
      <w:lvlText w:val="-"/>
      <w:lvlJc w:val="left"/>
      <w:pPr>
        <w:ind w:left="1854" w:hanging="360"/>
      </w:pPr>
      <w:rPr>
        <w:rFonts w:ascii="Calibri" w:eastAsiaTheme="minorHAnsi" w:hAnsi="Calibri" w:cs="Calibri"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4">
    <w:nsid w:val="75905989"/>
    <w:multiLevelType w:val="hybridMultilevel"/>
    <w:tmpl w:val="0C3A8706"/>
    <w:lvl w:ilvl="0" w:tplc="14CC47B2">
      <w:numFmt w:val="bullet"/>
      <w:lvlText w:val="-"/>
      <w:lvlJc w:val="left"/>
      <w:pPr>
        <w:ind w:left="1776" w:hanging="360"/>
      </w:pPr>
      <w:rPr>
        <w:rFonts w:ascii="Garamond" w:eastAsia="Times New Roman" w:hAnsi="Garamond"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nsid w:val="7DF15C7D"/>
    <w:multiLevelType w:val="hybridMultilevel"/>
    <w:tmpl w:val="F1F875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233"/>
    <w:rsid w:val="000170A2"/>
    <w:rsid w:val="00077C0E"/>
    <w:rsid w:val="000C62BF"/>
    <w:rsid w:val="000E2EAA"/>
    <w:rsid w:val="001244D7"/>
    <w:rsid w:val="00152D8E"/>
    <w:rsid w:val="0017350C"/>
    <w:rsid w:val="001A0F6C"/>
    <w:rsid w:val="001B5E91"/>
    <w:rsid w:val="001C0755"/>
    <w:rsid w:val="001D6180"/>
    <w:rsid w:val="00220C19"/>
    <w:rsid w:val="003A1F98"/>
    <w:rsid w:val="00403B95"/>
    <w:rsid w:val="00423A71"/>
    <w:rsid w:val="0048669F"/>
    <w:rsid w:val="004B4E79"/>
    <w:rsid w:val="004B7BCC"/>
    <w:rsid w:val="004C453A"/>
    <w:rsid w:val="005652D3"/>
    <w:rsid w:val="006113E3"/>
    <w:rsid w:val="006248D2"/>
    <w:rsid w:val="006F2DE4"/>
    <w:rsid w:val="00712763"/>
    <w:rsid w:val="00797BE9"/>
    <w:rsid w:val="007E3496"/>
    <w:rsid w:val="008830AF"/>
    <w:rsid w:val="008E24A6"/>
    <w:rsid w:val="00966E3C"/>
    <w:rsid w:val="00A30174"/>
    <w:rsid w:val="00AD3AAE"/>
    <w:rsid w:val="00AD6E27"/>
    <w:rsid w:val="00AF371E"/>
    <w:rsid w:val="00B031A6"/>
    <w:rsid w:val="00B11186"/>
    <w:rsid w:val="00BF636B"/>
    <w:rsid w:val="00C9242F"/>
    <w:rsid w:val="00CC61B7"/>
    <w:rsid w:val="00CF474B"/>
    <w:rsid w:val="00D51D51"/>
    <w:rsid w:val="00D75EE3"/>
    <w:rsid w:val="00D82109"/>
    <w:rsid w:val="00DA076A"/>
    <w:rsid w:val="00DB19E2"/>
    <w:rsid w:val="00E5494F"/>
    <w:rsid w:val="00E73B5A"/>
    <w:rsid w:val="00E75606"/>
    <w:rsid w:val="00F65792"/>
    <w:rsid w:val="00FA14BE"/>
    <w:rsid w:val="00FB294D"/>
    <w:rsid w:val="00FB6394"/>
    <w:rsid w:val="00FC3F09"/>
    <w:rsid w:val="00FD7A9C"/>
    <w:rsid w:val="00FE32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E3233"/>
    <w:pPr>
      <w:spacing w:after="0" w:line="240" w:lineRule="auto"/>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nhideWhenUsed/>
    <w:rsid w:val="00FE3233"/>
    <w:rPr>
      <w:color w:val="0000FF"/>
      <w:u w:val="single"/>
    </w:rPr>
  </w:style>
  <w:style w:type="paragraph" w:styleId="Telobesedila2">
    <w:name w:val="Body Text 2"/>
    <w:basedOn w:val="Navaden"/>
    <w:link w:val="Telobesedila2Znak"/>
    <w:uiPriority w:val="99"/>
    <w:unhideWhenUsed/>
    <w:rsid w:val="00FE3233"/>
    <w:pPr>
      <w:spacing w:after="120" w:line="480" w:lineRule="auto"/>
    </w:pPr>
  </w:style>
  <w:style w:type="character" w:customStyle="1" w:styleId="Telobesedila2Znak">
    <w:name w:val="Telo besedila 2 Znak"/>
    <w:basedOn w:val="Privzetapisavaodstavka"/>
    <w:link w:val="Telobesedila2"/>
    <w:uiPriority w:val="99"/>
    <w:rsid w:val="00FE3233"/>
    <w:rPr>
      <w:rFonts w:ascii="Times New Roman" w:eastAsia="Times New Roman" w:hAnsi="Times New Roman" w:cs="Times New Roman"/>
      <w:sz w:val="24"/>
      <w:szCs w:val="20"/>
      <w:lang w:eastAsia="sl-SI"/>
    </w:rPr>
  </w:style>
  <w:style w:type="paragraph" w:styleId="Telobesedila3">
    <w:name w:val="Body Text 3"/>
    <w:basedOn w:val="Navaden"/>
    <w:link w:val="Telobesedila3Znak"/>
    <w:uiPriority w:val="99"/>
    <w:unhideWhenUsed/>
    <w:rsid w:val="00FE3233"/>
    <w:pPr>
      <w:spacing w:after="120"/>
    </w:pPr>
    <w:rPr>
      <w:sz w:val="16"/>
      <w:szCs w:val="16"/>
    </w:rPr>
  </w:style>
  <w:style w:type="character" w:customStyle="1" w:styleId="Telobesedila3Znak">
    <w:name w:val="Telo besedila 3 Znak"/>
    <w:basedOn w:val="Privzetapisavaodstavka"/>
    <w:link w:val="Telobesedila3"/>
    <w:uiPriority w:val="99"/>
    <w:rsid w:val="00FE3233"/>
    <w:rPr>
      <w:rFonts w:ascii="Times New Roman" w:eastAsia="Times New Roman" w:hAnsi="Times New Roman" w:cs="Times New Roman"/>
      <w:sz w:val="16"/>
      <w:szCs w:val="16"/>
      <w:lang w:eastAsia="sl-SI"/>
    </w:rPr>
  </w:style>
  <w:style w:type="paragraph" w:styleId="Telobesedila-zamik2">
    <w:name w:val="Body Text Indent 2"/>
    <w:basedOn w:val="Navaden"/>
    <w:link w:val="Telobesedila-zamik2Znak"/>
    <w:uiPriority w:val="99"/>
    <w:semiHidden/>
    <w:unhideWhenUsed/>
    <w:rsid w:val="00FE3233"/>
    <w:pPr>
      <w:ind w:left="2835" w:hanging="2127"/>
      <w:jc w:val="both"/>
    </w:pPr>
  </w:style>
  <w:style w:type="character" w:customStyle="1" w:styleId="Telobesedila-zamik2Znak">
    <w:name w:val="Telo besedila - zamik 2 Znak"/>
    <w:basedOn w:val="Privzetapisavaodstavka"/>
    <w:link w:val="Telobesedila-zamik2"/>
    <w:uiPriority w:val="99"/>
    <w:semiHidden/>
    <w:rsid w:val="00FE3233"/>
    <w:rPr>
      <w:rFonts w:ascii="Times New Roman" w:eastAsia="Times New Roman" w:hAnsi="Times New Roman" w:cs="Times New Roman"/>
      <w:sz w:val="24"/>
      <w:szCs w:val="20"/>
      <w:lang w:eastAsia="sl-SI"/>
    </w:rPr>
  </w:style>
  <w:style w:type="paragraph" w:styleId="Odstavekseznama">
    <w:name w:val="List Paragraph"/>
    <w:basedOn w:val="Navaden"/>
    <w:uiPriority w:val="34"/>
    <w:qFormat/>
    <w:rsid w:val="00FE3233"/>
    <w:pPr>
      <w:ind w:left="720"/>
      <w:contextualSpacing/>
    </w:pPr>
  </w:style>
  <w:style w:type="character" w:styleId="Pripombasklic">
    <w:name w:val="annotation reference"/>
    <w:basedOn w:val="Privzetapisavaodstavka"/>
    <w:uiPriority w:val="99"/>
    <w:semiHidden/>
    <w:unhideWhenUsed/>
    <w:rsid w:val="00AD3AAE"/>
    <w:rPr>
      <w:sz w:val="16"/>
      <w:szCs w:val="16"/>
    </w:rPr>
  </w:style>
  <w:style w:type="paragraph" w:styleId="Pripombabesedilo">
    <w:name w:val="annotation text"/>
    <w:basedOn w:val="Navaden"/>
    <w:link w:val="PripombabesediloZnak"/>
    <w:uiPriority w:val="99"/>
    <w:semiHidden/>
    <w:unhideWhenUsed/>
    <w:rsid w:val="00AD3AAE"/>
    <w:rPr>
      <w:sz w:val="20"/>
    </w:rPr>
  </w:style>
  <w:style w:type="character" w:customStyle="1" w:styleId="PripombabesediloZnak">
    <w:name w:val="Pripomba – besedilo Znak"/>
    <w:basedOn w:val="Privzetapisavaodstavka"/>
    <w:link w:val="Pripombabesedilo"/>
    <w:uiPriority w:val="99"/>
    <w:semiHidden/>
    <w:rsid w:val="00AD3AAE"/>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AD3AAE"/>
    <w:rPr>
      <w:b/>
      <w:bCs/>
    </w:rPr>
  </w:style>
  <w:style w:type="character" w:customStyle="1" w:styleId="ZadevapripombeZnak">
    <w:name w:val="Zadeva pripombe Znak"/>
    <w:basedOn w:val="PripombabesediloZnak"/>
    <w:link w:val="Zadevapripombe"/>
    <w:uiPriority w:val="99"/>
    <w:semiHidden/>
    <w:rsid w:val="00AD3AAE"/>
    <w:rPr>
      <w:rFonts w:ascii="Times New Roman" w:eastAsia="Times New Roman" w:hAnsi="Times New Roman" w:cs="Times New Roman"/>
      <w:b/>
      <w:bCs/>
      <w:sz w:val="20"/>
      <w:szCs w:val="20"/>
      <w:lang w:eastAsia="sl-SI"/>
    </w:rPr>
  </w:style>
  <w:style w:type="paragraph" w:styleId="Revizija">
    <w:name w:val="Revision"/>
    <w:hidden/>
    <w:uiPriority w:val="99"/>
    <w:semiHidden/>
    <w:rsid w:val="00AD3AAE"/>
    <w:pPr>
      <w:spacing w:after="0" w:line="240" w:lineRule="auto"/>
    </w:pPr>
    <w:rPr>
      <w:rFonts w:ascii="Times New Roman" w:eastAsia="Times New Roman" w:hAnsi="Times New Roman" w:cs="Times New Roman"/>
      <w:sz w:val="24"/>
      <w:szCs w:val="20"/>
      <w:lang w:eastAsia="sl-SI"/>
    </w:rPr>
  </w:style>
  <w:style w:type="paragraph" w:styleId="Besedilooblaka">
    <w:name w:val="Balloon Text"/>
    <w:basedOn w:val="Navaden"/>
    <w:link w:val="BesedilooblakaZnak"/>
    <w:uiPriority w:val="99"/>
    <w:semiHidden/>
    <w:unhideWhenUsed/>
    <w:rsid w:val="00AD3AA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D3AAE"/>
    <w:rPr>
      <w:rFonts w:ascii="Tahoma" w:eastAsia="Times New Roman"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E3233"/>
    <w:pPr>
      <w:spacing w:after="0" w:line="240" w:lineRule="auto"/>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nhideWhenUsed/>
    <w:rsid w:val="00FE3233"/>
    <w:rPr>
      <w:color w:val="0000FF"/>
      <w:u w:val="single"/>
    </w:rPr>
  </w:style>
  <w:style w:type="paragraph" w:styleId="Telobesedila2">
    <w:name w:val="Body Text 2"/>
    <w:basedOn w:val="Navaden"/>
    <w:link w:val="Telobesedila2Znak"/>
    <w:uiPriority w:val="99"/>
    <w:unhideWhenUsed/>
    <w:rsid w:val="00FE3233"/>
    <w:pPr>
      <w:spacing w:after="120" w:line="480" w:lineRule="auto"/>
    </w:pPr>
  </w:style>
  <w:style w:type="character" w:customStyle="1" w:styleId="Telobesedila2Znak">
    <w:name w:val="Telo besedila 2 Znak"/>
    <w:basedOn w:val="Privzetapisavaodstavka"/>
    <w:link w:val="Telobesedila2"/>
    <w:uiPriority w:val="99"/>
    <w:rsid w:val="00FE3233"/>
    <w:rPr>
      <w:rFonts w:ascii="Times New Roman" w:eastAsia="Times New Roman" w:hAnsi="Times New Roman" w:cs="Times New Roman"/>
      <w:sz w:val="24"/>
      <w:szCs w:val="20"/>
      <w:lang w:eastAsia="sl-SI"/>
    </w:rPr>
  </w:style>
  <w:style w:type="paragraph" w:styleId="Telobesedila3">
    <w:name w:val="Body Text 3"/>
    <w:basedOn w:val="Navaden"/>
    <w:link w:val="Telobesedila3Znak"/>
    <w:uiPriority w:val="99"/>
    <w:unhideWhenUsed/>
    <w:rsid w:val="00FE3233"/>
    <w:pPr>
      <w:spacing w:after="120"/>
    </w:pPr>
    <w:rPr>
      <w:sz w:val="16"/>
      <w:szCs w:val="16"/>
    </w:rPr>
  </w:style>
  <w:style w:type="character" w:customStyle="1" w:styleId="Telobesedila3Znak">
    <w:name w:val="Telo besedila 3 Znak"/>
    <w:basedOn w:val="Privzetapisavaodstavka"/>
    <w:link w:val="Telobesedila3"/>
    <w:uiPriority w:val="99"/>
    <w:rsid w:val="00FE3233"/>
    <w:rPr>
      <w:rFonts w:ascii="Times New Roman" w:eastAsia="Times New Roman" w:hAnsi="Times New Roman" w:cs="Times New Roman"/>
      <w:sz w:val="16"/>
      <w:szCs w:val="16"/>
      <w:lang w:eastAsia="sl-SI"/>
    </w:rPr>
  </w:style>
  <w:style w:type="paragraph" w:styleId="Telobesedila-zamik2">
    <w:name w:val="Body Text Indent 2"/>
    <w:basedOn w:val="Navaden"/>
    <w:link w:val="Telobesedila-zamik2Znak"/>
    <w:uiPriority w:val="99"/>
    <w:semiHidden/>
    <w:unhideWhenUsed/>
    <w:rsid w:val="00FE3233"/>
    <w:pPr>
      <w:ind w:left="2835" w:hanging="2127"/>
      <w:jc w:val="both"/>
    </w:pPr>
  </w:style>
  <w:style w:type="character" w:customStyle="1" w:styleId="Telobesedila-zamik2Znak">
    <w:name w:val="Telo besedila - zamik 2 Znak"/>
    <w:basedOn w:val="Privzetapisavaodstavka"/>
    <w:link w:val="Telobesedila-zamik2"/>
    <w:uiPriority w:val="99"/>
    <w:semiHidden/>
    <w:rsid w:val="00FE3233"/>
    <w:rPr>
      <w:rFonts w:ascii="Times New Roman" w:eastAsia="Times New Roman" w:hAnsi="Times New Roman" w:cs="Times New Roman"/>
      <w:sz w:val="24"/>
      <w:szCs w:val="20"/>
      <w:lang w:eastAsia="sl-SI"/>
    </w:rPr>
  </w:style>
  <w:style w:type="paragraph" w:styleId="Odstavekseznama">
    <w:name w:val="List Paragraph"/>
    <w:basedOn w:val="Navaden"/>
    <w:uiPriority w:val="34"/>
    <w:qFormat/>
    <w:rsid w:val="00FE3233"/>
    <w:pPr>
      <w:ind w:left="720"/>
      <w:contextualSpacing/>
    </w:pPr>
  </w:style>
  <w:style w:type="character" w:styleId="Pripombasklic">
    <w:name w:val="annotation reference"/>
    <w:basedOn w:val="Privzetapisavaodstavka"/>
    <w:uiPriority w:val="99"/>
    <w:semiHidden/>
    <w:unhideWhenUsed/>
    <w:rsid w:val="00AD3AAE"/>
    <w:rPr>
      <w:sz w:val="16"/>
      <w:szCs w:val="16"/>
    </w:rPr>
  </w:style>
  <w:style w:type="paragraph" w:styleId="Pripombabesedilo">
    <w:name w:val="annotation text"/>
    <w:basedOn w:val="Navaden"/>
    <w:link w:val="PripombabesediloZnak"/>
    <w:uiPriority w:val="99"/>
    <w:semiHidden/>
    <w:unhideWhenUsed/>
    <w:rsid w:val="00AD3AAE"/>
    <w:rPr>
      <w:sz w:val="20"/>
    </w:rPr>
  </w:style>
  <w:style w:type="character" w:customStyle="1" w:styleId="PripombabesediloZnak">
    <w:name w:val="Pripomba – besedilo Znak"/>
    <w:basedOn w:val="Privzetapisavaodstavka"/>
    <w:link w:val="Pripombabesedilo"/>
    <w:uiPriority w:val="99"/>
    <w:semiHidden/>
    <w:rsid w:val="00AD3AAE"/>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AD3AAE"/>
    <w:rPr>
      <w:b/>
      <w:bCs/>
    </w:rPr>
  </w:style>
  <w:style w:type="character" w:customStyle="1" w:styleId="ZadevapripombeZnak">
    <w:name w:val="Zadeva pripombe Znak"/>
    <w:basedOn w:val="PripombabesediloZnak"/>
    <w:link w:val="Zadevapripombe"/>
    <w:uiPriority w:val="99"/>
    <w:semiHidden/>
    <w:rsid w:val="00AD3AAE"/>
    <w:rPr>
      <w:rFonts w:ascii="Times New Roman" w:eastAsia="Times New Roman" w:hAnsi="Times New Roman" w:cs="Times New Roman"/>
      <w:b/>
      <w:bCs/>
      <w:sz w:val="20"/>
      <w:szCs w:val="20"/>
      <w:lang w:eastAsia="sl-SI"/>
    </w:rPr>
  </w:style>
  <w:style w:type="paragraph" w:styleId="Revizija">
    <w:name w:val="Revision"/>
    <w:hidden/>
    <w:uiPriority w:val="99"/>
    <w:semiHidden/>
    <w:rsid w:val="00AD3AAE"/>
    <w:pPr>
      <w:spacing w:after="0" w:line="240" w:lineRule="auto"/>
    </w:pPr>
    <w:rPr>
      <w:rFonts w:ascii="Times New Roman" w:eastAsia="Times New Roman" w:hAnsi="Times New Roman" w:cs="Times New Roman"/>
      <w:sz w:val="24"/>
      <w:szCs w:val="20"/>
      <w:lang w:eastAsia="sl-SI"/>
    </w:rPr>
  </w:style>
  <w:style w:type="paragraph" w:styleId="Besedilooblaka">
    <w:name w:val="Balloon Text"/>
    <w:basedOn w:val="Navaden"/>
    <w:link w:val="BesedilooblakaZnak"/>
    <w:uiPriority w:val="99"/>
    <w:semiHidden/>
    <w:unhideWhenUsed/>
    <w:rsid w:val="00AD3AA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D3AAE"/>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354099">
      <w:bodyDiv w:val="1"/>
      <w:marLeft w:val="0"/>
      <w:marRight w:val="0"/>
      <w:marTop w:val="0"/>
      <w:marBottom w:val="0"/>
      <w:divBdr>
        <w:top w:val="none" w:sz="0" w:space="0" w:color="auto"/>
        <w:left w:val="none" w:sz="0" w:space="0" w:color="auto"/>
        <w:bottom w:val="none" w:sz="0" w:space="0" w:color="auto"/>
        <w:right w:val="none" w:sz="0" w:space="0" w:color="auto"/>
      </w:divBdr>
    </w:div>
    <w:div w:id="81857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upscina@zito.s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skupscina@zito.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skupscina@zito.si" TargetMode="External"/><Relationship Id="rId5" Type="http://schemas.openxmlformats.org/officeDocument/2006/relationships/webSettings" Target="webSettings.xml"/><Relationship Id="rId10" Type="http://schemas.openxmlformats.org/officeDocument/2006/relationships/hyperlink" Target="http://www.zito.si/" TargetMode="External"/><Relationship Id="rId4" Type="http://schemas.openxmlformats.org/officeDocument/2006/relationships/settings" Target="settings.xml"/><Relationship Id="rId9" Type="http://schemas.openxmlformats.org/officeDocument/2006/relationships/hyperlink" Target="http://www.zi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1060</Words>
  <Characters>6048</Characters>
  <Application>Microsoft Office Word</Application>
  <DocSecurity>4</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KRB d.o.o.</Company>
  <LinksUpToDate>false</LinksUpToDate>
  <CharactersWithSpaces>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KRB</dc:creator>
  <cp:lastModifiedBy>ALES.HREN</cp:lastModifiedBy>
  <cp:revision>2</cp:revision>
  <dcterms:created xsi:type="dcterms:W3CDTF">2013-05-10T07:12:00Z</dcterms:created>
  <dcterms:modified xsi:type="dcterms:W3CDTF">2013-05-10T07:12:00Z</dcterms:modified>
</cp:coreProperties>
</file>