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r w:rsidRPr="005E69AD">
        <w:rPr>
          <w:rFonts w:ascii="HelveticaNeueLT Std" w:hAnsi="HelveticaNeueLT Std" w:cs="Arial"/>
          <w:b/>
          <w:caps/>
          <w:noProof/>
          <w:color w:val="1D309E"/>
          <w:w w:val="97"/>
          <w:sz w:val="40"/>
          <w:szCs w:val="40"/>
          <w:lang w:val="sl-SI" w:eastAsia="sl-SI"/>
        </w:rPr>
        <w:drawing>
          <wp:anchor distT="0" distB="0" distL="114300" distR="114300" simplePos="0" relativeHeight="251661312" behindDoc="1" locked="0" layoutInCell="1" allowOverlap="1" wp14:anchorId="376B4886" wp14:editId="29CA0B48">
            <wp:simplePos x="0" y="0"/>
            <wp:positionH relativeFrom="column">
              <wp:posOffset>575310</wp:posOffset>
            </wp:positionH>
            <wp:positionV relativeFrom="paragraph">
              <wp:posOffset>0</wp:posOffset>
            </wp:positionV>
            <wp:extent cx="4802505" cy="1451610"/>
            <wp:effectExtent l="0" t="0" r="0" b="0"/>
            <wp:wrapTight wrapText="bothSides">
              <wp:wrapPolygon edited="0">
                <wp:start x="0" y="0"/>
                <wp:lineTo x="0" y="21260"/>
                <wp:lineTo x="21506" y="21260"/>
                <wp:lineTo x="21506" y="0"/>
                <wp:lineTo x="0" y="0"/>
              </wp:wrapPolygon>
            </wp:wrapTight>
            <wp:docPr id="52228" name="Picture 2" descr="C:\Users\camo\Desktop\Logo HELIOS-Helvetica-Bold-C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2" descr="C:\Users\camo\Desktop\Logo HELIOS-Helvetica-Bold-Cond.jpg"/>
                    <pic:cNvPicPr>
                      <a:picLocks noChangeAspect="1" noChangeArrowheads="1"/>
                    </pic:cNvPicPr>
                  </pic:nvPicPr>
                  <pic:blipFill>
                    <a:blip r:embed="rId9" cstate="print">
                      <a:extLst>
                        <a:ext uri="{28A0092B-C50C-407E-A947-70E740481C1C}">
                          <a14:useLocalDpi xmlns:a14="http://schemas.microsoft.com/office/drawing/2010/main" val="0"/>
                        </a:ext>
                      </a:extLst>
                    </a:blip>
                    <a:srcRect l="11551" t="34154" r="11925" b="33382"/>
                    <a:stretch>
                      <a:fillRect/>
                    </a:stretch>
                  </pic:blipFill>
                  <pic:spPr bwMode="auto">
                    <a:xfrm>
                      <a:off x="0" y="0"/>
                      <a:ext cx="4802505" cy="1451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D537E9" w:rsidRPr="005E69AD" w:rsidRDefault="00D537E9" w:rsidP="00A61E63">
      <w:pPr>
        <w:pStyle w:val="BasicParagraph"/>
        <w:ind w:left="4876"/>
        <w:outlineLvl w:val="1"/>
        <w:rPr>
          <w:rFonts w:ascii="HelveticaNeueLT Std" w:hAnsi="HelveticaNeueLT Std" w:cs="Arial"/>
          <w:b/>
          <w:caps/>
          <w:color w:val="1D309E"/>
          <w:w w:val="97"/>
          <w:sz w:val="40"/>
          <w:szCs w:val="40"/>
          <w:lang w:val="sl-SI"/>
        </w:rPr>
      </w:pPr>
    </w:p>
    <w:p w:rsidR="000F24C4" w:rsidRPr="005E69AD" w:rsidRDefault="000F24C4" w:rsidP="00A61E63">
      <w:pPr>
        <w:pStyle w:val="BasicParagraph"/>
        <w:ind w:left="4876"/>
        <w:outlineLvl w:val="1"/>
        <w:rPr>
          <w:rFonts w:ascii="HelveticaNeueLT Std" w:hAnsi="HelveticaNeueLT Std" w:cs="Arial"/>
          <w:b/>
          <w:caps/>
          <w:color w:val="1D309E"/>
          <w:w w:val="97"/>
          <w:sz w:val="40"/>
          <w:szCs w:val="40"/>
          <w:lang w:val="sl-SI"/>
        </w:rPr>
      </w:pPr>
    </w:p>
    <w:p w:rsidR="000F24C4" w:rsidRPr="005E69AD" w:rsidRDefault="00704AC7" w:rsidP="000F24C4">
      <w:pPr>
        <w:pStyle w:val="BasicParagraph"/>
        <w:ind w:left="4876"/>
        <w:rPr>
          <w:rFonts w:ascii="HelveticaNeueLT Std" w:hAnsi="HelveticaNeueLT Std" w:cs="Arial"/>
          <w:b/>
          <w:caps/>
          <w:color w:val="1D309E"/>
          <w:w w:val="97"/>
          <w:sz w:val="40"/>
          <w:szCs w:val="40"/>
          <w:lang w:val="sl-SI"/>
        </w:rPr>
      </w:pPr>
      <w:r w:rsidRPr="005E69AD">
        <w:rPr>
          <w:rFonts w:ascii="HelveticaNeueLT Std" w:hAnsi="HelveticaNeueLT Std" w:cs="Arial"/>
          <w:b/>
          <w:caps/>
          <w:color w:val="1D309E"/>
          <w:w w:val="97"/>
          <w:sz w:val="40"/>
          <w:szCs w:val="40"/>
          <w:lang w:val="sl-SI"/>
        </w:rPr>
        <w:t xml:space="preserve">NEREVIDIRANO POLLETNO POROČILO ZA ODBOBJE </w:t>
      </w:r>
      <w:r w:rsidR="003C661B" w:rsidRPr="005E69AD">
        <w:rPr>
          <w:rFonts w:ascii="HelveticaNeueLT Std" w:hAnsi="HelveticaNeueLT Std" w:cs="Arial"/>
          <w:b/>
          <w:caps/>
          <w:color w:val="1D309E"/>
          <w:w w:val="97"/>
          <w:sz w:val="40"/>
          <w:szCs w:val="40"/>
          <w:lang w:val="sl-SI"/>
        </w:rPr>
        <w:t>i – vi 2014</w:t>
      </w:r>
    </w:p>
    <w:p w:rsidR="000F24C4" w:rsidRPr="005E69AD" w:rsidRDefault="000F24C4" w:rsidP="000F24C4">
      <w:pPr>
        <w:ind w:left="4876"/>
        <w:rPr>
          <w:rFonts w:ascii="Arial" w:hAnsi="Arial" w:cs="Arial"/>
          <w:b/>
          <w:bCs/>
          <w:sz w:val="10"/>
          <w:szCs w:val="10"/>
        </w:rPr>
      </w:pPr>
    </w:p>
    <w:p w:rsidR="000F24C4" w:rsidRPr="005E69AD" w:rsidRDefault="000F24C4" w:rsidP="000F24C4">
      <w:pPr>
        <w:ind w:left="4876"/>
        <w:rPr>
          <w:rFonts w:ascii="Arial" w:hAnsi="Arial" w:cs="Arial"/>
          <w:b/>
          <w:bCs/>
        </w:rPr>
      </w:pPr>
    </w:p>
    <w:p w:rsidR="000F24C4" w:rsidRPr="005E69AD" w:rsidRDefault="000F24C4" w:rsidP="000F24C4">
      <w:pPr>
        <w:ind w:left="4876"/>
        <w:rPr>
          <w:rFonts w:ascii="Arial" w:hAnsi="Arial" w:cs="Arial"/>
          <w:b/>
          <w:bCs/>
          <w:sz w:val="10"/>
          <w:szCs w:val="10"/>
        </w:rPr>
      </w:pPr>
    </w:p>
    <w:p w:rsidR="00704AC7" w:rsidRPr="005E69AD" w:rsidRDefault="00704AC7" w:rsidP="00704AC7">
      <w:pPr>
        <w:ind w:left="4876"/>
        <w:rPr>
          <w:rFonts w:ascii="HelveticaNeueLT Std" w:hAnsi="HelveticaNeueLT Std" w:cs="Arial"/>
          <w:b/>
          <w:bCs/>
          <w:sz w:val="30"/>
          <w:szCs w:val="30"/>
        </w:rPr>
      </w:pPr>
      <w:r w:rsidRPr="005E69AD">
        <w:rPr>
          <w:rFonts w:ascii="HelveticaNeueLT Std" w:hAnsi="HelveticaNeueLT Std" w:cs="Arial"/>
          <w:b/>
          <w:bCs/>
          <w:sz w:val="32"/>
          <w:szCs w:val="32"/>
        </w:rPr>
        <w:t>Skupina HELIOS                                   in družba HELIOS Domžale, d.d.</w:t>
      </w:r>
    </w:p>
    <w:p w:rsidR="00942616" w:rsidRPr="005E69AD" w:rsidRDefault="00942616"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B777AB" w:rsidRPr="005E69AD" w:rsidRDefault="00B777AB" w:rsidP="00EB0571">
      <w:pPr>
        <w:autoSpaceDE w:val="0"/>
        <w:autoSpaceDN w:val="0"/>
        <w:adjustRightInd w:val="0"/>
        <w:jc w:val="both"/>
        <w:rPr>
          <w:rFonts w:ascii="Arial" w:hAnsi="Arial" w:cs="Arial"/>
          <w:b/>
          <w:bCs/>
          <w:color w:val="000080"/>
          <w:sz w:val="28"/>
        </w:rPr>
      </w:pPr>
    </w:p>
    <w:p w:rsidR="00525C3F" w:rsidRPr="005E69AD" w:rsidRDefault="00525C3F">
      <w:pPr>
        <w:rPr>
          <w:rFonts w:ascii="Arial" w:hAnsi="Arial" w:cs="Arial"/>
          <w:b/>
          <w:bCs/>
          <w:color w:val="000080"/>
          <w:sz w:val="28"/>
        </w:rPr>
      </w:pPr>
      <w:r w:rsidRPr="005E69AD">
        <w:rPr>
          <w:rFonts w:ascii="Arial" w:hAnsi="Arial" w:cs="Arial"/>
          <w:b/>
          <w:bCs/>
          <w:color w:val="000080"/>
          <w:sz w:val="28"/>
        </w:rPr>
        <w:br w:type="page"/>
      </w:r>
    </w:p>
    <w:p w:rsidR="00313E18" w:rsidRPr="005E69AD" w:rsidRDefault="00313E18" w:rsidP="00EB0571">
      <w:pPr>
        <w:autoSpaceDE w:val="0"/>
        <w:autoSpaceDN w:val="0"/>
        <w:adjustRightInd w:val="0"/>
        <w:jc w:val="both"/>
        <w:rPr>
          <w:rFonts w:ascii="Arial" w:hAnsi="Arial" w:cs="Arial"/>
          <w:b/>
          <w:bCs/>
          <w:color w:val="000080"/>
          <w:sz w:val="28"/>
        </w:rPr>
      </w:pPr>
    </w:p>
    <w:p w:rsidR="00313E18" w:rsidRPr="005E69AD" w:rsidRDefault="00C033D3" w:rsidP="00A37F30">
      <w:pPr>
        <w:shd w:val="clear" w:color="auto" w:fill="A6A6A6"/>
        <w:autoSpaceDE w:val="0"/>
        <w:autoSpaceDN w:val="0"/>
        <w:adjustRightInd w:val="0"/>
        <w:ind w:firstLine="283"/>
        <w:rPr>
          <w:rFonts w:ascii="Arial" w:hAnsi="Arial" w:cs="Arial"/>
          <w:b/>
          <w:iCs/>
          <w:color w:val="000000"/>
          <w:sz w:val="30"/>
          <w:szCs w:val="30"/>
        </w:rPr>
      </w:pPr>
      <w:r w:rsidRPr="005E69AD">
        <w:rPr>
          <w:rFonts w:ascii="Arial" w:hAnsi="Arial" w:cs="Arial"/>
          <w:b/>
          <w:iCs/>
          <w:color w:val="000000"/>
          <w:sz w:val="30"/>
          <w:szCs w:val="30"/>
        </w:rPr>
        <w:t>V S E B I N A</w:t>
      </w:r>
    </w:p>
    <w:p w:rsidR="00313E18" w:rsidRPr="005E69AD" w:rsidRDefault="00313E18" w:rsidP="00BB126E">
      <w:pPr>
        <w:pStyle w:val="Naslov1"/>
        <w:shd w:val="clear" w:color="auto" w:fill="FFFFFF"/>
        <w:rPr>
          <w:rFonts w:cs="Arial"/>
          <w:b w:val="0"/>
          <w:iCs/>
          <w:sz w:val="36"/>
          <w:lang w:val="sl-SI"/>
        </w:rPr>
      </w:pPr>
    </w:p>
    <w:p w:rsidR="0090735B" w:rsidRPr="005E69AD" w:rsidRDefault="00B70A57">
      <w:pPr>
        <w:pStyle w:val="Kazalovsebine1"/>
        <w:rPr>
          <w:rStyle w:val="Hiperpovezava"/>
        </w:rPr>
      </w:pPr>
      <w:r w:rsidRPr="005E69AD">
        <w:rPr>
          <w:rFonts w:ascii="Arial" w:hAnsi="Arial"/>
          <w:b w:val="0"/>
          <w:iCs/>
        </w:rPr>
        <w:fldChar w:fldCharType="begin"/>
      </w:r>
      <w:r w:rsidRPr="005E69AD">
        <w:rPr>
          <w:rFonts w:ascii="Arial" w:hAnsi="Arial"/>
          <w:b w:val="0"/>
          <w:iCs/>
        </w:rPr>
        <w:instrText xml:space="preserve"> TOC \o "1-2" \h \z </w:instrText>
      </w:r>
      <w:r w:rsidRPr="005E69AD">
        <w:rPr>
          <w:rFonts w:ascii="Arial" w:hAnsi="Arial"/>
          <w:b w:val="0"/>
          <w:iCs/>
        </w:rPr>
        <w:fldChar w:fldCharType="separate"/>
      </w:r>
      <w:hyperlink w:anchor="_Toc399857015" w:history="1">
        <w:r w:rsidR="0090735B" w:rsidRPr="005E69AD">
          <w:rPr>
            <w:rStyle w:val="Hiperpovezava"/>
          </w:rPr>
          <w:t>UVOD</w:t>
        </w:r>
        <w:r w:rsidR="0090735B" w:rsidRPr="005E69AD">
          <w:rPr>
            <w:webHidden/>
          </w:rPr>
          <w:tab/>
        </w:r>
        <w:r w:rsidR="0090735B" w:rsidRPr="005E69AD">
          <w:rPr>
            <w:webHidden/>
          </w:rPr>
          <w:fldChar w:fldCharType="begin"/>
        </w:r>
        <w:r w:rsidR="0090735B" w:rsidRPr="005E69AD">
          <w:rPr>
            <w:webHidden/>
          </w:rPr>
          <w:instrText xml:space="preserve"> PAGEREF _Toc399857015 \h </w:instrText>
        </w:r>
        <w:r w:rsidR="0090735B" w:rsidRPr="005E69AD">
          <w:rPr>
            <w:webHidden/>
          </w:rPr>
        </w:r>
        <w:r w:rsidR="0090735B" w:rsidRPr="005E69AD">
          <w:rPr>
            <w:webHidden/>
          </w:rPr>
          <w:fldChar w:fldCharType="separate"/>
        </w:r>
        <w:r w:rsidR="00F23DE8" w:rsidRPr="005E69AD">
          <w:rPr>
            <w:webHidden/>
          </w:rPr>
          <w:t>3</w:t>
        </w:r>
        <w:r w:rsidR="0090735B" w:rsidRPr="005E69AD">
          <w:rPr>
            <w:webHidden/>
          </w:rPr>
          <w:fldChar w:fldCharType="end"/>
        </w:r>
      </w:hyperlink>
    </w:p>
    <w:p w:rsidR="0090735B" w:rsidRPr="005E69AD" w:rsidRDefault="0090735B" w:rsidP="0090735B">
      <w:pPr>
        <w:rPr>
          <w:rFonts w:eastAsiaTheme="minorEastAsia"/>
        </w:rPr>
      </w:pPr>
    </w:p>
    <w:p w:rsidR="0090735B" w:rsidRPr="005E69AD" w:rsidRDefault="005E69AD">
      <w:pPr>
        <w:pStyle w:val="Kazalovsebine1"/>
        <w:rPr>
          <w:rFonts w:asciiTheme="minorHAnsi" w:eastAsiaTheme="minorEastAsia" w:hAnsiTheme="minorHAnsi" w:cstheme="minorBidi"/>
          <w:b w:val="0"/>
          <w:bCs w:val="0"/>
          <w:sz w:val="22"/>
        </w:rPr>
      </w:pPr>
      <w:hyperlink w:anchor="_Toc399857016" w:history="1">
        <w:r w:rsidR="0090735B" w:rsidRPr="005E69AD">
          <w:rPr>
            <w:rStyle w:val="Hiperpovezava"/>
          </w:rPr>
          <w:t>I. POSLOVNO POROČILO I – VI/2014</w:t>
        </w:r>
        <w:r w:rsidR="0090735B" w:rsidRPr="005E69AD">
          <w:rPr>
            <w:webHidden/>
          </w:rPr>
          <w:tab/>
        </w:r>
        <w:r w:rsidR="0090735B" w:rsidRPr="005E69AD">
          <w:rPr>
            <w:webHidden/>
          </w:rPr>
          <w:fldChar w:fldCharType="begin"/>
        </w:r>
        <w:r w:rsidR="0090735B" w:rsidRPr="005E69AD">
          <w:rPr>
            <w:webHidden/>
          </w:rPr>
          <w:instrText xml:space="preserve"> PAGEREF _Toc399857016 \h </w:instrText>
        </w:r>
        <w:r w:rsidR="0090735B" w:rsidRPr="005E69AD">
          <w:rPr>
            <w:webHidden/>
          </w:rPr>
        </w:r>
        <w:r w:rsidR="0090735B" w:rsidRPr="005E69AD">
          <w:rPr>
            <w:webHidden/>
          </w:rPr>
          <w:fldChar w:fldCharType="separate"/>
        </w:r>
        <w:r w:rsidR="00F23DE8" w:rsidRPr="005E69AD">
          <w:rPr>
            <w:webHidden/>
          </w:rPr>
          <w:t>5</w:t>
        </w:r>
        <w:r w:rsidR="0090735B"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17" w:history="1">
        <w:r w:rsidRPr="005E69AD">
          <w:rPr>
            <w:rStyle w:val="Hiperpovezava"/>
          </w:rPr>
          <w:t>I. 1.  POMEMBNEJŠI FINANČNI PODATKI ZA OBDOBJE I - VI/2014</w:t>
        </w:r>
        <w:r w:rsidRPr="005E69AD">
          <w:rPr>
            <w:webHidden/>
          </w:rPr>
          <w:tab/>
        </w:r>
        <w:r w:rsidRPr="005E69AD">
          <w:rPr>
            <w:webHidden/>
          </w:rPr>
          <w:fldChar w:fldCharType="begin"/>
        </w:r>
        <w:r w:rsidRPr="005E69AD">
          <w:rPr>
            <w:webHidden/>
          </w:rPr>
          <w:instrText xml:space="preserve"> PAGEREF _Toc399857017 \h </w:instrText>
        </w:r>
        <w:r w:rsidRPr="005E69AD">
          <w:rPr>
            <w:webHidden/>
          </w:rPr>
        </w:r>
        <w:r w:rsidRPr="005E69AD">
          <w:rPr>
            <w:webHidden/>
          </w:rPr>
          <w:fldChar w:fldCharType="separate"/>
        </w:r>
        <w:r w:rsidR="00F23DE8" w:rsidRPr="005E69AD">
          <w:rPr>
            <w:webHidden/>
          </w:rPr>
          <w:t>5</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18" w:history="1">
        <w:r w:rsidRPr="005E69AD">
          <w:rPr>
            <w:rStyle w:val="Hiperpovezava"/>
          </w:rPr>
          <w:t>I. 2. POMEMBNI DOGODKI V PRVI POLOVICI 2014</w:t>
        </w:r>
        <w:r w:rsidRPr="005E69AD">
          <w:rPr>
            <w:webHidden/>
          </w:rPr>
          <w:tab/>
        </w:r>
        <w:r w:rsidRPr="005E69AD">
          <w:rPr>
            <w:webHidden/>
          </w:rPr>
          <w:fldChar w:fldCharType="begin"/>
        </w:r>
        <w:r w:rsidRPr="005E69AD">
          <w:rPr>
            <w:webHidden/>
          </w:rPr>
          <w:instrText xml:space="preserve"> PAGEREF _Toc399857018 \h </w:instrText>
        </w:r>
        <w:r w:rsidRPr="005E69AD">
          <w:rPr>
            <w:webHidden/>
          </w:rPr>
        </w:r>
        <w:r w:rsidRPr="005E69AD">
          <w:rPr>
            <w:webHidden/>
          </w:rPr>
          <w:fldChar w:fldCharType="separate"/>
        </w:r>
        <w:r w:rsidR="00F23DE8" w:rsidRPr="005E69AD">
          <w:rPr>
            <w:webHidden/>
          </w:rPr>
          <w:t>6</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19" w:history="1">
        <w:r w:rsidRPr="005E69AD">
          <w:rPr>
            <w:rStyle w:val="Hiperpovezava"/>
          </w:rPr>
          <w:t>I. 4. PRODAJA</w:t>
        </w:r>
        <w:r w:rsidRPr="005E69AD">
          <w:rPr>
            <w:webHidden/>
          </w:rPr>
          <w:tab/>
        </w:r>
        <w:r w:rsidRPr="005E69AD">
          <w:rPr>
            <w:webHidden/>
          </w:rPr>
          <w:fldChar w:fldCharType="begin"/>
        </w:r>
        <w:r w:rsidRPr="005E69AD">
          <w:rPr>
            <w:webHidden/>
          </w:rPr>
          <w:instrText xml:space="preserve"> PAGEREF _Toc399857019 \h </w:instrText>
        </w:r>
        <w:r w:rsidRPr="005E69AD">
          <w:rPr>
            <w:webHidden/>
          </w:rPr>
        </w:r>
        <w:r w:rsidRPr="005E69AD">
          <w:rPr>
            <w:webHidden/>
          </w:rPr>
          <w:fldChar w:fldCharType="separate"/>
        </w:r>
        <w:r w:rsidR="00F23DE8" w:rsidRPr="005E69AD">
          <w:rPr>
            <w:webHidden/>
          </w:rPr>
          <w:t>7</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20" w:history="1">
        <w:r w:rsidRPr="005E69AD">
          <w:rPr>
            <w:rStyle w:val="Hiperpovezava"/>
          </w:rPr>
          <w:t>I. 5. UPRAVLJANJE TVEGANJ</w:t>
        </w:r>
        <w:r w:rsidRPr="005E69AD">
          <w:rPr>
            <w:webHidden/>
          </w:rPr>
          <w:tab/>
        </w:r>
        <w:r w:rsidRPr="005E69AD">
          <w:rPr>
            <w:webHidden/>
          </w:rPr>
          <w:fldChar w:fldCharType="begin"/>
        </w:r>
        <w:r w:rsidRPr="005E69AD">
          <w:rPr>
            <w:webHidden/>
          </w:rPr>
          <w:instrText xml:space="preserve"> PAGEREF _Toc399857020 \h </w:instrText>
        </w:r>
        <w:r w:rsidRPr="005E69AD">
          <w:rPr>
            <w:webHidden/>
          </w:rPr>
        </w:r>
        <w:r w:rsidRPr="005E69AD">
          <w:rPr>
            <w:webHidden/>
          </w:rPr>
          <w:fldChar w:fldCharType="separate"/>
        </w:r>
        <w:r w:rsidR="00F23DE8" w:rsidRPr="005E69AD">
          <w:rPr>
            <w:webHidden/>
          </w:rPr>
          <w:t>8</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21" w:history="1">
        <w:r w:rsidRPr="005E69AD">
          <w:rPr>
            <w:rStyle w:val="Hiperpovezava"/>
          </w:rPr>
          <w:t>I. 6. ZAPOSLENI</w:t>
        </w:r>
        <w:r w:rsidRPr="005E69AD">
          <w:rPr>
            <w:webHidden/>
          </w:rPr>
          <w:tab/>
        </w:r>
        <w:r w:rsidRPr="005E69AD">
          <w:rPr>
            <w:webHidden/>
          </w:rPr>
          <w:fldChar w:fldCharType="begin"/>
        </w:r>
        <w:r w:rsidRPr="005E69AD">
          <w:rPr>
            <w:webHidden/>
          </w:rPr>
          <w:instrText xml:space="preserve"> PAGEREF _Toc399857021 \h </w:instrText>
        </w:r>
        <w:r w:rsidRPr="005E69AD">
          <w:rPr>
            <w:webHidden/>
          </w:rPr>
        </w:r>
        <w:r w:rsidRPr="005E69AD">
          <w:rPr>
            <w:webHidden/>
          </w:rPr>
          <w:fldChar w:fldCharType="separate"/>
        </w:r>
        <w:r w:rsidR="00F23DE8" w:rsidRPr="005E69AD">
          <w:rPr>
            <w:webHidden/>
          </w:rPr>
          <w:t>9</w:t>
        </w:r>
        <w:r w:rsidRPr="005E69AD">
          <w:rPr>
            <w:webHidden/>
          </w:rPr>
          <w:fldChar w:fldCharType="end"/>
        </w:r>
      </w:hyperlink>
    </w:p>
    <w:p w:rsidR="0090735B" w:rsidRPr="005E69AD" w:rsidRDefault="0090735B" w:rsidP="0090735B">
      <w:pPr>
        <w:pStyle w:val="Kazalovsebine2"/>
        <w:jc w:val="left"/>
        <w:rPr>
          <w:rStyle w:val="Hiperpovezava"/>
        </w:rPr>
      </w:pPr>
      <w:r w:rsidRPr="005E69AD">
        <w:rPr>
          <w:rStyle w:val="Hiperpovezava"/>
        </w:rPr>
        <w:t xml:space="preserve"> </w:t>
      </w:r>
      <w:hyperlink w:anchor="_Toc399857022" w:history="1">
        <w:r w:rsidRPr="005E69AD">
          <w:rPr>
            <w:rStyle w:val="Hiperpovezava"/>
          </w:rPr>
          <w:t>I. 7. POMEMBNI DOGODKI PO DATUMU BILANCE STANJA</w:t>
        </w:r>
        <w:r w:rsidRPr="005E69AD">
          <w:rPr>
            <w:webHidden/>
          </w:rPr>
          <w:tab/>
        </w:r>
        <w:r w:rsidRPr="005E69AD">
          <w:rPr>
            <w:webHidden/>
          </w:rPr>
          <w:fldChar w:fldCharType="begin"/>
        </w:r>
        <w:r w:rsidRPr="005E69AD">
          <w:rPr>
            <w:webHidden/>
          </w:rPr>
          <w:instrText xml:space="preserve"> PAGEREF _Toc399857022 \h </w:instrText>
        </w:r>
        <w:r w:rsidRPr="005E69AD">
          <w:rPr>
            <w:webHidden/>
          </w:rPr>
        </w:r>
        <w:r w:rsidRPr="005E69AD">
          <w:rPr>
            <w:webHidden/>
          </w:rPr>
          <w:fldChar w:fldCharType="separate"/>
        </w:r>
        <w:r w:rsidR="00F23DE8" w:rsidRPr="005E69AD">
          <w:rPr>
            <w:webHidden/>
          </w:rPr>
          <w:t>10</w:t>
        </w:r>
        <w:r w:rsidRPr="005E69AD">
          <w:rPr>
            <w:webHidden/>
          </w:rPr>
          <w:fldChar w:fldCharType="end"/>
        </w:r>
      </w:hyperlink>
    </w:p>
    <w:p w:rsidR="0090735B" w:rsidRPr="005E69AD" w:rsidRDefault="0090735B" w:rsidP="0090735B">
      <w:pPr>
        <w:rPr>
          <w:rFonts w:eastAsiaTheme="minorEastAsia"/>
        </w:rPr>
      </w:pPr>
    </w:p>
    <w:p w:rsidR="0090735B" w:rsidRPr="005E69AD" w:rsidRDefault="005E69AD">
      <w:pPr>
        <w:pStyle w:val="Kazalovsebine1"/>
        <w:rPr>
          <w:rFonts w:asciiTheme="minorHAnsi" w:eastAsiaTheme="minorEastAsia" w:hAnsiTheme="minorHAnsi" w:cstheme="minorBidi"/>
          <w:b w:val="0"/>
          <w:bCs w:val="0"/>
          <w:sz w:val="22"/>
        </w:rPr>
      </w:pPr>
      <w:hyperlink w:anchor="_Toc399857023" w:history="1">
        <w:r w:rsidR="0090735B" w:rsidRPr="005E69AD">
          <w:rPr>
            <w:rStyle w:val="Hiperpovezava"/>
          </w:rPr>
          <w:t>II. RAČUNOVODSKO POROČILO</w:t>
        </w:r>
        <w:r w:rsidR="0090735B" w:rsidRPr="005E69AD">
          <w:rPr>
            <w:webHidden/>
          </w:rPr>
          <w:tab/>
        </w:r>
        <w:r w:rsidR="0090735B" w:rsidRPr="005E69AD">
          <w:rPr>
            <w:webHidden/>
          </w:rPr>
          <w:fldChar w:fldCharType="begin"/>
        </w:r>
        <w:r w:rsidR="0090735B" w:rsidRPr="005E69AD">
          <w:rPr>
            <w:webHidden/>
          </w:rPr>
          <w:instrText xml:space="preserve"> PAGEREF _Toc399857023 \h </w:instrText>
        </w:r>
        <w:r w:rsidR="0090735B" w:rsidRPr="005E69AD">
          <w:rPr>
            <w:webHidden/>
          </w:rPr>
        </w:r>
        <w:r w:rsidR="0090735B" w:rsidRPr="005E69AD">
          <w:rPr>
            <w:webHidden/>
          </w:rPr>
          <w:fldChar w:fldCharType="separate"/>
        </w:r>
        <w:r w:rsidR="00F23DE8" w:rsidRPr="005E69AD">
          <w:rPr>
            <w:webHidden/>
          </w:rPr>
          <w:t>12</w:t>
        </w:r>
        <w:r w:rsidR="0090735B"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24" w:history="1">
        <w:r w:rsidRPr="005E69AD">
          <w:rPr>
            <w:rStyle w:val="Hiperpovezava"/>
          </w:rPr>
          <w:t>II.1. POJASNILA K POLLETNIM REZULTATOM</w:t>
        </w:r>
        <w:r w:rsidRPr="005E69AD">
          <w:rPr>
            <w:webHidden/>
          </w:rPr>
          <w:tab/>
        </w:r>
        <w:r w:rsidRPr="005E69AD">
          <w:rPr>
            <w:webHidden/>
          </w:rPr>
          <w:fldChar w:fldCharType="begin"/>
        </w:r>
        <w:r w:rsidRPr="005E69AD">
          <w:rPr>
            <w:webHidden/>
          </w:rPr>
          <w:instrText xml:space="preserve"> PAGEREF _Toc399857024 \h </w:instrText>
        </w:r>
        <w:r w:rsidRPr="005E69AD">
          <w:rPr>
            <w:webHidden/>
          </w:rPr>
        </w:r>
        <w:r w:rsidRPr="005E69AD">
          <w:rPr>
            <w:webHidden/>
          </w:rPr>
          <w:fldChar w:fldCharType="separate"/>
        </w:r>
        <w:r w:rsidR="00F23DE8" w:rsidRPr="005E69AD">
          <w:rPr>
            <w:webHidden/>
          </w:rPr>
          <w:t>12</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25" w:history="1">
        <w:r w:rsidRPr="005E69AD">
          <w:rPr>
            <w:rStyle w:val="Hiperpovezava"/>
          </w:rPr>
          <w:t>II.2. NEREVIDIRANI KONSOLIDIRANI RAČUNOVODSKI IZKAZI ZA SKUPINO HELIOS</w:t>
        </w:r>
        <w:r w:rsidRPr="005E69AD">
          <w:rPr>
            <w:webHidden/>
          </w:rPr>
          <w:tab/>
        </w:r>
        <w:r w:rsidRPr="005E69AD">
          <w:rPr>
            <w:webHidden/>
          </w:rPr>
          <w:fldChar w:fldCharType="begin"/>
        </w:r>
        <w:r w:rsidRPr="005E69AD">
          <w:rPr>
            <w:webHidden/>
          </w:rPr>
          <w:instrText xml:space="preserve"> PAGEREF _Toc399857025 \h </w:instrText>
        </w:r>
        <w:r w:rsidRPr="005E69AD">
          <w:rPr>
            <w:webHidden/>
          </w:rPr>
        </w:r>
        <w:r w:rsidRPr="005E69AD">
          <w:rPr>
            <w:webHidden/>
          </w:rPr>
          <w:fldChar w:fldCharType="separate"/>
        </w:r>
        <w:r w:rsidR="00F23DE8" w:rsidRPr="005E69AD">
          <w:rPr>
            <w:webHidden/>
          </w:rPr>
          <w:t>14</w:t>
        </w:r>
        <w:r w:rsidRPr="005E69AD">
          <w:rPr>
            <w:webHidden/>
          </w:rPr>
          <w:fldChar w:fldCharType="end"/>
        </w:r>
      </w:hyperlink>
    </w:p>
    <w:p w:rsidR="0090735B" w:rsidRPr="005E69AD" w:rsidRDefault="0090735B" w:rsidP="0090735B">
      <w:pPr>
        <w:pStyle w:val="Kazalovsebine2"/>
        <w:jc w:val="left"/>
        <w:rPr>
          <w:rFonts w:asciiTheme="minorHAnsi" w:eastAsiaTheme="minorEastAsia" w:hAnsiTheme="minorHAnsi" w:cstheme="minorBidi"/>
          <w:b w:val="0"/>
          <w:sz w:val="22"/>
          <w:szCs w:val="22"/>
        </w:rPr>
      </w:pPr>
      <w:r w:rsidRPr="005E69AD">
        <w:rPr>
          <w:rStyle w:val="Hiperpovezava"/>
        </w:rPr>
        <w:t xml:space="preserve"> </w:t>
      </w:r>
      <w:hyperlink w:anchor="_Toc399857026" w:history="1">
        <w:r w:rsidRPr="005E69AD">
          <w:rPr>
            <w:rStyle w:val="Hiperpovezava"/>
          </w:rPr>
          <w:t>III.3. NEREVIDIRANI NEKONSOLIDIRANI RAČUNOVODSKI IZKAZI ZA DRUŽBO HELIOS DOMŽALE, D.D.</w:t>
        </w:r>
        <w:r w:rsidRPr="005E69AD">
          <w:rPr>
            <w:webHidden/>
          </w:rPr>
          <w:tab/>
        </w:r>
        <w:r w:rsidRPr="005E69AD">
          <w:rPr>
            <w:webHidden/>
          </w:rPr>
          <w:fldChar w:fldCharType="begin"/>
        </w:r>
        <w:r w:rsidRPr="005E69AD">
          <w:rPr>
            <w:webHidden/>
          </w:rPr>
          <w:instrText xml:space="preserve"> PAGEREF _Toc399857026 \h </w:instrText>
        </w:r>
        <w:r w:rsidRPr="005E69AD">
          <w:rPr>
            <w:webHidden/>
          </w:rPr>
        </w:r>
        <w:r w:rsidRPr="005E69AD">
          <w:rPr>
            <w:webHidden/>
          </w:rPr>
          <w:fldChar w:fldCharType="separate"/>
        </w:r>
        <w:r w:rsidR="00F23DE8" w:rsidRPr="005E69AD">
          <w:rPr>
            <w:webHidden/>
          </w:rPr>
          <w:t>21</w:t>
        </w:r>
        <w:r w:rsidRPr="005E69AD">
          <w:rPr>
            <w:webHidden/>
          </w:rPr>
          <w:fldChar w:fldCharType="end"/>
        </w:r>
      </w:hyperlink>
    </w:p>
    <w:p w:rsidR="00313E18" w:rsidRPr="005E69AD" w:rsidRDefault="00B70A57" w:rsidP="00B70A57">
      <w:pPr>
        <w:rPr>
          <w:rFonts w:cs="Arial"/>
          <w:szCs w:val="28"/>
        </w:rPr>
      </w:pPr>
      <w:r w:rsidRPr="005E69AD">
        <w:fldChar w:fldCharType="end"/>
      </w:r>
    </w:p>
    <w:p w:rsidR="00B70A57" w:rsidRPr="005E69AD" w:rsidRDefault="00B70A57" w:rsidP="00BB126E">
      <w:pPr>
        <w:rPr>
          <w:rFonts w:ascii="Arial" w:hAnsi="Arial" w:cs="Arial"/>
          <w:b/>
          <w:iCs/>
          <w:sz w:val="28"/>
          <w:szCs w:val="28"/>
        </w:rPr>
      </w:pPr>
    </w:p>
    <w:p w:rsidR="00B70A57" w:rsidRPr="005E69AD" w:rsidRDefault="00B70A57" w:rsidP="00BB126E">
      <w:pPr>
        <w:rPr>
          <w:rFonts w:ascii="Arial" w:hAnsi="Arial" w:cs="Arial"/>
          <w:b/>
          <w:iCs/>
          <w:sz w:val="28"/>
          <w:szCs w:val="28"/>
        </w:rPr>
      </w:pPr>
    </w:p>
    <w:p w:rsidR="00B70A57" w:rsidRPr="005E69AD" w:rsidRDefault="00B70A57" w:rsidP="00BB126E">
      <w:pPr>
        <w:rPr>
          <w:rFonts w:ascii="Arial" w:hAnsi="Arial" w:cs="Arial"/>
          <w:b/>
          <w:iCs/>
          <w:sz w:val="28"/>
          <w:szCs w:val="28"/>
        </w:rPr>
      </w:pPr>
    </w:p>
    <w:p w:rsidR="00B70A57" w:rsidRPr="005E69AD" w:rsidRDefault="00B70A57" w:rsidP="00BB126E">
      <w:pPr>
        <w:rPr>
          <w:rFonts w:ascii="Arial" w:hAnsi="Arial" w:cs="Arial"/>
          <w:b/>
          <w:iCs/>
          <w:sz w:val="28"/>
          <w:szCs w:val="28"/>
        </w:rPr>
      </w:pPr>
    </w:p>
    <w:p w:rsidR="00B70A57" w:rsidRPr="005E69AD" w:rsidRDefault="00B70A57" w:rsidP="00BB126E">
      <w:pPr>
        <w:rPr>
          <w:rFonts w:ascii="Arial" w:hAnsi="Arial" w:cs="Arial"/>
          <w:b/>
          <w:iCs/>
          <w:sz w:val="28"/>
          <w:szCs w:val="28"/>
        </w:rPr>
      </w:pPr>
    </w:p>
    <w:p w:rsidR="00B70A57" w:rsidRPr="005E69AD" w:rsidRDefault="00B70A57" w:rsidP="00BB126E">
      <w:pPr>
        <w:rPr>
          <w:rFonts w:ascii="Arial" w:hAnsi="Arial" w:cs="Arial"/>
          <w:b/>
          <w:iCs/>
          <w:sz w:val="28"/>
          <w:szCs w:val="28"/>
        </w:rPr>
      </w:pPr>
    </w:p>
    <w:p w:rsidR="00313E18" w:rsidRPr="005E69AD" w:rsidRDefault="00313E18"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01292D" w:rsidRPr="005E69AD" w:rsidRDefault="0001292D" w:rsidP="00313E18">
      <w:pPr>
        <w:ind w:right="208"/>
        <w:rPr>
          <w:rFonts w:ascii="Arial" w:hAnsi="Arial" w:cs="Arial"/>
          <w:b/>
          <w:iCs/>
          <w:sz w:val="22"/>
          <w:szCs w:val="22"/>
        </w:rPr>
      </w:pPr>
    </w:p>
    <w:p w:rsidR="00B70A57" w:rsidRPr="005E69AD" w:rsidRDefault="00B70A57" w:rsidP="00313E18">
      <w:pPr>
        <w:ind w:right="208"/>
        <w:rPr>
          <w:rFonts w:ascii="Arial" w:hAnsi="Arial" w:cs="Arial"/>
          <w:b/>
          <w:iCs/>
          <w:sz w:val="22"/>
          <w:szCs w:val="22"/>
        </w:rPr>
      </w:pPr>
    </w:p>
    <w:p w:rsidR="0001292D" w:rsidRPr="005E69AD" w:rsidRDefault="00744D6D" w:rsidP="00313E18">
      <w:pPr>
        <w:ind w:right="208"/>
        <w:rPr>
          <w:rFonts w:ascii="Arial" w:hAnsi="Arial" w:cs="Arial"/>
          <w:b/>
          <w:iCs/>
          <w:sz w:val="22"/>
          <w:szCs w:val="22"/>
        </w:rPr>
      </w:pPr>
      <w:r w:rsidRPr="005E69AD">
        <w:rPr>
          <w:rFonts w:ascii="Arial" w:hAnsi="Arial" w:cs="Arial"/>
          <w:b/>
          <w:iCs/>
          <w:sz w:val="22"/>
          <w:szCs w:val="22"/>
        </w:rPr>
        <w:br w:type="page"/>
      </w:r>
    </w:p>
    <w:p w:rsidR="00313E18" w:rsidRPr="005E69AD" w:rsidRDefault="00DC02C4" w:rsidP="008F5879">
      <w:pPr>
        <w:pStyle w:val="Naslov1"/>
        <w:rPr>
          <w:b w:val="0"/>
          <w:lang w:val="sl-SI"/>
        </w:rPr>
      </w:pPr>
      <w:bookmarkStart w:id="0" w:name="_Toc399857015"/>
      <w:r w:rsidRPr="005E69AD">
        <w:rPr>
          <w:lang w:val="sl-SI"/>
        </w:rPr>
        <w:lastRenderedPageBreak/>
        <w:t>UVOD</w:t>
      </w:r>
      <w:bookmarkEnd w:id="0"/>
    </w:p>
    <w:p w:rsidR="00313E18" w:rsidRPr="005E69AD" w:rsidRDefault="00313E18" w:rsidP="00313E18">
      <w:pPr>
        <w:autoSpaceDE w:val="0"/>
        <w:autoSpaceDN w:val="0"/>
        <w:adjustRightInd w:val="0"/>
        <w:rPr>
          <w:rFonts w:ascii="Arial" w:hAnsi="Arial" w:cs="Arial"/>
          <w:color w:val="000000"/>
          <w:sz w:val="10"/>
          <w:szCs w:val="10"/>
        </w:rPr>
      </w:pPr>
    </w:p>
    <w:p w:rsidR="00992EB9" w:rsidRPr="005E69AD" w:rsidRDefault="00992EB9" w:rsidP="00313E18">
      <w:pPr>
        <w:autoSpaceDE w:val="0"/>
        <w:autoSpaceDN w:val="0"/>
        <w:adjustRightInd w:val="0"/>
        <w:spacing w:line="276" w:lineRule="auto"/>
        <w:jc w:val="both"/>
        <w:rPr>
          <w:rFonts w:ascii="Arial" w:hAnsi="Arial" w:cs="Arial"/>
          <w:color w:val="000000"/>
          <w:sz w:val="22"/>
          <w:szCs w:val="22"/>
        </w:rPr>
      </w:pP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Računovodski Izkazi Skupine Helios in družbe Helios Dom</w:t>
      </w:r>
      <w:r w:rsidR="00B01842" w:rsidRPr="005E69AD">
        <w:rPr>
          <w:rFonts w:ascii="Arial" w:hAnsi="Arial" w:cs="Arial"/>
          <w:color w:val="000000"/>
          <w:sz w:val="22"/>
          <w:szCs w:val="22"/>
        </w:rPr>
        <w:t>žale, d.d. za prvo polletje 2014</w:t>
      </w:r>
      <w:r w:rsidRPr="005E69AD">
        <w:rPr>
          <w:rFonts w:ascii="Arial" w:hAnsi="Arial" w:cs="Arial"/>
          <w:color w:val="000000"/>
          <w:sz w:val="22"/>
          <w:szCs w:val="22"/>
        </w:rPr>
        <w:t xml:space="preserve"> so nerevidirani. Podatki, </w:t>
      </w:r>
      <w:r w:rsidR="00B01842" w:rsidRPr="005E69AD">
        <w:rPr>
          <w:rFonts w:ascii="Arial" w:hAnsi="Arial" w:cs="Arial"/>
          <w:color w:val="000000"/>
          <w:sz w:val="22"/>
          <w:szCs w:val="22"/>
        </w:rPr>
        <w:t>ki se nanašajo na celo leto 2013</w:t>
      </w:r>
      <w:r w:rsidR="000D3D18" w:rsidRPr="005E69AD">
        <w:rPr>
          <w:rFonts w:ascii="Arial" w:hAnsi="Arial" w:cs="Arial"/>
          <w:color w:val="000000"/>
          <w:sz w:val="22"/>
          <w:szCs w:val="22"/>
        </w:rPr>
        <w:t>,</w:t>
      </w:r>
      <w:r w:rsidRPr="005E69AD">
        <w:rPr>
          <w:rFonts w:ascii="Arial" w:hAnsi="Arial" w:cs="Arial"/>
          <w:color w:val="000000"/>
          <w:sz w:val="22"/>
          <w:szCs w:val="22"/>
        </w:rPr>
        <w:t xml:space="preserve"> so revidirani.</w:t>
      </w: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Pomembnejše spremembe podatkov, ki so vsebovani v prospektu za borzno kotacijo, družba sproti</w:t>
      </w: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 xml:space="preserve">objavlja na sistemu elektronskega obveščanja Ljubljanske borze </w:t>
      </w:r>
      <w:proofErr w:type="spellStart"/>
      <w:r w:rsidRPr="005E69AD">
        <w:rPr>
          <w:rFonts w:ascii="Arial" w:hAnsi="Arial" w:cs="Arial"/>
          <w:color w:val="000000"/>
          <w:sz w:val="22"/>
          <w:szCs w:val="22"/>
        </w:rPr>
        <w:t>SEOnet</w:t>
      </w:r>
      <w:proofErr w:type="spellEnd"/>
      <w:r w:rsidRPr="005E69AD">
        <w:rPr>
          <w:rFonts w:ascii="Arial" w:hAnsi="Arial" w:cs="Arial"/>
          <w:color w:val="000000"/>
          <w:sz w:val="22"/>
          <w:szCs w:val="22"/>
        </w:rPr>
        <w:t>.</w:t>
      </w: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Poročilo o poslovanju Skupine Helios in družbe Helios Dom</w:t>
      </w:r>
      <w:r w:rsidR="00801539" w:rsidRPr="005E69AD">
        <w:rPr>
          <w:rFonts w:ascii="Arial" w:hAnsi="Arial" w:cs="Arial"/>
          <w:color w:val="000000"/>
          <w:sz w:val="22"/>
          <w:szCs w:val="22"/>
        </w:rPr>
        <w:t>žale, d.d. za prvo polletje 201</w:t>
      </w:r>
      <w:r w:rsidR="00B01842" w:rsidRPr="005E69AD">
        <w:rPr>
          <w:rFonts w:ascii="Arial" w:hAnsi="Arial" w:cs="Arial"/>
          <w:color w:val="000000"/>
          <w:sz w:val="22"/>
          <w:szCs w:val="22"/>
        </w:rPr>
        <w:t>4</w:t>
      </w:r>
      <w:r w:rsidRPr="005E69AD">
        <w:rPr>
          <w:rFonts w:ascii="Arial" w:hAnsi="Arial" w:cs="Arial"/>
          <w:color w:val="000000"/>
          <w:sz w:val="22"/>
          <w:szCs w:val="22"/>
        </w:rPr>
        <w:t xml:space="preserve"> je na vpogled na spletni strani družbe </w:t>
      </w:r>
      <w:proofErr w:type="spellStart"/>
      <w:r w:rsidRPr="005E69AD">
        <w:rPr>
          <w:rFonts w:ascii="Arial" w:hAnsi="Arial" w:cs="Arial"/>
          <w:color w:val="000000"/>
          <w:sz w:val="22"/>
          <w:szCs w:val="22"/>
        </w:rPr>
        <w:t>www.helios</w:t>
      </w:r>
      <w:proofErr w:type="spellEnd"/>
      <w:r w:rsidRPr="005E69AD">
        <w:rPr>
          <w:rFonts w:ascii="Arial" w:hAnsi="Arial" w:cs="Arial"/>
          <w:color w:val="000000"/>
          <w:sz w:val="22"/>
          <w:szCs w:val="22"/>
        </w:rPr>
        <w:t>-</w:t>
      </w:r>
      <w:proofErr w:type="spellStart"/>
      <w:r w:rsidRPr="005E69AD">
        <w:rPr>
          <w:rFonts w:ascii="Arial" w:hAnsi="Arial" w:cs="Arial"/>
          <w:color w:val="000000"/>
          <w:sz w:val="22"/>
          <w:szCs w:val="22"/>
        </w:rPr>
        <w:t>group</w:t>
      </w:r>
      <w:proofErr w:type="spellEnd"/>
      <w:r w:rsidRPr="005E69AD">
        <w:rPr>
          <w:rFonts w:ascii="Arial" w:hAnsi="Arial" w:cs="Arial"/>
          <w:color w:val="000000"/>
          <w:sz w:val="22"/>
          <w:szCs w:val="22"/>
        </w:rPr>
        <w:t>.</w:t>
      </w:r>
      <w:proofErr w:type="spellStart"/>
      <w:r w:rsidRPr="005E69AD">
        <w:rPr>
          <w:rFonts w:ascii="Arial" w:hAnsi="Arial" w:cs="Arial"/>
          <w:color w:val="000000"/>
          <w:sz w:val="22"/>
          <w:szCs w:val="22"/>
        </w:rPr>
        <w:t>eu</w:t>
      </w:r>
      <w:proofErr w:type="spellEnd"/>
      <w:r w:rsidRPr="005E69AD">
        <w:rPr>
          <w:rFonts w:ascii="Arial" w:hAnsi="Arial" w:cs="Arial"/>
          <w:color w:val="000000"/>
          <w:sz w:val="22"/>
          <w:szCs w:val="22"/>
        </w:rPr>
        <w:t>.</w:t>
      </w: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V predloženem polletnem poročilu so vključeni podatki za Skupino Helios in družbo Helios Domžale,</w:t>
      </w:r>
    </w:p>
    <w:p w:rsidR="00313E18" w:rsidRPr="005E69AD" w:rsidRDefault="00313E18" w:rsidP="00313E18">
      <w:pPr>
        <w:autoSpaceDE w:val="0"/>
        <w:autoSpaceDN w:val="0"/>
        <w:adjustRightInd w:val="0"/>
        <w:spacing w:line="276" w:lineRule="auto"/>
        <w:jc w:val="both"/>
        <w:rPr>
          <w:rFonts w:ascii="Arial" w:hAnsi="Arial" w:cs="Arial"/>
          <w:color w:val="000000"/>
          <w:sz w:val="22"/>
          <w:szCs w:val="22"/>
        </w:rPr>
      </w:pPr>
      <w:r w:rsidRPr="005E69AD">
        <w:rPr>
          <w:rFonts w:ascii="Arial" w:hAnsi="Arial" w:cs="Arial"/>
          <w:color w:val="000000"/>
          <w:sz w:val="22"/>
          <w:szCs w:val="22"/>
        </w:rPr>
        <w:t>d.d., komentarji pa so v glavnem vezani na poslovanje Skupine.</w:t>
      </w:r>
    </w:p>
    <w:p w:rsidR="00313E18" w:rsidRPr="005E69AD" w:rsidRDefault="00313E18" w:rsidP="00313E18">
      <w:pPr>
        <w:spacing w:line="276" w:lineRule="auto"/>
        <w:jc w:val="both"/>
        <w:rPr>
          <w:rFonts w:ascii="Arial" w:hAnsi="Arial" w:cs="Arial"/>
          <w:b/>
          <w:iCs/>
          <w:sz w:val="10"/>
          <w:szCs w:val="10"/>
        </w:rPr>
      </w:pPr>
    </w:p>
    <w:p w:rsidR="00313E18" w:rsidRPr="005E69AD" w:rsidRDefault="00313E18" w:rsidP="00313E18">
      <w:pPr>
        <w:spacing w:after="120"/>
        <w:rPr>
          <w:rFonts w:ascii="Arial" w:hAnsi="Arial" w:cs="Arial"/>
          <w:sz w:val="22"/>
          <w:szCs w:val="22"/>
        </w:rPr>
      </w:pPr>
    </w:p>
    <w:p w:rsidR="00313E18" w:rsidRPr="005E69AD" w:rsidRDefault="00313E18" w:rsidP="00313E18">
      <w:pPr>
        <w:spacing w:after="120"/>
        <w:rPr>
          <w:rFonts w:ascii="Arial" w:hAnsi="Arial" w:cs="Arial"/>
          <w:b/>
          <w:sz w:val="22"/>
          <w:szCs w:val="22"/>
        </w:rPr>
      </w:pPr>
      <w:r w:rsidRPr="005E69AD">
        <w:rPr>
          <w:rFonts w:ascii="Arial" w:hAnsi="Arial" w:cs="Arial"/>
          <w:b/>
          <w:sz w:val="22"/>
          <w:szCs w:val="22"/>
        </w:rPr>
        <w:t>Dejavnosti Skupine Helios:</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Podjetniško in poslovno svetovanje</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Dejavnost holdingov</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Proizvodnja kritnih barv, lakov in podobnih premazov, tiskarskih barv in kitov</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Trgovina na debelo s kemičnimi proizvodi</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Trgovina na drobno z barvami, laki in drugimi kemičnimi sredstvi</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Proizvodnja škroba in škrobnih izdelkov</w:t>
      </w:r>
    </w:p>
    <w:p w:rsidR="00313E18" w:rsidRPr="005E69AD" w:rsidRDefault="00313E18" w:rsidP="00313E18">
      <w:pPr>
        <w:numPr>
          <w:ilvl w:val="0"/>
          <w:numId w:val="39"/>
        </w:numPr>
        <w:spacing w:line="276" w:lineRule="auto"/>
        <w:ind w:left="357" w:hanging="357"/>
        <w:jc w:val="both"/>
        <w:rPr>
          <w:rFonts w:ascii="Arial" w:hAnsi="Arial" w:cs="Arial"/>
          <w:sz w:val="22"/>
          <w:szCs w:val="22"/>
        </w:rPr>
      </w:pPr>
      <w:r w:rsidRPr="005E69AD">
        <w:rPr>
          <w:rFonts w:ascii="Arial" w:hAnsi="Arial" w:cs="Arial"/>
          <w:sz w:val="22"/>
          <w:szCs w:val="22"/>
        </w:rPr>
        <w:t>Proizvodnja lepil za široko potrošnjo ter industrijo in obrt</w:t>
      </w:r>
    </w:p>
    <w:p w:rsidR="00313E18" w:rsidRPr="005E69AD" w:rsidRDefault="00313E18" w:rsidP="00313E18">
      <w:pPr>
        <w:rPr>
          <w:rFonts w:ascii="Arial" w:hAnsi="Arial" w:cs="Arial"/>
          <w:sz w:val="22"/>
          <w:szCs w:val="22"/>
        </w:rPr>
      </w:pP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Obvladujoča družba Skupine Helios je družba HELIOS, Sestavljeno podjetje za kapitalske naložbe in razvoj, d. d. (</w:t>
      </w:r>
      <w:r w:rsidRPr="005E69AD">
        <w:rPr>
          <w:rFonts w:ascii="Arial" w:hAnsi="Arial" w:cs="Arial"/>
          <w:i/>
          <w:sz w:val="22"/>
          <w:szCs w:val="22"/>
        </w:rPr>
        <w:t>skrajšan naziv:  HELIOS Domžale, d. d</w:t>
      </w:r>
      <w:r w:rsidRPr="005E69AD">
        <w:rPr>
          <w:rFonts w:ascii="Arial" w:hAnsi="Arial" w:cs="Arial"/>
          <w:sz w:val="22"/>
          <w:szCs w:val="22"/>
        </w:rPr>
        <w:t>.).</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Vpisana v sodni register pod št.reg. vložka 061/10446900 na Okrožnem sodišču v Ljubljani.</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Sedež:</w:t>
      </w:r>
      <w:r w:rsidRPr="005E69AD">
        <w:rPr>
          <w:rFonts w:ascii="Arial" w:hAnsi="Arial" w:cs="Arial"/>
          <w:sz w:val="22"/>
          <w:szCs w:val="22"/>
        </w:rPr>
        <w:tab/>
        <w:t xml:space="preserve">  </w:t>
      </w:r>
      <w:r w:rsidRPr="005E69AD">
        <w:rPr>
          <w:rFonts w:ascii="Arial" w:hAnsi="Arial" w:cs="Arial"/>
          <w:sz w:val="22"/>
          <w:szCs w:val="22"/>
        </w:rPr>
        <w:tab/>
      </w:r>
      <w:r w:rsidRPr="005E69AD">
        <w:rPr>
          <w:rFonts w:ascii="Arial" w:hAnsi="Arial" w:cs="Arial"/>
          <w:sz w:val="22"/>
          <w:szCs w:val="22"/>
        </w:rPr>
        <w:tab/>
        <w:t>Količevo 2, p.p. 127, 1230 Domžale</w:t>
      </w:r>
    </w:p>
    <w:p w:rsidR="00313E18" w:rsidRPr="005E69AD" w:rsidRDefault="00313E18" w:rsidP="00313E18">
      <w:pPr>
        <w:spacing w:line="276" w:lineRule="auto"/>
        <w:ind w:left="2832" w:hanging="2832"/>
        <w:jc w:val="both"/>
        <w:rPr>
          <w:rFonts w:ascii="Arial" w:hAnsi="Arial" w:cs="Arial"/>
          <w:i/>
          <w:sz w:val="22"/>
          <w:szCs w:val="22"/>
        </w:rPr>
      </w:pP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Šifra dejavnosti:</w:t>
      </w:r>
      <w:r w:rsidRPr="005E69AD">
        <w:rPr>
          <w:rFonts w:ascii="Arial" w:hAnsi="Arial" w:cs="Arial"/>
          <w:sz w:val="22"/>
          <w:szCs w:val="22"/>
        </w:rPr>
        <w:tab/>
        <w:t>70.22</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Matična številka:</w:t>
      </w:r>
      <w:r w:rsidRPr="005E69AD">
        <w:rPr>
          <w:rFonts w:ascii="Arial" w:hAnsi="Arial" w:cs="Arial"/>
          <w:sz w:val="22"/>
          <w:szCs w:val="22"/>
        </w:rPr>
        <w:tab/>
        <w:t>5043158</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Davčna številka:</w:t>
      </w:r>
      <w:r w:rsidRPr="005E69AD">
        <w:rPr>
          <w:rFonts w:ascii="Arial" w:hAnsi="Arial" w:cs="Arial"/>
          <w:sz w:val="22"/>
          <w:szCs w:val="22"/>
        </w:rPr>
        <w:tab/>
        <w:t>11436077</w:t>
      </w:r>
    </w:p>
    <w:p w:rsidR="00313E18" w:rsidRPr="005E69AD" w:rsidRDefault="00313E18" w:rsidP="00313E18">
      <w:pPr>
        <w:tabs>
          <w:tab w:val="left" w:pos="2160"/>
        </w:tabs>
        <w:spacing w:line="276" w:lineRule="auto"/>
        <w:jc w:val="both"/>
        <w:rPr>
          <w:rFonts w:ascii="Arial" w:hAnsi="Arial" w:cs="Arial"/>
          <w:sz w:val="22"/>
          <w:szCs w:val="22"/>
        </w:rPr>
      </w:pPr>
      <w:r w:rsidRPr="005E69AD">
        <w:rPr>
          <w:rFonts w:ascii="Arial" w:hAnsi="Arial" w:cs="Arial"/>
          <w:sz w:val="22"/>
          <w:szCs w:val="22"/>
        </w:rPr>
        <w:t>Transakcijski račun:</w:t>
      </w:r>
      <w:r w:rsidRPr="005E69AD">
        <w:rPr>
          <w:rFonts w:ascii="Arial" w:hAnsi="Arial" w:cs="Arial"/>
          <w:sz w:val="22"/>
          <w:szCs w:val="22"/>
        </w:rPr>
        <w:tab/>
        <w:t>SI56</w:t>
      </w:r>
      <w:r w:rsidRPr="005E69AD">
        <w:rPr>
          <w:rFonts w:ascii="Arial" w:hAnsi="Arial" w:cs="Arial"/>
          <w:sz w:val="22"/>
          <w:szCs w:val="22"/>
        </w:rPr>
        <w:tab/>
        <w:t>02300-0013575165</w:t>
      </w:r>
    </w:p>
    <w:p w:rsidR="00313E18" w:rsidRPr="005E69AD" w:rsidRDefault="00313E18" w:rsidP="00313E18">
      <w:pPr>
        <w:tabs>
          <w:tab w:val="left" w:pos="2160"/>
        </w:tabs>
        <w:spacing w:line="276" w:lineRule="auto"/>
        <w:ind w:left="2160" w:hanging="2160"/>
        <w:jc w:val="both"/>
        <w:rPr>
          <w:rFonts w:ascii="Arial" w:hAnsi="Arial" w:cs="Arial"/>
          <w:sz w:val="22"/>
          <w:szCs w:val="22"/>
        </w:rPr>
      </w:pPr>
      <w:r w:rsidRPr="005E69AD">
        <w:rPr>
          <w:rFonts w:ascii="Arial" w:hAnsi="Arial" w:cs="Arial"/>
          <w:sz w:val="22"/>
          <w:szCs w:val="22"/>
        </w:rPr>
        <w:t>Osnovni kapital:</w:t>
      </w:r>
      <w:r w:rsidRPr="005E69AD">
        <w:rPr>
          <w:rFonts w:ascii="Arial" w:hAnsi="Arial" w:cs="Arial"/>
          <w:sz w:val="22"/>
          <w:szCs w:val="22"/>
        </w:rPr>
        <w:tab/>
        <w:t xml:space="preserve">Osnovni kapital družbe zanaša 11.694.732 evrov. Razdeljen je na 278.446 navadnih imenskih delnic z nominalno vrednostjo 42 evrov. </w:t>
      </w:r>
    </w:p>
    <w:p w:rsidR="00313E18" w:rsidRPr="005E69AD" w:rsidRDefault="00313E18" w:rsidP="00313E18">
      <w:pPr>
        <w:tabs>
          <w:tab w:val="left" w:pos="2160"/>
        </w:tabs>
        <w:spacing w:line="276" w:lineRule="auto"/>
        <w:ind w:left="2160" w:hanging="2160"/>
        <w:jc w:val="both"/>
        <w:rPr>
          <w:rFonts w:ascii="Arial" w:hAnsi="Arial" w:cs="Arial"/>
          <w:sz w:val="22"/>
          <w:szCs w:val="22"/>
        </w:rPr>
      </w:pPr>
      <w:r w:rsidRPr="005E69AD">
        <w:rPr>
          <w:rFonts w:ascii="Arial" w:hAnsi="Arial" w:cs="Arial"/>
          <w:sz w:val="22"/>
          <w:szCs w:val="22"/>
        </w:rPr>
        <w:t xml:space="preserve">Delnice z oznako HDOG so </w:t>
      </w:r>
      <w:r w:rsidR="00DC02C4" w:rsidRPr="005E69AD">
        <w:rPr>
          <w:rFonts w:ascii="Arial" w:hAnsi="Arial" w:cs="Arial"/>
          <w:sz w:val="22"/>
          <w:szCs w:val="22"/>
        </w:rPr>
        <w:t xml:space="preserve">bile </w:t>
      </w:r>
      <w:r w:rsidRPr="005E69AD">
        <w:rPr>
          <w:rFonts w:ascii="Arial" w:hAnsi="Arial" w:cs="Arial"/>
          <w:sz w:val="22"/>
          <w:szCs w:val="22"/>
        </w:rPr>
        <w:t>uvrščene v Vstopno kotacijo Ljubljanske borze</w:t>
      </w:r>
      <w:r w:rsidR="00DC02C4" w:rsidRPr="005E69AD">
        <w:rPr>
          <w:rFonts w:ascii="Arial" w:hAnsi="Arial" w:cs="Arial"/>
          <w:sz w:val="22"/>
          <w:szCs w:val="22"/>
        </w:rPr>
        <w:t xml:space="preserve"> in na podlagi </w:t>
      </w:r>
      <w:r w:rsidR="00AB5A66" w:rsidRPr="005E69AD">
        <w:rPr>
          <w:rFonts w:ascii="Arial" w:hAnsi="Arial" w:cs="Arial"/>
          <w:sz w:val="22"/>
          <w:szCs w:val="22"/>
        </w:rPr>
        <w:t>v sodni register vpisanega</w:t>
      </w:r>
      <w:r w:rsidR="00DC02C4" w:rsidRPr="005E69AD">
        <w:rPr>
          <w:rFonts w:ascii="Arial" w:hAnsi="Arial" w:cs="Arial"/>
          <w:sz w:val="22"/>
          <w:szCs w:val="22"/>
        </w:rPr>
        <w:t xml:space="preserve"> skupščinskega sklepa umaknjene z organiziranega trga z dne</w:t>
      </w:r>
      <w:r w:rsidR="00525C3F" w:rsidRPr="005E69AD">
        <w:rPr>
          <w:rFonts w:ascii="Arial" w:hAnsi="Arial" w:cs="Arial"/>
          <w:sz w:val="22"/>
          <w:szCs w:val="22"/>
        </w:rPr>
        <w:t>m</w:t>
      </w:r>
      <w:r w:rsidR="00DC02C4" w:rsidRPr="005E69AD">
        <w:rPr>
          <w:rFonts w:ascii="Arial" w:hAnsi="Arial" w:cs="Arial"/>
          <w:sz w:val="22"/>
          <w:szCs w:val="22"/>
        </w:rPr>
        <w:t xml:space="preserve"> 23.9.2014</w:t>
      </w:r>
      <w:r w:rsidRPr="005E69AD">
        <w:rPr>
          <w:rFonts w:ascii="Arial" w:hAnsi="Arial" w:cs="Arial"/>
          <w:sz w:val="22"/>
          <w:szCs w:val="22"/>
        </w:rPr>
        <w:t>.</w:t>
      </w:r>
    </w:p>
    <w:p w:rsidR="00313E18" w:rsidRPr="005E69AD" w:rsidRDefault="00313E18" w:rsidP="00313E18">
      <w:pPr>
        <w:spacing w:line="276" w:lineRule="auto"/>
        <w:jc w:val="both"/>
        <w:rPr>
          <w:rFonts w:ascii="Arial" w:hAnsi="Arial" w:cs="Arial"/>
          <w:sz w:val="16"/>
          <w:szCs w:val="16"/>
        </w:rPr>
      </w:pP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Telefon:</w:t>
      </w:r>
      <w:r w:rsidRPr="005E69AD">
        <w:rPr>
          <w:rFonts w:ascii="Arial" w:hAnsi="Arial" w:cs="Arial"/>
          <w:sz w:val="22"/>
          <w:szCs w:val="22"/>
        </w:rPr>
        <w:tab/>
      </w:r>
      <w:r w:rsidRPr="005E69AD">
        <w:rPr>
          <w:rFonts w:ascii="Arial" w:hAnsi="Arial" w:cs="Arial"/>
          <w:sz w:val="22"/>
          <w:szCs w:val="22"/>
        </w:rPr>
        <w:tab/>
        <w:t>+386 1 72 24 000</w:t>
      </w:r>
      <w:r w:rsidRPr="005E69AD">
        <w:rPr>
          <w:rFonts w:ascii="Arial" w:hAnsi="Arial" w:cs="Arial"/>
          <w:sz w:val="22"/>
          <w:szCs w:val="22"/>
        </w:rPr>
        <w:tab/>
      </w:r>
      <w:r w:rsidRPr="005E69AD">
        <w:rPr>
          <w:rFonts w:ascii="Arial" w:hAnsi="Arial" w:cs="Arial"/>
          <w:sz w:val="22"/>
          <w:szCs w:val="22"/>
        </w:rPr>
        <w:tab/>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Telefaks:</w:t>
      </w:r>
      <w:r w:rsidRPr="005E69AD">
        <w:rPr>
          <w:rFonts w:ascii="Arial" w:hAnsi="Arial" w:cs="Arial"/>
          <w:sz w:val="22"/>
          <w:szCs w:val="22"/>
        </w:rPr>
        <w:tab/>
      </w:r>
      <w:r w:rsidRPr="005E69AD">
        <w:rPr>
          <w:rFonts w:ascii="Arial" w:hAnsi="Arial" w:cs="Arial"/>
          <w:sz w:val="22"/>
          <w:szCs w:val="22"/>
        </w:rPr>
        <w:tab/>
        <w:t>+386 1 72 24 040</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e-naslov:</w:t>
      </w:r>
      <w:r w:rsidRPr="005E69AD">
        <w:rPr>
          <w:rFonts w:ascii="Arial" w:hAnsi="Arial" w:cs="Arial"/>
          <w:sz w:val="22"/>
          <w:szCs w:val="22"/>
        </w:rPr>
        <w:tab/>
      </w:r>
      <w:r w:rsidRPr="005E69AD">
        <w:rPr>
          <w:rFonts w:ascii="Arial" w:hAnsi="Arial" w:cs="Arial"/>
          <w:sz w:val="22"/>
          <w:szCs w:val="22"/>
        </w:rPr>
        <w:tab/>
        <w:t>info@helios.si</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Spletna stran:</w:t>
      </w:r>
      <w:r w:rsidRPr="005E69AD">
        <w:rPr>
          <w:rFonts w:ascii="Arial" w:hAnsi="Arial" w:cs="Arial"/>
          <w:sz w:val="22"/>
          <w:szCs w:val="22"/>
        </w:rPr>
        <w:tab/>
        <w:t xml:space="preserve">            </w:t>
      </w:r>
      <w:proofErr w:type="spellStart"/>
      <w:r w:rsidRPr="005E69AD">
        <w:rPr>
          <w:rFonts w:ascii="Arial" w:hAnsi="Arial" w:cs="Arial"/>
          <w:sz w:val="22"/>
          <w:szCs w:val="22"/>
        </w:rPr>
        <w:t>www.helios</w:t>
      </w:r>
      <w:proofErr w:type="spellEnd"/>
      <w:r w:rsidRPr="005E69AD">
        <w:rPr>
          <w:rFonts w:ascii="Arial" w:hAnsi="Arial" w:cs="Arial"/>
          <w:sz w:val="22"/>
          <w:szCs w:val="22"/>
        </w:rPr>
        <w:t>-</w:t>
      </w:r>
      <w:proofErr w:type="spellStart"/>
      <w:r w:rsidRPr="005E69AD">
        <w:rPr>
          <w:rFonts w:ascii="Arial" w:hAnsi="Arial" w:cs="Arial"/>
          <w:sz w:val="22"/>
          <w:szCs w:val="22"/>
        </w:rPr>
        <w:t>group.eu</w:t>
      </w:r>
      <w:proofErr w:type="spellEnd"/>
      <w:r w:rsidRPr="005E69AD">
        <w:rPr>
          <w:rFonts w:ascii="Arial" w:hAnsi="Arial" w:cs="Arial"/>
          <w:sz w:val="22"/>
          <w:szCs w:val="22"/>
        </w:rPr>
        <w:tab/>
      </w:r>
    </w:p>
    <w:p w:rsidR="00313E18" w:rsidRPr="005E69AD" w:rsidRDefault="00313E18" w:rsidP="00313E18">
      <w:pPr>
        <w:spacing w:line="276" w:lineRule="auto"/>
        <w:jc w:val="both"/>
        <w:rPr>
          <w:rFonts w:ascii="Arial" w:hAnsi="Arial" w:cs="Arial"/>
          <w:sz w:val="22"/>
          <w:szCs w:val="22"/>
        </w:rPr>
      </w:pPr>
    </w:p>
    <w:p w:rsidR="00313E18" w:rsidRPr="005E69AD" w:rsidRDefault="00313E18" w:rsidP="00313E18">
      <w:pPr>
        <w:spacing w:line="276" w:lineRule="auto"/>
        <w:jc w:val="both"/>
        <w:rPr>
          <w:rFonts w:ascii="Arial" w:hAnsi="Arial" w:cs="Arial"/>
          <w:sz w:val="22"/>
          <w:szCs w:val="22"/>
          <w:u w:val="single"/>
        </w:rPr>
      </w:pPr>
    </w:p>
    <w:p w:rsidR="00313E18" w:rsidRPr="005E69AD" w:rsidRDefault="00313E18" w:rsidP="00313E18">
      <w:pPr>
        <w:spacing w:line="276" w:lineRule="auto"/>
        <w:jc w:val="both"/>
        <w:rPr>
          <w:rFonts w:ascii="Arial" w:hAnsi="Arial" w:cs="Arial"/>
          <w:b/>
          <w:sz w:val="22"/>
          <w:szCs w:val="22"/>
          <w:u w:val="single"/>
        </w:rPr>
      </w:pPr>
      <w:r w:rsidRPr="005E69AD">
        <w:rPr>
          <w:rFonts w:ascii="Arial" w:hAnsi="Arial" w:cs="Arial"/>
          <w:b/>
          <w:sz w:val="22"/>
          <w:szCs w:val="22"/>
          <w:u w:val="single"/>
        </w:rPr>
        <w:br w:type="page"/>
      </w:r>
      <w:r w:rsidRPr="005E69AD">
        <w:rPr>
          <w:rFonts w:ascii="Arial" w:hAnsi="Arial" w:cs="Arial"/>
          <w:b/>
          <w:sz w:val="22"/>
          <w:szCs w:val="22"/>
          <w:u w:val="single"/>
        </w:rPr>
        <w:lastRenderedPageBreak/>
        <w:t>Organi upravljanja in vodenja</w:t>
      </w:r>
    </w:p>
    <w:p w:rsidR="00313E18" w:rsidRPr="005E69AD" w:rsidRDefault="00313E18" w:rsidP="00313E18">
      <w:pPr>
        <w:spacing w:line="276" w:lineRule="auto"/>
        <w:jc w:val="both"/>
        <w:rPr>
          <w:rFonts w:ascii="Arial" w:hAnsi="Arial" w:cs="Arial"/>
          <w:sz w:val="22"/>
          <w:szCs w:val="22"/>
          <w:u w:val="single"/>
        </w:rPr>
      </w:pPr>
    </w:p>
    <w:p w:rsidR="00313E18" w:rsidRPr="005E69AD" w:rsidRDefault="00313E18" w:rsidP="00313E18">
      <w:pPr>
        <w:spacing w:line="276" w:lineRule="auto"/>
        <w:jc w:val="both"/>
        <w:rPr>
          <w:rFonts w:ascii="Arial" w:hAnsi="Arial" w:cs="Arial"/>
          <w:color w:val="000099"/>
          <w:sz w:val="22"/>
          <w:szCs w:val="22"/>
          <w:u w:val="single"/>
        </w:rPr>
      </w:pPr>
      <w:r w:rsidRPr="005E69AD">
        <w:rPr>
          <w:rFonts w:ascii="Arial" w:hAnsi="Arial" w:cs="Arial"/>
          <w:color w:val="000099"/>
          <w:sz w:val="22"/>
          <w:szCs w:val="22"/>
          <w:u w:val="single"/>
        </w:rPr>
        <w:t>Uprava družbe HELIOS Domžale d. d.:</w:t>
      </w:r>
    </w:p>
    <w:p w:rsidR="00313E18" w:rsidRPr="005E69AD" w:rsidRDefault="00313E18" w:rsidP="00313E18">
      <w:pPr>
        <w:spacing w:line="276" w:lineRule="auto"/>
        <w:ind w:left="360" w:hanging="360"/>
        <w:jc w:val="both"/>
        <w:rPr>
          <w:rFonts w:ascii="Arial" w:hAnsi="Arial" w:cs="Arial"/>
          <w:sz w:val="22"/>
          <w:szCs w:val="22"/>
        </w:rPr>
      </w:pPr>
      <w:r w:rsidRPr="005E69AD">
        <w:rPr>
          <w:rFonts w:ascii="Arial" w:hAnsi="Arial" w:cs="Arial"/>
          <w:sz w:val="22"/>
          <w:szCs w:val="22"/>
        </w:rPr>
        <w:t>Predsednik:</w:t>
      </w:r>
      <w:r w:rsidRPr="005E69AD">
        <w:rPr>
          <w:rFonts w:ascii="Arial" w:hAnsi="Arial" w:cs="Arial"/>
          <w:sz w:val="22"/>
          <w:szCs w:val="22"/>
        </w:rPr>
        <w:tab/>
      </w:r>
      <w:r w:rsidRPr="005E69AD">
        <w:rPr>
          <w:rFonts w:ascii="Arial" w:hAnsi="Arial" w:cs="Arial"/>
          <w:sz w:val="22"/>
          <w:szCs w:val="22"/>
        </w:rPr>
        <w:tab/>
      </w:r>
      <w:r w:rsidR="00D845AC" w:rsidRPr="005E69AD">
        <w:rPr>
          <w:rFonts w:ascii="Arial" w:hAnsi="Arial" w:cs="Arial"/>
          <w:sz w:val="22"/>
          <w:szCs w:val="22"/>
        </w:rPr>
        <w:t xml:space="preserve">Aleš Klavžar </w:t>
      </w:r>
    </w:p>
    <w:p w:rsidR="00313E18" w:rsidRPr="005E69AD" w:rsidRDefault="00D845AC" w:rsidP="00D845AC">
      <w:pPr>
        <w:spacing w:line="276" w:lineRule="auto"/>
        <w:ind w:left="360" w:hanging="360"/>
        <w:jc w:val="both"/>
        <w:rPr>
          <w:rFonts w:ascii="Arial" w:hAnsi="Arial" w:cs="Arial"/>
          <w:sz w:val="22"/>
          <w:szCs w:val="22"/>
        </w:rPr>
      </w:pPr>
      <w:r w:rsidRPr="005E69AD">
        <w:rPr>
          <w:rFonts w:ascii="Arial" w:hAnsi="Arial" w:cs="Arial"/>
          <w:sz w:val="22"/>
          <w:szCs w:val="22"/>
        </w:rPr>
        <w:t>Člani</w:t>
      </w:r>
      <w:r w:rsidR="00313E18" w:rsidRPr="005E69AD">
        <w:rPr>
          <w:rFonts w:ascii="Arial" w:hAnsi="Arial" w:cs="Arial"/>
          <w:sz w:val="22"/>
          <w:szCs w:val="22"/>
        </w:rPr>
        <w:t xml:space="preserve"> uprave:</w:t>
      </w:r>
      <w:r w:rsidR="00313E18" w:rsidRPr="005E69AD">
        <w:rPr>
          <w:rFonts w:ascii="Arial" w:hAnsi="Arial" w:cs="Arial"/>
          <w:sz w:val="22"/>
          <w:szCs w:val="22"/>
        </w:rPr>
        <w:tab/>
      </w:r>
      <w:r w:rsidR="00313E18" w:rsidRPr="005E69AD">
        <w:rPr>
          <w:rFonts w:ascii="Arial" w:hAnsi="Arial" w:cs="Arial"/>
          <w:sz w:val="22"/>
          <w:szCs w:val="22"/>
        </w:rPr>
        <w:tab/>
      </w:r>
      <w:r w:rsidRPr="005E69AD">
        <w:rPr>
          <w:rFonts w:ascii="Arial" w:hAnsi="Arial" w:cs="Arial"/>
          <w:sz w:val="22"/>
          <w:szCs w:val="22"/>
        </w:rPr>
        <w:t>David Kubala, Gert Schmidt-Leuhusen, Hubert Culik in Patrick Lichtblau</w:t>
      </w:r>
    </w:p>
    <w:p w:rsidR="00DC02C4" w:rsidRPr="005E69AD" w:rsidRDefault="00DC02C4" w:rsidP="00313E18">
      <w:pPr>
        <w:spacing w:line="276" w:lineRule="auto"/>
        <w:jc w:val="both"/>
        <w:rPr>
          <w:rFonts w:ascii="Arial" w:hAnsi="Arial" w:cs="Arial"/>
          <w:color w:val="000099"/>
          <w:sz w:val="22"/>
          <w:szCs w:val="22"/>
          <w:u w:val="single"/>
        </w:rPr>
      </w:pPr>
    </w:p>
    <w:p w:rsidR="00313E18" w:rsidRPr="005E69AD" w:rsidRDefault="00313E18" w:rsidP="00313E18">
      <w:pPr>
        <w:spacing w:line="276" w:lineRule="auto"/>
        <w:jc w:val="both"/>
        <w:rPr>
          <w:rFonts w:ascii="Arial" w:hAnsi="Arial" w:cs="Arial"/>
          <w:color w:val="000099"/>
          <w:sz w:val="22"/>
          <w:szCs w:val="22"/>
          <w:u w:val="single"/>
        </w:rPr>
      </w:pPr>
      <w:r w:rsidRPr="005E69AD">
        <w:rPr>
          <w:rFonts w:ascii="Arial" w:hAnsi="Arial" w:cs="Arial"/>
          <w:color w:val="000099"/>
          <w:sz w:val="22"/>
          <w:szCs w:val="22"/>
          <w:u w:val="single"/>
        </w:rPr>
        <w:t>Nadzorni svet družbe HELIOS Domžale, d. d.</w:t>
      </w:r>
    </w:p>
    <w:p w:rsidR="00313E18" w:rsidRPr="005E69AD" w:rsidRDefault="00313E18" w:rsidP="00313E18">
      <w:pPr>
        <w:spacing w:line="276" w:lineRule="auto"/>
        <w:jc w:val="both"/>
        <w:rPr>
          <w:rFonts w:ascii="Arial" w:hAnsi="Arial" w:cs="Arial"/>
          <w:b/>
          <w:sz w:val="22"/>
          <w:szCs w:val="22"/>
        </w:rPr>
      </w:pPr>
      <w:r w:rsidRPr="005E69AD">
        <w:rPr>
          <w:rFonts w:ascii="Arial" w:hAnsi="Arial" w:cs="Arial"/>
          <w:b/>
          <w:sz w:val="22"/>
          <w:szCs w:val="22"/>
        </w:rPr>
        <w:tab/>
      </w:r>
      <w:r w:rsidRPr="005E69AD">
        <w:rPr>
          <w:rFonts w:ascii="Arial" w:hAnsi="Arial" w:cs="Arial"/>
          <w:b/>
          <w:sz w:val="22"/>
          <w:szCs w:val="22"/>
        </w:rPr>
        <w:tab/>
      </w:r>
      <w:r w:rsidRPr="005E69AD">
        <w:rPr>
          <w:rFonts w:ascii="Arial" w:hAnsi="Arial" w:cs="Arial"/>
          <w:b/>
          <w:sz w:val="22"/>
          <w:szCs w:val="22"/>
        </w:rPr>
        <w:tab/>
      </w:r>
      <w:r w:rsidRPr="005E69AD">
        <w:rPr>
          <w:rFonts w:ascii="Arial" w:hAnsi="Arial" w:cs="Arial"/>
          <w:b/>
          <w:sz w:val="22"/>
          <w:szCs w:val="22"/>
        </w:rPr>
        <w:tab/>
      </w:r>
      <w:r w:rsidRPr="005E69AD">
        <w:rPr>
          <w:rFonts w:ascii="Arial" w:hAnsi="Arial" w:cs="Arial"/>
          <w:b/>
          <w:sz w:val="22"/>
          <w:szCs w:val="22"/>
        </w:rPr>
        <w:tab/>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Predsednik:</w:t>
      </w:r>
      <w:r w:rsidRPr="005E69AD">
        <w:rPr>
          <w:rFonts w:ascii="Arial" w:hAnsi="Arial" w:cs="Arial"/>
          <w:sz w:val="22"/>
          <w:szCs w:val="22"/>
        </w:rPr>
        <w:tab/>
      </w:r>
      <w:r w:rsidRPr="005E69AD">
        <w:rPr>
          <w:rFonts w:ascii="Arial" w:hAnsi="Arial" w:cs="Arial"/>
          <w:sz w:val="22"/>
          <w:szCs w:val="22"/>
        </w:rPr>
        <w:tab/>
      </w:r>
      <w:r w:rsidRPr="005E69AD">
        <w:rPr>
          <w:rFonts w:ascii="Arial" w:hAnsi="Arial" w:cs="Arial"/>
          <w:sz w:val="22"/>
          <w:szCs w:val="22"/>
        </w:rPr>
        <w:tab/>
      </w:r>
      <w:r w:rsidR="00953A8E" w:rsidRPr="005E69AD">
        <w:rPr>
          <w:rFonts w:ascii="Arial" w:hAnsi="Arial" w:cs="Arial"/>
          <w:sz w:val="22"/>
          <w:szCs w:val="22"/>
        </w:rPr>
        <w:t>Gerald Martens</w:t>
      </w:r>
      <w:r w:rsidRPr="005E69AD">
        <w:rPr>
          <w:rFonts w:ascii="Arial" w:hAnsi="Arial" w:cs="Arial"/>
          <w:sz w:val="22"/>
          <w:szCs w:val="22"/>
        </w:rPr>
        <w:tab/>
      </w:r>
      <w:r w:rsidRPr="005E69AD">
        <w:rPr>
          <w:rFonts w:ascii="Arial" w:hAnsi="Arial" w:cs="Arial"/>
          <w:sz w:val="22"/>
          <w:szCs w:val="22"/>
        </w:rPr>
        <w:tab/>
        <w:t xml:space="preserve"> </w:t>
      </w:r>
    </w:p>
    <w:p w:rsidR="00313E18" w:rsidRPr="005E69AD" w:rsidRDefault="00313E18" w:rsidP="00313E18">
      <w:pPr>
        <w:spacing w:line="276" w:lineRule="auto"/>
        <w:jc w:val="both"/>
        <w:rPr>
          <w:rFonts w:ascii="Arial" w:hAnsi="Arial" w:cs="Arial"/>
          <w:sz w:val="22"/>
          <w:szCs w:val="22"/>
        </w:rPr>
      </w:pPr>
      <w:r w:rsidRPr="005E69AD">
        <w:rPr>
          <w:rFonts w:ascii="Arial" w:hAnsi="Arial" w:cs="Arial"/>
          <w:sz w:val="22"/>
          <w:szCs w:val="22"/>
        </w:rPr>
        <w:t xml:space="preserve">Namestnik predsednika:   </w:t>
      </w:r>
      <w:r w:rsidRPr="005E69AD">
        <w:rPr>
          <w:rFonts w:ascii="Arial" w:hAnsi="Arial" w:cs="Arial"/>
          <w:sz w:val="22"/>
          <w:szCs w:val="22"/>
        </w:rPr>
        <w:tab/>
      </w:r>
      <w:r w:rsidR="00953A8E" w:rsidRPr="005E69AD">
        <w:rPr>
          <w:rFonts w:ascii="Arial" w:hAnsi="Arial" w:cs="Arial"/>
          <w:sz w:val="22"/>
          <w:szCs w:val="22"/>
        </w:rPr>
        <w:t>Ralph-Leo Lanckohr</w:t>
      </w:r>
      <w:r w:rsidRPr="005E69AD">
        <w:rPr>
          <w:rFonts w:ascii="Arial" w:hAnsi="Arial" w:cs="Arial"/>
          <w:sz w:val="22"/>
          <w:szCs w:val="22"/>
        </w:rPr>
        <w:tab/>
      </w:r>
    </w:p>
    <w:p w:rsidR="00953A8E" w:rsidRPr="005E69AD" w:rsidRDefault="00313E18" w:rsidP="004924EE">
      <w:pPr>
        <w:pStyle w:val="Default"/>
        <w:rPr>
          <w:color w:val="auto"/>
          <w:sz w:val="22"/>
          <w:szCs w:val="22"/>
          <w:lang w:val="sl-SI" w:eastAsia="sl-SI"/>
        </w:rPr>
      </w:pPr>
      <w:r w:rsidRPr="005E69AD">
        <w:rPr>
          <w:color w:val="auto"/>
          <w:sz w:val="22"/>
          <w:szCs w:val="22"/>
          <w:lang w:val="sl-SI" w:eastAsia="sl-SI"/>
        </w:rPr>
        <w:t>Člani:</w:t>
      </w:r>
      <w:r w:rsidRPr="005E69AD">
        <w:rPr>
          <w:color w:val="auto"/>
          <w:sz w:val="22"/>
          <w:szCs w:val="22"/>
          <w:lang w:val="sl-SI" w:eastAsia="sl-SI"/>
        </w:rPr>
        <w:tab/>
      </w:r>
      <w:r w:rsidRPr="005E69AD">
        <w:rPr>
          <w:color w:val="auto"/>
          <w:sz w:val="22"/>
          <w:szCs w:val="22"/>
          <w:lang w:val="sl-SI" w:eastAsia="sl-SI"/>
        </w:rPr>
        <w:tab/>
      </w:r>
      <w:r w:rsidRPr="005E69AD">
        <w:rPr>
          <w:color w:val="auto"/>
          <w:sz w:val="22"/>
          <w:szCs w:val="22"/>
          <w:lang w:val="sl-SI" w:eastAsia="sl-SI"/>
        </w:rPr>
        <w:tab/>
      </w:r>
      <w:r w:rsidRPr="005E69AD">
        <w:rPr>
          <w:color w:val="auto"/>
          <w:sz w:val="22"/>
          <w:szCs w:val="22"/>
          <w:lang w:val="sl-SI" w:eastAsia="sl-SI"/>
        </w:rPr>
        <w:tab/>
      </w:r>
      <w:r w:rsidR="00953A8E" w:rsidRPr="005E69AD">
        <w:rPr>
          <w:color w:val="auto"/>
          <w:sz w:val="22"/>
          <w:szCs w:val="22"/>
          <w:lang w:val="sl-SI" w:eastAsia="sl-SI"/>
        </w:rPr>
        <w:t xml:space="preserve">Paolo Eapen, </w:t>
      </w:r>
      <w:proofErr w:type="spellStart"/>
      <w:r w:rsidR="00953A8E" w:rsidRPr="005E69AD">
        <w:rPr>
          <w:color w:val="auto"/>
          <w:sz w:val="22"/>
          <w:szCs w:val="22"/>
          <w:lang w:val="sl-SI" w:eastAsia="sl-SI"/>
        </w:rPr>
        <w:t>Michel</w:t>
      </w:r>
      <w:proofErr w:type="spellEnd"/>
      <w:r w:rsidR="00953A8E" w:rsidRPr="005E69AD">
        <w:rPr>
          <w:color w:val="auto"/>
          <w:sz w:val="22"/>
          <w:szCs w:val="22"/>
          <w:lang w:val="sl-SI" w:eastAsia="sl-SI"/>
        </w:rPr>
        <w:t xml:space="preserve"> Wilhelm,</w:t>
      </w:r>
      <w:r w:rsidR="00525C3F" w:rsidRPr="005E69AD">
        <w:rPr>
          <w:color w:val="auto"/>
          <w:sz w:val="22"/>
          <w:szCs w:val="22"/>
          <w:lang w:val="sl-SI" w:eastAsia="sl-SI"/>
        </w:rPr>
        <w:t xml:space="preserve"> </w:t>
      </w:r>
      <w:r w:rsidR="00953A8E" w:rsidRPr="005E69AD">
        <w:rPr>
          <w:color w:val="auto"/>
          <w:sz w:val="22"/>
          <w:szCs w:val="22"/>
          <w:lang w:val="sl-SI" w:eastAsia="sl-SI"/>
        </w:rPr>
        <w:t>Ivanka Poljanšek (predstavnica delavcev) in Tomaž Kumer (predstavnik delavcev).</w:t>
      </w:r>
    </w:p>
    <w:p w:rsidR="00313E18" w:rsidRPr="005E69AD" w:rsidRDefault="00313E18" w:rsidP="004924EE">
      <w:pPr>
        <w:spacing w:line="276" w:lineRule="auto"/>
        <w:jc w:val="both"/>
        <w:rPr>
          <w:rFonts w:ascii="Arial" w:hAnsi="Arial" w:cs="Arial"/>
          <w:b/>
          <w:iCs/>
          <w:sz w:val="22"/>
          <w:szCs w:val="22"/>
        </w:rPr>
      </w:pPr>
      <w:r w:rsidRPr="005E69AD">
        <w:rPr>
          <w:rFonts w:ascii="Arial" w:hAnsi="Arial" w:cs="Arial"/>
          <w:sz w:val="22"/>
          <w:szCs w:val="22"/>
        </w:rPr>
        <w:tab/>
      </w:r>
      <w:r w:rsidRPr="005E69AD">
        <w:rPr>
          <w:rFonts w:ascii="Arial" w:hAnsi="Arial" w:cs="Arial"/>
          <w:sz w:val="22"/>
          <w:szCs w:val="22"/>
        </w:rPr>
        <w:tab/>
      </w:r>
      <w:r w:rsidRPr="005E69AD">
        <w:rPr>
          <w:rFonts w:ascii="Arial" w:hAnsi="Arial" w:cs="Arial"/>
          <w:sz w:val="22"/>
          <w:szCs w:val="22"/>
        </w:rPr>
        <w:tab/>
      </w:r>
      <w:r w:rsidRPr="005E69AD">
        <w:rPr>
          <w:rFonts w:ascii="Arial" w:hAnsi="Arial" w:cs="Arial"/>
          <w:sz w:val="22"/>
          <w:szCs w:val="22"/>
        </w:rPr>
        <w:tab/>
      </w:r>
    </w:p>
    <w:p w:rsidR="00313E18" w:rsidRPr="005E69AD" w:rsidRDefault="00313E18" w:rsidP="00313E18">
      <w:pPr>
        <w:tabs>
          <w:tab w:val="left" w:pos="993"/>
        </w:tabs>
        <w:spacing w:line="360" w:lineRule="auto"/>
        <w:rPr>
          <w:rFonts w:ascii="Arial" w:hAnsi="Arial" w:cs="Arial"/>
          <w:b/>
          <w:iCs/>
          <w:sz w:val="22"/>
          <w:szCs w:val="22"/>
        </w:rPr>
      </w:pPr>
    </w:p>
    <w:p w:rsidR="00313E18" w:rsidRPr="005E69AD" w:rsidRDefault="00313E18" w:rsidP="00313E18">
      <w:pPr>
        <w:tabs>
          <w:tab w:val="left" w:pos="993"/>
        </w:tabs>
        <w:spacing w:line="360" w:lineRule="auto"/>
        <w:rPr>
          <w:rFonts w:ascii="Arial" w:hAnsi="Arial" w:cs="Arial"/>
          <w:b/>
          <w:iCs/>
          <w:sz w:val="22"/>
          <w:szCs w:val="22"/>
        </w:rPr>
      </w:pPr>
    </w:p>
    <w:p w:rsidR="00B70A57" w:rsidRPr="005E69AD" w:rsidRDefault="00B70A57" w:rsidP="00313E18">
      <w:pPr>
        <w:tabs>
          <w:tab w:val="left" w:pos="993"/>
        </w:tabs>
        <w:spacing w:line="360" w:lineRule="auto"/>
        <w:rPr>
          <w:rFonts w:ascii="Arial" w:hAnsi="Arial" w:cs="Arial"/>
          <w:b/>
          <w:iCs/>
          <w:sz w:val="22"/>
          <w:szCs w:val="22"/>
        </w:rPr>
      </w:pPr>
    </w:p>
    <w:p w:rsidR="00313E18" w:rsidRPr="005E69AD" w:rsidRDefault="00313E18" w:rsidP="00313E18">
      <w:pPr>
        <w:tabs>
          <w:tab w:val="left" w:pos="993"/>
        </w:tabs>
        <w:spacing w:line="360" w:lineRule="auto"/>
        <w:rPr>
          <w:rFonts w:ascii="Arial" w:hAnsi="Arial" w:cs="Arial"/>
          <w:b/>
          <w:iCs/>
          <w:sz w:val="22"/>
          <w:szCs w:val="22"/>
        </w:rPr>
      </w:pPr>
    </w:p>
    <w:p w:rsidR="00313E18" w:rsidRPr="005E69AD" w:rsidRDefault="00313E18" w:rsidP="00313E18">
      <w:pPr>
        <w:tabs>
          <w:tab w:val="left" w:pos="993"/>
        </w:tabs>
        <w:spacing w:line="360" w:lineRule="auto"/>
        <w:rPr>
          <w:rFonts w:ascii="Arial" w:hAnsi="Arial" w:cs="Arial"/>
          <w:b/>
          <w:iCs/>
          <w:sz w:val="22"/>
          <w:szCs w:val="22"/>
        </w:rPr>
      </w:pPr>
    </w:p>
    <w:p w:rsidR="00313E18" w:rsidRPr="005E69AD" w:rsidRDefault="00313E18" w:rsidP="00313E18">
      <w:pPr>
        <w:autoSpaceDE w:val="0"/>
        <w:autoSpaceDN w:val="0"/>
        <w:adjustRightInd w:val="0"/>
        <w:spacing w:line="360" w:lineRule="auto"/>
        <w:rPr>
          <w:rFonts w:ascii="Arial" w:hAnsi="Arial" w:cs="Arial"/>
          <w:b/>
          <w:iCs/>
          <w:color w:val="000080"/>
          <w:sz w:val="22"/>
          <w:szCs w:val="22"/>
        </w:rPr>
      </w:pPr>
    </w:p>
    <w:p w:rsidR="00313E18" w:rsidRPr="005E69AD" w:rsidRDefault="00313E18" w:rsidP="00313E18">
      <w:pPr>
        <w:tabs>
          <w:tab w:val="left" w:pos="709"/>
          <w:tab w:val="left" w:pos="4536"/>
        </w:tabs>
        <w:spacing w:line="271" w:lineRule="auto"/>
        <w:jc w:val="both"/>
        <w:rPr>
          <w:rFonts w:ascii="Arial" w:hAnsi="Arial" w:cs="Arial"/>
          <w:color w:val="002060"/>
          <w:sz w:val="16"/>
          <w:szCs w:val="16"/>
        </w:rPr>
      </w:pPr>
      <w:bookmarkStart w:id="1" w:name="_Toc300560931"/>
      <w:bookmarkStart w:id="2" w:name="_Toc300561814"/>
      <w:bookmarkStart w:id="3" w:name="_Toc300562982"/>
    </w:p>
    <w:p w:rsidR="00DF2AF3" w:rsidRPr="005E69AD" w:rsidRDefault="00DF2AF3" w:rsidP="00313E18">
      <w:pPr>
        <w:tabs>
          <w:tab w:val="left" w:pos="709"/>
          <w:tab w:val="left" w:pos="4536"/>
        </w:tabs>
        <w:spacing w:line="271" w:lineRule="auto"/>
        <w:jc w:val="both"/>
        <w:rPr>
          <w:rFonts w:ascii="Arial" w:hAnsi="Arial" w:cs="Arial"/>
          <w:color w:val="002060"/>
          <w:sz w:val="16"/>
          <w:szCs w:val="16"/>
        </w:rPr>
      </w:pPr>
    </w:p>
    <w:p w:rsidR="00313E18" w:rsidRPr="005E69AD" w:rsidRDefault="00744D6D" w:rsidP="00313E18">
      <w:pPr>
        <w:tabs>
          <w:tab w:val="num" w:pos="720"/>
          <w:tab w:val="left" w:pos="4395"/>
          <w:tab w:val="left" w:pos="4536"/>
        </w:tabs>
        <w:spacing w:after="200" w:line="276" w:lineRule="auto"/>
        <w:jc w:val="both"/>
        <w:rPr>
          <w:rFonts w:ascii="Arial" w:hAnsi="Arial" w:cs="Arial"/>
          <w:bCs/>
          <w:color w:val="FF0000"/>
          <w:sz w:val="16"/>
          <w:szCs w:val="16"/>
        </w:rPr>
      </w:pPr>
      <w:r w:rsidRPr="005E69AD">
        <w:rPr>
          <w:rFonts w:ascii="Arial" w:hAnsi="Arial" w:cs="Arial"/>
          <w:bCs/>
          <w:color w:val="FF0000"/>
          <w:sz w:val="16"/>
          <w:szCs w:val="16"/>
        </w:rPr>
        <w:br w:type="page"/>
      </w:r>
    </w:p>
    <w:p w:rsidR="00313E18" w:rsidRPr="005E69AD" w:rsidRDefault="00313E18" w:rsidP="008F5879">
      <w:pPr>
        <w:pStyle w:val="Naslov1"/>
        <w:rPr>
          <w:lang w:val="sl-SI"/>
        </w:rPr>
      </w:pPr>
      <w:bookmarkStart w:id="4" w:name="_Toc333998676"/>
      <w:bookmarkStart w:id="5" w:name="_Toc363734109"/>
      <w:bookmarkStart w:id="6" w:name="_Toc363734520"/>
      <w:bookmarkStart w:id="7" w:name="_Toc399857016"/>
      <w:r w:rsidRPr="005E69AD">
        <w:rPr>
          <w:lang w:val="sl-SI"/>
        </w:rPr>
        <w:lastRenderedPageBreak/>
        <w:t xml:space="preserve">I. </w:t>
      </w:r>
      <w:r w:rsidR="00DC02C4" w:rsidRPr="005E69AD">
        <w:rPr>
          <w:lang w:val="sl-SI"/>
        </w:rPr>
        <w:t>POSLOVNO POROČILO</w:t>
      </w:r>
      <w:r w:rsidRPr="005E69AD">
        <w:rPr>
          <w:lang w:val="sl-SI"/>
        </w:rPr>
        <w:t xml:space="preserve"> I – VI/201</w:t>
      </w:r>
      <w:bookmarkEnd w:id="1"/>
      <w:bookmarkEnd w:id="2"/>
      <w:bookmarkEnd w:id="3"/>
      <w:bookmarkEnd w:id="4"/>
      <w:bookmarkEnd w:id="5"/>
      <w:bookmarkEnd w:id="6"/>
      <w:r w:rsidR="00B2095F" w:rsidRPr="005E69AD">
        <w:rPr>
          <w:lang w:val="sl-SI"/>
        </w:rPr>
        <w:t>4</w:t>
      </w:r>
      <w:bookmarkEnd w:id="7"/>
    </w:p>
    <w:p w:rsidR="00B2095F" w:rsidRPr="005E69AD" w:rsidRDefault="00992EB9" w:rsidP="00B2095F">
      <w:pPr>
        <w:pStyle w:val="Naslov2"/>
      </w:pPr>
      <w:bookmarkStart w:id="8" w:name="_Toc399857017"/>
      <w:r w:rsidRPr="005E69AD">
        <w:t>I</w:t>
      </w:r>
      <w:r w:rsidR="00B2095F" w:rsidRPr="005E69AD">
        <w:t xml:space="preserve">. 1.  </w:t>
      </w:r>
      <w:r w:rsidR="00DC02C4" w:rsidRPr="005E69AD">
        <w:t xml:space="preserve">POMEMBNEJŠI FINANČNI PODATKI ZA OBDOBJE </w:t>
      </w:r>
      <w:r w:rsidR="00B2095F" w:rsidRPr="005E69AD">
        <w:t>I - VI/2014</w:t>
      </w:r>
      <w:bookmarkEnd w:id="8"/>
    </w:p>
    <w:p w:rsidR="00B2095F" w:rsidRPr="005E69AD" w:rsidRDefault="00B2095F" w:rsidP="00B2095F">
      <w:pPr>
        <w:rPr>
          <w:rFonts w:ascii="Arial" w:hAnsi="Arial" w:cs="Arial"/>
          <w:b/>
          <w:iCs/>
          <w:color w:val="000080"/>
        </w:rPr>
      </w:pPr>
    </w:p>
    <w:tbl>
      <w:tblPr>
        <w:tblW w:w="9070" w:type="dxa"/>
        <w:jc w:val="center"/>
        <w:tblInd w:w="-581" w:type="dxa"/>
        <w:tblCellMar>
          <w:left w:w="70" w:type="dxa"/>
          <w:right w:w="70" w:type="dxa"/>
        </w:tblCellMar>
        <w:tblLook w:val="04A0" w:firstRow="1" w:lastRow="0" w:firstColumn="1" w:lastColumn="0" w:noHBand="0" w:noVBand="1"/>
      </w:tblPr>
      <w:tblGrid>
        <w:gridCol w:w="4880"/>
        <w:gridCol w:w="980"/>
        <w:gridCol w:w="1120"/>
        <w:gridCol w:w="1240"/>
        <w:gridCol w:w="690"/>
        <w:gridCol w:w="160"/>
      </w:tblGrid>
      <w:tr w:rsidR="00DC02C4" w:rsidRPr="005E69AD" w:rsidTr="00DC02C4">
        <w:trPr>
          <w:trHeight w:val="570"/>
          <w:jc w:val="center"/>
        </w:trPr>
        <w:tc>
          <w:tcPr>
            <w:tcW w:w="4880" w:type="dxa"/>
            <w:tcBorders>
              <w:top w:val="single" w:sz="8" w:space="0" w:color="808080"/>
              <w:left w:val="nil"/>
              <w:bottom w:val="nil"/>
              <w:right w:val="nil"/>
            </w:tcBorders>
            <w:shd w:val="clear" w:color="auto" w:fill="auto"/>
            <w:noWrap/>
            <w:vAlign w:val="center"/>
            <w:hideMark/>
          </w:tcPr>
          <w:p w:rsidR="00DC02C4" w:rsidRPr="005E69AD" w:rsidRDefault="00DC02C4" w:rsidP="00DC02C4">
            <w:pPr>
              <w:rPr>
                <w:rFonts w:ascii="Arial" w:hAnsi="Arial" w:cs="Arial"/>
                <w:b/>
                <w:bCs/>
                <w:color w:val="000099"/>
                <w:sz w:val="20"/>
                <w:szCs w:val="20"/>
              </w:rPr>
            </w:pPr>
            <w:r w:rsidRPr="005E69AD">
              <w:rPr>
                <w:rFonts w:ascii="Arial" w:hAnsi="Arial" w:cs="Arial"/>
                <w:b/>
                <w:bCs/>
                <w:color w:val="000099"/>
                <w:sz w:val="20"/>
                <w:szCs w:val="20"/>
              </w:rPr>
              <w:t>Skupina HELIOS</w:t>
            </w:r>
          </w:p>
        </w:tc>
        <w:tc>
          <w:tcPr>
            <w:tcW w:w="980" w:type="dxa"/>
            <w:tcBorders>
              <w:top w:val="single" w:sz="8" w:space="0" w:color="808080"/>
              <w:left w:val="nil"/>
              <w:bottom w:val="nil"/>
              <w:right w:val="single" w:sz="12" w:space="0" w:color="808080"/>
            </w:tcBorders>
            <w:shd w:val="clear" w:color="auto" w:fill="auto"/>
            <w:noWrap/>
            <w:vAlign w:val="center"/>
            <w:hideMark/>
          </w:tcPr>
          <w:p w:rsidR="00DC02C4" w:rsidRPr="005E69AD" w:rsidRDefault="00DC02C4" w:rsidP="00DC02C4">
            <w:pPr>
              <w:rPr>
                <w:rFonts w:ascii="Arial" w:hAnsi="Arial" w:cs="Arial"/>
                <w:b/>
                <w:bCs/>
                <w:color w:val="000099"/>
                <w:sz w:val="20"/>
                <w:szCs w:val="20"/>
              </w:rPr>
            </w:pPr>
            <w:r w:rsidRPr="005E69AD">
              <w:rPr>
                <w:rFonts w:ascii="Arial" w:hAnsi="Arial" w:cs="Arial"/>
                <w:b/>
                <w:bCs/>
                <w:color w:val="000099"/>
                <w:sz w:val="20"/>
                <w:szCs w:val="20"/>
              </w:rPr>
              <w:t> </w:t>
            </w:r>
          </w:p>
        </w:tc>
        <w:tc>
          <w:tcPr>
            <w:tcW w:w="1120" w:type="dxa"/>
            <w:tcBorders>
              <w:top w:val="single" w:sz="12" w:space="0" w:color="808080"/>
              <w:left w:val="single" w:sz="12" w:space="0" w:color="808080"/>
              <w:bottom w:val="nil"/>
              <w:right w:val="single" w:sz="12" w:space="0" w:color="808080"/>
            </w:tcBorders>
            <w:shd w:val="clear" w:color="auto" w:fill="auto"/>
            <w:noWrap/>
            <w:vAlign w:val="center"/>
            <w:hideMark/>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I - VI /2014</w:t>
            </w:r>
          </w:p>
        </w:tc>
        <w:tc>
          <w:tcPr>
            <w:tcW w:w="1240" w:type="dxa"/>
            <w:tcBorders>
              <w:top w:val="single" w:sz="4" w:space="0" w:color="808080"/>
              <w:left w:val="nil"/>
              <w:bottom w:val="nil"/>
            </w:tcBorders>
            <w:shd w:val="clear" w:color="auto" w:fill="auto"/>
            <w:noWrap/>
            <w:vAlign w:val="center"/>
            <w:hideMark/>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I - VI /2013</w:t>
            </w:r>
          </w:p>
        </w:tc>
        <w:tc>
          <w:tcPr>
            <w:tcW w:w="850" w:type="dxa"/>
            <w:gridSpan w:val="2"/>
            <w:tcBorders>
              <w:top w:val="single" w:sz="8" w:space="0" w:color="808080"/>
              <w:left w:val="nil"/>
              <w:bottom w:val="nil"/>
              <w:right w:val="nil"/>
            </w:tcBorders>
            <w:shd w:val="clear" w:color="auto" w:fill="auto"/>
            <w:noWrap/>
            <w:vAlign w:val="center"/>
            <w:hideMark/>
          </w:tcPr>
          <w:p w:rsidR="00DC02C4" w:rsidRPr="005E69AD" w:rsidRDefault="00DC02C4" w:rsidP="00DC02C4">
            <w:pPr>
              <w:jc w:val="center"/>
              <w:rPr>
                <w:rFonts w:ascii="Arial" w:hAnsi="Arial" w:cs="Arial"/>
                <w:b/>
                <w:bCs/>
                <w:i/>
                <w:iCs/>
                <w:color w:val="000099"/>
                <w:sz w:val="20"/>
                <w:szCs w:val="20"/>
              </w:rPr>
            </w:pPr>
            <w:r w:rsidRPr="005E69AD">
              <w:rPr>
                <w:rFonts w:ascii="Arial" w:hAnsi="Arial" w:cs="Arial"/>
                <w:b/>
                <w:bCs/>
                <w:i/>
                <w:iCs/>
                <w:color w:val="000099"/>
                <w:sz w:val="20"/>
                <w:szCs w:val="20"/>
              </w:rPr>
              <w:t>Indeks</w:t>
            </w:r>
          </w:p>
        </w:tc>
      </w:tr>
      <w:tr w:rsidR="00DC02C4" w:rsidRPr="005E69AD" w:rsidTr="00DC02C4">
        <w:trPr>
          <w:trHeight w:val="270"/>
          <w:jc w:val="center"/>
        </w:trPr>
        <w:tc>
          <w:tcPr>
            <w:tcW w:w="4880" w:type="dxa"/>
            <w:tcBorders>
              <w:top w:val="nil"/>
              <w:left w:val="nil"/>
              <w:bottom w:val="single" w:sz="8" w:space="0" w:color="808080"/>
              <w:right w:val="nil"/>
            </w:tcBorders>
            <w:shd w:val="clear" w:color="auto" w:fill="auto"/>
            <w:noWrap/>
            <w:vAlign w:val="center"/>
            <w:hideMark/>
          </w:tcPr>
          <w:p w:rsidR="00DC02C4" w:rsidRPr="005E69AD" w:rsidRDefault="00DC02C4" w:rsidP="00DC02C4">
            <w:pPr>
              <w:rPr>
                <w:rFonts w:ascii="Arial" w:hAnsi="Arial" w:cs="Arial"/>
                <w:b/>
                <w:bCs/>
                <w:color w:val="000080"/>
                <w:sz w:val="20"/>
                <w:szCs w:val="20"/>
              </w:rPr>
            </w:pPr>
            <w:r w:rsidRPr="005E69AD">
              <w:rPr>
                <w:rFonts w:ascii="Arial" w:hAnsi="Arial" w:cs="Arial"/>
                <w:b/>
                <w:bCs/>
                <w:color w:val="000080"/>
                <w:sz w:val="20"/>
                <w:szCs w:val="20"/>
              </w:rPr>
              <w:t> </w:t>
            </w:r>
          </w:p>
        </w:tc>
        <w:tc>
          <w:tcPr>
            <w:tcW w:w="980" w:type="dxa"/>
            <w:tcBorders>
              <w:top w:val="nil"/>
              <w:left w:val="nil"/>
              <w:bottom w:val="single" w:sz="8" w:space="0" w:color="808080"/>
              <w:right w:val="single" w:sz="12" w:space="0" w:color="808080"/>
            </w:tcBorders>
            <w:shd w:val="clear" w:color="auto" w:fill="auto"/>
            <w:noWrap/>
            <w:vAlign w:val="center"/>
            <w:hideMark/>
          </w:tcPr>
          <w:p w:rsidR="00DC02C4" w:rsidRPr="005E69AD" w:rsidRDefault="00DC02C4" w:rsidP="00DC02C4">
            <w:pPr>
              <w:rPr>
                <w:rFonts w:ascii="Arial" w:hAnsi="Arial" w:cs="Arial"/>
                <w:b/>
                <w:bCs/>
                <w:color w:val="000080"/>
                <w:sz w:val="20"/>
                <w:szCs w:val="20"/>
              </w:rPr>
            </w:pPr>
            <w:r w:rsidRPr="005E69AD">
              <w:rPr>
                <w:rFonts w:ascii="Arial" w:hAnsi="Arial" w:cs="Arial"/>
                <w:b/>
                <w:bCs/>
                <w:color w:val="000080"/>
                <w:sz w:val="20"/>
                <w:szCs w:val="20"/>
              </w:rPr>
              <w:t> </w:t>
            </w:r>
          </w:p>
        </w:tc>
        <w:tc>
          <w:tcPr>
            <w:tcW w:w="1120" w:type="dxa"/>
            <w:tcBorders>
              <w:top w:val="nil"/>
              <w:left w:val="single" w:sz="12" w:space="0" w:color="808080"/>
              <w:bottom w:val="single" w:sz="8" w:space="0" w:color="808080"/>
              <w:right w:val="single" w:sz="12" w:space="0" w:color="808080"/>
            </w:tcBorders>
            <w:shd w:val="clear" w:color="auto" w:fill="auto"/>
            <w:noWrap/>
            <w:vAlign w:val="center"/>
            <w:hideMark/>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w:t>
            </w:r>
          </w:p>
        </w:tc>
        <w:tc>
          <w:tcPr>
            <w:tcW w:w="1240" w:type="dxa"/>
            <w:tcBorders>
              <w:top w:val="nil"/>
              <w:left w:val="nil"/>
              <w:bottom w:val="single" w:sz="8" w:space="0" w:color="808080"/>
            </w:tcBorders>
            <w:shd w:val="clear" w:color="auto" w:fill="auto"/>
            <w:vAlign w:val="center"/>
            <w:hideMark/>
          </w:tcPr>
          <w:p w:rsidR="00DC02C4" w:rsidRPr="005E69AD" w:rsidRDefault="00DC02C4" w:rsidP="00DC02C4">
            <w:pPr>
              <w:jc w:val="center"/>
              <w:rPr>
                <w:rFonts w:ascii="Arial" w:hAnsi="Arial" w:cs="Arial"/>
                <w:i/>
                <w:iCs/>
                <w:color w:val="333399"/>
                <w:sz w:val="18"/>
                <w:szCs w:val="18"/>
              </w:rPr>
            </w:pPr>
            <w:r w:rsidRPr="005E69AD">
              <w:rPr>
                <w:rFonts w:ascii="Arial" w:hAnsi="Arial" w:cs="Arial"/>
                <w:i/>
                <w:iCs/>
                <w:color w:val="333399"/>
                <w:sz w:val="18"/>
                <w:szCs w:val="18"/>
              </w:rPr>
              <w:t>2</w:t>
            </w:r>
          </w:p>
        </w:tc>
        <w:tc>
          <w:tcPr>
            <w:tcW w:w="690" w:type="dxa"/>
            <w:tcBorders>
              <w:top w:val="nil"/>
              <w:left w:val="nil"/>
              <w:bottom w:val="single" w:sz="8" w:space="0" w:color="808080"/>
              <w:right w:val="nil"/>
            </w:tcBorders>
            <w:shd w:val="clear" w:color="auto" w:fill="auto"/>
            <w:noWrap/>
            <w:vAlign w:val="center"/>
            <w:hideMark/>
          </w:tcPr>
          <w:p w:rsidR="00DC02C4" w:rsidRPr="005E69AD" w:rsidRDefault="00DC02C4" w:rsidP="00DC02C4">
            <w:pPr>
              <w:jc w:val="center"/>
              <w:rPr>
                <w:rFonts w:ascii="Arial" w:hAnsi="Arial" w:cs="Arial"/>
                <w:i/>
                <w:iCs/>
                <w:color w:val="333399"/>
                <w:sz w:val="18"/>
                <w:szCs w:val="18"/>
              </w:rPr>
            </w:pPr>
            <w:r w:rsidRPr="005E69AD">
              <w:rPr>
                <w:rFonts w:ascii="Arial" w:hAnsi="Arial" w:cs="Arial"/>
                <w:i/>
                <w:iCs/>
                <w:color w:val="333399"/>
                <w:sz w:val="18"/>
                <w:szCs w:val="18"/>
              </w:rPr>
              <w:t>1/2</w:t>
            </w:r>
          </w:p>
        </w:tc>
        <w:tc>
          <w:tcPr>
            <w:tcW w:w="160" w:type="dxa"/>
            <w:tcBorders>
              <w:top w:val="nil"/>
              <w:left w:val="nil"/>
              <w:bottom w:val="single" w:sz="8" w:space="0" w:color="808080"/>
              <w:right w:val="nil"/>
            </w:tcBorders>
            <w:shd w:val="clear" w:color="auto" w:fill="auto"/>
            <w:noWrap/>
            <w:vAlign w:val="center"/>
          </w:tcPr>
          <w:p w:rsidR="00DC02C4" w:rsidRPr="005E69AD" w:rsidRDefault="00DC02C4" w:rsidP="00DC02C4">
            <w:pPr>
              <w:jc w:val="center"/>
              <w:rPr>
                <w:rFonts w:ascii="Arial" w:hAnsi="Arial" w:cs="Arial"/>
                <w:i/>
                <w:iCs/>
                <w:color w:val="333399"/>
                <w:sz w:val="18"/>
                <w:szCs w:val="18"/>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ČISTI PRIHODKI OD PRODAJE</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157.734</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162.160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97</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EBITDA - Poslovni izid iz poslovanja pred amortizacijo</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17.213</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12.991</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133</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EBIT - Poslovni izid iz poslovanja</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11.044</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6.480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170</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ČISTI POSLOVNI IZID OBRAČUNSKEGA OBDOBJA</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6.730</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4.136</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163</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vAlign w:val="bottom"/>
            <w:hideMark/>
          </w:tcPr>
          <w:p w:rsidR="00DC02C4" w:rsidRPr="005E69AD" w:rsidRDefault="00DC02C4" w:rsidP="00DC02C4">
            <w:pPr>
              <w:rPr>
                <w:rFonts w:ascii="Arial" w:hAnsi="Arial" w:cs="Arial"/>
                <w:b/>
                <w:bCs/>
                <w:color w:val="333333"/>
                <w:sz w:val="18"/>
                <w:szCs w:val="18"/>
              </w:rPr>
            </w:pPr>
            <w:bookmarkStart w:id="9" w:name="RANGE!A8"/>
            <w:r w:rsidRPr="005E69AD">
              <w:rPr>
                <w:rFonts w:ascii="Arial" w:hAnsi="Arial" w:cs="Arial"/>
                <w:b/>
                <w:bCs/>
                <w:color w:val="333333"/>
                <w:sz w:val="18"/>
                <w:szCs w:val="18"/>
              </w:rPr>
              <w:t>DODANA VREDNOST</w:t>
            </w:r>
            <w:bookmarkEnd w:id="9"/>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48.906</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40.756</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120</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KAPITAL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000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201.323</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204.168</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99</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POVPREČNO ŠT. ZAPOSLENIH na podlagi pl. ur</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19</w:t>
            </w:r>
            <w:r w:rsidR="00EE082B" w:rsidRPr="005E69AD">
              <w:rPr>
                <w:rFonts w:ascii="Arial" w:hAnsi="Arial" w:cs="Arial"/>
                <w:b/>
                <w:bCs/>
                <w:color w:val="000099"/>
                <w:sz w:val="20"/>
                <w:szCs w:val="20"/>
              </w:rPr>
              <w:t>39</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2228</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87</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POSLOVNI IZID IZ POSL. V PRIHOD. OD PRODAJE</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7,0%</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4,0%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ČISTI POSLOVNI IZID V PRIHODKIH OD PRODAJE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4,3%</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2,6%</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ČISTA DONOSNOST KAPITALA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3,5%</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2,1%</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ČISTI PRIHODKI OD PRODAJE NA ZAPOSLENEGA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81.309</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72.770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112</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DODANA VREDNOST NA ZAPOSLENEGA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25.210</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18.289</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138</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Delež kapitala v virih sredstev</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52,1%</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52,6%</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Delež finančnih obveznosti v </w:t>
            </w:r>
            <w:proofErr w:type="spellStart"/>
            <w:r w:rsidRPr="005E69AD">
              <w:rPr>
                <w:rFonts w:ascii="Arial" w:hAnsi="Arial" w:cs="Arial"/>
                <w:b/>
                <w:bCs/>
                <w:color w:val="333333"/>
                <w:sz w:val="18"/>
                <w:szCs w:val="18"/>
              </w:rPr>
              <w:t>pasivi</w:t>
            </w:r>
            <w:proofErr w:type="spellEnd"/>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30,6%</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30,0%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Stroški dela na zaposlenega</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EUR</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12.390</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12.110</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102</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 xml:space="preserve">Stroški dela v čistih prihodkih od prodaje </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8"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15,2%</w:t>
            </w:r>
          </w:p>
        </w:tc>
        <w:tc>
          <w:tcPr>
            <w:tcW w:w="1240" w:type="dxa"/>
            <w:tcBorders>
              <w:top w:val="nil"/>
              <w:left w:val="nil"/>
              <w:bottom w:val="single" w:sz="8"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16,6%</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r w:rsidR="00DC02C4" w:rsidRPr="005E69AD" w:rsidTr="00DC02C4">
        <w:trPr>
          <w:trHeight w:val="462"/>
          <w:jc w:val="center"/>
        </w:trPr>
        <w:tc>
          <w:tcPr>
            <w:tcW w:w="4880" w:type="dxa"/>
            <w:tcBorders>
              <w:top w:val="nil"/>
              <w:left w:val="nil"/>
              <w:bottom w:val="single" w:sz="8" w:space="0" w:color="808080"/>
              <w:right w:val="nil"/>
            </w:tcBorders>
            <w:shd w:val="clear" w:color="auto" w:fill="auto"/>
            <w:noWrap/>
            <w:vAlign w:val="bottom"/>
            <w:hideMark/>
          </w:tcPr>
          <w:p w:rsidR="00DC02C4" w:rsidRPr="005E69AD" w:rsidRDefault="00DC02C4" w:rsidP="00DC02C4">
            <w:pPr>
              <w:rPr>
                <w:rFonts w:ascii="Arial" w:hAnsi="Arial" w:cs="Arial"/>
                <w:b/>
                <w:bCs/>
                <w:color w:val="333333"/>
                <w:sz w:val="18"/>
                <w:szCs w:val="18"/>
              </w:rPr>
            </w:pPr>
            <w:r w:rsidRPr="005E69AD">
              <w:rPr>
                <w:rFonts w:ascii="Arial" w:hAnsi="Arial" w:cs="Arial"/>
                <w:b/>
                <w:bCs/>
                <w:color w:val="333333"/>
                <w:sz w:val="18"/>
                <w:szCs w:val="18"/>
              </w:rPr>
              <w:t>Stroški storitev v čistih prihodkih od prodaje</w:t>
            </w:r>
          </w:p>
        </w:tc>
        <w:tc>
          <w:tcPr>
            <w:tcW w:w="980" w:type="dxa"/>
            <w:tcBorders>
              <w:top w:val="nil"/>
              <w:left w:val="nil"/>
              <w:bottom w:val="single" w:sz="8" w:space="0" w:color="808080"/>
              <w:right w:val="single" w:sz="12" w:space="0" w:color="808080"/>
            </w:tcBorders>
            <w:shd w:val="clear" w:color="auto" w:fill="auto"/>
            <w:vAlign w:val="bottom"/>
            <w:hideMark/>
          </w:tcPr>
          <w:p w:rsidR="00DC02C4" w:rsidRPr="005E69AD" w:rsidRDefault="00DC02C4" w:rsidP="00DC02C4">
            <w:pPr>
              <w:jc w:val="center"/>
              <w:rPr>
                <w:rFonts w:ascii="Arial" w:hAnsi="Arial" w:cs="Arial"/>
                <w:i/>
                <w:iCs/>
                <w:color w:val="333333"/>
                <w:sz w:val="16"/>
                <w:szCs w:val="16"/>
              </w:rPr>
            </w:pPr>
            <w:r w:rsidRPr="005E69AD">
              <w:rPr>
                <w:rFonts w:ascii="Arial" w:hAnsi="Arial" w:cs="Arial"/>
                <w:i/>
                <w:iCs/>
                <w:color w:val="333333"/>
                <w:sz w:val="16"/>
                <w:szCs w:val="16"/>
              </w:rPr>
              <w:t>v %</w:t>
            </w:r>
          </w:p>
        </w:tc>
        <w:tc>
          <w:tcPr>
            <w:tcW w:w="1120" w:type="dxa"/>
            <w:tcBorders>
              <w:top w:val="nil"/>
              <w:left w:val="single" w:sz="12" w:space="0" w:color="808080"/>
              <w:bottom w:val="single" w:sz="12" w:space="0" w:color="808080"/>
              <w:right w:val="single" w:sz="12" w:space="0" w:color="808080"/>
            </w:tcBorders>
            <w:shd w:val="clear" w:color="auto" w:fill="auto"/>
            <w:noWrap/>
            <w:vAlign w:val="bottom"/>
          </w:tcPr>
          <w:p w:rsidR="00DC02C4" w:rsidRPr="005E69AD" w:rsidRDefault="00DC02C4" w:rsidP="00DC02C4">
            <w:pPr>
              <w:jc w:val="center"/>
              <w:rPr>
                <w:rFonts w:ascii="Arial" w:hAnsi="Arial" w:cs="Arial"/>
                <w:b/>
                <w:bCs/>
                <w:color w:val="000099"/>
                <w:sz w:val="20"/>
                <w:szCs w:val="20"/>
              </w:rPr>
            </w:pPr>
            <w:r w:rsidRPr="005E69AD">
              <w:rPr>
                <w:rFonts w:ascii="Arial" w:hAnsi="Arial" w:cs="Arial"/>
                <w:b/>
                <w:bCs/>
                <w:color w:val="000099"/>
                <w:sz w:val="20"/>
                <w:szCs w:val="20"/>
              </w:rPr>
              <w:t>9,7%</w:t>
            </w:r>
          </w:p>
        </w:tc>
        <w:tc>
          <w:tcPr>
            <w:tcW w:w="1240" w:type="dxa"/>
            <w:tcBorders>
              <w:top w:val="nil"/>
              <w:left w:val="nil"/>
              <w:bottom w:val="single" w:sz="4" w:space="0" w:color="808080"/>
            </w:tcBorders>
            <w:shd w:val="clear" w:color="auto" w:fill="auto"/>
            <w:noWrap/>
            <w:vAlign w:val="bottom"/>
          </w:tcPr>
          <w:p w:rsidR="00DC02C4" w:rsidRPr="005E69AD" w:rsidRDefault="00DC02C4" w:rsidP="00DC02C4">
            <w:pPr>
              <w:jc w:val="right"/>
              <w:rPr>
                <w:rFonts w:ascii="Arial" w:hAnsi="Arial" w:cs="Arial"/>
                <w:bCs/>
                <w:sz w:val="20"/>
                <w:szCs w:val="20"/>
              </w:rPr>
            </w:pPr>
            <w:r w:rsidRPr="005E69AD">
              <w:rPr>
                <w:rFonts w:ascii="Arial" w:hAnsi="Arial" w:cs="Arial"/>
                <w:bCs/>
                <w:sz w:val="20"/>
                <w:szCs w:val="20"/>
              </w:rPr>
              <w:t>11,2%</w:t>
            </w:r>
          </w:p>
        </w:tc>
        <w:tc>
          <w:tcPr>
            <w:tcW w:w="69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r w:rsidRPr="005E69AD">
              <w:rPr>
                <w:rFonts w:ascii="Arial" w:hAnsi="Arial" w:cs="Arial"/>
                <w:i/>
                <w:iCs/>
                <w:sz w:val="20"/>
                <w:szCs w:val="20"/>
              </w:rPr>
              <w:t>-</w:t>
            </w:r>
          </w:p>
        </w:tc>
        <w:tc>
          <w:tcPr>
            <w:tcW w:w="160" w:type="dxa"/>
            <w:tcBorders>
              <w:top w:val="nil"/>
              <w:left w:val="nil"/>
              <w:bottom w:val="single" w:sz="8" w:space="0" w:color="808080"/>
              <w:right w:val="nil"/>
            </w:tcBorders>
            <w:shd w:val="clear" w:color="auto" w:fill="auto"/>
            <w:noWrap/>
            <w:vAlign w:val="bottom"/>
          </w:tcPr>
          <w:p w:rsidR="00DC02C4" w:rsidRPr="005E69AD" w:rsidRDefault="00DC02C4" w:rsidP="00DC02C4">
            <w:pPr>
              <w:jc w:val="center"/>
              <w:rPr>
                <w:rFonts w:ascii="Arial" w:hAnsi="Arial" w:cs="Arial"/>
                <w:i/>
                <w:iCs/>
                <w:sz w:val="20"/>
                <w:szCs w:val="20"/>
              </w:rPr>
            </w:pPr>
          </w:p>
        </w:tc>
      </w:tr>
    </w:tbl>
    <w:p w:rsidR="00D4059C" w:rsidRPr="005E69AD" w:rsidRDefault="00D4059C" w:rsidP="00D4059C">
      <w:pPr>
        <w:jc w:val="both"/>
        <w:rPr>
          <w:rFonts w:ascii="HelveticaNeueLT Std" w:hAnsi="HelveticaNeueLT Std"/>
          <w:color w:val="000000"/>
          <w:sz w:val="18"/>
          <w:szCs w:val="18"/>
        </w:rPr>
      </w:pPr>
      <w:r w:rsidRPr="005E69AD">
        <w:rPr>
          <w:rFonts w:ascii="HelveticaNeueLT Std" w:hAnsi="HelveticaNeueLT Std"/>
          <w:color w:val="000000"/>
          <w:sz w:val="18"/>
          <w:szCs w:val="18"/>
        </w:rPr>
        <w:t>Vir: Interni podatki družbe</w:t>
      </w:r>
    </w:p>
    <w:p w:rsidR="00DC02C4" w:rsidRPr="005E69AD" w:rsidRDefault="00DC02C4" w:rsidP="00B2095F">
      <w:pPr>
        <w:rPr>
          <w:rFonts w:ascii="Arial" w:hAnsi="Arial" w:cs="Arial"/>
          <w:b/>
          <w:iCs/>
          <w:color w:val="000080"/>
        </w:rPr>
      </w:pPr>
    </w:p>
    <w:p w:rsidR="00D4059C" w:rsidRPr="005E69AD" w:rsidRDefault="00D4059C" w:rsidP="00B2095F">
      <w:pPr>
        <w:rPr>
          <w:rFonts w:ascii="Arial" w:hAnsi="Arial" w:cs="Arial"/>
          <w:b/>
          <w:iCs/>
          <w:color w:val="000080"/>
        </w:rPr>
      </w:pPr>
    </w:p>
    <w:p w:rsidR="00B2095F" w:rsidRPr="005E69AD" w:rsidRDefault="00B2095F" w:rsidP="00B2095F">
      <w:pPr>
        <w:autoSpaceDE w:val="0"/>
        <w:autoSpaceDN w:val="0"/>
        <w:adjustRightInd w:val="0"/>
        <w:spacing w:line="360" w:lineRule="auto"/>
        <w:rPr>
          <w:rFonts w:ascii="Arial" w:hAnsi="Arial" w:cs="Arial"/>
          <w:b/>
          <w:iCs/>
          <w:color w:val="000080"/>
          <w:sz w:val="28"/>
          <w:szCs w:val="28"/>
        </w:rPr>
        <w:sectPr w:rsidR="00B2095F" w:rsidRPr="005E69AD" w:rsidSect="00525C3F">
          <w:footerReference w:type="default" r:id="rId10"/>
          <w:footerReference w:type="first" r:id="rId11"/>
          <w:pgSz w:w="11906" w:h="16838" w:code="9"/>
          <w:pgMar w:top="1134" w:right="964" w:bottom="992" w:left="1134" w:header="709" w:footer="970" w:gutter="0"/>
          <w:cols w:space="708"/>
          <w:titlePg/>
          <w:docGrid w:linePitch="360"/>
        </w:sectPr>
      </w:pPr>
    </w:p>
    <w:p w:rsidR="00B2095F" w:rsidRPr="005E69AD" w:rsidRDefault="00992EB9" w:rsidP="00B2095F">
      <w:pPr>
        <w:pStyle w:val="Naslov2"/>
      </w:pPr>
      <w:bookmarkStart w:id="10" w:name="_Toc399857018"/>
      <w:r w:rsidRPr="005E69AD">
        <w:lastRenderedPageBreak/>
        <w:t>I</w:t>
      </w:r>
      <w:r w:rsidR="00B2095F" w:rsidRPr="005E69AD">
        <w:t xml:space="preserve">. 2. </w:t>
      </w:r>
      <w:r w:rsidR="003D42A5" w:rsidRPr="005E69AD">
        <w:t>POMEMBNI DOGODKI V PRVI POLOVICI 2014</w:t>
      </w:r>
      <w:bookmarkEnd w:id="10"/>
    </w:p>
    <w:p w:rsidR="00B2095F" w:rsidRPr="005E69AD" w:rsidRDefault="00B2095F" w:rsidP="00B2095F">
      <w:pPr>
        <w:tabs>
          <w:tab w:val="num" w:pos="360"/>
        </w:tabs>
        <w:ind w:left="360" w:hanging="360"/>
        <w:jc w:val="both"/>
        <w:rPr>
          <w:rFonts w:ascii="Arial" w:hAnsi="Arial" w:cs="Arial"/>
        </w:rPr>
      </w:pPr>
    </w:p>
    <w:p w:rsidR="00D04AAC" w:rsidRPr="005E69AD" w:rsidRDefault="00D04AAC" w:rsidP="00D04AAC">
      <w:pPr>
        <w:jc w:val="both"/>
        <w:rPr>
          <w:rFonts w:ascii="HelveticaNeueLT Std" w:hAnsi="HelveticaNeueLT Std"/>
          <w:color w:val="000000"/>
          <w:sz w:val="22"/>
          <w:szCs w:val="22"/>
        </w:rPr>
      </w:pPr>
      <w:bookmarkStart w:id="11" w:name="_Toc300560933"/>
      <w:bookmarkStart w:id="12" w:name="_Toc300561816"/>
      <w:bookmarkStart w:id="13" w:name="_Toc300562984"/>
      <w:bookmarkStart w:id="14" w:name="_Toc361997342"/>
      <w:r w:rsidRPr="005E69AD">
        <w:rPr>
          <w:rFonts w:ascii="HelveticaNeueLT Std" w:hAnsi="HelveticaNeueLT Std"/>
          <w:color w:val="000000"/>
          <w:sz w:val="22"/>
          <w:szCs w:val="22"/>
        </w:rPr>
        <w:t xml:space="preserve">Proces privatizacije Heliosa, ki je trajal več kot dve leti, se je končal 3. aprila z zaključkom nakupa večinskega paketa delnic družbe Helios Domžale, d.d. s strani družbe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Beteiligungs</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GmbH</w:t>
      </w:r>
      <w:proofErr w:type="spellEnd"/>
      <w:r w:rsidRPr="005E69AD">
        <w:rPr>
          <w:rFonts w:ascii="HelveticaNeueLT Std" w:hAnsi="HelveticaNeueLT Std"/>
          <w:color w:val="000000"/>
          <w:sz w:val="22"/>
          <w:szCs w:val="22"/>
        </w:rPr>
        <w:t xml:space="preserve"> (v nadaljevanju: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ki je del skupine novega strateškega partnerja Ring </w:t>
      </w:r>
      <w:proofErr w:type="spellStart"/>
      <w:r w:rsidRPr="005E69AD">
        <w:rPr>
          <w:rFonts w:ascii="HelveticaNeueLT Std" w:hAnsi="HelveticaNeueLT Std"/>
          <w:color w:val="000000"/>
          <w:sz w:val="22"/>
          <w:szCs w:val="22"/>
        </w:rPr>
        <w:t>Internaitonal</w:t>
      </w:r>
      <w:proofErr w:type="spellEnd"/>
      <w:r w:rsidRPr="005E69AD">
        <w:rPr>
          <w:rFonts w:ascii="HelveticaNeueLT Std" w:hAnsi="HelveticaNeueLT Std"/>
          <w:color w:val="000000"/>
          <w:sz w:val="22"/>
          <w:szCs w:val="22"/>
        </w:rPr>
        <w:t xml:space="preserve"> Holdingu (RIH). Člani prodajnega konzorcija Heliosa so prejeli 106 milijonov evrov (520 evrov na delnico),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pa je postal večinski lastnik Heliosa Domžale d. d. s 77,9% lastniškim deležem. 4. aprila je uprava Heliosa Domžale d. d. prejela obvestilo o prevzemni nameri s strani </w:t>
      </w:r>
      <w:proofErr w:type="spellStart"/>
      <w:r w:rsidRPr="005E69AD">
        <w:rPr>
          <w:rFonts w:ascii="HelveticaNeueLT Std" w:hAnsi="HelveticaNeueLT Std"/>
          <w:color w:val="000000"/>
          <w:sz w:val="22"/>
          <w:szCs w:val="22"/>
        </w:rPr>
        <w:t>Remha</w:t>
      </w:r>
      <w:proofErr w:type="spellEnd"/>
      <w:r w:rsidRPr="005E69AD">
        <w:rPr>
          <w:rFonts w:ascii="HelveticaNeueLT Std" w:hAnsi="HelveticaNeueLT Std"/>
          <w:color w:val="000000"/>
          <w:sz w:val="22"/>
          <w:szCs w:val="22"/>
        </w:rPr>
        <w:t xml:space="preserve"> za nakup preostalega števila Heliosovih delnic. Temu je nato sledila prevzemna ponudba, v kateri je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pridobil dodatnih 21,6 % vseh delnic.</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7. aprila smo imeli 20. skupščino delničarjev in ustanovno zasedanje novega nadzornega odbora. Na skupščini so delničarji potrdili spremembo 18. člena  Statuta družbe, ki se nanaša na število članov nadzornega odbora, ki se je zmanjšalo z osem na šest. Skupščina delničarjev je bila seznanjena z odstopno izjavo predsednika in petih članov takratnega nadzornega odbora, in sicer: Igorja Stebernaka, Žige Škerjanca, Mihe Grilca, Sama Mirnika in Gregorja Bajraktarevića. Zbor je tedaj imenoval štiri nove člane nadzornega odbora s štiriletnim mandatom, to pa so: Gerald Martens, predsednik uprave Ring </w:t>
      </w:r>
      <w:proofErr w:type="spellStart"/>
      <w:r w:rsidRPr="005E69AD">
        <w:rPr>
          <w:rFonts w:ascii="HelveticaNeueLT Std" w:hAnsi="HelveticaNeueLT Std"/>
          <w:color w:val="000000"/>
          <w:sz w:val="22"/>
          <w:szCs w:val="22"/>
        </w:rPr>
        <w:t>International</w:t>
      </w:r>
      <w:proofErr w:type="spellEnd"/>
      <w:r w:rsidRPr="005E69AD">
        <w:rPr>
          <w:rFonts w:ascii="HelveticaNeueLT Std" w:hAnsi="HelveticaNeueLT Std"/>
          <w:color w:val="000000"/>
          <w:sz w:val="22"/>
          <w:szCs w:val="22"/>
        </w:rPr>
        <w:t xml:space="preserve"> Holdinga AG, </w:t>
      </w:r>
      <w:proofErr w:type="spellStart"/>
      <w:r w:rsidRPr="005E69AD">
        <w:rPr>
          <w:rFonts w:ascii="HelveticaNeueLT Std" w:hAnsi="HelveticaNeueLT Std"/>
          <w:color w:val="000000"/>
          <w:sz w:val="22"/>
          <w:szCs w:val="22"/>
        </w:rPr>
        <w:t>Dkfm</w:t>
      </w:r>
      <w:proofErr w:type="spellEnd"/>
      <w:r w:rsidRPr="005E69AD">
        <w:rPr>
          <w:rFonts w:ascii="HelveticaNeueLT Std" w:hAnsi="HelveticaNeueLT Std"/>
          <w:color w:val="000000"/>
          <w:sz w:val="22"/>
          <w:szCs w:val="22"/>
        </w:rPr>
        <w:t xml:space="preserve">. Ralph Leo Lanckohr, LL. M., glavni finančni direktor Ring </w:t>
      </w:r>
      <w:proofErr w:type="spellStart"/>
      <w:r w:rsidRPr="005E69AD">
        <w:rPr>
          <w:rFonts w:ascii="HelveticaNeueLT Std" w:hAnsi="HelveticaNeueLT Std"/>
          <w:color w:val="000000"/>
          <w:sz w:val="22"/>
          <w:szCs w:val="22"/>
        </w:rPr>
        <w:t>International</w:t>
      </w:r>
      <w:proofErr w:type="spellEnd"/>
      <w:r w:rsidRPr="005E69AD">
        <w:rPr>
          <w:rFonts w:ascii="HelveticaNeueLT Std" w:hAnsi="HelveticaNeueLT Std"/>
          <w:color w:val="000000"/>
          <w:sz w:val="22"/>
          <w:szCs w:val="22"/>
        </w:rPr>
        <w:t xml:space="preserve"> Holdinga AG, Paolo Eapen, predsednik GM </w:t>
      </w:r>
      <w:proofErr w:type="spellStart"/>
      <w:r w:rsidRPr="005E69AD">
        <w:rPr>
          <w:rFonts w:ascii="HelveticaNeueLT Std" w:hAnsi="HelveticaNeueLT Std"/>
          <w:color w:val="000000"/>
          <w:sz w:val="22"/>
          <w:szCs w:val="22"/>
        </w:rPr>
        <w:t>Capital</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Partners</w:t>
      </w:r>
      <w:proofErr w:type="spellEnd"/>
      <w:r w:rsidRPr="005E69AD">
        <w:rPr>
          <w:rFonts w:ascii="HelveticaNeueLT Std" w:hAnsi="HelveticaNeueLT Std"/>
          <w:color w:val="000000"/>
          <w:sz w:val="22"/>
          <w:szCs w:val="22"/>
        </w:rPr>
        <w:t xml:space="preserve">, in </w:t>
      </w:r>
      <w:proofErr w:type="spellStart"/>
      <w:r w:rsidRPr="005E69AD">
        <w:rPr>
          <w:rFonts w:ascii="HelveticaNeueLT Std" w:hAnsi="HelveticaNeueLT Std"/>
          <w:color w:val="000000"/>
          <w:sz w:val="22"/>
          <w:szCs w:val="22"/>
        </w:rPr>
        <w:t>Michel</w:t>
      </w:r>
      <w:proofErr w:type="spellEnd"/>
      <w:r w:rsidRPr="005E69AD">
        <w:rPr>
          <w:rFonts w:ascii="HelveticaNeueLT Std" w:hAnsi="HelveticaNeueLT Std"/>
          <w:color w:val="000000"/>
          <w:sz w:val="22"/>
          <w:szCs w:val="22"/>
        </w:rPr>
        <w:t xml:space="preserve"> Wilhelm, predsednik </w:t>
      </w:r>
      <w:proofErr w:type="spellStart"/>
      <w:r w:rsidRPr="005E69AD">
        <w:rPr>
          <w:rFonts w:ascii="HelveticaNeueLT Std" w:hAnsi="HelveticaNeueLT Std"/>
          <w:color w:val="000000"/>
          <w:sz w:val="22"/>
          <w:szCs w:val="22"/>
        </w:rPr>
        <w:t>Rembrandtin</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Oberösterreich</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GmbH</w:t>
      </w:r>
      <w:proofErr w:type="spellEnd"/>
      <w:r w:rsidRPr="005E69AD">
        <w:rPr>
          <w:rFonts w:ascii="HelveticaNeueLT Std" w:hAnsi="HelveticaNeueLT Std"/>
          <w:color w:val="000000"/>
          <w:sz w:val="22"/>
          <w:szCs w:val="22"/>
        </w:rPr>
        <w:t xml:space="preserve"> &amp; </w:t>
      </w:r>
      <w:proofErr w:type="spellStart"/>
      <w:r w:rsidRPr="005E69AD">
        <w:rPr>
          <w:rFonts w:ascii="HelveticaNeueLT Std" w:hAnsi="HelveticaNeueLT Std"/>
          <w:color w:val="000000"/>
          <w:sz w:val="22"/>
          <w:szCs w:val="22"/>
        </w:rPr>
        <w:t>Co</w:t>
      </w:r>
      <w:proofErr w:type="spellEnd"/>
      <w:r w:rsidRPr="005E69AD">
        <w:rPr>
          <w:rFonts w:ascii="HelveticaNeueLT Std" w:hAnsi="HelveticaNeueLT Std"/>
          <w:color w:val="000000"/>
          <w:sz w:val="22"/>
          <w:szCs w:val="22"/>
        </w:rPr>
        <w:t>. KG. Iz nadzornega odbora je bil kot predstavnik delavcev odpoklican mag. Ivan Grčar, na tem mestu pa ostajata Ivana Poljanšek in Tomaž Kumer.</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Na ustanovnem sestanku nadzornega zbora je bil na položaj predsednika le-tega izvoljen g. Gerald Martens, predsednik uprave Ring </w:t>
      </w:r>
      <w:proofErr w:type="spellStart"/>
      <w:r w:rsidRPr="005E69AD">
        <w:rPr>
          <w:rFonts w:ascii="HelveticaNeueLT Std" w:hAnsi="HelveticaNeueLT Std"/>
          <w:color w:val="000000"/>
          <w:sz w:val="22"/>
          <w:szCs w:val="22"/>
        </w:rPr>
        <w:t>International</w:t>
      </w:r>
      <w:proofErr w:type="spellEnd"/>
      <w:r w:rsidRPr="005E69AD">
        <w:rPr>
          <w:rFonts w:ascii="HelveticaNeueLT Std" w:hAnsi="HelveticaNeueLT Std"/>
          <w:color w:val="000000"/>
          <w:sz w:val="22"/>
          <w:szCs w:val="22"/>
        </w:rPr>
        <w:t xml:space="preserve"> Holdinga (RIH), g. Ralph Leo </w:t>
      </w:r>
      <w:proofErr w:type="spellStart"/>
      <w:r w:rsidRPr="005E69AD">
        <w:rPr>
          <w:rFonts w:ascii="HelveticaNeueLT Std" w:hAnsi="HelveticaNeueLT Std"/>
          <w:color w:val="000000"/>
          <w:sz w:val="22"/>
          <w:szCs w:val="22"/>
        </w:rPr>
        <w:t>Lanckhor</w:t>
      </w:r>
      <w:proofErr w:type="spellEnd"/>
      <w:r w:rsidRPr="005E69AD">
        <w:rPr>
          <w:rFonts w:ascii="HelveticaNeueLT Std" w:hAnsi="HelveticaNeueLT Std"/>
          <w:color w:val="000000"/>
          <w:sz w:val="22"/>
          <w:szCs w:val="22"/>
        </w:rPr>
        <w:t xml:space="preserve"> pa na položaj njegovega namestnika. Na predlog novega predsednika je nadzorni odbor imenoval nove člane uprave. Aleš Klavžar je postal novi predsednik uprave Helios Skupine, David Kubala in Gert Schmidt-Leuhusen pa sta postala člana uprave zadolžena za finance in prodajo.</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Odstop prejšnjega dolgoletnega predsednika uprave Uroša Slavinca je stopil v veljavo istega dne. Nadzorni odbor je bil seznanjen še z odstopom mag. Marka Vreska, tedanjega podpredsednika uprave Heliosa Domžale d. d. </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Na sledeči seji nadzornega zbora dne 29. aprila so nadzorniki imenovali dva nova člana uprave Heliosa. G. Hubert Culik je postal član uprave zadolžen za </w:t>
      </w:r>
      <w:r w:rsidR="00452AE5" w:rsidRPr="005E69AD">
        <w:rPr>
          <w:rFonts w:ascii="HelveticaNeueLT Std" w:hAnsi="HelveticaNeueLT Std"/>
          <w:color w:val="000000"/>
          <w:sz w:val="22"/>
          <w:szCs w:val="22"/>
        </w:rPr>
        <w:t xml:space="preserve">raziskave </w:t>
      </w:r>
      <w:r w:rsidRPr="005E69AD">
        <w:rPr>
          <w:rFonts w:ascii="HelveticaNeueLT Std" w:hAnsi="HelveticaNeueLT Std"/>
          <w:color w:val="000000"/>
          <w:sz w:val="22"/>
          <w:szCs w:val="22"/>
        </w:rPr>
        <w:t xml:space="preserve">in razvoj ter nabavo, g. Patrick Lichtblau pa je prevzel </w:t>
      </w:r>
      <w:r w:rsidR="00452AE5" w:rsidRPr="005E69AD">
        <w:rPr>
          <w:rFonts w:ascii="HelveticaNeueLT Std" w:hAnsi="HelveticaNeueLT Std"/>
          <w:color w:val="000000"/>
          <w:sz w:val="22"/>
          <w:szCs w:val="22"/>
        </w:rPr>
        <w:t xml:space="preserve">področje proizvodnje </w:t>
      </w:r>
      <w:r w:rsidRPr="005E69AD">
        <w:rPr>
          <w:rFonts w:ascii="HelveticaNeueLT Std" w:hAnsi="HelveticaNeueLT Std"/>
          <w:color w:val="000000"/>
          <w:sz w:val="22"/>
          <w:szCs w:val="22"/>
        </w:rPr>
        <w:t>in logistik</w:t>
      </w:r>
      <w:r w:rsidR="00452AE5" w:rsidRPr="005E69AD">
        <w:rPr>
          <w:rFonts w:ascii="HelveticaNeueLT Std" w:hAnsi="HelveticaNeueLT Std"/>
          <w:color w:val="000000"/>
          <w:sz w:val="22"/>
          <w:szCs w:val="22"/>
        </w:rPr>
        <w:t>e</w:t>
      </w:r>
      <w:r w:rsidRPr="005E69AD">
        <w:rPr>
          <w:rFonts w:ascii="HelveticaNeueLT Std" w:hAnsi="HelveticaNeueLT Std"/>
          <w:color w:val="000000"/>
          <w:sz w:val="22"/>
          <w:szCs w:val="22"/>
        </w:rPr>
        <w:t xml:space="preserve">. G. Aleš Skok je bil odpoklican s položaja v upravi. </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Aprila je Helios pridobil novo </w:t>
      </w:r>
      <w:proofErr w:type="spellStart"/>
      <w:r w:rsidRPr="005E69AD">
        <w:rPr>
          <w:rFonts w:ascii="HelveticaNeueLT Std" w:hAnsi="HelveticaNeueLT Std"/>
          <w:color w:val="000000"/>
          <w:sz w:val="22"/>
          <w:szCs w:val="22"/>
        </w:rPr>
        <w:t>sindicirano</w:t>
      </w:r>
      <w:proofErr w:type="spellEnd"/>
      <w:r w:rsidRPr="005E69AD">
        <w:rPr>
          <w:rFonts w:ascii="HelveticaNeueLT Std" w:hAnsi="HelveticaNeueLT Std"/>
          <w:color w:val="000000"/>
          <w:sz w:val="22"/>
          <w:szCs w:val="22"/>
        </w:rPr>
        <w:t xml:space="preserve"> posojilo v višini 132 milijonov evrov, ki je bilo potrebno za refinanciranje obstoječih po večini kratkoročnih dolžniških virov in za vzpostavitev sredstev za t.i. varnostno zalogo. Financiranje je priskrbel konzorcij petih bank, večina sredstev pa prihaja iz slovenskih bank (NLB, SKB in </w:t>
      </w:r>
      <w:proofErr w:type="spellStart"/>
      <w:r w:rsidRPr="005E69AD">
        <w:rPr>
          <w:rFonts w:ascii="HelveticaNeueLT Std" w:hAnsi="HelveticaNeueLT Std"/>
          <w:color w:val="000000"/>
          <w:sz w:val="22"/>
          <w:szCs w:val="22"/>
        </w:rPr>
        <w:t>Sberbank</w:t>
      </w:r>
      <w:proofErr w:type="spellEnd"/>
      <w:r w:rsidRPr="005E69AD">
        <w:rPr>
          <w:rFonts w:ascii="HelveticaNeueLT Std" w:hAnsi="HelveticaNeueLT Std"/>
          <w:color w:val="000000"/>
          <w:sz w:val="22"/>
          <w:szCs w:val="22"/>
        </w:rPr>
        <w:t xml:space="preserve"> Slovenija).</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V začetku junija je Helios Domžale d.d. prejel odločbo z dne 30. 5. 2014 s trga vrednostnih papirjev, kjer je agencija ugotovila, da je bila prevzemna ponudba </w:t>
      </w:r>
      <w:proofErr w:type="spellStart"/>
      <w:r w:rsidRPr="005E69AD">
        <w:rPr>
          <w:rFonts w:ascii="HelveticaNeueLT Std" w:hAnsi="HelveticaNeueLT Std"/>
          <w:color w:val="000000"/>
          <w:sz w:val="22"/>
          <w:szCs w:val="22"/>
        </w:rPr>
        <w:t>Remha</w:t>
      </w:r>
      <w:proofErr w:type="spellEnd"/>
      <w:r w:rsidRPr="005E69AD">
        <w:rPr>
          <w:rFonts w:ascii="HelveticaNeueLT Std" w:hAnsi="HelveticaNeueLT Std"/>
          <w:color w:val="000000"/>
          <w:sz w:val="22"/>
          <w:szCs w:val="22"/>
        </w:rPr>
        <w:t xml:space="preserve"> uspešna. </w:t>
      </w:r>
    </w:p>
    <w:p w:rsidR="00D04AAC" w:rsidRPr="005E69AD" w:rsidRDefault="00D04AAC" w:rsidP="00D04AAC">
      <w:pPr>
        <w:jc w:val="both"/>
        <w:rPr>
          <w:rFonts w:ascii="HelveticaNeueLT Std" w:hAnsi="HelveticaNeueLT Std"/>
          <w:color w:val="000000"/>
          <w:sz w:val="22"/>
          <w:szCs w:val="22"/>
        </w:rPr>
      </w:pPr>
    </w:p>
    <w:p w:rsidR="00D04AAC" w:rsidRPr="005E69AD" w:rsidRDefault="00D04AAC" w:rsidP="00D04AAC">
      <w:pPr>
        <w:jc w:val="both"/>
        <w:rPr>
          <w:rFonts w:ascii="HelveticaNeueLT Std" w:hAnsi="HelveticaNeueLT Std"/>
          <w:color w:val="000000"/>
          <w:sz w:val="22"/>
          <w:szCs w:val="22"/>
        </w:rPr>
      </w:pPr>
      <w:r w:rsidRPr="005E69AD">
        <w:rPr>
          <w:rFonts w:ascii="HelveticaNeueLT Std" w:hAnsi="HelveticaNeueLT Std"/>
          <w:color w:val="000000"/>
          <w:sz w:val="22"/>
          <w:szCs w:val="22"/>
        </w:rPr>
        <w:t>V prvi polovici 2014 si je vodstvo Heliosa prizadevalo za uvajanje integracijskih ukrepov. Poleg reorganizacije prodajnih kanalov je na tem mestu treba omeniti še zmanjšanje in poenostavljenje organizacije v Rusiji. Zaradi trenutne politične situacije je bila raven proizvodnih dejavnosti zmanjšana tudi v Ukrajini.</w:t>
      </w:r>
    </w:p>
    <w:p w:rsidR="00EE483F" w:rsidRPr="005E69AD" w:rsidRDefault="00EE483F" w:rsidP="00BB2691">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 </w:t>
      </w:r>
    </w:p>
    <w:p w:rsidR="00F60F32" w:rsidRPr="005E69AD" w:rsidRDefault="003D42A5" w:rsidP="00BB2691">
      <w:pPr>
        <w:jc w:val="both"/>
        <w:rPr>
          <w:rFonts w:ascii="HelveticaNeueLT Std" w:hAnsi="HelveticaNeueLT Std"/>
          <w:color w:val="000000"/>
          <w:sz w:val="22"/>
          <w:szCs w:val="22"/>
        </w:rPr>
      </w:pPr>
      <w:r w:rsidRPr="005E69AD">
        <w:rPr>
          <w:rFonts w:ascii="HelveticaNeueLT Std" w:hAnsi="HelveticaNeueLT Std"/>
          <w:color w:val="000000"/>
          <w:sz w:val="22"/>
          <w:szCs w:val="22"/>
        </w:rPr>
        <w:t>Prihodki od prodaje so v prvem polletju leta 2014 padli za 3% v primerjavi s prvim polletjem 2013. Čisti dobiček je v prvem polletju leta 2014 znašal 6,7 milijona EUR. Povečanje čistega dobička v primerjavi s 4,1 milijona EUR v letu 2013, je v največji meri posledica enkratnih dogodkov. Neto dolg se je v primerjavi s 30.6.2013, ko je znašal 110,7 mio EUR, zmanjšal za 33,3 % in je na dan 30.6.2014 znašal 73,9 mio EUR.</w:t>
      </w:r>
    </w:p>
    <w:p w:rsidR="000C4BFF" w:rsidRPr="005E69AD" w:rsidRDefault="000C4BFF" w:rsidP="000C4BFF">
      <w:pPr>
        <w:keepNext/>
        <w:shd w:val="clear" w:color="auto" w:fill="D9D9D9"/>
        <w:outlineLvl w:val="0"/>
        <w:rPr>
          <w:rFonts w:ascii="HelveticaNeueLT Std" w:hAnsi="HelveticaNeueLT Std"/>
          <w:b/>
          <w:bCs/>
          <w:color w:val="000000"/>
          <w:szCs w:val="20"/>
        </w:rPr>
      </w:pPr>
      <w:r w:rsidRPr="005E69AD">
        <w:rPr>
          <w:rFonts w:ascii="HelveticaNeueLT Std" w:hAnsi="HelveticaNeueLT Std"/>
          <w:b/>
          <w:bCs/>
          <w:color w:val="000000"/>
          <w:szCs w:val="20"/>
        </w:rPr>
        <w:lastRenderedPageBreak/>
        <w:t xml:space="preserve">I. </w:t>
      </w:r>
      <w:r w:rsidR="00992EB9" w:rsidRPr="005E69AD">
        <w:rPr>
          <w:rFonts w:ascii="HelveticaNeueLT Std" w:hAnsi="HelveticaNeueLT Std"/>
          <w:b/>
          <w:bCs/>
          <w:color w:val="000000"/>
          <w:szCs w:val="20"/>
        </w:rPr>
        <w:t>3</w:t>
      </w:r>
      <w:r w:rsidRPr="005E69AD">
        <w:rPr>
          <w:rFonts w:ascii="HelveticaNeueLT Std" w:hAnsi="HelveticaNeueLT Std"/>
          <w:b/>
          <w:bCs/>
          <w:color w:val="000000"/>
          <w:szCs w:val="20"/>
        </w:rPr>
        <w:t xml:space="preserve">. </w:t>
      </w:r>
      <w:bookmarkEnd w:id="11"/>
      <w:bookmarkEnd w:id="12"/>
      <w:bookmarkEnd w:id="13"/>
      <w:bookmarkEnd w:id="14"/>
      <w:r w:rsidR="003D42A5" w:rsidRPr="005E69AD">
        <w:rPr>
          <w:rFonts w:ascii="HelveticaNeueLT Std" w:hAnsi="HelveticaNeueLT Std"/>
          <w:b/>
          <w:bCs/>
          <w:color w:val="000000"/>
          <w:szCs w:val="20"/>
        </w:rPr>
        <w:t>LASTNIŠTVO</w:t>
      </w:r>
    </w:p>
    <w:p w:rsidR="00D41CBF" w:rsidRPr="005E69AD" w:rsidRDefault="00D41CBF" w:rsidP="00D41CBF">
      <w:pPr>
        <w:rPr>
          <w:rFonts w:ascii="HelveticaNeueLT Std" w:hAnsi="HelveticaNeueLT Std" w:cs="Arial"/>
          <w:b/>
          <w:sz w:val="10"/>
          <w:szCs w:val="10"/>
        </w:rPr>
      </w:pPr>
      <w:bookmarkStart w:id="15" w:name="_Toc300560934"/>
      <w:bookmarkStart w:id="16" w:name="_Toc300561817"/>
      <w:bookmarkStart w:id="17" w:name="_Toc300562985"/>
      <w:bookmarkStart w:id="18" w:name="_Toc333998678"/>
      <w:bookmarkStart w:id="19" w:name="_Toc363734111"/>
      <w:bookmarkStart w:id="20" w:name="_Toc363734522"/>
    </w:p>
    <w:p w:rsidR="00D41CBF" w:rsidRPr="005E69AD" w:rsidRDefault="00D41CBF" w:rsidP="00D41CBF">
      <w:pPr>
        <w:jc w:val="both"/>
        <w:rPr>
          <w:rFonts w:ascii="HelveticaNeueLT Std" w:hAnsi="HelveticaNeueLT Std" w:cs="Arial"/>
          <w:sz w:val="22"/>
          <w:szCs w:val="22"/>
        </w:rPr>
      </w:pPr>
    </w:p>
    <w:p w:rsidR="00D41CBF" w:rsidRPr="005E69AD" w:rsidRDefault="003D42A5" w:rsidP="00D41CBF">
      <w:pPr>
        <w:tabs>
          <w:tab w:val="left" w:pos="6363"/>
        </w:tabs>
        <w:jc w:val="both"/>
        <w:rPr>
          <w:rFonts w:ascii="Arial" w:hAnsi="Arial" w:cs="Arial"/>
          <w:sz w:val="16"/>
          <w:szCs w:val="16"/>
        </w:rPr>
      </w:pPr>
      <w:r w:rsidRPr="005E69AD">
        <w:rPr>
          <w:rFonts w:ascii="HelveticaNeueLT Std" w:hAnsi="HelveticaNeueLT Std"/>
          <w:color w:val="000000"/>
          <w:sz w:val="22"/>
          <w:szCs w:val="22"/>
        </w:rPr>
        <w:t xml:space="preserve">Od 1. januarja do 30. junija 2014 so se lastniški deleži v Heliosu močno spremenili. Podjetje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Beteiligungs</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GmbH</w:t>
      </w:r>
      <w:proofErr w:type="spellEnd"/>
      <w:r w:rsidRPr="005E69AD">
        <w:rPr>
          <w:rFonts w:ascii="HelveticaNeueLT Std" w:hAnsi="HelveticaNeueLT Std"/>
          <w:color w:val="000000"/>
          <w:sz w:val="22"/>
          <w:szCs w:val="22"/>
        </w:rPr>
        <w:t xml:space="preserve"> je z nakupom večinskega deleža delnic in uspešno izvedeno prevzemno ponudbo postalo lastnik 99,51% vseh izdanih delnic družbe Heliosa Domžale, d.d.</w:t>
      </w:r>
    </w:p>
    <w:p w:rsidR="003D42A5" w:rsidRPr="005E69AD" w:rsidRDefault="003D42A5" w:rsidP="00D41CBF">
      <w:pPr>
        <w:tabs>
          <w:tab w:val="left" w:pos="6363"/>
        </w:tabs>
        <w:jc w:val="both"/>
        <w:rPr>
          <w:rFonts w:ascii="Arial" w:hAnsi="Arial" w:cs="Arial"/>
          <w:sz w:val="16"/>
          <w:szCs w:val="16"/>
        </w:rPr>
      </w:pPr>
    </w:p>
    <w:tbl>
      <w:tblPr>
        <w:tblpPr w:leftFromText="141" w:rightFromText="141" w:vertAnchor="text" w:tblpY="1"/>
        <w:tblOverlap w:val="never"/>
        <w:tblW w:w="8698" w:type="dxa"/>
        <w:tblInd w:w="108" w:type="dxa"/>
        <w:tblBorders>
          <w:top w:val="single" w:sz="4" w:space="0" w:color="000080"/>
          <w:left w:val="single" w:sz="4" w:space="0" w:color="000080"/>
          <w:bottom w:val="single" w:sz="4" w:space="0" w:color="000080"/>
          <w:right w:val="single" w:sz="4" w:space="0" w:color="000080"/>
          <w:insideH w:val="dotted" w:sz="4" w:space="0" w:color="auto"/>
          <w:insideV w:val="dotted" w:sz="4" w:space="0" w:color="auto"/>
        </w:tblBorders>
        <w:tblLook w:val="0000" w:firstRow="0" w:lastRow="0" w:firstColumn="0" w:lastColumn="0" w:noHBand="0" w:noVBand="0"/>
      </w:tblPr>
      <w:tblGrid>
        <w:gridCol w:w="5931"/>
        <w:gridCol w:w="1397"/>
        <w:gridCol w:w="1370"/>
      </w:tblGrid>
      <w:tr w:rsidR="00D41CBF" w:rsidRPr="005E69AD" w:rsidTr="005D7EA5">
        <w:trPr>
          <w:trHeight w:val="292"/>
        </w:trPr>
        <w:tc>
          <w:tcPr>
            <w:tcW w:w="5931" w:type="dxa"/>
            <w:tcBorders>
              <w:bottom w:val="single" w:sz="4" w:space="0" w:color="000080"/>
            </w:tcBorders>
            <w:noWrap/>
            <w:vAlign w:val="bottom"/>
          </w:tcPr>
          <w:p w:rsidR="00D41CBF" w:rsidRPr="005E69AD" w:rsidRDefault="003D42A5" w:rsidP="003D42A5">
            <w:pPr>
              <w:rPr>
                <w:rFonts w:ascii="Arial" w:hAnsi="Arial" w:cs="Arial"/>
                <w:b/>
                <w:bCs/>
                <w:sz w:val="22"/>
                <w:szCs w:val="22"/>
                <w:lang w:eastAsia="en-US"/>
              </w:rPr>
            </w:pPr>
            <w:r w:rsidRPr="005E69AD">
              <w:rPr>
                <w:rFonts w:ascii="Arial" w:hAnsi="Arial" w:cs="Arial"/>
                <w:b/>
                <w:bCs/>
                <w:sz w:val="22"/>
                <w:szCs w:val="22"/>
                <w:lang w:eastAsia="en-US"/>
              </w:rPr>
              <w:t>Lastniki družbe</w:t>
            </w:r>
            <w:r w:rsidR="00D41CBF" w:rsidRPr="005E69AD">
              <w:rPr>
                <w:rFonts w:ascii="Arial" w:hAnsi="Arial" w:cs="Arial"/>
                <w:b/>
                <w:bCs/>
                <w:sz w:val="22"/>
                <w:szCs w:val="22"/>
                <w:lang w:eastAsia="en-US"/>
              </w:rPr>
              <w:t xml:space="preserve"> Helios Domžale, d.d. </w:t>
            </w:r>
            <w:r w:rsidRPr="005E69AD">
              <w:rPr>
                <w:rFonts w:ascii="Arial" w:hAnsi="Arial" w:cs="Arial"/>
                <w:b/>
                <w:bCs/>
                <w:sz w:val="22"/>
                <w:szCs w:val="22"/>
                <w:lang w:eastAsia="en-US"/>
              </w:rPr>
              <w:t>na 30.6.2014</w:t>
            </w:r>
          </w:p>
        </w:tc>
        <w:tc>
          <w:tcPr>
            <w:tcW w:w="1397" w:type="dxa"/>
            <w:tcBorders>
              <w:bottom w:val="single" w:sz="4" w:space="0" w:color="000080"/>
            </w:tcBorders>
            <w:noWrap/>
            <w:vAlign w:val="bottom"/>
          </w:tcPr>
          <w:p w:rsidR="00D41CBF" w:rsidRPr="005E69AD" w:rsidRDefault="00D41CBF" w:rsidP="005D7EA5">
            <w:pPr>
              <w:rPr>
                <w:rFonts w:ascii="Arial" w:hAnsi="Arial" w:cs="Arial"/>
                <w:sz w:val="22"/>
                <w:szCs w:val="22"/>
                <w:lang w:eastAsia="en-US"/>
              </w:rPr>
            </w:pPr>
          </w:p>
        </w:tc>
        <w:tc>
          <w:tcPr>
            <w:tcW w:w="1370" w:type="dxa"/>
            <w:tcBorders>
              <w:bottom w:val="single" w:sz="4" w:space="0" w:color="000080"/>
            </w:tcBorders>
            <w:noWrap/>
            <w:vAlign w:val="bottom"/>
          </w:tcPr>
          <w:p w:rsidR="00D41CBF" w:rsidRPr="005E69AD" w:rsidRDefault="00D41CBF" w:rsidP="005D7EA5">
            <w:pPr>
              <w:rPr>
                <w:rFonts w:ascii="Arial" w:hAnsi="Arial" w:cs="Arial"/>
                <w:sz w:val="22"/>
                <w:szCs w:val="22"/>
                <w:lang w:eastAsia="en-US"/>
              </w:rPr>
            </w:pPr>
          </w:p>
        </w:tc>
      </w:tr>
      <w:tr w:rsidR="00D41CBF" w:rsidRPr="005E69AD" w:rsidTr="005D7EA5">
        <w:trPr>
          <w:trHeight w:val="267"/>
        </w:trPr>
        <w:tc>
          <w:tcPr>
            <w:tcW w:w="5931" w:type="dxa"/>
            <w:tcBorders>
              <w:top w:val="single" w:sz="4" w:space="0" w:color="000080"/>
              <w:bottom w:val="single" w:sz="4" w:space="0" w:color="000080"/>
            </w:tcBorders>
            <w:noWrap/>
            <w:vAlign w:val="bottom"/>
          </w:tcPr>
          <w:p w:rsidR="00D41CBF" w:rsidRPr="005E69AD" w:rsidRDefault="00D41CBF" w:rsidP="005D7EA5">
            <w:pPr>
              <w:rPr>
                <w:rFonts w:ascii="Arial" w:hAnsi="Arial" w:cs="Arial"/>
                <w:sz w:val="22"/>
                <w:szCs w:val="22"/>
                <w:lang w:eastAsia="en-US"/>
              </w:rPr>
            </w:pPr>
          </w:p>
        </w:tc>
        <w:tc>
          <w:tcPr>
            <w:tcW w:w="1397" w:type="dxa"/>
            <w:tcBorders>
              <w:top w:val="single" w:sz="4" w:space="0" w:color="000080"/>
              <w:bottom w:val="single" w:sz="4" w:space="0" w:color="000080"/>
            </w:tcBorders>
            <w:noWrap/>
            <w:vAlign w:val="bottom"/>
          </w:tcPr>
          <w:p w:rsidR="00D41CBF" w:rsidRPr="005E69AD" w:rsidRDefault="003D42A5" w:rsidP="005D7EA5">
            <w:pPr>
              <w:jc w:val="center"/>
              <w:rPr>
                <w:rFonts w:ascii="Arial" w:hAnsi="Arial" w:cs="Arial"/>
                <w:sz w:val="22"/>
                <w:szCs w:val="22"/>
                <w:lang w:eastAsia="en-US"/>
              </w:rPr>
            </w:pPr>
            <w:r w:rsidRPr="005E69AD">
              <w:rPr>
                <w:rFonts w:ascii="Arial" w:hAnsi="Arial" w:cs="Arial"/>
                <w:sz w:val="22"/>
                <w:szCs w:val="22"/>
                <w:lang w:eastAsia="en-US"/>
              </w:rPr>
              <w:t>Količina</w:t>
            </w:r>
          </w:p>
        </w:tc>
        <w:tc>
          <w:tcPr>
            <w:tcW w:w="1370" w:type="dxa"/>
            <w:tcBorders>
              <w:top w:val="single" w:sz="4" w:space="0" w:color="000080"/>
              <w:bottom w:val="single" w:sz="4" w:space="0" w:color="000080"/>
            </w:tcBorders>
            <w:noWrap/>
            <w:vAlign w:val="bottom"/>
          </w:tcPr>
          <w:p w:rsidR="00D41CBF" w:rsidRPr="005E69AD" w:rsidRDefault="003D42A5" w:rsidP="005D7EA5">
            <w:pPr>
              <w:jc w:val="center"/>
              <w:rPr>
                <w:rFonts w:ascii="Arial" w:hAnsi="Arial" w:cs="Arial"/>
                <w:sz w:val="22"/>
                <w:szCs w:val="22"/>
                <w:lang w:eastAsia="en-US"/>
              </w:rPr>
            </w:pPr>
            <w:r w:rsidRPr="005E69AD">
              <w:rPr>
                <w:rFonts w:ascii="Arial" w:hAnsi="Arial" w:cs="Arial"/>
                <w:sz w:val="22"/>
                <w:szCs w:val="22"/>
                <w:lang w:eastAsia="en-US"/>
              </w:rPr>
              <w:t>Delež</w:t>
            </w:r>
          </w:p>
        </w:tc>
      </w:tr>
      <w:tr w:rsidR="00D41CBF" w:rsidRPr="005E69AD" w:rsidTr="005D7EA5">
        <w:trPr>
          <w:trHeight w:val="255"/>
        </w:trPr>
        <w:tc>
          <w:tcPr>
            <w:tcW w:w="5931" w:type="dxa"/>
            <w:tcBorders>
              <w:top w:val="single" w:sz="4" w:space="0" w:color="000080"/>
            </w:tcBorders>
            <w:noWrap/>
            <w:vAlign w:val="bottom"/>
          </w:tcPr>
          <w:p w:rsidR="00D41CBF" w:rsidRPr="005E69AD" w:rsidRDefault="003D42A5" w:rsidP="005D7EA5">
            <w:pPr>
              <w:rPr>
                <w:rFonts w:ascii="Arial" w:hAnsi="Arial" w:cs="Arial"/>
                <w:sz w:val="22"/>
                <w:szCs w:val="22"/>
                <w:lang w:eastAsia="en-US"/>
              </w:rPr>
            </w:pPr>
            <w:proofErr w:type="spellStart"/>
            <w:r w:rsidRPr="005E69AD">
              <w:rPr>
                <w:rFonts w:ascii="Arial" w:hAnsi="Arial" w:cs="Arial"/>
                <w:sz w:val="22"/>
                <w:szCs w:val="22"/>
                <w:lang w:eastAsia="en-US"/>
              </w:rPr>
              <w:t>Remho</w:t>
            </w:r>
            <w:proofErr w:type="spellEnd"/>
            <w:r w:rsidR="00D41CBF" w:rsidRPr="005E69AD">
              <w:rPr>
                <w:rFonts w:ascii="Arial" w:hAnsi="Arial" w:cs="Arial"/>
                <w:sz w:val="22"/>
                <w:szCs w:val="22"/>
                <w:lang w:eastAsia="en-US"/>
              </w:rPr>
              <w:t xml:space="preserve"> </w:t>
            </w:r>
            <w:proofErr w:type="spellStart"/>
            <w:r w:rsidR="00D41CBF" w:rsidRPr="005E69AD">
              <w:rPr>
                <w:rFonts w:ascii="Arial" w:hAnsi="Arial" w:cs="Arial"/>
                <w:sz w:val="22"/>
                <w:szCs w:val="22"/>
                <w:lang w:eastAsia="en-US"/>
              </w:rPr>
              <w:t>Beteiligungs</w:t>
            </w:r>
            <w:proofErr w:type="spellEnd"/>
            <w:r w:rsidR="00D41CBF" w:rsidRPr="005E69AD">
              <w:rPr>
                <w:rFonts w:ascii="Arial" w:hAnsi="Arial" w:cs="Arial"/>
                <w:sz w:val="22"/>
                <w:szCs w:val="22"/>
                <w:lang w:eastAsia="en-US"/>
              </w:rPr>
              <w:t xml:space="preserve"> </w:t>
            </w:r>
            <w:proofErr w:type="spellStart"/>
            <w:r w:rsidR="00D41CBF" w:rsidRPr="005E69AD">
              <w:rPr>
                <w:rFonts w:ascii="Arial" w:hAnsi="Arial" w:cs="Arial"/>
                <w:sz w:val="22"/>
                <w:szCs w:val="22"/>
                <w:lang w:eastAsia="en-US"/>
              </w:rPr>
              <w:t>GmbH</w:t>
            </w:r>
            <w:proofErr w:type="spellEnd"/>
          </w:p>
        </w:tc>
        <w:tc>
          <w:tcPr>
            <w:tcW w:w="1397" w:type="dxa"/>
            <w:tcBorders>
              <w:top w:val="single" w:sz="4" w:space="0" w:color="000080"/>
            </w:tcBorders>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277.093</w:t>
            </w:r>
          </w:p>
        </w:tc>
        <w:tc>
          <w:tcPr>
            <w:tcW w:w="1370" w:type="dxa"/>
            <w:tcBorders>
              <w:top w:val="single" w:sz="4" w:space="0" w:color="000080"/>
            </w:tcBorders>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99,51%</w:t>
            </w:r>
          </w:p>
        </w:tc>
      </w:tr>
      <w:tr w:rsidR="00D41CBF" w:rsidRPr="005E69AD" w:rsidTr="005D7EA5">
        <w:trPr>
          <w:trHeight w:val="255"/>
        </w:trPr>
        <w:tc>
          <w:tcPr>
            <w:tcW w:w="5931" w:type="dxa"/>
            <w:noWrap/>
            <w:vAlign w:val="bottom"/>
          </w:tcPr>
          <w:p w:rsidR="00D41CBF" w:rsidRPr="005E69AD" w:rsidRDefault="003D42A5" w:rsidP="005D7EA5">
            <w:pPr>
              <w:rPr>
                <w:rFonts w:ascii="Arial" w:hAnsi="Arial" w:cs="Arial"/>
                <w:sz w:val="22"/>
                <w:szCs w:val="22"/>
                <w:lang w:eastAsia="en-US"/>
              </w:rPr>
            </w:pPr>
            <w:r w:rsidRPr="005E69AD">
              <w:rPr>
                <w:rFonts w:ascii="Arial" w:hAnsi="Arial" w:cs="Arial"/>
                <w:sz w:val="22"/>
                <w:szCs w:val="22"/>
                <w:lang w:eastAsia="en-US"/>
              </w:rPr>
              <w:t>Preostali manjšinski delničarji</w:t>
            </w:r>
          </w:p>
        </w:tc>
        <w:tc>
          <w:tcPr>
            <w:tcW w:w="1397" w:type="dxa"/>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1.353</w:t>
            </w:r>
          </w:p>
        </w:tc>
        <w:tc>
          <w:tcPr>
            <w:tcW w:w="1370" w:type="dxa"/>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0,49%</w:t>
            </w:r>
          </w:p>
        </w:tc>
      </w:tr>
      <w:tr w:rsidR="00D41CBF" w:rsidRPr="005E69AD" w:rsidTr="005D7EA5">
        <w:trPr>
          <w:trHeight w:val="280"/>
        </w:trPr>
        <w:tc>
          <w:tcPr>
            <w:tcW w:w="5931" w:type="dxa"/>
            <w:tcBorders>
              <w:top w:val="single" w:sz="4" w:space="0" w:color="000080"/>
              <w:bottom w:val="single" w:sz="4" w:space="0" w:color="000080"/>
            </w:tcBorders>
            <w:noWrap/>
            <w:vAlign w:val="bottom"/>
          </w:tcPr>
          <w:p w:rsidR="00D41CBF" w:rsidRPr="005E69AD" w:rsidRDefault="003D42A5" w:rsidP="005D7EA5">
            <w:pPr>
              <w:rPr>
                <w:rFonts w:ascii="Arial" w:hAnsi="Arial" w:cs="Arial"/>
                <w:b/>
                <w:bCs/>
                <w:sz w:val="22"/>
                <w:szCs w:val="22"/>
                <w:lang w:eastAsia="en-US"/>
              </w:rPr>
            </w:pPr>
            <w:r w:rsidRPr="005E69AD">
              <w:rPr>
                <w:rFonts w:ascii="Arial" w:hAnsi="Arial" w:cs="Arial"/>
                <w:b/>
                <w:bCs/>
                <w:sz w:val="22"/>
                <w:szCs w:val="22"/>
                <w:lang w:eastAsia="en-US"/>
              </w:rPr>
              <w:t>Skupaj</w:t>
            </w:r>
          </w:p>
        </w:tc>
        <w:tc>
          <w:tcPr>
            <w:tcW w:w="1397" w:type="dxa"/>
            <w:tcBorders>
              <w:top w:val="single" w:sz="4" w:space="0" w:color="000080"/>
              <w:bottom w:val="single" w:sz="4" w:space="0" w:color="000080"/>
            </w:tcBorders>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278.446</w:t>
            </w:r>
          </w:p>
        </w:tc>
        <w:tc>
          <w:tcPr>
            <w:tcW w:w="1370" w:type="dxa"/>
            <w:tcBorders>
              <w:top w:val="single" w:sz="4" w:space="0" w:color="000080"/>
              <w:bottom w:val="single" w:sz="4" w:space="0" w:color="000080"/>
            </w:tcBorders>
            <w:noWrap/>
            <w:vAlign w:val="bottom"/>
          </w:tcPr>
          <w:p w:rsidR="00D41CBF" w:rsidRPr="005E69AD" w:rsidRDefault="00D41CBF" w:rsidP="005D7EA5">
            <w:pPr>
              <w:jc w:val="right"/>
              <w:rPr>
                <w:rFonts w:ascii="Arial" w:hAnsi="Arial" w:cs="Arial"/>
                <w:sz w:val="22"/>
                <w:szCs w:val="22"/>
                <w:lang w:eastAsia="en-US"/>
              </w:rPr>
            </w:pPr>
            <w:r w:rsidRPr="005E69AD">
              <w:rPr>
                <w:rFonts w:ascii="Arial" w:hAnsi="Arial" w:cs="Arial"/>
                <w:sz w:val="22"/>
                <w:szCs w:val="22"/>
                <w:lang w:eastAsia="en-US"/>
              </w:rPr>
              <w:t>100,00%</w:t>
            </w:r>
          </w:p>
        </w:tc>
      </w:tr>
    </w:tbl>
    <w:p w:rsidR="00D41CBF" w:rsidRPr="005E69AD" w:rsidRDefault="00D41CBF" w:rsidP="00D41CBF">
      <w:pPr>
        <w:spacing w:after="60" w:line="264" w:lineRule="auto"/>
        <w:jc w:val="both"/>
        <w:rPr>
          <w:rFonts w:ascii="HelveticaNeueLT Std" w:hAnsi="HelveticaNeueLT Std" w:cs="Arial"/>
          <w:sz w:val="4"/>
          <w:szCs w:val="4"/>
        </w:rPr>
      </w:pPr>
      <w:bookmarkStart w:id="21" w:name="_GoBack"/>
      <w:bookmarkEnd w:id="21"/>
      <w:r w:rsidRPr="005E69AD">
        <w:rPr>
          <w:rFonts w:ascii="Arial" w:hAnsi="Arial" w:cs="Arial"/>
          <w:szCs w:val="16"/>
        </w:rPr>
        <w:br w:type="textWrapping" w:clear="all"/>
      </w:r>
      <w:bookmarkStart w:id="22" w:name="OLE_LINK6"/>
    </w:p>
    <w:bookmarkEnd w:id="22"/>
    <w:p w:rsidR="00D4059C" w:rsidRPr="005E69AD" w:rsidRDefault="00D4059C" w:rsidP="00D4059C">
      <w:pPr>
        <w:jc w:val="both"/>
        <w:rPr>
          <w:rFonts w:ascii="HelveticaNeueLT Std" w:hAnsi="HelveticaNeueLT Std"/>
          <w:color w:val="000000"/>
          <w:sz w:val="18"/>
          <w:szCs w:val="18"/>
        </w:rPr>
      </w:pPr>
      <w:r w:rsidRPr="005E69AD">
        <w:rPr>
          <w:rFonts w:ascii="HelveticaNeueLT Std" w:hAnsi="HelveticaNeueLT Std"/>
          <w:color w:val="000000"/>
          <w:sz w:val="18"/>
          <w:szCs w:val="18"/>
        </w:rPr>
        <w:t>Vir: KDD</w:t>
      </w:r>
    </w:p>
    <w:p w:rsidR="00D41CBF" w:rsidRPr="005E69AD" w:rsidRDefault="00D41CBF" w:rsidP="00D41CBF">
      <w:pPr>
        <w:jc w:val="both"/>
        <w:rPr>
          <w:rStyle w:val="hps"/>
          <w:rFonts w:ascii="Arial" w:hAnsi="Arial" w:cs="Arial"/>
          <w:b/>
        </w:rPr>
      </w:pPr>
    </w:p>
    <w:p w:rsidR="00D41CBF" w:rsidRPr="005E69AD" w:rsidRDefault="002C0950" w:rsidP="00D41CBF">
      <w:pPr>
        <w:jc w:val="both"/>
        <w:rPr>
          <w:rFonts w:ascii="HelveticaNeueLT Std" w:hAnsi="HelveticaNeueLT Std"/>
          <w:color w:val="000000"/>
          <w:sz w:val="22"/>
          <w:szCs w:val="22"/>
        </w:rPr>
      </w:pPr>
      <w:r w:rsidRPr="005E69AD">
        <w:rPr>
          <w:rFonts w:ascii="HelveticaNeueLT Std" w:hAnsi="HelveticaNeueLT Std"/>
          <w:b/>
          <w:color w:val="000000"/>
          <w:sz w:val="22"/>
          <w:szCs w:val="22"/>
        </w:rPr>
        <w:t>Lastne delnice</w:t>
      </w:r>
      <w:r w:rsidR="00D41CBF" w:rsidRPr="005E69AD">
        <w:rPr>
          <w:rFonts w:ascii="HelveticaNeueLT Std" w:hAnsi="HelveticaNeueLT Std"/>
          <w:color w:val="000000"/>
          <w:sz w:val="22"/>
          <w:szCs w:val="22"/>
        </w:rPr>
        <w:t xml:space="preserve"> - </w:t>
      </w:r>
      <w:r w:rsidRPr="005E69AD">
        <w:rPr>
          <w:rFonts w:ascii="HelveticaNeueLT Std" w:hAnsi="HelveticaNeueLT Std"/>
          <w:color w:val="000000"/>
          <w:sz w:val="22"/>
          <w:szCs w:val="22"/>
        </w:rPr>
        <w:t xml:space="preserve">v obdobju od 1. januarja 2014 do 30. junija 2014 podjetje Helios Domžale d.d. ni pridobilo lastnih delnic. Podjetje se je odzvalo na prevzemno ponudbo podjetja REMHO </w:t>
      </w:r>
      <w:proofErr w:type="spellStart"/>
      <w:r w:rsidRPr="005E69AD">
        <w:rPr>
          <w:rFonts w:ascii="HelveticaNeueLT Std" w:hAnsi="HelveticaNeueLT Std"/>
          <w:color w:val="000000"/>
          <w:sz w:val="22"/>
          <w:szCs w:val="22"/>
        </w:rPr>
        <w:t>Beteiligungs</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GmbH</w:t>
      </w:r>
      <w:proofErr w:type="spellEnd"/>
      <w:r w:rsidRPr="005E69AD">
        <w:rPr>
          <w:rFonts w:ascii="HelveticaNeueLT Std" w:hAnsi="HelveticaNeueLT Std"/>
          <w:color w:val="000000"/>
          <w:sz w:val="22"/>
          <w:szCs w:val="22"/>
        </w:rPr>
        <w:t xml:space="preserve"> in prodalo vse lastne delnice. Podjetje lastnih delnic nima več v lasti.</w:t>
      </w:r>
    </w:p>
    <w:p w:rsidR="00DB43C8" w:rsidRPr="005E69AD" w:rsidRDefault="00DB43C8" w:rsidP="00D41CBF">
      <w:pPr>
        <w:jc w:val="both"/>
        <w:rPr>
          <w:rFonts w:ascii="HelveticaNeueLT Std" w:hAnsi="HelveticaNeueLT Std"/>
          <w:color w:val="000000"/>
          <w:sz w:val="22"/>
          <w:szCs w:val="22"/>
        </w:rPr>
      </w:pPr>
    </w:p>
    <w:p w:rsidR="00DB43C8" w:rsidRPr="005E69AD" w:rsidRDefault="00DB43C8" w:rsidP="00D41CBF">
      <w:pPr>
        <w:jc w:val="both"/>
        <w:rPr>
          <w:rFonts w:ascii="HelveticaNeueLT Std" w:hAnsi="HelveticaNeueLT Std"/>
          <w:color w:val="000000"/>
          <w:sz w:val="22"/>
          <w:szCs w:val="22"/>
        </w:rPr>
      </w:pPr>
    </w:p>
    <w:p w:rsidR="00313E18" w:rsidRPr="005E69AD" w:rsidRDefault="00313E18" w:rsidP="00D62899">
      <w:pPr>
        <w:pStyle w:val="Naslov2"/>
      </w:pPr>
      <w:bookmarkStart w:id="23" w:name="_Toc399857019"/>
      <w:r w:rsidRPr="005E69AD">
        <w:t xml:space="preserve">I. </w:t>
      </w:r>
      <w:r w:rsidR="002562A6" w:rsidRPr="005E69AD">
        <w:t>4</w:t>
      </w:r>
      <w:r w:rsidRPr="005E69AD">
        <w:t xml:space="preserve">. </w:t>
      </w:r>
      <w:bookmarkEnd w:id="15"/>
      <w:bookmarkEnd w:id="16"/>
      <w:bookmarkEnd w:id="17"/>
      <w:bookmarkEnd w:id="18"/>
      <w:bookmarkEnd w:id="19"/>
      <w:bookmarkEnd w:id="20"/>
      <w:r w:rsidR="002C0950" w:rsidRPr="005E69AD">
        <w:t>PRODAJA</w:t>
      </w:r>
      <w:bookmarkEnd w:id="23"/>
    </w:p>
    <w:p w:rsidR="00DB43C8" w:rsidRPr="005E69AD" w:rsidRDefault="00DB43C8" w:rsidP="00D41CBF">
      <w:pPr>
        <w:jc w:val="both"/>
        <w:rPr>
          <w:rFonts w:ascii="HelveticaNeueLT Std" w:hAnsi="HelveticaNeueLT Std"/>
          <w:color w:val="000000"/>
          <w:sz w:val="22"/>
          <w:szCs w:val="22"/>
        </w:rPr>
      </w:pPr>
      <w:bookmarkStart w:id="24" w:name="_Toc300560958"/>
      <w:bookmarkStart w:id="25" w:name="_Toc300561824"/>
      <w:bookmarkStart w:id="26" w:name="_Toc300562992"/>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V prvi polovici leta 2014 je prodaja obsegala 61.767 tisoč ton, kar je približno za 8% manj kot v enakem obdobju lani. Zmanjšanje obsega je povzročila </w:t>
      </w:r>
      <w:r w:rsidR="00452AE5" w:rsidRPr="005E69AD">
        <w:rPr>
          <w:rFonts w:ascii="HelveticaNeueLT Std" w:hAnsi="HelveticaNeueLT Std"/>
          <w:color w:val="000000"/>
          <w:sz w:val="22"/>
          <w:szCs w:val="22"/>
        </w:rPr>
        <w:t xml:space="preserve">predvsem </w:t>
      </w:r>
      <w:r w:rsidRPr="005E69AD">
        <w:rPr>
          <w:rFonts w:ascii="HelveticaNeueLT Std" w:hAnsi="HelveticaNeueLT Std"/>
          <w:color w:val="000000"/>
          <w:sz w:val="22"/>
          <w:szCs w:val="22"/>
        </w:rPr>
        <w:t xml:space="preserve">neugodna politična situacija v Vzhodni Evropi in nadaljnji upad gospodarstva, pa tudi </w:t>
      </w:r>
      <w:r w:rsidR="00452AE5" w:rsidRPr="005E69AD">
        <w:rPr>
          <w:rFonts w:ascii="HelveticaNeueLT Std" w:hAnsi="HelveticaNeueLT Std"/>
          <w:color w:val="000000"/>
          <w:sz w:val="22"/>
          <w:szCs w:val="22"/>
        </w:rPr>
        <w:t xml:space="preserve">poplave </w:t>
      </w:r>
      <w:r w:rsidRPr="005E69AD">
        <w:rPr>
          <w:rFonts w:ascii="HelveticaNeueLT Std" w:hAnsi="HelveticaNeueLT Std"/>
          <w:color w:val="000000"/>
          <w:sz w:val="22"/>
          <w:szCs w:val="22"/>
        </w:rPr>
        <w:t xml:space="preserve">na Balkanu. </w:t>
      </w:r>
    </w:p>
    <w:p w:rsidR="002C0950" w:rsidRPr="005E69AD" w:rsidRDefault="002C0950" w:rsidP="002C0950">
      <w:pPr>
        <w:jc w:val="both"/>
        <w:rPr>
          <w:rFonts w:ascii="HelveticaNeueLT Std" w:hAnsi="HelveticaNeueLT Std"/>
          <w:color w:val="000000"/>
          <w:sz w:val="22"/>
          <w:szCs w:val="22"/>
        </w:rPr>
      </w:pP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Prihodki od prodaje so v tem obdobju znašali 157,7 milijonov evrov, kar je 3% manj kot v enakem obdobju lani, kar pa je soliden dosežek glede na zahtevno okolje.</w:t>
      </w:r>
    </w:p>
    <w:p w:rsidR="002C0950" w:rsidRPr="005E69AD" w:rsidRDefault="002C0950" w:rsidP="002C0950">
      <w:pPr>
        <w:jc w:val="both"/>
        <w:rPr>
          <w:rFonts w:ascii="HelveticaNeueLT Std" w:hAnsi="HelveticaNeueLT Std"/>
          <w:color w:val="000000"/>
          <w:sz w:val="22"/>
          <w:szCs w:val="22"/>
        </w:rPr>
      </w:pP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Glavne prodajne dejavnosti nove uprave v tem obdobju so se usmerjale v reorganizacijo strukture prodaje, upravljanje z distribucijskimi kanali in prodajnimi agenti ter svežim tržen</w:t>
      </w:r>
      <w:r w:rsidR="00452AE5" w:rsidRPr="005E69AD">
        <w:rPr>
          <w:rFonts w:ascii="HelveticaNeueLT Std" w:hAnsi="HelveticaNeueLT Std"/>
          <w:color w:val="000000"/>
          <w:sz w:val="22"/>
          <w:szCs w:val="22"/>
        </w:rPr>
        <w:t>j</w:t>
      </w:r>
      <w:r w:rsidRPr="005E69AD">
        <w:rPr>
          <w:rFonts w:ascii="HelveticaNeueLT Std" w:hAnsi="HelveticaNeueLT Std"/>
          <w:color w:val="000000"/>
          <w:sz w:val="22"/>
          <w:szCs w:val="22"/>
        </w:rPr>
        <w:t>skim pristopom.</w:t>
      </w:r>
    </w:p>
    <w:p w:rsidR="00D41CBF" w:rsidRPr="005E69AD" w:rsidRDefault="00D41CBF" w:rsidP="00D41CBF">
      <w:pPr>
        <w:jc w:val="both"/>
        <w:rPr>
          <w:rFonts w:ascii="HelveticaNeueLT Std" w:hAnsi="HelveticaNeueLT Std"/>
          <w:color w:val="000000"/>
          <w:sz w:val="22"/>
          <w:szCs w:val="22"/>
        </w:rPr>
      </w:pPr>
    </w:p>
    <w:p w:rsidR="00D41CBF" w:rsidRPr="005E69AD" w:rsidRDefault="002C0950" w:rsidP="00D41CBF">
      <w:pPr>
        <w:spacing w:line="276" w:lineRule="auto"/>
        <w:jc w:val="both"/>
        <w:rPr>
          <w:rFonts w:ascii="Arial" w:hAnsi="Arial" w:cs="Arial"/>
          <w:b/>
          <w:iCs/>
        </w:rPr>
      </w:pPr>
      <w:r w:rsidRPr="005E69AD">
        <w:rPr>
          <w:rFonts w:ascii="Arial" w:hAnsi="Arial" w:cs="Arial"/>
          <w:b/>
          <w:iCs/>
        </w:rPr>
        <w:t>Prodaja po regijah</w:t>
      </w:r>
    </w:p>
    <w:tbl>
      <w:tblPr>
        <w:tblW w:w="5980" w:type="dxa"/>
        <w:tblInd w:w="55" w:type="dxa"/>
        <w:tblCellMar>
          <w:left w:w="70" w:type="dxa"/>
          <w:right w:w="70" w:type="dxa"/>
        </w:tblCellMar>
        <w:tblLook w:val="04A0" w:firstRow="1" w:lastRow="0" w:firstColumn="1" w:lastColumn="0" w:noHBand="0" w:noVBand="1"/>
      </w:tblPr>
      <w:tblGrid>
        <w:gridCol w:w="1840"/>
        <w:gridCol w:w="1480"/>
        <w:gridCol w:w="1480"/>
        <w:gridCol w:w="1180"/>
      </w:tblGrid>
      <w:tr w:rsidR="00D41CBF" w:rsidRPr="005E69AD" w:rsidTr="005D7EA5">
        <w:trPr>
          <w:trHeight w:val="465"/>
        </w:trPr>
        <w:tc>
          <w:tcPr>
            <w:tcW w:w="4800" w:type="dxa"/>
            <w:gridSpan w:val="3"/>
            <w:tcBorders>
              <w:top w:val="nil"/>
              <w:left w:val="nil"/>
              <w:bottom w:val="nil"/>
              <w:right w:val="nil"/>
            </w:tcBorders>
            <w:shd w:val="clear" w:color="auto" w:fill="auto"/>
            <w:noWrap/>
            <w:vAlign w:val="bottom"/>
            <w:hideMark/>
          </w:tcPr>
          <w:p w:rsidR="00D41CBF" w:rsidRPr="005E69AD" w:rsidRDefault="00D41CBF" w:rsidP="005D7EA5">
            <w:pPr>
              <w:rPr>
                <w:rFonts w:ascii="Arial" w:hAnsi="Arial" w:cs="Arial"/>
                <w:b/>
                <w:bCs/>
                <w:color w:val="333399"/>
                <w:sz w:val="20"/>
                <w:szCs w:val="20"/>
              </w:rPr>
            </w:pPr>
            <w:r w:rsidRPr="005E69AD">
              <w:rPr>
                <w:rFonts w:ascii="Arial" w:hAnsi="Arial" w:cs="Arial"/>
                <w:b/>
                <w:bCs/>
                <w:color w:val="333399"/>
                <w:sz w:val="20"/>
                <w:szCs w:val="20"/>
              </w:rPr>
              <w:t xml:space="preserve">* </w:t>
            </w:r>
            <w:r w:rsidR="002C0950" w:rsidRPr="005E69AD">
              <w:rPr>
                <w:rFonts w:ascii="Arial" w:hAnsi="Arial" w:cs="Arial"/>
                <w:b/>
                <w:bCs/>
                <w:color w:val="333399"/>
                <w:sz w:val="20"/>
                <w:szCs w:val="20"/>
              </w:rPr>
              <w:t>Samo prodaja proizvodnih podjetij</w:t>
            </w:r>
          </w:p>
        </w:tc>
        <w:tc>
          <w:tcPr>
            <w:tcW w:w="1180" w:type="dxa"/>
            <w:tcBorders>
              <w:top w:val="nil"/>
              <w:left w:val="nil"/>
              <w:bottom w:val="nil"/>
              <w:right w:val="nil"/>
            </w:tcBorders>
            <w:shd w:val="clear" w:color="auto" w:fill="auto"/>
            <w:noWrap/>
            <w:vAlign w:val="bottom"/>
            <w:hideMark/>
          </w:tcPr>
          <w:p w:rsidR="00D41CBF" w:rsidRPr="005E69AD" w:rsidRDefault="00D41CBF" w:rsidP="005D7EA5">
            <w:pPr>
              <w:rPr>
                <w:rFonts w:ascii="Arial" w:hAnsi="Arial" w:cs="Arial"/>
                <w:sz w:val="16"/>
                <w:szCs w:val="16"/>
              </w:rPr>
            </w:pPr>
          </w:p>
        </w:tc>
      </w:tr>
      <w:tr w:rsidR="00D41CBF" w:rsidRPr="005E69AD" w:rsidTr="005D7EA5">
        <w:trPr>
          <w:trHeight w:val="600"/>
        </w:trPr>
        <w:tc>
          <w:tcPr>
            <w:tcW w:w="1840" w:type="dxa"/>
            <w:tcBorders>
              <w:top w:val="single" w:sz="8" w:space="0" w:color="808080"/>
              <w:left w:val="nil"/>
              <w:bottom w:val="single" w:sz="4" w:space="0" w:color="auto"/>
              <w:right w:val="nil"/>
            </w:tcBorders>
            <w:shd w:val="clear" w:color="auto" w:fill="auto"/>
            <w:vAlign w:val="bottom"/>
            <w:hideMark/>
          </w:tcPr>
          <w:p w:rsidR="00D41CBF" w:rsidRPr="005E69AD" w:rsidRDefault="002C0950" w:rsidP="005D7EA5">
            <w:pPr>
              <w:rPr>
                <w:rFonts w:ascii="Arial" w:hAnsi="Arial" w:cs="Arial"/>
                <w:color w:val="000080"/>
                <w:sz w:val="22"/>
                <w:szCs w:val="22"/>
              </w:rPr>
            </w:pPr>
            <w:r w:rsidRPr="005E69AD">
              <w:rPr>
                <w:rFonts w:ascii="Arial" w:hAnsi="Arial" w:cs="Arial"/>
                <w:color w:val="000080"/>
                <w:sz w:val="22"/>
                <w:szCs w:val="22"/>
              </w:rPr>
              <w:t>v</w:t>
            </w:r>
            <w:r w:rsidR="00D41CBF" w:rsidRPr="005E69AD">
              <w:rPr>
                <w:rFonts w:ascii="Arial" w:hAnsi="Arial" w:cs="Arial"/>
                <w:color w:val="000080"/>
                <w:sz w:val="22"/>
                <w:szCs w:val="22"/>
              </w:rPr>
              <w:t xml:space="preserve"> EUR</w:t>
            </w:r>
          </w:p>
        </w:tc>
        <w:tc>
          <w:tcPr>
            <w:tcW w:w="1480" w:type="dxa"/>
            <w:tcBorders>
              <w:top w:val="single" w:sz="8" w:space="0" w:color="0F243E"/>
              <w:left w:val="nil"/>
              <w:bottom w:val="single" w:sz="4" w:space="0" w:color="auto"/>
              <w:right w:val="nil"/>
            </w:tcBorders>
            <w:shd w:val="clear" w:color="auto" w:fill="auto"/>
            <w:vAlign w:val="center"/>
            <w:hideMark/>
          </w:tcPr>
          <w:p w:rsidR="00D41CBF" w:rsidRPr="005E69AD" w:rsidRDefault="00D41CBF" w:rsidP="005D7EA5">
            <w:pPr>
              <w:jc w:val="center"/>
              <w:rPr>
                <w:rFonts w:ascii="Arial" w:hAnsi="Arial" w:cs="Arial"/>
                <w:b/>
                <w:bCs/>
                <w:color w:val="000080"/>
                <w:sz w:val="22"/>
                <w:szCs w:val="22"/>
              </w:rPr>
            </w:pPr>
            <w:r w:rsidRPr="005E69AD">
              <w:rPr>
                <w:rFonts w:ascii="Arial" w:hAnsi="Arial" w:cs="Arial"/>
                <w:b/>
                <w:bCs/>
                <w:color w:val="000080"/>
                <w:sz w:val="22"/>
                <w:szCs w:val="22"/>
              </w:rPr>
              <w:t>Doseženo       I - VI / 2013</w:t>
            </w:r>
          </w:p>
        </w:tc>
        <w:tc>
          <w:tcPr>
            <w:tcW w:w="1480" w:type="dxa"/>
            <w:tcBorders>
              <w:top w:val="single" w:sz="8" w:space="0" w:color="0F243E"/>
              <w:left w:val="nil"/>
              <w:bottom w:val="single" w:sz="4" w:space="0" w:color="auto"/>
              <w:right w:val="single" w:sz="8" w:space="0" w:color="0F243E"/>
            </w:tcBorders>
            <w:shd w:val="clear" w:color="auto" w:fill="auto"/>
            <w:vAlign w:val="center"/>
            <w:hideMark/>
          </w:tcPr>
          <w:p w:rsidR="00D41CBF" w:rsidRPr="005E69AD" w:rsidRDefault="00D41CBF" w:rsidP="005D7EA5">
            <w:pPr>
              <w:jc w:val="center"/>
              <w:rPr>
                <w:rFonts w:ascii="Arial" w:hAnsi="Arial" w:cs="Arial"/>
                <w:b/>
                <w:bCs/>
                <w:color w:val="000080"/>
                <w:sz w:val="22"/>
                <w:szCs w:val="22"/>
              </w:rPr>
            </w:pPr>
            <w:r w:rsidRPr="005E69AD">
              <w:rPr>
                <w:rFonts w:ascii="Arial" w:hAnsi="Arial" w:cs="Arial"/>
                <w:b/>
                <w:bCs/>
                <w:color w:val="000080"/>
                <w:sz w:val="22"/>
                <w:szCs w:val="22"/>
              </w:rPr>
              <w:t>Doseženo       I - VI / 2014</w:t>
            </w:r>
          </w:p>
        </w:tc>
        <w:tc>
          <w:tcPr>
            <w:tcW w:w="1180" w:type="dxa"/>
            <w:tcBorders>
              <w:top w:val="single" w:sz="8" w:space="0" w:color="808080"/>
              <w:left w:val="nil"/>
              <w:bottom w:val="single" w:sz="4" w:space="0" w:color="auto"/>
              <w:right w:val="nil"/>
            </w:tcBorders>
            <w:shd w:val="clear" w:color="auto" w:fill="auto"/>
            <w:vAlign w:val="center"/>
            <w:hideMark/>
          </w:tcPr>
          <w:p w:rsidR="00D41CBF" w:rsidRPr="005E69AD" w:rsidRDefault="00D41CBF" w:rsidP="005D7EA5">
            <w:pPr>
              <w:jc w:val="center"/>
              <w:rPr>
                <w:rFonts w:ascii="Arial" w:hAnsi="Arial" w:cs="Arial"/>
                <w:b/>
                <w:bCs/>
                <w:i/>
                <w:iCs/>
                <w:color w:val="000080"/>
                <w:sz w:val="22"/>
                <w:szCs w:val="22"/>
              </w:rPr>
            </w:pPr>
            <w:r w:rsidRPr="005E69AD">
              <w:rPr>
                <w:rFonts w:ascii="Arial" w:hAnsi="Arial" w:cs="Arial"/>
                <w:b/>
                <w:bCs/>
                <w:i/>
                <w:iCs/>
                <w:color w:val="000080"/>
                <w:sz w:val="22"/>
                <w:szCs w:val="22"/>
              </w:rPr>
              <w:t>Indeks 2014/2013</w:t>
            </w:r>
          </w:p>
        </w:tc>
      </w:tr>
      <w:tr w:rsidR="00D41CBF" w:rsidRPr="005E69AD" w:rsidTr="005D7EA5">
        <w:trPr>
          <w:trHeight w:val="559"/>
        </w:trPr>
        <w:tc>
          <w:tcPr>
            <w:tcW w:w="1840" w:type="dxa"/>
            <w:tcBorders>
              <w:top w:val="single" w:sz="4" w:space="0" w:color="auto"/>
              <w:left w:val="nil"/>
              <w:bottom w:val="nil"/>
              <w:right w:val="nil"/>
            </w:tcBorders>
            <w:shd w:val="clear" w:color="auto" w:fill="auto"/>
            <w:vAlign w:val="bottom"/>
            <w:hideMark/>
          </w:tcPr>
          <w:p w:rsidR="00D41CBF" w:rsidRPr="005E69AD" w:rsidRDefault="00D41CBF" w:rsidP="005D7EA5">
            <w:pPr>
              <w:rPr>
                <w:rFonts w:ascii="Arial" w:hAnsi="Arial" w:cs="Arial"/>
                <w:sz w:val="22"/>
                <w:szCs w:val="22"/>
              </w:rPr>
            </w:pPr>
            <w:r w:rsidRPr="005E69AD">
              <w:rPr>
                <w:rFonts w:ascii="Arial" w:hAnsi="Arial" w:cs="Arial"/>
                <w:sz w:val="22"/>
                <w:szCs w:val="22"/>
              </w:rPr>
              <w:t>Slovenija</w:t>
            </w:r>
          </w:p>
        </w:tc>
        <w:tc>
          <w:tcPr>
            <w:tcW w:w="1480" w:type="dxa"/>
            <w:tcBorders>
              <w:top w:val="single" w:sz="4" w:space="0" w:color="auto"/>
              <w:left w:val="nil"/>
              <w:bottom w:val="nil"/>
              <w:right w:val="nil"/>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13.601.158</w:t>
            </w:r>
          </w:p>
        </w:tc>
        <w:tc>
          <w:tcPr>
            <w:tcW w:w="1480" w:type="dxa"/>
            <w:tcBorders>
              <w:top w:val="single" w:sz="4" w:space="0" w:color="auto"/>
              <w:left w:val="nil"/>
              <w:bottom w:val="nil"/>
              <w:right w:val="single" w:sz="8" w:space="0" w:color="0F243E"/>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14.132.375</w:t>
            </w:r>
          </w:p>
        </w:tc>
        <w:tc>
          <w:tcPr>
            <w:tcW w:w="1180" w:type="dxa"/>
            <w:tcBorders>
              <w:top w:val="single" w:sz="4" w:space="0" w:color="auto"/>
              <w:left w:val="nil"/>
              <w:bottom w:val="nil"/>
              <w:right w:val="nil"/>
            </w:tcBorders>
            <w:shd w:val="clear" w:color="auto" w:fill="auto"/>
            <w:vAlign w:val="bottom"/>
            <w:hideMark/>
          </w:tcPr>
          <w:p w:rsidR="00D41CBF" w:rsidRPr="005E69AD" w:rsidRDefault="00D41CBF" w:rsidP="005D7EA5">
            <w:pPr>
              <w:jc w:val="center"/>
              <w:rPr>
                <w:rFonts w:ascii="Arial" w:hAnsi="Arial" w:cs="Arial"/>
                <w:i/>
                <w:iCs/>
                <w:sz w:val="22"/>
                <w:szCs w:val="22"/>
              </w:rPr>
            </w:pPr>
            <w:r w:rsidRPr="005E69AD">
              <w:rPr>
                <w:rFonts w:ascii="Arial" w:hAnsi="Arial" w:cs="Arial"/>
                <w:i/>
                <w:iCs/>
                <w:sz w:val="22"/>
                <w:szCs w:val="22"/>
              </w:rPr>
              <w:t>104</w:t>
            </w:r>
          </w:p>
        </w:tc>
      </w:tr>
      <w:tr w:rsidR="00D41CBF" w:rsidRPr="005E69AD" w:rsidTr="005D7EA5">
        <w:trPr>
          <w:trHeight w:val="559"/>
        </w:trPr>
        <w:tc>
          <w:tcPr>
            <w:tcW w:w="1840" w:type="dxa"/>
            <w:tcBorders>
              <w:top w:val="single" w:sz="4" w:space="0" w:color="808080"/>
              <w:left w:val="nil"/>
              <w:bottom w:val="nil"/>
              <w:right w:val="nil"/>
            </w:tcBorders>
            <w:shd w:val="clear" w:color="auto" w:fill="auto"/>
            <w:vAlign w:val="bottom"/>
            <w:hideMark/>
          </w:tcPr>
          <w:p w:rsidR="00D41CBF" w:rsidRPr="005E69AD" w:rsidRDefault="00D41CBF" w:rsidP="005D7EA5">
            <w:pPr>
              <w:rPr>
                <w:rFonts w:ascii="Arial" w:hAnsi="Arial" w:cs="Arial"/>
                <w:sz w:val="22"/>
                <w:szCs w:val="22"/>
              </w:rPr>
            </w:pPr>
            <w:r w:rsidRPr="005E69AD">
              <w:rPr>
                <w:rFonts w:ascii="Arial" w:hAnsi="Arial" w:cs="Arial"/>
                <w:sz w:val="22"/>
                <w:szCs w:val="22"/>
              </w:rPr>
              <w:t>Države bivše YU</w:t>
            </w:r>
          </w:p>
        </w:tc>
        <w:tc>
          <w:tcPr>
            <w:tcW w:w="1480" w:type="dxa"/>
            <w:tcBorders>
              <w:top w:val="single" w:sz="4" w:space="0" w:color="808080"/>
              <w:left w:val="nil"/>
              <w:bottom w:val="nil"/>
              <w:right w:val="nil"/>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18.137.958</w:t>
            </w:r>
          </w:p>
        </w:tc>
        <w:tc>
          <w:tcPr>
            <w:tcW w:w="1480" w:type="dxa"/>
            <w:tcBorders>
              <w:top w:val="single" w:sz="4" w:space="0" w:color="808080"/>
              <w:left w:val="nil"/>
              <w:bottom w:val="nil"/>
              <w:right w:val="single" w:sz="8" w:space="0" w:color="0F243E"/>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15.165.923</w:t>
            </w:r>
          </w:p>
        </w:tc>
        <w:tc>
          <w:tcPr>
            <w:tcW w:w="1180" w:type="dxa"/>
            <w:tcBorders>
              <w:top w:val="single" w:sz="4" w:space="0" w:color="808080"/>
              <w:left w:val="nil"/>
              <w:bottom w:val="nil"/>
              <w:right w:val="nil"/>
            </w:tcBorders>
            <w:shd w:val="clear" w:color="auto" w:fill="auto"/>
            <w:vAlign w:val="bottom"/>
            <w:hideMark/>
          </w:tcPr>
          <w:p w:rsidR="00D41CBF" w:rsidRPr="005E69AD" w:rsidRDefault="00D41CBF" w:rsidP="005D7EA5">
            <w:pPr>
              <w:jc w:val="center"/>
              <w:rPr>
                <w:rFonts w:ascii="Arial" w:hAnsi="Arial" w:cs="Arial"/>
                <w:i/>
                <w:iCs/>
                <w:sz w:val="22"/>
                <w:szCs w:val="22"/>
              </w:rPr>
            </w:pPr>
            <w:r w:rsidRPr="005E69AD">
              <w:rPr>
                <w:rFonts w:ascii="Arial" w:hAnsi="Arial" w:cs="Arial"/>
                <w:i/>
                <w:iCs/>
                <w:sz w:val="22"/>
                <w:szCs w:val="22"/>
              </w:rPr>
              <w:t>84</w:t>
            </w:r>
          </w:p>
        </w:tc>
      </w:tr>
      <w:tr w:rsidR="00D41CBF" w:rsidRPr="005E69AD" w:rsidTr="005D7EA5">
        <w:trPr>
          <w:trHeight w:val="559"/>
        </w:trPr>
        <w:tc>
          <w:tcPr>
            <w:tcW w:w="1840" w:type="dxa"/>
            <w:tcBorders>
              <w:top w:val="single" w:sz="4" w:space="0" w:color="808080"/>
              <w:left w:val="nil"/>
              <w:bottom w:val="nil"/>
              <w:right w:val="nil"/>
            </w:tcBorders>
            <w:shd w:val="clear" w:color="auto" w:fill="auto"/>
            <w:vAlign w:val="bottom"/>
            <w:hideMark/>
          </w:tcPr>
          <w:p w:rsidR="00D41CBF" w:rsidRPr="005E69AD" w:rsidRDefault="00D41CBF" w:rsidP="005D7EA5">
            <w:pPr>
              <w:rPr>
                <w:rFonts w:ascii="Arial" w:hAnsi="Arial" w:cs="Arial"/>
                <w:sz w:val="22"/>
                <w:szCs w:val="22"/>
              </w:rPr>
            </w:pPr>
            <w:r w:rsidRPr="005E69AD">
              <w:rPr>
                <w:rFonts w:ascii="Arial" w:hAnsi="Arial" w:cs="Arial"/>
                <w:sz w:val="22"/>
                <w:szCs w:val="22"/>
              </w:rPr>
              <w:t>Države SND</w:t>
            </w:r>
          </w:p>
        </w:tc>
        <w:tc>
          <w:tcPr>
            <w:tcW w:w="1480" w:type="dxa"/>
            <w:tcBorders>
              <w:top w:val="single" w:sz="4" w:space="0" w:color="808080"/>
              <w:left w:val="nil"/>
              <w:bottom w:val="nil"/>
              <w:right w:val="nil"/>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47.994.863</w:t>
            </w:r>
          </w:p>
        </w:tc>
        <w:tc>
          <w:tcPr>
            <w:tcW w:w="1480" w:type="dxa"/>
            <w:tcBorders>
              <w:top w:val="single" w:sz="4" w:space="0" w:color="808080"/>
              <w:left w:val="nil"/>
              <w:bottom w:val="nil"/>
              <w:right w:val="single" w:sz="8" w:space="0" w:color="0F243E"/>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41.952.799</w:t>
            </w:r>
          </w:p>
        </w:tc>
        <w:tc>
          <w:tcPr>
            <w:tcW w:w="1180" w:type="dxa"/>
            <w:tcBorders>
              <w:top w:val="single" w:sz="4" w:space="0" w:color="808080"/>
              <w:left w:val="nil"/>
              <w:bottom w:val="nil"/>
              <w:right w:val="nil"/>
            </w:tcBorders>
            <w:shd w:val="clear" w:color="auto" w:fill="auto"/>
            <w:vAlign w:val="bottom"/>
            <w:hideMark/>
          </w:tcPr>
          <w:p w:rsidR="00D41CBF" w:rsidRPr="005E69AD" w:rsidRDefault="00D41CBF" w:rsidP="005D7EA5">
            <w:pPr>
              <w:jc w:val="center"/>
              <w:rPr>
                <w:rFonts w:ascii="Arial" w:hAnsi="Arial" w:cs="Arial"/>
                <w:i/>
                <w:iCs/>
                <w:sz w:val="22"/>
                <w:szCs w:val="22"/>
              </w:rPr>
            </w:pPr>
            <w:r w:rsidRPr="005E69AD">
              <w:rPr>
                <w:rFonts w:ascii="Arial" w:hAnsi="Arial" w:cs="Arial"/>
                <w:i/>
                <w:iCs/>
                <w:sz w:val="22"/>
                <w:szCs w:val="22"/>
              </w:rPr>
              <w:t>87</w:t>
            </w:r>
          </w:p>
        </w:tc>
      </w:tr>
      <w:tr w:rsidR="00D41CBF" w:rsidRPr="005E69AD" w:rsidTr="005D7EA5">
        <w:trPr>
          <w:trHeight w:val="559"/>
        </w:trPr>
        <w:tc>
          <w:tcPr>
            <w:tcW w:w="1840" w:type="dxa"/>
            <w:tcBorders>
              <w:top w:val="single" w:sz="4" w:space="0" w:color="808080"/>
              <w:left w:val="nil"/>
              <w:bottom w:val="nil"/>
              <w:right w:val="nil"/>
            </w:tcBorders>
            <w:shd w:val="clear" w:color="auto" w:fill="auto"/>
            <w:vAlign w:val="bottom"/>
            <w:hideMark/>
          </w:tcPr>
          <w:p w:rsidR="00D41CBF" w:rsidRPr="005E69AD" w:rsidRDefault="00D41CBF" w:rsidP="005D7EA5">
            <w:pPr>
              <w:rPr>
                <w:rFonts w:ascii="Arial" w:hAnsi="Arial" w:cs="Arial"/>
                <w:sz w:val="22"/>
                <w:szCs w:val="22"/>
              </w:rPr>
            </w:pPr>
            <w:r w:rsidRPr="005E69AD">
              <w:rPr>
                <w:rFonts w:ascii="Arial" w:hAnsi="Arial" w:cs="Arial"/>
                <w:sz w:val="22"/>
                <w:szCs w:val="22"/>
              </w:rPr>
              <w:t>Države EU</w:t>
            </w:r>
          </w:p>
        </w:tc>
        <w:tc>
          <w:tcPr>
            <w:tcW w:w="1480" w:type="dxa"/>
            <w:tcBorders>
              <w:top w:val="single" w:sz="4" w:space="0" w:color="808080"/>
              <w:left w:val="nil"/>
              <w:bottom w:val="nil"/>
              <w:right w:val="nil"/>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64.721.463</w:t>
            </w:r>
          </w:p>
        </w:tc>
        <w:tc>
          <w:tcPr>
            <w:tcW w:w="1480" w:type="dxa"/>
            <w:tcBorders>
              <w:top w:val="single" w:sz="4" w:space="0" w:color="808080"/>
              <w:left w:val="nil"/>
              <w:bottom w:val="nil"/>
              <w:right w:val="single" w:sz="8" w:space="0" w:color="0F243E"/>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65.908.380</w:t>
            </w:r>
          </w:p>
        </w:tc>
        <w:tc>
          <w:tcPr>
            <w:tcW w:w="1180" w:type="dxa"/>
            <w:tcBorders>
              <w:top w:val="single" w:sz="4" w:space="0" w:color="808080"/>
              <w:left w:val="nil"/>
              <w:bottom w:val="nil"/>
              <w:right w:val="nil"/>
            </w:tcBorders>
            <w:shd w:val="clear" w:color="auto" w:fill="auto"/>
            <w:vAlign w:val="bottom"/>
            <w:hideMark/>
          </w:tcPr>
          <w:p w:rsidR="00D41CBF" w:rsidRPr="005E69AD" w:rsidRDefault="00D41CBF" w:rsidP="005D7EA5">
            <w:pPr>
              <w:jc w:val="center"/>
              <w:rPr>
                <w:rFonts w:ascii="Arial" w:hAnsi="Arial" w:cs="Arial"/>
                <w:i/>
                <w:iCs/>
                <w:sz w:val="22"/>
                <w:szCs w:val="22"/>
              </w:rPr>
            </w:pPr>
            <w:r w:rsidRPr="005E69AD">
              <w:rPr>
                <w:rFonts w:ascii="Arial" w:hAnsi="Arial" w:cs="Arial"/>
                <w:i/>
                <w:iCs/>
                <w:sz w:val="22"/>
                <w:szCs w:val="22"/>
              </w:rPr>
              <w:t>102</w:t>
            </w:r>
          </w:p>
        </w:tc>
      </w:tr>
      <w:tr w:rsidR="00D41CBF" w:rsidRPr="005E69AD" w:rsidTr="005D7EA5">
        <w:trPr>
          <w:trHeight w:val="559"/>
        </w:trPr>
        <w:tc>
          <w:tcPr>
            <w:tcW w:w="1840" w:type="dxa"/>
            <w:tcBorders>
              <w:top w:val="single" w:sz="4" w:space="0" w:color="808080"/>
              <w:left w:val="nil"/>
              <w:bottom w:val="nil"/>
              <w:right w:val="nil"/>
            </w:tcBorders>
            <w:shd w:val="clear" w:color="auto" w:fill="auto"/>
            <w:vAlign w:val="bottom"/>
            <w:hideMark/>
          </w:tcPr>
          <w:p w:rsidR="00D41CBF" w:rsidRPr="005E69AD" w:rsidRDefault="00D41CBF" w:rsidP="005D7EA5">
            <w:pPr>
              <w:rPr>
                <w:rFonts w:ascii="Arial" w:hAnsi="Arial" w:cs="Arial"/>
                <w:sz w:val="22"/>
                <w:szCs w:val="22"/>
              </w:rPr>
            </w:pPr>
            <w:r w:rsidRPr="005E69AD">
              <w:rPr>
                <w:rFonts w:ascii="Arial" w:hAnsi="Arial" w:cs="Arial"/>
                <w:sz w:val="22"/>
                <w:szCs w:val="22"/>
              </w:rPr>
              <w:t>Ostale države</w:t>
            </w:r>
          </w:p>
        </w:tc>
        <w:tc>
          <w:tcPr>
            <w:tcW w:w="1480" w:type="dxa"/>
            <w:tcBorders>
              <w:top w:val="single" w:sz="4" w:space="0" w:color="808080"/>
              <w:left w:val="nil"/>
              <w:bottom w:val="nil"/>
              <w:right w:val="nil"/>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3.526.686</w:t>
            </w:r>
          </w:p>
        </w:tc>
        <w:tc>
          <w:tcPr>
            <w:tcW w:w="1480" w:type="dxa"/>
            <w:tcBorders>
              <w:top w:val="single" w:sz="4" w:space="0" w:color="808080"/>
              <w:left w:val="nil"/>
              <w:bottom w:val="nil"/>
              <w:right w:val="single" w:sz="8" w:space="0" w:color="0F243E"/>
            </w:tcBorders>
            <w:shd w:val="clear" w:color="auto" w:fill="auto"/>
            <w:vAlign w:val="bottom"/>
            <w:hideMark/>
          </w:tcPr>
          <w:p w:rsidR="00D41CBF" w:rsidRPr="005E69AD" w:rsidRDefault="00D41CBF" w:rsidP="005D7EA5">
            <w:pPr>
              <w:jc w:val="right"/>
              <w:rPr>
                <w:rFonts w:ascii="Arial" w:hAnsi="Arial" w:cs="Arial"/>
                <w:sz w:val="22"/>
                <w:szCs w:val="22"/>
              </w:rPr>
            </w:pPr>
            <w:r w:rsidRPr="005E69AD">
              <w:rPr>
                <w:rFonts w:ascii="Arial" w:hAnsi="Arial" w:cs="Arial"/>
                <w:sz w:val="22"/>
                <w:szCs w:val="22"/>
              </w:rPr>
              <w:t>4.017.278</w:t>
            </w:r>
          </w:p>
        </w:tc>
        <w:tc>
          <w:tcPr>
            <w:tcW w:w="1180" w:type="dxa"/>
            <w:tcBorders>
              <w:top w:val="single" w:sz="4" w:space="0" w:color="808080"/>
              <w:left w:val="nil"/>
              <w:bottom w:val="nil"/>
              <w:right w:val="nil"/>
            </w:tcBorders>
            <w:shd w:val="clear" w:color="auto" w:fill="auto"/>
            <w:vAlign w:val="bottom"/>
            <w:hideMark/>
          </w:tcPr>
          <w:p w:rsidR="00D41CBF" w:rsidRPr="005E69AD" w:rsidRDefault="00D41CBF" w:rsidP="005D7EA5">
            <w:pPr>
              <w:jc w:val="center"/>
              <w:rPr>
                <w:rFonts w:ascii="Arial" w:hAnsi="Arial" w:cs="Arial"/>
                <w:i/>
                <w:iCs/>
                <w:sz w:val="22"/>
                <w:szCs w:val="22"/>
              </w:rPr>
            </w:pPr>
            <w:r w:rsidRPr="005E69AD">
              <w:rPr>
                <w:rFonts w:ascii="Arial" w:hAnsi="Arial" w:cs="Arial"/>
                <w:i/>
                <w:iCs/>
                <w:sz w:val="22"/>
                <w:szCs w:val="22"/>
              </w:rPr>
              <w:t>114</w:t>
            </w:r>
          </w:p>
        </w:tc>
      </w:tr>
      <w:tr w:rsidR="00D41CBF" w:rsidRPr="005E69AD" w:rsidTr="005D7EA5">
        <w:trPr>
          <w:trHeight w:val="559"/>
        </w:trPr>
        <w:tc>
          <w:tcPr>
            <w:tcW w:w="1840" w:type="dxa"/>
            <w:tcBorders>
              <w:top w:val="single" w:sz="4" w:space="0" w:color="808080"/>
              <w:left w:val="nil"/>
              <w:bottom w:val="single" w:sz="8" w:space="0" w:color="808080"/>
              <w:right w:val="nil"/>
            </w:tcBorders>
            <w:shd w:val="clear" w:color="auto" w:fill="auto"/>
            <w:vAlign w:val="bottom"/>
            <w:hideMark/>
          </w:tcPr>
          <w:p w:rsidR="00D41CBF" w:rsidRPr="005E69AD" w:rsidRDefault="00D41CBF" w:rsidP="005D7EA5">
            <w:pPr>
              <w:rPr>
                <w:rFonts w:ascii="Arial" w:hAnsi="Arial" w:cs="Arial"/>
                <w:b/>
                <w:bCs/>
                <w:color w:val="000080"/>
                <w:sz w:val="22"/>
                <w:szCs w:val="22"/>
              </w:rPr>
            </w:pPr>
            <w:r w:rsidRPr="005E69AD">
              <w:rPr>
                <w:rFonts w:ascii="Arial" w:hAnsi="Arial" w:cs="Arial"/>
                <w:b/>
                <w:bCs/>
                <w:color w:val="000080"/>
                <w:sz w:val="22"/>
                <w:szCs w:val="22"/>
              </w:rPr>
              <w:t>SKUPAJ</w:t>
            </w:r>
          </w:p>
        </w:tc>
        <w:tc>
          <w:tcPr>
            <w:tcW w:w="1480" w:type="dxa"/>
            <w:tcBorders>
              <w:top w:val="single" w:sz="4" w:space="0" w:color="808080"/>
              <w:left w:val="nil"/>
              <w:bottom w:val="single" w:sz="8" w:space="0" w:color="0F243E"/>
              <w:right w:val="nil"/>
            </w:tcBorders>
            <w:shd w:val="clear" w:color="auto" w:fill="auto"/>
            <w:vAlign w:val="bottom"/>
            <w:hideMark/>
          </w:tcPr>
          <w:p w:rsidR="00D41CBF" w:rsidRPr="005E69AD" w:rsidRDefault="00D41CBF" w:rsidP="005D7EA5">
            <w:pPr>
              <w:jc w:val="right"/>
              <w:rPr>
                <w:rFonts w:ascii="Arial" w:hAnsi="Arial" w:cs="Arial"/>
                <w:b/>
                <w:bCs/>
                <w:color w:val="000099"/>
                <w:sz w:val="22"/>
                <w:szCs w:val="22"/>
              </w:rPr>
            </w:pPr>
            <w:r w:rsidRPr="005E69AD">
              <w:rPr>
                <w:rFonts w:ascii="Arial" w:hAnsi="Arial" w:cs="Arial"/>
                <w:b/>
                <w:bCs/>
                <w:color w:val="000099"/>
                <w:sz w:val="22"/>
                <w:szCs w:val="22"/>
              </w:rPr>
              <w:t>147.982.128</w:t>
            </w:r>
          </w:p>
        </w:tc>
        <w:tc>
          <w:tcPr>
            <w:tcW w:w="1480" w:type="dxa"/>
            <w:tcBorders>
              <w:top w:val="single" w:sz="4" w:space="0" w:color="808080"/>
              <w:left w:val="nil"/>
              <w:bottom w:val="single" w:sz="8" w:space="0" w:color="0F243E"/>
              <w:right w:val="single" w:sz="8" w:space="0" w:color="0F243E"/>
            </w:tcBorders>
            <w:shd w:val="clear" w:color="auto" w:fill="auto"/>
            <w:vAlign w:val="bottom"/>
            <w:hideMark/>
          </w:tcPr>
          <w:p w:rsidR="00D41CBF" w:rsidRPr="005E69AD" w:rsidRDefault="00D41CBF" w:rsidP="005D7EA5">
            <w:pPr>
              <w:jc w:val="right"/>
              <w:rPr>
                <w:rFonts w:ascii="Arial" w:hAnsi="Arial" w:cs="Arial"/>
                <w:b/>
                <w:bCs/>
                <w:color w:val="000099"/>
                <w:sz w:val="22"/>
                <w:szCs w:val="22"/>
              </w:rPr>
            </w:pPr>
            <w:r w:rsidRPr="005E69AD">
              <w:rPr>
                <w:rFonts w:ascii="Arial" w:hAnsi="Arial" w:cs="Arial"/>
                <w:b/>
                <w:bCs/>
                <w:color w:val="000099"/>
                <w:sz w:val="22"/>
                <w:szCs w:val="22"/>
              </w:rPr>
              <w:t>141.176.755</w:t>
            </w:r>
          </w:p>
        </w:tc>
        <w:tc>
          <w:tcPr>
            <w:tcW w:w="1180" w:type="dxa"/>
            <w:tcBorders>
              <w:top w:val="single" w:sz="4" w:space="0" w:color="808080"/>
              <w:left w:val="nil"/>
              <w:bottom w:val="single" w:sz="8" w:space="0" w:color="808080"/>
              <w:right w:val="nil"/>
            </w:tcBorders>
            <w:shd w:val="clear" w:color="auto" w:fill="auto"/>
            <w:vAlign w:val="bottom"/>
            <w:hideMark/>
          </w:tcPr>
          <w:p w:rsidR="00D41CBF" w:rsidRPr="005E69AD" w:rsidRDefault="00D41CBF" w:rsidP="005D7EA5">
            <w:pPr>
              <w:jc w:val="center"/>
              <w:rPr>
                <w:rFonts w:ascii="Arial" w:hAnsi="Arial" w:cs="Arial"/>
                <w:b/>
                <w:bCs/>
                <w:i/>
                <w:iCs/>
                <w:color w:val="000099"/>
                <w:sz w:val="22"/>
                <w:szCs w:val="22"/>
              </w:rPr>
            </w:pPr>
            <w:r w:rsidRPr="005E69AD">
              <w:rPr>
                <w:rFonts w:ascii="Arial" w:hAnsi="Arial" w:cs="Arial"/>
                <w:b/>
                <w:bCs/>
                <w:i/>
                <w:iCs/>
                <w:color w:val="000099"/>
                <w:sz w:val="22"/>
                <w:szCs w:val="22"/>
              </w:rPr>
              <w:t>95</w:t>
            </w:r>
          </w:p>
        </w:tc>
      </w:tr>
    </w:tbl>
    <w:p w:rsidR="00D41CBF" w:rsidRPr="005E69AD" w:rsidRDefault="00D41CBF" w:rsidP="00D41CBF">
      <w:pPr>
        <w:rPr>
          <w:rFonts w:ascii="Arial" w:hAnsi="Arial" w:cs="Arial"/>
          <w:iCs/>
          <w:color w:val="C0C0C0"/>
          <w:sz w:val="2"/>
          <w:szCs w:val="2"/>
        </w:rPr>
      </w:pPr>
    </w:p>
    <w:p w:rsidR="00D41CBF" w:rsidRPr="005E69AD" w:rsidRDefault="002C0950" w:rsidP="002C0950">
      <w:pPr>
        <w:jc w:val="both"/>
        <w:rPr>
          <w:rFonts w:ascii="HelveticaNeueLT Std" w:hAnsi="HelveticaNeueLT Std"/>
          <w:color w:val="000000"/>
          <w:sz w:val="18"/>
          <w:szCs w:val="18"/>
        </w:rPr>
      </w:pPr>
      <w:r w:rsidRPr="005E69AD">
        <w:rPr>
          <w:rFonts w:ascii="HelveticaNeueLT Std" w:hAnsi="HelveticaNeueLT Std"/>
          <w:color w:val="000000"/>
          <w:sz w:val="18"/>
          <w:szCs w:val="18"/>
        </w:rPr>
        <w:t>Vir: Interni podatki družbe</w:t>
      </w:r>
    </w:p>
    <w:p w:rsidR="002C0950" w:rsidRPr="005E69AD" w:rsidRDefault="002C0950" w:rsidP="002C0950">
      <w:pPr>
        <w:jc w:val="both"/>
        <w:rPr>
          <w:rFonts w:ascii="HelveticaNeueLT Std" w:hAnsi="HelveticaNeueLT Std"/>
          <w:color w:val="000000"/>
          <w:sz w:val="18"/>
          <w:szCs w:val="18"/>
        </w:rPr>
      </w:pPr>
      <w:bookmarkStart w:id="27" w:name="_Toc300560932"/>
      <w:bookmarkStart w:id="28" w:name="_Toc300561815"/>
      <w:bookmarkStart w:id="29" w:name="_Toc300562983"/>
      <w:bookmarkStart w:id="30" w:name="_Toc333998680"/>
      <w:bookmarkStart w:id="31" w:name="_Toc363734113"/>
      <w:bookmarkStart w:id="32" w:name="_Toc363734524"/>
      <w:bookmarkStart w:id="33" w:name="OLE_LINK18"/>
      <w:bookmarkStart w:id="34" w:name="OLE_LINK19"/>
      <w:bookmarkStart w:id="35" w:name="_Toc300560935"/>
      <w:bookmarkStart w:id="36" w:name="_Toc300561818"/>
      <w:bookmarkStart w:id="37" w:name="_Toc300562986"/>
      <w:bookmarkEnd w:id="24"/>
      <w:bookmarkEnd w:id="25"/>
      <w:bookmarkEnd w:id="26"/>
    </w:p>
    <w:p w:rsidR="00313E18" w:rsidRPr="005E69AD" w:rsidRDefault="00313E18" w:rsidP="002C0950">
      <w:pPr>
        <w:pStyle w:val="Naslov2"/>
      </w:pPr>
      <w:bookmarkStart w:id="38" w:name="_Toc399857020"/>
      <w:r w:rsidRPr="005E69AD">
        <w:lastRenderedPageBreak/>
        <w:t xml:space="preserve">I. </w:t>
      </w:r>
      <w:r w:rsidR="002562A6" w:rsidRPr="005E69AD">
        <w:t>5</w:t>
      </w:r>
      <w:r w:rsidRPr="005E69AD">
        <w:t xml:space="preserve">. </w:t>
      </w:r>
      <w:bookmarkEnd w:id="27"/>
      <w:bookmarkEnd w:id="28"/>
      <w:bookmarkEnd w:id="29"/>
      <w:bookmarkEnd w:id="30"/>
      <w:bookmarkEnd w:id="31"/>
      <w:bookmarkEnd w:id="32"/>
      <w:r w:rsidR="002C0950" w:rsidRPr="005E69AD">
        <w:t>UPRAVLJANJE TVEGANJ</w:t>
      </w:r>
      <w:bookmarkEnd w:id="38"/>
    </w:p>
    <w:p w:rsidR="00313E18" w:rsidRPr="005E69AD" w:rsidRDefault="00313E18" w:rsidP="00313E18">
      <w:pPr>
        <w:rPr>
          <w:rFonts w:ascii="Arial" w:hAnsi="Arial" w:cs="Arial"/>
          <w:b/>
          <w:iCs/>
          <w:sz w:val="16"/>
          <w:szCs w:val="16"/>
          <w:u w:val="single"/>
        </w:rPr>
      </w:pPr>
    </w:p>
    <w:bookmarkEnd w:id="33"/>
    <w:bookmarkEnd w:id="34"/>
    <w:p w:rsidR="002C0950" w:rsidRPr="005E69AD" w:rsidRDefault="002C0950" w:rsidP="002C0950">
      <w:pPr>
        <w:rPr>
          <w:rFonts w:ascii="Arial" w:hAnsi="Arial" w:cs="Arial"/>
          <w:b/>
          <w:iCs/>
          <w:color w:val="FF0000"/>
          <w:sz w:val="16"/>
          <w:szCs w:val="16"/>
          <w:u w:val="single"/>
        </w:rPr>
      </w:pP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V prvi polovici leta so poslovanje Heliosa prizadela sledeča najpomembnejša tveganja, ki bodo, po našem mnenju, z izjemo povsem minimiziranega likvidn</w:t>
      </w:r>
      <w:r w:rsidR="00452AE5" w:rsidRPr="005E69AD">
        <w:rPr>
          <w:rFonts w:ascii="HelveticaNeueLT Std" w:hAnsi="HelveticaNeueLT Std"/>
          <w:color w:val="000000"/>
          <w:sz w:val="22"/>
          <w:szCs w:val="22"/>
        </w:rPr>
        <w:t>ostn</w:t>
      </w:r>
      <w:r w:rsidRPr="005E69AD">
        <w:rPr>
          <w:rFonts w:ascii="HelveticaNeueLT Std" w:hAnsi="HelveticaNeueLT Std"/>
          <w:color w:val="000000"/>
          <w:sz w:val="22"/>
          <w:szCs w:val="22"/>
        </w:rPr>
        <w:t>ega tveganja, največji izzivi upraviteljev tveganja v drugi polovici leta.</w:t>
      </w:r>
    </w:p>
    <w:p w:rsidR="002C0950" w:rsidRPr="005E69AD" w:rsidRDefault="002C0950" w:rsidP="002C0950">
      <w:pPr>
        <w:jc w:val="both"/>
        <w:rPr>
          <w:rFonts w:ascii="HelveticaNeueLT Std" w:hAnsi="HelveticaNeueLT Std"/>
          <w:color w:val="000000"/>
          <w:sz w:val="22"/>
          <w:szCs w:val="22"/>
        </w:rPr>
      </w:pPr>
    </w:p>
    <w:p w:rsidR="002C0950" w:rsidRPr="005E69AD" w:rsidRDefault="002C0950" w:rsidP="002C0950">
      <w:pPr>
        <w:jc w:val="both"/>
        <w:rPr>
          <w:rFonts w:ascii="HelveticaNeueLT Std" w:hAnsi="HelveticaNeueLT Std"/>
          <w:b/>
          <w:color w:val="000000"/>
          <w:sz w:val="22"/>
          <w:szCs w:val="22"/>
        </w:rPr>
      </w:pPr>
      <w:r w:rsidRPr="005E69AD">
        <w:rPr>
          <w:rFonts w:ascii="HelveticaNeueLT Std" w:hAnsi="HelveticaNeueLT Std"/>
          <w:b/>
          <w:color w:val="000000"/>
          <w:sz w:val="22"/>
          <w:szCs w:val="22"/>
        </w:rPr>
        <w:t>Valutna tveganja</w:t>
      </w: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Na večini trgov se dolgotrajna izpostavljenost blaži z naravnim varovanjem pred tveganjem. Ker se nabava izvaja predvsem v evrskem območju, se osredotočamo na izvajanje čim večjega dela prodaje v evrih. Ker pa v Rusiji in drugih državah bivše Sovjetske Zveze to ni v celoti mogoče, se varovanje pri ruskem rublju izvaja s terminskimi posli, medtem ko izpostavljenost ukrajinske grivn</w:t>
      </w:r>
      <w:r w:rsidR="00B1734E" w:rsidRPr="005E69AD">
        <w:rPr>
          <w:rFonts w:ascii="HelveticaNeueLT Std" w:hAnsi="HelveticaNeueLT Std"/>
          <w:color w:val="000000"/>
          <w:sz w:val="22"/>
          <w:szCs w:val="22"/>
        </w:rPr>
        <w:t>e</w:t>
      </w:r>
      <w:r w:rsidRPr="005E69AD">
        <w:rPr>
          <w:rFonts w:ascii="HelveticaNeueLT Std" w:hAnsi="HelveticaNeueLT Std"/>
          <w:color w:val="000000"/>
          <w:sz w:val="22"/>
          <w:szCs w:val="22"/>
        </w:rPr>
        <w:t xml:space="preserve"> ni povsem krita.</w:t>
      </w: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Kot posledico politične krize na Krimu in </w:t>
      </w:r>
      <w:r w:rsidR="00B1734E" w:rsidRPr="005E69AD">
        <w:rPr>
          <w:rFonts w:ascii="HelveticaNeueLT Std" w:hAnsi="HelveticaNeueLT Std"/>
          <w:color w:val="000000"/>
          <w:sz w:val="22"/>
          <w:szCs w:val="22"/>
        </w:rPr>
        <w:t xml:space="preserve">depreciacije </w:t>
      </w:r>
      <w:r w:rsidRPr="005E69AD">
        <w:rPr>
          <w:rFonts w:ascii="HelveticaNeueLT Std" w:hAnsi="HelveticaNeueLT Std"/>
          <w:color w:val="000000"/>
          <w:sz w:val="22"/>
          <w:szCs w:val="22"/>
        </w:rPr>
        <w:t>rublja in grivn</w:t>
      </w:r>
      <w:r w:rsidR="00B1734E" w:rsidRPr="005E69AD">
        <w:rPr>
          <w:rFonts w:ascii="HelveticaNeueLT Std" w:hAnsi="HelveticaNeueLT Std"/>
          <w:color w:val="000000"/>
          <w:sz w:val="22"/>
          <w:szCs w:val="22"/>
        </w:rPr>
        <w:t>e</w:t>
      </w:r>
      <w:r w:rsidRPr="005E69AD">
        <w:rPr>
          <w:rFonts w:ascii="HelveticaNeueLT Std" w:hAnsi="HelveticaNeueLT Std"/>
          <w:color w:val="000000"/>
          <w:sz w:val="22"/>
          <w:szCs w:val="22"/>
        </w:rPr>
        <w:t xml:space="preserve">, smo v prvem četrtletju utrpeli negativna tečajne razlike v vrednosti 2,4 milijona evrov, kar je bilo le delno </w:t>
      </w:r>
      <w:r w:rsidR="00B1734E" w:rsidRPr="005E69AD">
        <w:rPr>
          <w:rFonts w:ascii="HelveticaNeueLT Std" w:hAnsi="HelveticaNeueLT Std"/>
          <w:color w:val="000000"/>
          <w:sz w:val="22"/>
          <w:szCs w:val="22"/>
        </w:rPr>
        <w:t xml:space="preserve">nadomeščeno </w:t>
      </w:r>
      <w:r w:rsidRPr="005E69AD">
        <w:rPr>
          <w:rFonts w:ascii="HelveticaNeueLT Std" w:hAnsi="HelveticaNeueLT Std"/>
          <w:color w:val="000000"/>
          <w:sz w:val="22"/>
          <w:szCs w:val="22"/>
        </w:rPr>
        <w:t>v drugem četrtletju.</w:t>
      </w:r>
    </w:p>
    <w:p w:rsidR="002C0950" w:rsidRPr="005E69AD" w:rsidRDefault="002C0950" w:rsidP="002C0950">
      <w:pPr>
        <w:jc w:val="both"/>
        <w:rPr>
          <w:rFonts w:ascii="HelveticaNeueLT Std" w:hAnsi="HelveticaNeueLT Std"/>
          <w:color w:val="000000"/>
          <w:sz w:val="22"/>
          <w:szCs w:val="22"/>
        </w:rPr>
      </w:pPr>
    </w:p>
    <w:p w:rsidR="002C0950" w:rsidRPr="005E69AD" w:rsidRDefault="002C0950" w:rsidP="002C0950">
      <w:pPr>
        <w:jc w:val="both"/>
        <w:rPr>
          <w:rFonts w:ascii="HelveticaNeueLT Std" w:hAnsi="HelveticaNeueLT Std"/>
          <w:b/>
          <w:color w:val="000000"/>
          <w:sz w:val="22"/>
          <w:szCs w:val="22"/>
        </w:rPr>
      </w:pPr>
      <w:r w:rsidRPr="005E69AD">
        <w:rPr>
          <w:rFonts w:ascii="HelveticaNeueLT Std" w:hAnsi="HelveticaNeueLT Std"/>
          <w:b/>
          <w:color w:val="000000"/>
          <w:sz w:val="22"/>
          <w:szCs w:val="22"/>
        </w:rPr>
        <w:t>Kreditno tveganje</w:t>
      </w: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Z upadanjem gospodarstva na naših glavnih trgih je upravljanje kreditnega tveganja pridobilo na pomembnosti in tako je bila v prvi polovici leta uvedena strožja politika </w:t>
      </w:r>
      <w:r w:rsidR="00465B72" w:rsidRPr="005E69AD">
        <w:rPr>
          <w:rFonts w:ascii="HelveticaNeueLT Std" w:hAnsi="HelveticaNeueLT Std"/>
          <w:color w:val="000000"/>
          <w:sz w:val="22"/>
          <w:szCs w:val="22"/>
        </w:rPr>
        <w:t>prodajnih limitov</w:t>
      </w:r>
      <w:r w:rsidRPr="005E69AD">
        <w:rPr>
          <w:rFonts w:ascii="HelveticaNeueLT Std" w:hAnsi="HelveticaNeueLT Std"/>
          <w:color w:val="000000"/>
          <w:sz w:val="22"/>
          <w:szCs w:val="22"/>
        </w:rPr>
        <w:t xml:space="preserve"> </w:t>
      </w:r>
      <w:r w:rsidR="00465B72" w:rsidRPr="005E69AD">
        <w:rPr>
          <w:rFonts w:ascii="HelveticaNeueLT Std" w:hAnsi="HelveticaNeueLT Std"/>
          <w:color w:val="000000"/>
          <w:sz w:val="22"/>
          <w:szCs w:val="22"/>
        </w:rPr>
        <w:t xml:space="preserve">kupcev </w:t>
      </w:r>
      <w:r w:rsidRPr="005E69AD">
        <w:rPr>
          <w:rFonts w:ascii="HelveticaNeueLT Std" w:hAnsi="HelveticaNeueLT Std"/>
          <w:color w:val="000000"/>
          <w:sz w:val="22"/>
          <w:szCs w:val="22"/>
        </w:rPr>
        <w:t xml:space="preserve">v celotni skupini. Delež zavarovanih terjatev se povečuje, pričakujemo pa še več </w:t>
      </w:r>
      <w:r w:rsidR="00465B72" w:rsidRPr="005E69AD">
        <w:rPr>
          <w:rFonts w:ascii="HelveticaNeueLT Std" w:hAnsi="HelveticaNeueLT Std"/>
          <w:color w:val="000000"/>
          <w:sz w:val="22"/>
          <w:szCs w:val="22"/>
        </w:rPr>
        <w:t xml:space="preserve">pozitivnih vplivov </w:t>
      </w:r>
      <w:r w:rsidRPr="005E69AD">
        <w:rPr>
          <w:rFonts w:ascii="HelveticaNeueLT Std" w:hAnsi="HelveticaNeueLT Std"/>
          <w:color w:val="000000"/>
          <w:sz w:val="22"/>
          <w:szCs w:val="22"/>
        </w:rPr>
        <w:t xml:space="preserve">v drugi polovici leta v obliki </w:t>
      </w:r>
      <w:r w:rsidR="00465B72" w:rsidRPr="005E69AD">
        <w:rPr>
          <w:rFonts w:ascii="HelveticaNeueLT Std" w:hAnsi="HelveticaNeueLT Std"/>
          <w:color w:val="000000"/>
          <w:sz w:val="22"/>
          <w:szCs w:val="22"/>
        </w:rPr>
        <w:t>boljše izterjave terjatev</w:t>
      </w:r>
      <w:r w:rsidRPr="005E69AD">
        <w:rPr>
          <w:rFonts w:ascii="HelveticaNeueLT Std" w:hAnsi="HelveticaNeueLT Std"/>
          <w:color w:val="000000"/>
          <w:sz w:val="22"/>
          <w:szCs w:val="22"/>
        </w:rPr>
        <w:t xml:space="preserve"> in </w:t>
      </w:r>
      <w:r w:rsidR="00465B72" w:rsidRPr="005E69AD">
        <w:rPr>
          <w:rFonts w:ascii="HelveticaNeueLT Std" w:hAnsi="HelveticaNeueLT Std"/>
          <w:color w:val="000000"/>
          <w:sz w:val="22"/>
          <w:szCs w:val="22"/>
        </w:rPr>
        <w:t xml:space="preserve">nižjih </w:t>
      </w:r>
      <w:proofErr w:type="spellStart"/>
      <w:r w:rsidR="00465B72" w:rsidRPr="005E69AD">
        <w:rPr>
          <w:rFonts w:ascii="HelveticaNeueLT Std" w:hAnsi="HelveticaNeueLT Std"/>
          <w:color w:val="000000"/>
          <w:sz w:val="22"/>
          <w:szCs w:val="22"/>
        </w:rPr>
        <w:t>prevrednotovalnih</w:t>
      </w:r>
      <w:proofErr w:type="spellEnd"/>
      <w:r w:rsidR="00465B72" w:rsidRPr="005E69AD">
        <w:rPr>
          <w:rFonts w:ascii="HelveticaNeueLT Std" w:hAnsi="HelveticaNeueLT Std"/>
          <w:color w:val="000000"/>
          <w:sz w:val="22"/>
          <w:szCs w:val="22"/>
        </w:rPr>
        <w:t xml:space="preserve"> popravkov terjatev</w:t>
      </w:r>
      <w:r w:rsidRPr="005E69AD">
        <w:rPr>
          <w:rFonts w:ascii="HelveticaNeueLT Std" w:hAnsi="HelveticaNeueLT Std"/>
          <w:color w:val="000000"/>
          <w:sz w:val="22"/>
          <w:szCs w:val="22"/>
        </w:rPr>
        <w:t>.</w:t>
      </w:r>
    </w:p>
    <w:p w:rsidR="002C0950" w:rsidRPr="005E69AD" w:rsidRDefault="002C0950" w:rsidP="002C0950">
      <w:pPr>
        <w:jc w:val="both"/>
        <w:rPr>
          <w:rFonts w:ascii="HelveticaNeueLT Std" w:hAnsi="HelveticaNeueLT Std"/>
          <w:color w:val="000000"/>
          <w:sz w:val="22"/>
          <w:szCs w:val="22"/>
        </w:rPr>
      </w:pPr>
    </w:p>
    <w:p w:rsidR="002C0950" w:rsidRPr="005E69AD" w:rsidRDefault="002C0950" w:rsidP="002C0950">
      <w:pPr>
        <w:jc w:val="both"/>
        <w:rPr>
          <w:rFonts w:ascii="HelveticaNeueLT Std" w:hAnsi="HelveticaNeueLT Std"/>
          <w:b/>
          <w:color w:val="000000"/>
          <w:sz w:val="22"/>
          <w:szCs w:val="22"/>
        </w:rPr>
      </w:pPr>
      <w:r w:rsidRPr="005E69AD">
        <w:rPr>
          <w:rFonts w:ascii="HelveticaNeueLT Std" w:hAnsi="HelveticaNeueLT Std"/>
          <w:b/>
          <w:color w:val="000000"/>
          <w:sz w:val="22"/>
          <w:szCs w:val="22"/>
        </w:rPr>
        <w:t>Likvidnostno tveganje</w:t>
      </w:r>
    </w:p>
    <w:p w:rsidR="002C0950" w:rsidRPr="005E69AD" w:rsidRDefault="002C0950" w:rsidP="002C0950">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Z refinanciranjem različnih finančnih obveznosti </w:t>
      </w:r>
      <w:r w:rsidR="00465B72" w:rsidRPr="005E69AD">
        <w:rPr>
          <w:rFonts w:ascii="HelveticaNeueLT Std" w:hAnsi="HelveticaNeueLT Std"/>
          <w:color w:val="000000"/>
          <w:sz w:val="22"/>
          <w:szCs w:val="22"/>
        </w:rPr>
        <w:t xml:space="preserve">z enim </w:t>
      </w:r>
      <w:r w:rsidRPr="005E69AD">
        <w:rPr>
          <w:rFonts w:ascii="HelveticaNeueLT Std" w:hAnsi="HelveticaNeueLT Std"/>
          <w:color w:val="000000"/>
          <w:sz w:val="22"/>
          <w:szCs w:val="22"/>
        </w:rPr>
        <w:t>sam</w:t>
      </w:r>
      <w:r w:rsidR="00465B72" w:rsidRPr="005E69AD">
        <w:rPr>
          <w:rFonts w:ascii="HelveticaNeueLT Std" w:hAnsi="HelveticaNeueLT Std"/>
          <w:color w:val="000000"/>
          <w:sz w:val="22"/>
          <w:szCs w:val="22"/>
        </w:rPr>
        <w:t>im</w:t>
      </w:r>
      <w:r w:rsidRPr="005E69AD">
        <w:rPr>
          <w:rFonts w:ascii="HelveticaNeueLT Std" w:hAnsi="HelveticaNeueLT Std"/>
          <w:color w:val="000000"/>
          <w:sz w:val="22"/>
          <w:szCs w:val="22"/>
        </w:rPr>
        <w:t xml:space="preserve"> dolgoročn</w:t>
      </w:r>
      <w:r w:rsidR="00465B72" w:rsidRPr="005E69AD">
        <w:rPr>
          <w:rFonts w:ascii="HelveticaNeueLT Std" w:hAnsi="HelveticaNeueLT Std"/>
          <w:color w:val="000000"/>
          <w:sz w:val="22"/>
          <w:szCs w:val="22"/>
        </w:rPr>
        <w:t>im</w:t>
      </w:r>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sindiciran</w:t>
      </w:r>
      <w:r w:rsidR="00465B72" w:rsidRPr="005E69AD">
        <w:rPr>
          <w:rFonts w:ascii="HelveticaNeueLT Std" w:hAnsi="HelveticaNeueLT Std"/>
          <w:color w:val="000000"/>
          <w:sz w:val="22"/>
          <w:szCs w:val="22"/>
        </w:rPr>
        <w:t>im</w:t>
      </w:r>
      <w:proofErr w:type="spellEnd"/>
      <w:r w:rsidRPr="005E69AD">
        <w:rPr>
          <w:rFonts w:ascii="HelveticaNeueLT Std" w:hAnsi="HelveticaNeueLT Std"/>
          <w:color w:val="000000"/>
          <w:sz w:val="22"/>
          <w:szCs w:val="22"/>
        </w:rPr>
        <w:t xml:space="preserve"> posojilom Helios vzpostavlja temelje svoje finančne trdnosti</w:t>
      </w:r>
      <w:r w:rsidR="00465B72" w:rsidRPr="005E69AD">
        <w:rPr>
          <w:rFonts w:ascii="HelveticaNeueLT Std" w:hAnsi="HelveticaNeueLT Std"/>
          <w:color w:val="000000"/>
          <w:sz w:val="22"/>
          <w:szCs w:val="22"/>
        </w:rPr>
        <w:t xml:space="preserve"> in</w:t>
      </w:r>
      <w:r w:rsidRPr="005E69AD">
        <w:rPr>
          <w:rFonts w:ascii="HelveticaNeueLT Std" w:hAnsi="HelveticaNeueLT Std"/>
          <w:color w:val="000000"/>
          <w:sz w:val="22"/>
          <w:szCs w:val="22"/>
        </w:rPr>
        <w:t xml:space="preserve"> </w:t>
      </w:r>
      <w:r w:rsidR="00965934" w:rsidRPr="005E69AD">
        <w:rPr>
          <w:rFonts w:ascii="HelveticaNeueLT Std" w:hAnsi="HelveticaNeueLT Std"/>
          <w:color w:val="000000"/>
          <w:sz w:val="22"/>
          <w:szCs w:val="22"/>
        </w:rPr>
        <w:t xml:space="preserve">se </w:t>
      </w:r>
      <w:r w:rsidRPr="005E69AD">
        <w:rPr>
          <w:rFonts w:ascii="HelveticaNeueLT Std" w:hAnsi="HelveticaNeueLT Std"/>
          <w:color w:val="000000"/>
          <w:sz w:val="22"/>
          <w:szCs w:val="22"/>
        </w:rPr>
        <w:t>osredotoč</w:t>
      </w:r>
      <w:r w:rsidR="00965934" w:rsidRPr="005E69AD">
        <w:rPr>
          <w:rFonts w:ascii="HelveticaNeueLT Std" w:hAnsi="HelveticaNeueLT Std"/>
          <w:color w:val="000000"/>
          <w:sz w:val="22"/>
          <w:szCs w:val="22"/>
        </w:rPr>
        <w:t>a</w:t>
      </w:r>
      <w:r w:rsidRPr="005E69AD">
        <w:rPr>
          <w:rFonts w:ascii="HelveticaNeueLT Std" w:hAnsi="HelveticaNeueLT Std"/>
          <w:color w:val="000000"/>
          <w:sz w:val="22"/>
          <w:szCs w:val="22"/>
        </w:rPr>
        <w:t xml:space="preserve"> na osnovno dejavnost namesto nenehnega iskanja kratkoročnega financiranja. Dolgoročno posojilo </w:t>
      </w:r>
      <w:r w:rsidR="00965934" w:rsidRPr="005E69AD">
        <w:rPr>
          <w:rFonts w:ascii="HelveticaNeueLT Std" w:hAnsi="HelveticaNeueLT Std"/>
          <w:color w:val="000000"/>
          <w:sz w:val="22"/>
          <w:szCs w:val="22"/>
        </w:rPr>
        <w:t>je v delu tudi »</w:t>
      </w:r>
      <w:proofErr w:type="spellStart"/>
      <w:r w:rsidR="00965934" w:rsidRPr="005E69AD">
        <w:rPr>
          <w:rFonts w:ascii="HelveticaNeueLT Std" w:hAnsi="HelveticaNeueLT Std"/>
          <w:color w:val="000000"/>
          <w:sz w:val="22"/>
          <w:szCs w:val="22"/>
        </w:rPr>
        <w:t>overdraft</w:t>
      </w:r>
      <w:proofErr w:type="spellEnd"/>
      <w:r w:rsidR="00965934" w:rsidRPr="005E69AD">
        <w:rPr>
          <w:rFonts w:ascii="HelveticaNeueLT Std" w:hAnsi="HelveticaNeueLT Std"/>
          <w:color w:val="000000"/>
          <w:sz w:val="22"/>
          <w:szCs w:val="22"/>
        </w:rPr>
        <w:t>« narave</w:t>
      </w:r>
      <w:r w:rsidRPr="005E69AD">
        <w:rPr>
          <w:rFonts w:ascii="HelveticaNeueLT Std" w:hAnsi="HelveticaNeueLT Std"/>
          <w:color w:val="000000"/>
          <w:sz w:val="22"/>
          <w:szCs w:val="22"/>
        </w:rPr>
        <w:t>, kar omogoča in olajša financiranje sezonskih konic in morebitnih pomembnejših poslovnih težav.</w:t>
      </w:r>
    </w:p>
    <w:p w:rsidR="00313E18" w:rsidRPr="005E69AD" w:rsidRDefault="00313E18" w:rsidP="008F5879">
      <w:pPr>
        <w:keepNext/>
        <w:outlineLvl w:val="0"/>
        <w:rPr>
          <w:rFonts w:ascii="Arial" w:hAnsi="Arial"/>
          <w:b/>
          <w:bCs/>
          <w:color w:val="000080"/>
          <w:szCs w:val="20"/>
          <w:u w:val="single"/>
        </w:rPr>
      </w:pPr>
      <w:r w:rsidRPr="005E69AD">
        <w:rPr>
          <w:rFonts w:ascii="HelveticaNeueLT Std" w:hAnsi="HelveticaNeueLT Std"/>
          <w:color w:val="000000"/>
          <w:sz w:val="22"/>
          <w:szCs w:val="20"/>
          <w:u w:val="single"/>
        </w:rPr>
        <w:br w:type="page"/>
      </w:r>
    </w:p>
    <w:p w:rsidR="00313E18" w:rsidRPr="005E69AD" w:rsidRDefault="00313E18" w:rsidP="00D62899">
      <w:pPr>
        <w:pStyle w:val="Naslov2"/>
      </w:pPr>
      <w:bookmarkStart w:id="39" w:name="_Toc333998681"/>
      <w:bookmarkStart w:id="40" w:name="_Toc363734114"/>
      <w:bookmarkStart w:id="41" w:name="_Toc363734525"/>
      <w:bookmarkStart w:id="42" w:name="_Toc399857021"/>
      <w:r w:rsidRPr="005E69AD">
        <w:lastRenderedPageBreak/>
        <w:t xml:space="preserve">I. </w:t>
      </w:r>
      <w:r w:rsidR="002562A6" w:rsidRPr="005E69AD">
        <w:t>6</w:t>
      </w:r>
      <w:r w:rsidRPr="005E69AD">
        <w:t xml:space="preserve">. </w:t>
      </w:r>
      <w:bookmarkEnd w:id="35"/>
      <w:bookmarkEnd w:id="36"/>
      <w:bookmarkEnd w:id="37"/>
      <w:bookmarkEnd w:id="39"/>
      <w:bookmarkEnd w:id="40"/>
      <w:bookmarkEnd w:id="41"/>
      <w:r w:rsidR="002C0950" w:rsidRPr="005E69AD">
        <w:t>ZAPOSLENI</w:t>
      </w:r>
      <w:bookmarkEnd w:id="42"/>
    </w:p>
    <w:p w:rsidR="00313E18" w:rsidRPr="005E69AD" w:rsidRDefault="00313E18" w:rsidP="00313E18">
      <w:pPr>
        <w:jc w:val="both"/>
        <w:rPr>
          <w:rFonts w:ascii="Arial" w:hAnsi="Arial" w:cs="Arial"/>
          <w:sz w:val="10"/>
          <w:szCs w:val="10"/>
        </w:rPr>
      </w:pPr>
    </w:p>
    <w:p w:rsidR="002C0950" w:rsidRPr="005E69AD" w:rsidRDefault="002C0950" w:rsidP="002C0950">
      <w:pPr>
        <w:spacing w:line="276" w:lineRule="auto"/>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V prvi polovici leta smo nadaljevali z optimizacijo poslovnih procesov in operacij, da bi dosegli stroškovno učinkovitost. </w:t>
      </w:r>
      <w:r w:rsidR="00EE082B" w:rsidRPr="005E69AD">
        <w:rPr>
          <w:rFonts w:ascii="HelveticaNeueLT Std" w:hAnsi="HelveticaNeueLT Std"/>
          <w:color w:val="000000"/>
          <w:sz w:val="22"/>
          <w:szCs w:val="22"/>
        </w:rPr>
        <w:t>Zaposlovanje</w:t>
      </w:r>
      <w:r w:rsidRPr="005E69AD">
        <w:rPr>
          <w:rFonts w:ascii="HelveticaNeueLT Std" w:hAnsi="HelveticaNeueLT Std"/>
          <w:color w:val="000000"/>
          <w:sz w:val="22"/>
          <w:szCs w:val="22"/>
        </w:rPr>
        <w:t xml:space="preserve"> se je izvajalo selektivno, nove osebe pa smo zaposlovali le izjemoma. Osebje, ki je z delom prenehalo, je bilo nadomeščeno s preusmeritvami nalog in prerazporeditvami znotraj Helios Skupine.</w:t>
      </w:r>
    </w:p>
    <w:p w:rsidR="002C0950" w:rsidRPr="005E69AD" w:rsidRDefault="002C0950" w:rsidP="002C0950">
      <w:pPr>
        <w:spacing w:line="276" w:lineRule="auto"/>
        <w:jc w:val="both"/>
        <w:rPr>
          <w:rFonts w:ascii="HelveticaNeueLT Std" w:hAnsi="HelveticaNeueLT Std"/>
          <w:color w:val="000000"/>
          <w:sz w:val="22"/>
          <w:szCs w:val="22"/>
        </w:rPr>
      </w:pPr>
    </w:p>
    <w:p w:rsidR="002C0950" w:rsidRPr="005E69AD" w:rsidRDefault="002C0950" w:rsidP="002C0950">
      <w:pPr>
        <w:spacing w:line="276" w:lineRule="auto"/>
        <w:jc w:val="both"/>
        <w:rPr>
          <w:rFonts w:ascii="HelveticaNeueLT Std" w:hAnsi="HelveticaNeueLT Std" w:cs="Arial"/>
          <w:color w:val="000000"/>
          <w:sz w:val="22"/>
          <w:szCs w:val="22"/>
        </w:rPr>
      </w:pPr>
      <w:r w:rsidRPr="005E69AD">
        <w:rPr>
          <w:rFonts w:ascii="HelveticaNeueLT Std" w:hAnsi="HelveticaNeueLT Std"/>
          <w:color w:val="000000"/>
          <w:sz w:val="22"/>
          <w:szCs w:val="22"/>
        </w:rPr>
        <w:t>Dodana vrednost na zaposlenega je v prvi polovici leta znašala 25.210 evrov, kar predstavlja 38 odstotni prirast v primerjavi z enakim obdobjem lani. Prodaja na zaposlenega je v obdobju I -</w:t>
      </w:r>
      <w:r w:rsidRPr="005E69AD">
        <w:rPr>
          <w:rFonts w:ascii="HelveticaNeueLT Std" w:hAnsi="HelveticaNeueLT Std" w:cs="Arial"/>
          <w:color w:val="000000"/>
          <w:sz w:val="22"/>
          <w:szCs w:val="22"/>
        </w:rPr>
        <w:t xml:space="preserve"> </w:t>
      </w:r>
      <w:r w:rsidRPr="005E69AD">
        <w:rPr>
          <w:rFonts w:ascii="HelveticaNeueLT Std" w:hAnsi="HelveticaNeueLT Std"/>
          <w:color w:val="000000"/>
          <w:sz w:val="22"/>
          <w:szCs w:val="22"/>
        </w:rPr>
        <w:t>VI</w:t>
      </w:r>
      <w:r w:rsidRPr="005E69AD">
        <w:rPr>
          <w:rFonts w:ascii="HelveticaNeueLT Std" w:hAnsi="HelveticaNeueLT Std" w:cs="Arial"/>
          <w:color w:val="000000"/>
          <w:sz w:val="22"/>
          <w:szCs w:val="22"/>
        </w:rPr>
        <w:t xml:space="preserve"> 2014 dosegla </w:t>
      </w:r>
      <w:r w:rsidRPr="005E69AD">
        <w:rPr>
          <w:rFonts w:ascii="HelveticaNeueLT Std" w:hAnsi="HelveticaNeueLT Std"/>
          <w:color w:val="000000"/>
          <w:sz w:val="22"/>
          <w:szCs w:val="22"/>
        </w:rPr>
        <w:t>81.309 evrov, kar je 12% več kot v prvi polovici 2013.</w:t>
      </w:r>
      <w:r w:rsidRPr="005E69AD">
        <w:rPr>
          <w:rFonts w:ascii="HelveticaNeueLT Std" w:hAnsi="HelveticaNeueLT Std" w:cs="Arial"/>
          <w:color w:val="000000"/>
          <w:sz w:val="22"/>
          <w:szCs w:val="22"/>
        </w:rPr>
        <w:t xml:space="preserve"> </w:t>
      </w:r>
    </w:p>
    <w:p w:rsidR="002C0950" w:rsidRPr="005E69AD" w:rsidRDefault="002C0950" w:rsidP="002C0950">
      <w:pPr>
        <w:spacing w:line="276" w:lineRule="auto"/>
        <w:jc w:val="both"/>
        <w:rPr>
          <w:rFonts w:ascii="HelveticaNeueLT Std" w:hAnsi="HelveticaNeueLT Std"/>
          <w:color w:val="000000"/>
          <w:sz w:val="22"/>
          <w:szCs w:val="22"/>
        </w:rPr>
      </w:pPr>
    </w:p>
    <w:p w:rsidR="002C0950" w:rsidRPr="005E69AD" w:rsidRDefault="002C0950" w:rsidP="002C0950">
      <w:pPr>
        <w:spacing w:line="276" w:lineRule="auto"/>
        <w:jc w:val="both"/>
        <w:rPr>
          <w:rFonts w:ascii="HelveticaNeueLT Std" w:hAnsi="HelveticaNeueLT Std" w:cs="Arial"/>
          <w:color w:val="000000"/>
          <w:sz w:val="22"/>
          <w:szCs w:val="22"/>
        </w:rPr>
      </w:pPr>
      <w:r w:rsidRPr="005E69AD">
        <w:rPr>
          <w:rFonts w:ascii="HelveticaNeueLT Std" w:hAnsi="HelveticaNeueLT Std"/>
          <w:color w:val="000000"/>
          <w:sz w:val="22"/>
          <w:szCs w:val="22"/>
        </w:rPr>
        <w:t>Helios Skupina je 30. junija 2014 imela skupno 1.919 zaposlenih</w:t>
      </w:r>
      <w:r w:rsidRPr="005E69AD">
        <w:rPr>
          <w:rFonts w:ascii="HelveticaNeueLT Std" w:hAnsi="HelveticaNeueLT Std" w:cs="Arial"/>
          <w:color w:val="000000"/>
          <w:sz w:val="22"/>
          <w:szCs w:val="22"/>
        </w:rPr>
        <w:t>, povprečno število zaposlenih glede na število izplačanih ur v prvi polovici leta pa znaša 1.939, kar je 13% manj kot v enakem obdobju lani</w:t>
      </w:r>
      <w:r w:rsidRPr="005E69AD">
        <w:rPr>
          <w:rFonts w:ascii="HelveticaNeueLT Std" w:hAnsi="HelveticaNeueLT Std"/>
          <w:color w:val="000000"/>
          <w:sz w:val="22"/>
          <w:szCs w:val="22"/>
        </w:rPr>
        <w:t>.</w:t>
      </w:r>
      <w:r w:rsidRPr="005E69AD">
        <w:rPr>
          <w:rFonts w:ascii="HelveticaNeueLT Std" w:hAnsi="HelveticaNeueLT Std" w:cs="Arial"/>
          <w:color w:val="000000"/>
          <w:sz w:val="22"/>
          <w:szCs w:val="22"/>
        </w:rPr>
        <w:t xml:space="preserve"> </w:t>
      </w:r>
    </w:p>
    <w:p w:rsidR="002C0950" w:rsidRPr="005E69AD" w:rsidRDefault="002C0950" w:rsidP="002C0950">
      <w:pPr>
        <w:spacing w:line="276" w:lineRule="auto"/>
        <w:jc w:val="both"/>
        <w:rPr>
          <w:rFonts w:ascii="Arial" w:hAnsi="Arial" w:cs="Arial"/>
          <w:b/>
          <w:iCs/>
        </w:rPr>
      </w:pPr>
    </w:p>
    <w:tbl>
      <w:tblPr>
        <w:tblW w:w="916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93"/>
        <w:gridCol w:w="1400"/>
        <w:gridCol w:w="973"/>
        <w:gridCol w:w="1486"/>
        <w:gridCol w:w="1425"/>
        <w:gridCol w:w="1293"/>
      </w:tblGrid>
      <w:tr w:rsidR="002C0950" w:rsidRPr="005E69AD" w:rsidTr="00D4059C">
        <w:trPr>
          <w:trHeight w:val="360"/>
          <w:jc w:val="center"/>
        </w:trPr>
        <w:tc>
          <w:tcPr>
            <w:tcW w:w="3984" w:type="dxa"/>
            <w:gridSpan w:val="3"/>
            <w:shd w:val="clear" w:color="auto" w:fill="auto"/>
            <w:noWrap/>
            <w:vAlign w:val="center"/>
          </w:tcPr>
          <w:p w:rsidR="002C0950" w:rsidRPr="005E69AD" w:rsidRDefault="002C0950" w:rsidP="002C0950">
            <w:pPr>
              <w:jc w:val="center"/>
              <w:rPr>
                <w:rFonts w:ascii="Arial" w:hAnsi="Arial" w:cs="Arial"/>
                <w:sz w:val="22"/>
                <w:szCs w:val="22"/>
              </w:rPr>
            </w:pPr>
            <w:r w:rsidRPr="005E69AD">
              <w:rPr>
                <w:rFonts w:ascii="Arial" w:hAnsi="Arial" w:cs="Arial"/>
                <w:b/>
                <w:iCs/>
              </w:rPr>
              <w:t>Zaposleni glede na izplačane ure</w:t>
            </w:r>
          </w:p>
        </w:tc>
        <w:tc>
          <w:tcPr>
            <w:tcW w:w="973" w:type="dxa"/>
            <w:shd w:val="clear" w:color="auto" w:fill="auto"/>
            <w:noWrap/>
            <w:vAlign w:val="bottom"/>
          </w:tcPr>
          <w:p w:rsidR="002C0950" w:rsidRPr="005E69AD" w:rsidRDefault="002C0950" w:rsidP="002C0950">
            <w:pPr>
              <w:jc w:val="center"/>
              <w:rPr>
                <w:rFonts w:ascii="Arial" w:hAnsi="Arial" w:cs="Arial"/>
                <w:sz w:val="22"/>
                <w:szCs w:val="22"/>
              </w:rPr>
            </w:pPr>
          </w:p>
        </w:tc>
        <w:tc>
          <w:tcPr>
            <w:tcW w:w="4204" w:type="dxa"/>
            <w:gridSpan w:val="3"/>
            <w:shd w:val="clear" w:color="auto" w:fill="auto"/>
            <w:noWrap/>
            <w:vAlign w:val="center"/>
          </w:tcPr>
          <w:p w:rsidR="002C0950" w:rsidRPr="005E69AD" w:rsidRDefault="002C0950" w:rsidP="002C0950">
            <w:pPr>
              <w:jc w:val="center"/>
              <w:rPr>
                <w:rFonts w:ascii="Arial" w:hAnsi="Arial" w:cs="Arial"/>
                <w:sz w:val="22"/>
                <w:szCs w:val="22"/>
              </w:rPr>
            </w:pPr>
            <w:r w:rsidRPr="005E69AD">
              <w:rPr>
                <w:rFonts w:ascii="Arial" w:hAnsi="Arial" w:cs="Arial"/>
                <w:b/>
                <w:iCs/>
              </w:rPr>
              <w:t>Število zaposlenih</w:t>
            </w:r>
          </w:p>
        </w:tc>
      </w:tr>
      <w:tr w:rsidR="002C0950" w:rsidRPr="005E69AD" w:rsidTr="00D4059C">
        <w:trPr>
          <w:trHeight w:val="360"/>
          <w:jc w:val="center"/>
        </w:trPr>
        <w:tc>
          <w:tcPr>
            <w:tcW w:w="1291" w:type="dxa"/>
            <w:shd w:val="clear" w:color="auto" w:fill="auto"/>
            <w:noWrap/>
            <w:vAlign w:val="center"/>
            <w:hideMark/>
          </w:tcPr>
          <w:p w:rsidR="002C0950" w:rsidRPr="005E69AD" w:rsidRDefault="002C0950" w:rsidP="002C0950">
            <w:pPr>
              <w:jc w:val="center"/>
              <w:rPr>
                <w:rFonts w:ascii="Arial" w:hAnsi="Arial" w:cs="Arial"/>
                <w:sz w:val="22"/>
                <w:szCs w:val="22"/>
              </w:rPr>
            </w:pPr>
            <w:r w:rsidRPr="005E69AD">
              <w:rPr>
                <w:rFonts w:ascii="Arial" w:hAnsi="Arial" w:cs="Arial"/>
                <w:sz w:val="22"/>
                <w:szCs w:val="22"/>
              </w:rPr>
              <w:t>I-VI 2014</w:t>
            </w:r>
            <w:r w:rsidRPr="005E69AD">
              <w:rPr>
                <w:rFonts w:ascii="Arial" w:hAnsi="Arial" w:cs="Arial"/>
                <w:sz w:val="22"/>
                <w:szCs w:val="22"/>
                <w:vertAlign w:val="subscript"/>
              </w:rPr>
              <w:t>1</w:t>
            </w:r>
          </w:p>
        </w:tc>
        <w:tc>
          <w:tcPr>
            <w:tcW w:w="1293" w:type="dxa"/>
            <w:shd w:val="clear" w:color="auto" w:fill="auto"/>
            <w:noWrap/>
            <w:vAlign w:val="center"/>
            <w:hideMark/>
          </w:tcPr>
          <w:p w:rsidR="002C0950" w:rsidRPr="005E69AD" w:rsidRDefault="002C0950" w:rsidP="002C0950">
            <w:pPr>
              <w:jc w:val="center"/>
              <w:rPr>
                <w:rFonts w:ascii="Arial" w:hAnsi="Arial" w:cs="Arial"/>
                <w:sz w:val="22"/>
                <w:szCs w:val="22"/>
              </w:rPr>
            </w:pPr>
            <w:r w:rsidRPr="005E69AD">
              <w:rPr>
                <w:rFonts w:ascii="Arial" w:hAnsi="Arial" w:cs="Arial"/>
                <w:sz w:val="22"/>
                <w:szCs w:val="22"/>
              </w:rPr>
              <w:t>I-VI 2013</w:t>
            </w:r>
            <w:r w:rsidRPr="005E69AD">
              <w:rPr>
                <w:rFonts w:ascii="Arial" w:hAnsi="Arial" w:cs="Arial"/>
                <w:sz w:val="22"/>
                <w:szCs w:val="22"/>
                <w:vertAlign w:val="subscript"/>
              </w:rPr>
              <w:t>2</w:t>
            </w:r>
          </w:p>
        </w:tc>
        <w:tc>
          <w:tcPr>
            <w:tcW w:w="1400" w:type="dxa"/>
            <w:shd w:val="clear" w:color="auto" w:fill="auto"/>
            <w:noWrap/>
            <w:vAlign w:val="center"/>
            <w:hideMark/>
          </w:tcPr>
          <w:p w:rsidR="002C0950" w:rsidRPr="005E69AD" w:rsidRDefault="002C0950" w:rsidP="002C0950">
            <w:pPr>
              <w:jc w:val="center"/>
              <w:rPr>
                <w:rFonts w:ascii="Arial" w:hAnsi="Arial" w:cs="Arial"/>
                <w:sz w:val="22"/>
                <w:szCs w:val="22"/>
              </w:rPr>
            </w:pPr>
            <w:proofErr w:type="spellStart"/>
            <w:r w:rsidRPr="005E69AD">
              <w:rPr>
                <w:rFonts w:ascii="Arial" w:hAnsi="Arial" w:cs="Arial"/>
                <w:sz w:val="22"/>
                <w:szCs w:val="22"/>
              </w:rPr>
              <w:t>Index</w:t>
            </w:r>
            <w:proofErr w:type="spellEnd"/>
            <w:r w:rsidRPr="005E69AD">
              <w:rPr>
                <w:rFonts w:ascii="Arial" w:hAnsi="Arial" w:cs="Arial"/>
                <w:sz w:val="22"/>
                <w:szCs w:val="22"/>
              </w:rPr>
              <w:t xml:space="preserve"> 1/2</w:t>
            </w:r>
          </w:p>
        </w:tc>
        <w:tc>
          <w:tcPr>
            <w:tcW w:w="973" w:type="dxa"/>
            <w:shd w:val="clear" w:color="auto" w:fill="auto"/>
            <w:noWrap/>
            <w:vAlign w:val="bottom"/>
            <w:hideMark/>
          </w:tcPr>
          <w:p w:rsidR="002C0950" w:rsidRPr="005E69AD" w:rsidRDefault="002C0950" w:rsidP="002C0950">
            <w:pPr>
              <w:jc w:val="center"/>
              <w:rPr>
                <w:rFonts w:ascii="Arial" w:hAnsi="Arial" w:cs="Arial"/>
                <w:sz w:val="22"/>
                <w:szCs w:val="22"/>
              </w:rPr>
            </w:pPr>
          </w:p>
        </w:tc>
        <w:tc>
          <w:tcPr>
            <w:tcW w:w="1486" w:type="dxa"/>
            <w:shd w:val="clear" w:color="auto" w:fill="auto"/>
            <w:noWrap/>
            <w:vAlign w:val="center"/>
            <w:hideMark/>
          </w:tcPr>
          <w:p w:rsidR="002C0950" w:rsidRPr="005E69AD" w:rsidRDefault="002C0950" w:rsidP="002C0950">
            <w:pPr>
              <w:jc w:val="center"/>
              <w:rPr>
                <w:rFonts w:ascii="Arial" w:hAnsi="Arial" w:cs="Arial"/>
                <w:sz w:val="22"/>
                <w:szCs w:val="22"/>
              </w:rPr>
            </w:pPr>
            <w:r w:rsidRPr="005E69AD">
              <w:rPr>
                <w:rFonts w:ascii="Arial" w:hAnsi="Arial" w:cs="Arial"/>
                <w:sz w:val="22"/>
                <w:szCs w:val="22"/>
              </w:rPr>
              <w:t>30.6.2014</w:t>
            </w:r>
            <w:r w:rsidRPr="005E69AD">
              <w:rPr>
                <w:rFonts w:ascii="Arial" w:hAnsi="Arial" w:cs="Arial"/>
                <w:sz w:val="22"/>
                <w:szCs w:val="22"/>
                <w:vertAlign w:val="subscript"/>
              </w:rPr>
              <w:t>1</w:t>
            </w:r>
          </w:p>
        </w:tc>
        <w:tc>
          <w:tcPr>
            <w:tcW w:w="1425" w:type="dxa"/>
            <w:shd w:val="clear" w:color="auto" w:fill="auto"/>
            <w:noWrap/>
            <w:vAlign w:val="center"/>
            <w:hideMark/>
          </w:tcPr>
          <w:p w:rsidR="002C0950" w:rsidRPr="005E69AD" w:rsidRDefault="002C0950" w:rsidP="002C0950">
            <w:pPr>
              <w:jc w:val="center"/>
              <w:rPr>
                <w:rFonts w:ascii="Arial" w:hAnsi="Arial" w:cs="Arial"/>
                <w:sz w:val="22"/>
                <w:szCs w:val="22"/>
              </w:rPr>
            </w:pPr>
            <w:r w:rsidRPr="005E69AD">
              <w:rPr>
                <w:rFonts w:ascii="Arial" w:hAnsi="Arial" w:cs="Arial"/>
                <w:sz w:val="22"/>
                <w:szCs w:val="22"/>
              </w:rPr>
              <w:t xml:space="preserve">30.6.2013 </w:t>
            </w:r>
            <w:r w:rsidRPr="005E69AD">
              <w:rPr>
                <w:rFonts w:ascii="Arial" w:hAnsi="Arial" w:cs="Arial"/>
                <w:sz w:val="22"/>
                <w:szCs w:val="22"/>
                <w:vertAlign w:val="subscript"/>
              </w:rPr>
              <w:t>2</w:t>
            </w:r>
          </w:p>
        </w:tc>
        <w:tc>
          <w:tcPr>
            <w:tcW w:w="1293" w:type="dxa"/>
            <w:shd w:val="clear" w:color="auto" w:fill="auto"/>
            <w:noWrap/>
            <w:vAlign w:val="center"/>
            <w:hideMark/>
          </w:tcPr>
          <w:p w:rsidR="002C0950" w:rsidRPr="005E69AD" w:rsidRDefault="002C0950" w:rsidP="002C0950">
            <w:pPr>
              <w:jc w:val="center"/>
              <w:rPr>
                <w:rFonts w:ascii="Arial" w:hAnsi="Arial" w:cs="Arial"/>
                <w:sz w:val="22"/>
                <w:szCs w:val="22"/>
              </w:rPr>
            </w:pPr>
            <w:proofErr w:type="spellStart"/>
            <w:r w:rsidRPr="005E69AD">
              <w:rPr>
                <w:rFonts w:ascii="Arial" w:hAnsi="Arial" w:cs="Arial"/>
                <w:sz w:val="22"/>
                <w:szCs w:val="22"/>
              </w:rPr>
              <w:t>Index</w:t>
            </w:r>
            <w:proofErr w:type="spellEnd"/>
            <w:r w:rsidRPr="005E69AD">
              <w:rPr>
                <w:rFonts w:ascii="Arial" w:hAnsi="Arial" w:cs="Arial"/>
                <w:sz w:val="22"/>
                <w:szCs w:val="22"/>
              </w:rPr>
              <w:t xml:space="preserve"> 1/2</w:t>
            </w:r>
          </w:p>
        </w:tc>
      </w:tr>
      <w:tr w:rsidR="002C0950" w:rsidRPr="005E69AD" w:rsidTr="00D4059C">
        <w:trPr>
          <w:trHeight w:val="360"/>
          <w:jc w:val="center"/>
        </w:trPr>
        <w:tc>
          <w:tcPr>
            <w:tcW w:w="1291"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1.939</w:t>
            </w:r>
          </w:p>
        </w:tc>
        <w:tc>
          <w:tcPr>
            <w:tcW w:w="1293"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2.228</w:t>
            </w:r>
          </w:p>
        </w:tc>
        <w:tc>
          <w:tcPr>
            <w:tcW w:w="1400"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87</w:t>
            </w:r>
          </w:p>
        </w:tc>
        <w:tc>
          <w:tcPr>
            <w:tcW w:w="973" w:type="dxa"/>
            <w:shd w:val="clear" w:color="auto" w:fill="auto"/>
            <w:noWrap/>
            <w:vAlign w:val="bottom"/>
            <w:hideMark/>
          </w:tcPr>
          <w:p w:rsidR="002C0950" w:rsidRPr="005E69AD" w:rsidRDefault="002C0950" w:rsidP="002C0950">
            <w:pPr>
              <w:jc w:val="right"/>
              <w:rPr>
                <w:rFonts w:ascii="Arial" w:hAnsi="Arial" w:cs="Arial"/>
                <w:sz w:val="22"/>
                <w:szCs w:val="22"/>
              </w:rPr>
            </w:pPr>
          </w:p>
        </w:tc>
        <w:tc>
          <w:tcPr>
            <w:tcW w:w="1486"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1.919</w:t>
            </w:r>
          </w:p>
        </w:tc>
        <w:tc>
          <w:tcPr>
            <w:tcW w:w="1425"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2.347</w:t>
            </w:r>
          </w:p>
        </w:tc>
        <w:tc>
          <w:tcPr>
            <w:tcW w:w="1293" w:type="dxa"/>
            <w:shd w:val="clear" w:color="auto" w:fill="auto"/>
            <w:noWrap/>
            <w:vAlign w:val="center"/>
            <w:hideMark/>
          </w:tcPr>
          <w:p w:rsidR="002C0950" w:rsidRPr="005E69AD" w:rsidRDefault="002C0950" w:rsidP="002C0950">
            <w:pPr>
              <w:jc w:val="right"/>
              <w:rPr>
                <w:rFonts w:ascii="Arial" w:hAnsi="Arial" w:cs="Arial"/>
                <w:sz w:val="22"/>
                <w:szCs w:val="22"/>
              </w:rPr>
            </w:pPr>
            <w:r w:rsidRPr="005E69AD">
              <w:rPr>
                <w:rFonts w:ascii="Arial" w:hAnsi="Arial" w:cs="Arial"/>
                <w:sz w:val="22"/>
                <w:szCs w:val="22"/>
              </w:rPr>
              <w:t>82</w:t>
            </w:r>
          </w:p>
        </w:tc>
      </w:tr>
    </w:tbl>
    <w:p w:rsidR="00623A5B" w:rsidRPr="005E69AD" w:rsidRDefault="00623A5B" w:rsidP="00623A5B">
      <w:pPr>
        <w:jc w:val="both"/>
        <w:rPr>
          <w:rFonts w:ascii="HelveticaNeueLT Std" w:hAnsi="HelveticaNeueLT Std"/>
          <w:color w:val="000000"/>
          <w:sz w:val="18"/>
          <w:szCs w:val="18"/>
        </w:rPr>
      </w:pPr>
      <w:r w:rsidRPr="005E69AD">
        <w:rPr>
          <w:rFonts w:ascii="HelveticaNeueLT Std" w:hAnsi="HelveticaNeueLT Std"/>
          <w:color w:val="000000"/>
          <w:sz w:val="18"/>
          <w:szCs w:val="18"/>
        </w:rPr>
        <w:t>Vir: Interni podatki družbe</w:t>
      </w:r>
    </w:p>
    <w:p w:rsidR="002C0950" w:rsidRPr="005E69AD" w:rsidRDefault="002C0950" w:rsidP="002C0950">
      <w:pPr>
        <w:rPr>
          <w:rFonts w:ascii="Calibri" w:eastAsia="Calibri" w:hAnsi="Calibri" w:cs="Arial"/>
          <w:b/>
          <w:sz w:val="22"/>
          <w:szCs w:val="22"/>
          <w:lang w:eastAsia="en-US"/>
        </w:rPr>
      </w:pPr>
    </w:p>
    <w:p w:rsidR="002C0950" w:rsidRPr="005E69AD" w:rsidRDefault="002C0950" w:rsidP="002C0950">
      <w:pPr>
        <w:rPr>
          <w:rFonts w:ascii="HelveticaNeueLT Std" w:hAnsi="HelveticaNeueLT Std"/>
          <w:color w:val="000000"/>
          <w:sz w:val="22"/>
          <w:szCs w:val="22"/>
        </w:rPr>
      </w:pPr>
      <w:proofErr w:type="spellStart"/>
      <w:r w:rsidRPr="005E69AD">
        <w:rPr>
          <w:rFonts w:ascii="HelveticaNeueLT Std" w:hAnsi="HelveticaNeueLT Std"/>
          <w:color w:val="000000"/>
          <w:sz w:val="22"/>
          <w:szCs w:val="22"/>
        </w:rPr>
        <w:t>Fluktuacija</w:t>
      </w:r>
      <w:proofErr w:type="spellEnd"/>
      <w:r w:rsidRPr="005E69AD">
        <w:rPr>
          <w:rFonts w:ascii="HelveticaNeueLT Std" w:hAnsi="HelveticaNeueLT Std"/>
          <w:color w:val="000000"/>
          <w:sz w:val="22"/>
          <w:szCs w:val="22"/>
        </w:rPr>
        <w:t xml:space="preserve"> zaposlenih je bila 16,1-odstotna.</w:t>
      </w:r>
    </w:p>
    <w:p w:rsidR="002C0950" w:rsidRPr="005E69AD" w:rsidRDefault="002C0950" w:rsidP="002C0950">
      <w:pPr>
        <w:rPr>
          <w:rFonts w:ascii="Calibri" w:eastAsia="Calibri" w:hAnsi="Calibri" w:cs="Arial"/>
          <w:b/>
          <w:sz w:val="22"/>
          <w:szCs w:val="22"/>
          <w:lang w:eastAsia="en-US"/>
        </w:rPr>
      </w:pPr>
    </w:p>
    <w:p w:rsidR="002C0950" w:rsidRPr="005E69AD" w:rsidRDefault="002C0950" w:rsidP="002C0950">
      <w:pPr>
        <w:spacing w:line="276" w:lineRule="auto"/>
        <w:jc w:val="both"/>
        <w:rPr>
          <w:rFonts w:ascii="HelveticaNeueLT Std" w:hAnsi="HelveticaNeueLT Std"/>
          <w:color w:val="000000"/>
          <w:sz w:val="22"/>
          <w:szCs w:val="22"/>
        </w:rPr>
      </w:pPr>
      <w:r w:rsidRPr="005E69AD">
        <w:rPr>
          <w:rFonts w:ascii="HelveticaNeueLT Std" w:hAnsi="HelveticaNeueLT Std"/>
          <w:color w:val="000000"/>
          <w:sz w:val="22"/>
          <w:szCs w:val="22"/>
        </w:rPr>
        <w:t>S proaktivnimi ukrepi, ki smo jih začeli uvajati v drugi polovici leta 2013, smo znižali stroške dela. Poudariti velja, da je usklajevanje stroškov dela z ravnijo operativne dejavnosti ob upoštevanju težavnosti pogojev na trgu, naše trajno poslanstvo.</w:t>
      </w:r>
      <w:r w:rsidRPr="005E69AD">
        <w:rPr>
          <w:rFonts w:ascii="HelveticaNeueLT Std" w:hAnsi="HelveticaNeueLT Std"/>
          <w:color w:val="000000"/>
          <w:sz w:val="22"/>
          <w:szCs w:val="22"/>
        </w:rPr>
        <w:tab/>
        <w:t xml:space="preserve"> </w:t>
      </w:r>
    </w:p>
    <w:p w:rsidR="002C0950" w:rsidRPr="005E69AD" w:rsidRDefault="002C0950" w:rsidP="002C0950">
      <w:pPr>
        <w:rPr>
          <w:rFonts w:ascii="Arial" w:hAnsi="Arial" w:cs="Arial"/>
          <w:sz w:val="22"/>
          <w:szCs w:val="22"/>
        </w:rPr>
      </w:pPr>
    </w:p>
    <w:tbl>
      <w:tblPr>
        <w:tblW w:w="78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1994"/>
        <w:gridCol w:w="1340"/>
        <w:gridCol w:w="1240"/>
      </w:tblGrid>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b/>
              </w:rPr>
              <w:t>STROŠKI DELA</w:t>
            </w:r>
          </w:p>
        </w:tc>
        <w:tc>
          <w:tcPr>
            <w:tcW w:w="1994"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 xml:space="preserve">I-VI 2014 </w:t>
            </w:r>
            <w:r w:rsidRPr="005E69AD">
              <w:rPr>
                <w:rFonts w:ascii="Arial" w:hAnsi="Arial" w:cs="Arial"/>
                <w:b/>
                <w:sz w:val="22"/>
                <w:szCs w:val="22"/>
                <w:vertAlign w:val="subscript"/>
              </w:rPr>
              <w:t>1</w:t>
            </w:r>
          </w:p>
        </w:tc>
        <w:tc>
          <w:tcPr>
            <w:tcW w:w="1340"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 xml:space="preserve">I-VI 2013 </w:t>
            </w:r>
            <w:r w:rsidRPr="005E69AD">
              <w:rPr>
                <w:rFonts w:ascii="Arial" w:hAnsi="Arial" w:cs="Arial"/>
                <w:b/>
                <w:sz w:val="22"/>
                <w:szCs w:val="22"/>
                <w:vertAlign w:val="subscript"/>
              </w:rPr>
              <w:t>2</w:t>
            </w:r>
          </w:p>
        </w:tc>
        <w:tc>
          <w:tcPr>
            <w:tcW w:w="1240" w:type="dxa"/>
            <w:shd w:val="clear" w:color="auto" w:fill="auto"/>
            <w:noWrap/>
            <w:vAlign w:val="bottom"/>
            <w:hideMark/>
          </w:tcPr>
          <w:p w:rsidR="002C0950" w:rsidRPr="005E69AD" w:rsidRDefault="002C0950" w:rsidP="0090735B">
            <w:pPr>
              <w:rPr>
                <w:rFonts w:ascii="Arial" w:hAnsi="Arial" w:cs="Arial"/>
                <w:b/>
                <w:sz w:val="22"/>
                <w:szCs w:val="22"/>
              </w:rPr>
            </w:pPr>
            <w:proofErr w:type="spellStart"/>
            <w:r w:rsidRPr="005E69AD">
              <w:rPr>
                <w:rFonts w:ascii="Arial" w:hAnsi="Arial" w:cs="Arial"/>
                <w:b/>
                <w:sz w:val="22"/>
                <w:szCs w:val="22"/>
              </w:rPr>
              <w:t>Index</w:t>
            </w:r>
            <w:proofErr w:type="spellEnd"/>
            <w:r w:rsidRPr="005E69AD">
              <w:rPr>
                <w:rFonts w:ascii="Arial" w:hAnsi="Arial" w:cs="Arial"/>
                <w:b/>
                <w:sz w:val="22"/>
                <w:szCs w:val="22"/>
              </w:rPr>
              <w:t xml:space="preserve"> 1/2</w:t>
            </w:r>
          </w:p>
        </w:tc>
      </w:tr>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rPr>
              <w:t xml:space="preserve">Plače </w:t>
            </w:r>
          </w:p>
        </w:tc>
        <w:tc>
          <w:tcPr>
            <w:tcW w:w="1994"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17.504.041</w:t>
            </w:r>
          </w:p>
        </w:tc>
        <w:tc>
          <w:tcPr>
            <w:tcW w:w="13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19.706.206</w:t>
            </w:r>
          </w:p>
        </w:tc>
        <w:tc>
          <w:tcPr>
            <w:tcW w:w="12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89</w:t>
            </w:r>
          </w:p>
        </w:tc>
      </w:tr>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rPr>
              <w:t>Stroški socialnega zavarovanja</w:t>
            </w:r>
          </w:p>
        </w:tc>
        <w:tc>
          <w:tcPr>
            <w:tcW w:w="1994"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1.394.784</w:t>
            </w:r>
          </w:p>
        </w:tc>
        <w:tc>
          <w:tcPr>
            <w:tcW w:w="13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1.582.570</w:t>
            </w:r>
          </w:p>
        </w:tc>
        <w:tc>
          <w:tcPr>
            <w:tcW w:w="12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88</w:t>
            </w:r>
          </w:p>
        </w:tc>
      </w:tr>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rPr>
              <w:t>Stroški pokojninskega zavarovanja</w:t>
            </w:r>
          </w:p>
        </w:tc>
        <w:tc>
          <w:tcPr>
            <w:tcW w:w="1994"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2.496.405</w:t>
            </w:r>
          </w:p>
        </w:tc>
        <w:tc>
          <w:tcPr>
            <w:tcW w:w="13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2.805.095</w:t>
            </w:r>
          </w:p>
        </w:tc>
        <w:tc>
          <w:tcPr>
            <w:tcW w:w="12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89</w:t>
            </w:r>
          </w:p>
        </w:tc>
      </w:tr>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rPr>
              <w:t>Ostali stroški dela</w:t>
            </w:r>
          </w:p>
        </w:tc>
        <w:tc>
          <w:tcPr>
            <w:tcW w:w="1994"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2.640.012</w:t>
            </w:r>
          </w:p>
        </w:tc>
        <w:tc>
          <w:tcPr>
            <w:tcW w:w="13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2.891.494</w:t>
            </w:r>
          </w:p>
        </w:tc>
        <w:tc>
          <w:tcPr>
            <w:tcW w:w="1240" w:type="dxa"/>
            <w:shd w:val="clear" w:color="auto" w:fill="auto"/>
            <w:noWrap/>
            <w:vAlign w:val="bottom"/>
            <w:hideMark/>
          </w:tcPr>
          <w:p w:rsidR="002C0950" w:rsidRPr="005E69AD" w:rsidRDefault="002C0950" w:rsidP="0090735B">
            <w:pPr>
              <w:rPr>
                <w:rFonts w:ascii="Arial" w:hAnsi="Arial" w:cs="Arial"/>
                <w:sz w:val="22"/>
                <w:szCs w:val="22"/>
              </w:rPr>
            </w:pPr>
            <w:r w:rsidRPr="005E69AD">
              <w:rPr>
                <w:rFonts w:ascii="Arial" w:hAnsi="Arial" w:cs="Arial"/>
                <w:sz w:val="22"/>
                <w:szCs w:val="22"/>
              </w:rPr>
              <w:t>91</w:t>
            </w:r>
          </w:p>
        </w:tc>
      </w:tr>
      <w:tr w:rsidR="002C0950" w:rsidRPr="005E69AD" w:rsidTr="00D4059C">
        <w:trPr>
          <w:trHeight w:val="300"/>
          <w:jc w:val="center"/>
        </w:trPr>
        <w:tc>
          <w:tcPr>
            <w:tcW w:w="3276"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Skupaj</w:t>
            </w:r>
          </w:p>
        </w:tc>
        <w:tc>
          <w:tcPr>
            <w:tcW w:w="1994"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24.035.242</w:t>
            </w:r>
          </w:p>
        </w:tc>
        <w:tc>
          <w:tcPr>
            <w:tcW w:w="1340"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26.985.365</w:t>
            </w:r>
          </w:p>
        </w:tc>
        <w:tc>
          <w:tcPr>
            <w:tcW w:w="1240" w:type="dxa"/>
            <w:shd w:val="clear" w:color="auto" w:fill="auto"/>
            <w:noWrap/>
            <w:vAlign w:val="bottom"/>
            <w:hideMark/>
          </w:tcPr>
          <w:p w:rsidR="002C0950" w:rsidRPr="005E69AD" w:rsidRDefault="002C0950" w:rsidP="0090735B">
            <w:pPr>
              <w:rPr>
                <w:rFonts w:ascii="Arial" w:hAnsi="Arial" w:cs="Arial"/>
                <w:b/>
                <w:sz w:val="22"/>
                <w:szCs w:val="22"/>
              </w:rPr>
            </w:pPr>
            <w:r w:rsidRPr="005E69AD">
              <w:rPr>
                <w:rFonts w:ascii="Arial" w:hAnsi="Arial" w:cs="Arial"/>
                <w:b/>
                <w:sz w:val="22"/>
                <w:szCs w:val="22"/>
              </w:rPr>
              <w:t>89</w:t>
            </w:r>
          </w:p>
        </w:tc>
      </w:tr>
    </w:tbl>
    <w:p w:rsidR="00623A5B" w:rsidRPr="005E69AD" w:rsidRDefault="00623A5B" w:rsidP="00623A5B">
      <w:pPr>
        <w:jc w:val="both"/>
        <w:rPr>
          <w:rFonts w:ascii="HelveticaNeueLT Std" w:hAnsi="HelveticaNeueLT Std"/>
          <w:color w:val="000000"/>
          <w:sz w:val="18"/>
          <w:szCs w:val="18"/>
        </w:rPr>
      </w:pPr>
      <w:r w:rsidRPr="005E69AD">
        <w:rPr>
          <w:rFonts w:ascii="HelveticaNeueLT Std" w:hAnsi="HelveticaNeueLT Std"/>
          <w:color w:val="000000"/>
          <w:sz w:val="18"/>
          <w:szCs w:val="18"/>
        </w:rPr>
        <w:t>Vir: Interni podatki družbe</w:t>
      </w:r>
    </w:p>
    <w:p w:rsidR="00313E18" w:rsidRPr="005E69AD" w:rsidRDefault="00A12D2D" w:rsidP="00313E18">
      <w:pPr>
        <w:spacing w:after="60" w:line="276" w:lineRule="auto"/>
        <w:jc w:val="both"/>
        <w:rPr>
          <w:rFonts w:ascii="HelveticaNeueLT Std" w:eastAsia="Calibri" w:hAnsi="HelveticaNeueLT Std" w:cs="Arial"/>
          <w:sz w:val="22"/>
          <w:szCs w:val="22"/>
          <w:lang w:eastAsia="en-US"/>
        </w:rPr>
      </w:pPr>
      <w:r w:rsidRPr="005E69AD">
        <w:rPr>
          <w:rFonts w:ascii="HelveticaNeueLT Std" w:eastAsia="Calibri" w:hAnsi="HelveticaNeueLT Std" w:cs="Arial"/>
          <w:sz w:val="22"/>
          <w:szCs w:val="22"/>
          <w:lang w:eastAsia="en-US"/>
        </w:rPr>
        <w:br w:type="page"/>
      </w:r>
    </w:p>
    <w:p w:rsidR="00A12D2D" w:rsidRPr="005E69AD" w:rsidRDefault="00A12D2D" w:rsidP="00A12D2D">
      <w:pPr>
        <w:pStyle w:val="Naslov2"/>
        <w:rPr>
          <w:rFonts w:cs="Tahoma"/>
        </w:rPr>
      </w:pPr>
      <w:bookmarkStart w:id="43" w:name="_Toc399857022"/>
      <w:r w:rsidRPr="005E69AD">
        <w:lastRenderedPageBreak/>
        <w:t xml:space="preserve">I. 7. </w:t>
      </w:r>
      <w:r w:rsidR="002C0950" w:rsidRPr="005E69AD">
        <w:t>POMEMBNI DOGODKI PO DATUMU BILANCE STANJA</w:t>
      </w:r>
      <w:bookmarkEnd w:id="43"/>
    </w:p>
    <w:p w:rsidR="00313E18" w:rsidRPr="005E69AD" w:rsidRDefault="00313E18" w:rsidP="00313E18">
      <w:pPr>
        <w:autoSpaceDE w:val="0"/>
        <w:autoSpaceDN w:val="0"/>
        <w:adjustRightInd w:val="0"/>
        <w:jc w:val="both"/>
        <w:rPr>
          <w:rFonts w:ascii="Arial" w:hAnsi="Arial" w:cs="Arial"/>
          <w:color w:val="002060"/>
          <w:sz w:val="22"/>
          <w:szCs w:val="22"/>
          <w:lang w:eastAsia="en-US"/>
        </w:rPr>
      </w:pPr>
    </w:p>
    <w:p w:rsidR="0090735B" w:rsidRPr="005E69AD" w:rsidRDefault="0090735B" w:rsidP="0090735B">
      <w:pPr>
        <w:jc w:val="both"/>
        <w:rPr>
          <w:rFonts w:ascii="HelveticaNeueLT Std" w:hAnsi="HelveticaNeueLT Std"/>
          <w:b/>
          <w:color w:val="000000"/>
          <w:sz w:val="22"/>
          <w:szCs w:val="22"/>
        </w:rPr>
      </w:pPr>
      <w:r w:rsidRPr="005E69AD">
        <w:rPr>
          <w:rFonts w:ascii="HelveticaNeueLT Std" w:hAnsi="HelveticaNeueLT Std"/>
          <w:b/>
          <w:color w:val="000000"/>
          <w:sz w:val="22"/>
          <w:szCs w:val="22"/>
        </w:rPr>
        <w:t>Prodaja manjšinskega deleža skupnega podjetja PPG-Helios</w:t>
      </w:r>
    </w:p>
    <w:p w:rsidR="0090735B" w:rsidRPr="005E69AD" w:rsidRDefault="0090735B" w:rsidP="0090735B">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Helios Domžale, d. d. (Helios) in PPG </w:t>
      </w:r>
      <w:proofErr w:type="spellStart"/>
      <w:r w:rsidRPr="005E69AD">
        <w:rPr>
          <w:rFonts w:ascii="HelveticaNeueLT Std" w:hAnsi="HelveticaNeueLT Std"/>
          <w:color w:val="000000"/>
          <w:sz w:val="22"/>
          <w:szCs w:val="22"/>
        </w:rPr>
        <w:t>Industries</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Securities</w:t>
      </w:r>
      <w:proofErr w:type="spellEnd"/>
      <w:r w:rsidRPr="005E69AD">
        <w:rPr>
          <w:rFonts w:ascii="HelveticaNeueLT Std" w:hAnsi="HelveticaNeueLT Std"/>
          <w:color w:val="000000"/>
          <w:sz w:val="22"/>
          <w:szCs w:val="22"/>
        </w:rPr>
        <w:t xml:space="preserve">, LLC (PPG), ki sta ustanovitelja skupnega podjetja (ang.: </w:t>
      </w:r>
      <w:proofErr w:type="spellStart"/>
      <w:r w:rsidRPr="005E69AD">
        <w:rPr>
          <w:rFonts w:ascii="HelveticaNeueLT Std" w:hAnsi="HelveticaNeueLT Std"/>
          <w:color w:val="000000"/>
          <w:sz w:val="22"/>
          <w:szCs w:val="22"/>
        </w:rPr>
        <w:t>joint</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venture</w:t>
      </w:r>
      <w:proofErr w:type="spellEnd"/>
      <w:r w:rsidRPr="005E69AD">
        <w:rPr>
          <w:rFonts w:ascii="HelveticaNeueLT Std" w:hAnsi="HelveticaNeueLT Std"/>
          <w:color w:val="000000"/>
          <w:sz w:val="22"/>
          <w:szCs w:val="22"/>
        </w:rPr>
        <w:t xml:space="preserve">) PPG - HELIOS </w:t>
      </w:r>
      <w:proofErr w:type="spellStart"/>
      <w:r w:rsidRPr="005E69AD">
        <w:rPr>
          <w:rFonts w:ascii="HelveticaNeueLT Std" w:hAnsi="HelveticaNeueLT Std"/>
          <w:color w:val="000000"/>
          <w:sz w:val="22"/>
          <w:szCs w:val="22"/>
        </w:rPr>
        <w:t>Ltd</w:t>
      </w:r>
      <w:proofErr w:type="spellEnd"/>
      <w:r w:rsidRPr="005E69AD">
        <w:rPr>
          <w:rFonts w:ascii="HelveticaNeueLT Std" w:hAnsi="HelveticaNeueLT Std"/>
          <w:color w:val="000000"/>
          <w:sz w:val="22"/>
          <w:szCs w:val="22"/>
        </w:rPr>
        <w:t xml:space="preserve">., sta 10. julija podpisala kupoprodajno pogodbo (SPA). S tem podpisom je Helios podjetju PPG prodal svoj 40-odstotni delež v podjetju PPG - HELIOS d.o.o., ki posluje v dejavnosti prodaje industrijskih premazov za originalne avtomobilske dele (OEM). Podpis pogodbe je rezultat pogajanj, ki so sledila prevzemu lastništva Heliosa s strani podjetja Ring </w:t>
      </w:r>
      <w:proofErr w:type="spellStart"/>
      <w:r w:rsidRPr="005E69AD">
        <w:rPr>
          <w:rFonts w:ascii="HelveticaNeueLT Std" w:hAnsi="HelveticaNeueLT Std"/>
          <w:color w:val="000000"/>
          <w:sz w:val="22"/>
          <w:szCs w:val="22"/>
        </w:rPr>
        <w:t>International</w:t>
      </w:r>
      <w:proofErr w:type="spellEnd"/>
      <w:r w:rsidRPr="005E69AD">
        <w:rPr>
          <w:rFonts w:ascii="HelveticaNeueLT Std" w:hAnsi="HelveticaNeueLT Std"/>
          <w:color w:val="000000"/>
          <w:sz w:val="22"/>
          <w:szCs w:val="22"/>
        </w:rPr>
        <w:t xml:space="preserve"> Holding. Neodvisno od kupoprodajne pogodbe, je bil rezultat pogajanj tudi sklenitev dogovora o dobavi OEM izdelkov (</w:t>
      </w:r>
      <w:proofErr w:type="spellStart"/>
      <w:r w:rsidRPr="005E69AD">
        <w:rPr>
          <w:rFonts w:ascii="HelveticaNeueLT Std" w:hAnsi="HelveticaNeueLT Std"/>
          <w:color w:val="000000"/>
          <w:sz w:val="22"/>
          <w:szCs w:val="22"/>
        </w:rPr>
        <w:t>podizvajalska</w:t>
      </w:r>
      <w:proofErr w:type="spellEnd"/>
      <w:r w:rsidRPr="005E69AD">
        <w:rPr>
          <w:rFonts w:ascii="HelveticaNeueLT Std" w:hAnsi="HelveticaNeueLT Std"/>
          <w:color w:val="000000"/>
          <w:sz w:val="22"/>
          <w:szCs w:val="22"/>
        </w:rPr>
        <w:t xml:space="preserve"> pogodba o proizvodnji) med podjetjema Helios TBLUS d.o.o.. in PPG - HELIOS d.o.o.</w:t>
      </w:r>
    </w:p>
    <w:p w:rsidR="0090735B" w:rsidRPr="005E69AD" w:rsidRDefault="0090735B" w:rsidP="0090735B">
      <w:pPr>
        <w:jc w:val="both"/>
        <w:rPr>
          <w:rFonts w:ascii="HelveticaNeueLT Std" w:hAnsi="HelveticaNeueLT Std"/>
          <w:color w:val="000000"/>
          <w:sz w:val="22"/>
          <w:szCs w:val="22"/>
        </w:rPr>
      </w:pPr>
    </w:p>
    <w:p w:rsidR="0090735B" w:rsidRPr="005E69AD" w:rsidRDefault="0090735B" w:rsidP="0090735B">
      <w:pPr>
        <w:jc w:val="both"/>
        <w:rPr>
          <w:rFonts w:ascii="HelveticaNeueLT Std" w:hAnsi="HelveticaNeueLT Std"/>
          <w:b/>
          <w:color w:val="000000"/>
          <w:sz w:val="22"/>
          <w:szCs w:val="22"/>
        </w:rPr>
      </w:pPr>
      <w:r w:rsidRPr="005E69AD">
        <w:rPr>
          <w:rFonts w:ascii="HelveticaNeueLT Std" w:hAnsi="HelveticaNeueLT Std"/>
          <w:b/>
          <w:color w:val="000000"/>
          <w:sz w:val="22"/>
          <w:szCs w:val="22"/>
        </w:rPr>
        <w:t>Redna letna skupščina</w:t>
      </w:r>
    </w:p>
    <w:p w:rsidR="0090735B" w:rsidRPr="005E69AD" w:rsidRDefault="0090735B" w:rsidP="0090735B">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7. avgusta so se na 21. skupščini družbe Helios Domžale, d. d. na predlog glavnega delničarja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Beteiligungs</w:t>
      </w:r>
      <w:proofErr w:type="spellEnd"/>
      <w:r w:rsidRPr="005E69AD">
        <w:rPr>
          <w:rFonts w:ascii="HelveticaNeueLT Std" w:hAnsi="HelveticaNeueLT Std"/>
          <w:color w:val="000000"/>
          <w:sz w:val="22"/>
          <w:szCs w:val="22"/>
        </w:rPr>
        <w:t xml:space="preserve"> </w:t>
      </w:r>
      <w:proofErr w:type="spellStart"/>
      <w:r w:rsidRPr="005E69AD">
        <w:rPr>
          <w:rFonts w:ascii="HelveticaNeueLT Std" w:hAnsi="HelveticaNeueLT Std"/>
          <w:color w:val="000000"/>
          <w:sz w:val="22"/>
          <w:szCs w:val="22"/>
        </w:rPr>
        <w:t>GmbH</w:t>
      </w:r>
      <w:proofErr w:type="spellEnd"/>
      <w:r w:rsidRPr="005E69AD">
        <w:rPr>
          <w:rFonts w:ascii="HelveticaNeueLT Std" w:hAnsi="HelveticaNeueLT Std"/>
          <w:color w:val="000000"/>
          <w:sz w:val="22"/>
          <w:szCs w:val="22"/>
        </w:rPr>
        <w:t xml:space="preserve">, takrat lastnika 99,51% osnovnega kapitala družbe, delničarji odločili za izključitev manjšinskih delničarjev. Slednji prejmejo pripadajočo odpravnino v vrednosti, ki je enaka ceni navedeni v prevzemni ponudbi, to je 520 evrov na delnico. Delničarji so se prav tako strinjali, da se delnice družbe Helios Domžale d. d. s KDD oznako HDOG umaknejo z organiziranega trga vrednostnih papirjev. Heliosove delnice se umaknejo iz standardne kotacije po vpisu sklepa o umiku delnic z organiziranega trga v sodnem registru. </w:t>
      </w:r>
    </w:p>
    <w:p w:rsidR="0090735B" w:rsidRPr="005E69AD" w:rsidRDefault="0090735B" w:rsidP="0090735B">
      <w:pPr>
        <w:jc w:val="both"/>
        <w:rPr>
          <w:rFonts w:ascii="HelveticaNeueLT Std" w:hAnsi="HelveticaNeueLT Std"/>
          <w:color w:val="000000"/>
          <w:sz w:val="22"/>
          <w:szCs w:val="22"/>
        </w:rPr>
      </w:pPr>
    </w:p>
    <w:p w:rsidR="0090735B" w:rsidRPr="005E69AD" w:rsidRDefault="0090735B" w:rsidP="0090735B">
      <w:pPr>
        <w:jc w:val="both"/>
        <w:rPr>
          <w:rFonts w:ascii="HelveticaNeueLT Std" w:hAnsi="HelveticaNeueLT Std"/>
          <w:color w:val="000000"/>
          <w:sz w:val="22"/>
          <w:szCs w:val="22"/>
        </w:rPr>
      </w:pPr>
      <w:r w:rsidRPr="005E69AD">
        <w:rPr>
          <w:rFonts w:ascii="HelveticaNeueLT Std" w:hAnsi="HelveticaNeueLT Std"/>
          <w:color w:val="000000"/>
          <w:sz w:val="22"/>
          <w:szCs w:val="22"/>
        </w:rPr>
        <w:t>Dodatno so na skupščini delničarji odločili tudi, da bilančni dobiček za poslovno leto 2013 v višini 580.888,86 evrov ostane nerazporejen. Skupščina je nadalje podelila razrešnico upravi in nadzornemu svetu za leto 2013.</w:t>
      </w:r>
    </w:p>
    <w:p w:rsidR="0090735B" w:rsidRPr="005E69AD" w:rsidRDefault="0090735B" w:rsidP="0090735B">
      <w:pPr>
        <w:jc w:val="both"/>
        <w:rPr>
          <w:rFonts w:ascii="HelveticaNeueLT Std" w:hAnsi="HelveticaNeueLT Std"/>
          <w:color w:val="000000"/>
          <w:sz w:val="22"/>
          <w:szCs w:val="22"/>
        </w:rPr>
      </w:pPr>
    </w:p>
    <w:p w:rsidR="0090735B" w:rsidRPr="005E69AD" w:rsidRDefault="0090735B" w:rsidP="0090735B">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21. skupščina je predstavljala sklepno dejanje lastniških sprememb v družbi Helios, ki se je začelo oktobra 2013 s podpisom kupoprodajne pogodbe med prodajnim konzorcijem in novim strateškim partnerjem. </w:t>
      </w:r>
    </w:p>
    <w:p w:rsidR="00455FD1" w:rsidRPr="005E69AD" w:rsidRDefault="00455FD1" w:rsidP="00455FD1">
      <w:pPr>
        <w:spacing w:line="276" w:lineRule="auto"/>
        <w:rPr>
          <w:rFonts w:ascii="HelveticaNeueLT Std" w:hAnsi="HelveticaNeueLT Std"/>
          <w:color w:val="000000"/>
          <w:sz w:val="22"/>
          <w:szCs w:val="22"/>
        </w:rPr>
      </w:pPr>
    </w:p>
    <w:p w:rsidR="00455FD1" w:rsidRPr="005E69AD" w:rsidRDefault="00455FD1" w:rsidP="00455FD1">
      <w:pPr>
        <w:spacing w:line="276" w:lineRule="auto"/>
        <w:rPr>
          <w:rFonts w:ascii="HelveticaNeueLT Std" w:hAnsi="HelveticaNeueLT Std"/>
          <w:b/>
          <w:color w:val="000000"/>
          <w:sz w:val="22"/>
          <w:szCs w:val="22"/>
        </w:rPr>
      </w:pPr>
      <w:r w:rsidRPr="005E69AD">
        <w:rPr>
          <w:rFonts w:ascii="HelveticaNeueLT Std" w:hAnsi="HelveticaNeueLT Std"/>
          <w:b/>
          <w:color w:val="000000"/>
          <w:sz w:val="22"/>
          <w:szCs w:val="22"/>
        </w:rPr>
        <w:t>Padec prodaje</w:t>
      </w:r>
    </w:p>
    <w:p w:rsidR="00455FD1" w:rsidRPr="005E69AD" w:rsidRDefault="00455FD1" w:rsidP="00455FD1">
      <w:pPr>
        <w:spacing w:line="276" w:lineRule="auto"/>
        <w:rPr>
          <w:rFonts w:ascii="HelveticaNeueLT Std" w:hAnsi="HelveticaNeueLT Std"/>
          <w:color w:val="000000"/>
          <w:sz w:val="22"/>
          <w:szCs w:val="22"/>
        </w:rPr>
      </w:pPr>
      <w:r w:rsidRPr="005E69AD">
        <w:rPr>
          <w:rFonts w:ascii="HelveticaNeueLT Std" w:hAnsi="HelveticaNeueLT Std"/>
          <w:color w:val="000000"/>
          <w:sz w:val="22"/>
          <w:szCs w:val="22"/>
        </w:rPr>
        <w:t xml:space="preserve">V mesecu avgustu je skupina Helios ustvarila 29,6 mio EUR prihodkov od prodaje, kar je 17,4% manj od načrtovanega in 14,4% manj v primerjavi z avgustom 2013. </w:t>
      </w:r>
      <w:r w:rsidRPr="005E69AD">
        <w:rPr>
          <w:rFonts w:ascii="HelveticaNeueLT Std" w:hAnsi="HelveticaNeueLT Std"/>
          <w:color w:val="000000"/>
          <w:sz w:val="22"/>
          <w:szCs w:val="22"/>
        </w:rPr>
        <w:t>Prvi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konsolidirani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rezultati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tromesečja</w:t>
      </w:r>
      <w:r w:rsidRPr="005E69AD">
        <w:rPr>
          <w:rFonts w:ascii="HelveticaNeueLT Std" w:hAnsi="HelveticaNeueLT Std"/>
          <w:color w:val="000000"/>
          <w:sz w:val="22"/>
          <w:szCs w:val="22"/>
        </w:rPr>
        <w:t xml:space="preserve"> junij, </w:t>
      </w:r>
      <w:r w:rsidRPr="005E69AD">
        <w:rPr>
          <w:rFonts w:ascii="HelveticaNeueLT Std" w:hAnsi="HelveticaNeueLT Std"/>
          <w:color w:val="000000"/>
          <w:sz w:val="22"/>
          <w:szCs w:val="22"/>
        </w:rPr>
        <w:t>julij</w:t>
      </w:r>
      <w:r w:rsidRPr="005E69AD">
        <w:rPr>
          <w:rFonts w:ascii="HelveticaNeueLT Std" w:hAnsi="HelveticaNeueLT Std"/>
          <w:color w:val="000000"/>
          <w:sz w:val="22"/>
          <w:szCs w:val="22"/>
        </w:rPr>
        <w:t xml:space="preserve"> in </w:t>
      </w:r>
      <w:r w:rsidRPr="005E69AD">
        <w:rPr>
          <w:rFonts w:ascii="HelveticaNeueLT Std" w:hAnsi="HelveticaNeueLT Std"/>
          <w:color w:val="000000"/>
          <w:sz w:val="22"/>
          <w:szCs w:val="22"/>
        </w:rPr>
        <w:t>avgust 2014</w:t>
      </w:r>
      <w:r w:rsidRPr="005E69AD">
        <w:rPr>
          <w:rFonts w:ascii="HelveticaNeueLT Std" w:hAnsi="HelveticaNeueLT Std"/>
          <w:color w:val="000000"/>
          <w:sz w:val="22"/>
          <w:szCs w:val="22"/>
        </w:rPr>
        <w:t xml:space="preserve"> kažejo, da </w:t>
      </w:r>
      <w:r w:rsidRPr="005E69AD">
        <w:rPr>
          <w:rFonts w:ascii="HelveticaNeueLT Std" w:hAnsi="HelveticaNeueLT Std"/>
          <w:color w:val="000000"/>
          <w:sz w:val="22"/>
          <w:szCs w:val="22"/>
        </w:rPr>
        <w:t>je skupina ustvarila</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prihodke od prodaje v višini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83,4 mio</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EUR.</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Prodaja teh treh mesecev je torej</w:t>
      </w:r>
      <w:r w:rsidRPr="005E69AD">
        <w:rPr>
          <w:rFonts w:ascii="HelveticaNeueLT Std" w:hAnsi="HelveticaNeueLT Std"/>
          <w:color w:val="000000"/>
          <w:sz w:val="22"/>
          <w:szCs w:val="22"/>
        </w:rPr>
        <w:t xml:space="preserve"> 13,8% </w:t>
      </w:r>
      <w:r w:rsidRPr="005E69AD">
        <w:rPr>
          <w:rFonts w:ascii="HelveticaNeueLT Std" w:hAnsi="HelveticaNeueLT Std"/>
          <w:color w:val="000000"/>
          <w:sz w:val="22"/>
          <w:szCs w:val="22"/>
        </w:rPr>
        <w:t>nižja od načrtovane ter</w:t>
      </w:r>
      <w:r w:rsidRPr="005E69AD">
        <w:rPr>
          <w:rFonts w:ascii="HelveticaNeueLT Std" w:hAnsi="HelveticaNeueLT Std"/>
          <w:color w:val="000000"/>
          <w:sz w:val="22"/>
          <w:szCs w:val="22"/>
        </w:rPr>
        <w:t xml:space="preserve"> 11,9% </w:t>
      </w:r>
      <w:r w:rsidRPr="005E69AD">
        <w:rPr>
          <w:rFonts w:ascii="HelveticaNeueLT Std" w:hAnsi="HelveticaNeueLT Std"/>
          <w:color w:val="000000"/>
          <w:sz w:val="22"/>
          <w:szCs w:val="22"/>
        </w:rPr>
        <w:t>nižja, kot</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v enakem tromesečju</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leta 2013.</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Od j</w:t>
      </w:r>
      <w:r w:rsidRPr="005E69AD">
        <w:rPr>
          <w:rFonts w:ascii="HelveticaNeueLT Std" w:hAnsi="HelveticaNeueLT Std"/>
          <w:color w:val="000000"/>
          <w:sz w:val="22"/>
          <w:szCs w:val="22"/>
        </w:rPr>
        <w:t xml:space="preserve">anuarja do avgusta so tako </w:t>
      </w:r>
      <w:r w:rsidRPr="005E69AD">
        <w:rPr>
          <w:rFonts w:ascii="HelveticaNeueLT Std" w:hAnsi="HelveticaNeueLT Std"/>
          <w:color w:val="000000"/>
          <w:sz w:val="22"/>
          <w:szCs w:val="22"/>
        </w:rPr>
        <w:t>prihodki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od prodaje dosegli</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211,9 mio EUR, kar je</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6,2</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nižje od</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plana in</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5,8%</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manj od prihodkov od prodaje</w:t>
      </w:r>
      <w:r w:rsidRPr="005E69AD">
        <w:rPr>
          <w:rFonts w:ascii="HelveticaNeueLT Std" w:hAnsi="HelveticaNeueLT Std"/>
          <w:color w:val="000000"/>
          <w:sz w:val="22"/>
          <w:szCs w:val="22"/>
        </w:rPr>
        <w:t xml:space="preserve">, doseženih </w:t>
      </w:r>
      <w:r w:rsidRPr="005E69AD">
        <w:rPr>
          <w:rFonts w:ascii="HelveticaNeueLT Std" w:hAnsi="HelveticaNeueLT Std"/>
          <w:color w:val="000000"/>
          <w:sz w:val="22"/>
          <w:szCs w:val="22"/>
        </w:rPr>
        <w:t>v enakem obdobju</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leta</w:t>
      </w:r>
      <w:r w:rsidRPr="005E69AD">
        <w:rPr>
          <w:rFonts w:ascii="HelveticaNeueLT Std" w:hAnsi="HelveticaNeueLT Std"/>
          <w:color w:val="000000"/>
          <w:sz w:val="22"/>
          <w:szCs w:val="22"/>
        </w:rPr>
        <w:t xml:space="preserve"> </w:t>
      </w:r>
      <w:r w:rsidRPr="005E69AD">
        <w:rPr>
          <w:rFonts w:ascii="HelveticaNeueLT Std" w:hAnsi="HelveticaNeueLT Std"/>
          <w:color w:val="000000"/>
          <w:sz w:val="22"/>
          <w:szCs w:val="22"/>
        </w:rPr>
        <w:t>2013</w:t>
      </w:r>
      <w:r w:rsidRPr="005E69AD">
        <w:rPr>
          <w:rFonts w:ascii="HelveticaNeueLT Std" w:hAnsi="HelveticaNeueLT Std"/>
          <w:color w:val="000000"/>
          <w:sz w:val="22"/>
          <w:szCs w:val="22"/>
        </w:rPr>
        <w:t>. Ne pričakuje se, da bi se trenutne tržne razmere v prihajajočih mesecih leta 2014 izboljšale.</w:t>
      </w:r>
    </w:p>
    <w:p w:rsidR="0090735B" w:rsidRPr="005E69AD" w:rsidRDefault="0090735B" w:rsidP="0090735B">
      <w:pPr>
        <w:jc w:val="both"/>
        <w:rPr>
          <w:rFonts w:ascii="HelveticaNeueLT Std" w:hAnsi="HelveticaNeueLT Std"/>
          <w:color w:val="000000"/>
          <w:sz w:val="22"/>
          <w:szCs w:val="22"/>
        </w:rPr>
      </w:pPr>
    </w:p>
    <w:p w:rsidR="0090735B" w:rsidRPr="005E69AD" w:rsidRDefault="00623A5B" w:rsidP="0090735B">
      <w:pPr>
        <w:jc w:val="both"/>
        <w:rPr>
          <w:rFonts w:ascii="HelveticaNeueLT Std" w:hAnsi="HelveticaNeueLT Std"/>
          <w:b/>
          <w:color w:val="000000"/>
          <w:sz w:val="22"/>
          <w:szCs w:val="22"/>
        </w:rPr>
      </w:pPr>
      <w:proofErr w:type="spellStart"/>
      <w:r w:rsidRPr="005E69AD">
        <w:rPr>
          <w:rFonts w:ascii="HelveticaNeueLT Std" w:hAnsi="HelveticaNeueLT Std"/>
          <w:b/>
          <w:color w:val="000000"/>
          <w:sz w:val="22"/>
          <w:szCs w:val="22"/>
        </w:rPr>
        <w:t>Iztisnitev</w:t>
      </w:r>
      <w:proofErr w:type="spellEnd"/>
      <w:r w:rsidR="0090735B" w:rsidRPr="005E69AD">
        <w:rPr>
          <w:rFonts w:ascii="HelveticaNeueLT Std" w:hAnsi="HelveticaNeueLT Std"/>
          <w:b/>
          <w:color w:val="000000"/>
          <w:sz w:val="22"/>
          <w:szCs w:val="22"/>
        </w:rPr>
        <w:t xml:space="preserve"> manjšinskih delničarjev in umik iz borze </w:t>
      </w:r>
    </w:p>
    <w:p w:rsidR="0090735B" w:rsidRPr="005E69AD" w:rsidRDefault="0090735B" w:rsidP="0090735B">
      <w:pPr>
        <w:jc w:val="both"/>
        <w:rPr>
          <w:rFonts w:ascii="HelveticaNeueLT Std" w:hAnsi="HelveticaNeueLT Std"/>
          <w:color w:val="000000"/>
          <w:sz w:val="22"/>
          <w:szCs w:val="22"/>
        </w:rPr>
      </w:pPr>
      <w:r w:rsidRPr="005E69AD">
        <w:rPr>
          <w:rFonts w:ascii="HelveticaNeueLT Std" w:hAnsi="HelveticaNeueLT Std"/>
          <w:color w:val="000000"/>
          <w:sz w:val="22"/>
          <w:szCs w:val="22"/>
        </w:rPr>
        <w:t xml:space="preserve">Helios Domžale d.d. je po uspešni </w:t>
      </w:r>
      <w:proofErr w:type="spellStart"/>
      <w:r w:rsidRPr="005E69AD">
        <w:rPr>
          <w:rFonts w:ascii="HelveticaNeueLT Std" w:hAnsi="HelveticaNeueLT Std"/>
          <w:color w:val="000000"/>
          <w:sz w:val="22"/>
          <w:szCs w:val="22"/>
        </w:rPr>
        <w:t>iztisnitvi</w:t>
      </w:r>
      <w:proofErr w:type="spellEnd"/>
      <w:r w:rsidRPr="005E69AD">
        <w:rPr>
          <w:rFonts w:ascii="HelveticaNeueLT Std" w:hAnsi="HelveticaNeueLT Std"/>
          <w:color w:val="000000"/>
          <w:sz w:val="22"/>
          <w:szCs w:val="22"/>
        </w:rPr>
        <w:t xml:space="preserve"> manjšinskih delničarjev od 19.9.2014 dalje v 100% lasti družbe </w:t>
      </w:r>
      <w:proofErr w:type="spellStart"/>
      <w:r w:rsidRPr="005E69AD">
        <w:rPr>
          <w:rFonts w:ascii="HelveticaNeueLT Std" w:hAnsi="HelveticaNeueLT Std"/>
          <w:color w:val="000000"/>
          <w:sz w:val="22"/>
          <w:szCs w:val="22"/>
        </w:rPr>
        <w:t>Remho</w:t>
      </w:r>
      <w:proofErr w:type="spellEnd"/>
      <w:r w:rsidRPr="005E69AD">
        <w:rPr>
          <w:rFonts w:ascii="HelveticaNeueLT Std" w:hAnsi="HelveticaNeueLT Std"/>
          <w:color w:val="000000"/>
          <w:sz w:val="22"/>
          <w:szCs w:val="22"/>
        </w:rPr>
        <w:t>. Delnice z oznako HDOG so bile umaknjene z organiziranega trga z dnem 23.9.2014.</w:t>
      </w:r>
    </w:p>
    <w:p w:rsidR="00313E18" w:rsidRPr="005E69AD" w:rsidRDefault="00313E18" w:rsidP="00313E18">
      <w:pPr>
        <w:autoSpaceDE w:val="0"/>
        <w:autoSpaceDN w:val="0"/>
        <w:adjustRightInd w:val="0"/>
        <w:jc w:val="both"/>
        <w:rPr>
          <w:rFonts w:ascii="Arial" w:hAnsi="Arial" w:cs="Arial"/>
          <w:color w:val="002060"/>
          <w:sz w:val="22"/>
          <w:szCs w:val="22"/>
          <w:lang w:eastAsia="en-US"/>
        </w:rPr>
      </w:pPr>
    </w:p>
    <w:p w:rsidR="00313E18" w:rsidRPr="005E69AD" w:rsidRDefault="00A12D2D" w:rsidP="00313E18">
      <w:pPr>
        <w:autoSpaceDE w:val="0"/>
        <w:autoSpaceDN w:val="0"/>
        <w:adjustRightInd w:val="0"/>
        <w:jc w:val="both"/>
        <w:rPr>
          <w:rFonts w:ascii="Arial" w:hAnsi="Arial" w:cs="Arial"/>
          <w:color w:val="002060"/>
          <w:sz w:val="22"/>
          <w:szCs w:val="22"/>
          <w:lang w:eastAsia="en-US"/>
        </w:rPr>
      </w:pPr>
      <w:r w:rsidRPr="005E69AD">
        <w:rPr>
          <w:rFonts w:ascii="Arial" w:hAnsi="Arial" w:cs="Arial"/>
          <w:color w:val="002060"/>
          <w:sz w:val="22"/>
          <w:szCs w:val="22"/>
          <w:lang w:eastAsia="en-US"/>
        </w:rPr>
        <w:br w:type="page"/>
      </w:r>
    </w:p>
    <w:p w:rsidR="00313E18" w:rsidRPr="005E69AD" w:rsidRDefault="00313E18" w:rsidP="00623A5B"/>
    <w:p w:rsidR="00313E18" w:rsidRPr="005E69AD" w:rsidRDefault="00313E18" w:rsidP="008F5879">
      <w:pPr>
        <w:pStyle w:val="Naslov1"/>
        <w:rPr>
          <w:rFonts w:cs="Tahoma"/>
          <w:szCs w:val="22"/>
          <w:lang w:val="sl-SI"/>
        </w:rPr>
      </w:pPr>
      <w:bookmarkStart w:id="44" w:name="_Toc300560971"/>
      <w:bookmarkStart w:id="45" w:name="_Toc300561826"/>
      <w:bookmarkStart w:id="46" w:name="_Toc300562994"/>
      <w:bookmarkStart w:id="47" w:name="_Toc333998682"/>
      <w:bookmarkStart w:id="48" w:name="_Toc363734115"/>
      <w:bookmarkStart w:id="49" w:name="_Toc363734526"/>
      <w:bookmarkStart w:id="50" w:name="_Toc399857023"/>
      <w:r w:rsidRPr="005E69AD">
        <w:rPr>
          <w:lang w:val="sl-SI"/>
        </w:rPr>
        <w:t xml:space="preserve">II. </w:t>
      </w:r>
      <w:bookmarkEnd w:id="44"/>
      <w:bookmarkEnd w:id="45"/>
      <w:bookmarkEnd w:id="46"/>
      <w:bookmarkEnd w:id="47"/>
      <w:bookmarkEnd w:id="48"/>
      <w:bookmarkEnd w:id="49"/>
      <w:r w:rsidR="00DC02C4" w:rsidRPr="005E69AD">
        <w:rPr>
          <w:lang w:val="sl-SI"/>
        </w:rPr>
        <w:t>RAČUNOVODSKO POROČILO</w:t>
      </w:r>
      <w:bookmarkEnd w:id="50"/>
    </w:p>
    <w:p w:rsidR="00313E18" w:rsidRPr="005E69AD" w:rsidRDefault="00313E18" w:rsidP="00313E18">
      <w:pPr>
        <w:rPr>
          <w:rFonts w:ascii="Arial" w:hAnsi="Arial" w:cs="Arial"/>
          <w:b/>
          <w:iCs/>
          <w:u w:val="single"/>
        </w:rPr>
      </w:pPr>
    </w:p>
    <w:p w:rsidR="00313E18" w:rsidRPr="005E69AD" w:rsidRDefault="00313E18" w:rsidP="00D62899">
      <w:pPr>
        <w:pStyle w:val="Naslov2"/>
      </w:pPr>
      <w:bookmarkStart w:id="51" w:name="_Toc300560972"/>
      <w:bookmarkStart w:id="52" w:name="_Toc300561827"/>
      <w:bookmarkStart w:id="53" w:name="_Toc300562995"/>
      <w:bookmarkStart w:id="54" w:name="_Toc333998683"/>
      <w:bookmarkStart w:id="55" w:name="_Toc363734116"/>
      <w:bookmarkStart w:id="56" w:name="_Toc363734527"/>
      <w:bookmarkStart w:id="57" w:name="_Toc399857024"/>
      <w:r w:rsidRPr="005E69AD">
        <w:t xml:space="preserve">II.1. </w:t>
      </w:r>
      <w:bookmarkEnd w:id="51"/>
      <w:bookmarkEnd w:id="52"/>
      <w:bookmarkEnd w:id="53"/>
      <w:bookmarkEnd w:id="54"/>
      <w:bookmarkEnd w:id="55"/>
      <w:bookmarkEnd w:id="56"/>
      <w:r w:rsidR="00DC02C4" w:rsidRPr="005E69AD">
        <w:t>POJASNILA K POLLETNIM REZULTATOM</w:t>
      </w:r>
      <w:bookmarkEnd w:id="57"/>
      <w:r w:rsidRPr="005E69AD">
        <w:t xml:space="preserve"> </w:t>
      </w:r>
    </w:p>
    <w:p w:rsidR="00313E18" w:rsidRPr="005E69AD" w:rsidRDefault="00313E18" w:rsidP="00313E18">
      <w:pPr>
        <w:rPr>
          <w:rFonts w:ascii="Arial" w:hAnsi="Arial" w:cs="Arial"/>
          <w:b/>
          <w:color w:val="002060"/>
          <w:u w:val="single"/>
        </w:rPr>
      </w:pPr>
    </w:p>
    <w:p w:rsidR="001D1C8B" w:rsidRPr="005E69AD" w:rsidRDefault="001D1C8B" w:rsidP="001D1C8B">
      <w:pPr>
        <w:jc w:val="both"/>
        <w:rPr>
          <w:rFonts w:ascii="HelveticaNeueLT Std" w:hAnsi="HelveticaNeueLT Std" w:cs="Arial"/>
          <w:b/>
          <w:color w:val="7F7F7F"/>
          <w:u w:val="single"/>
        </w:rPr>
      </w:pPr>
      <w:r w:rsidRPr="005E69AD">
        <w:rPr>
          <w:rFonts w:ascii="HelveticaNeueLT Std" w:hAnsi="HelveticaNeueLT Std" w:cs="Arial"/>
          <w:b/>
          <w:color w:val="7F7F7F"/>
          <w:u w:val="single"/>
        </w:rPr>
        <w:t>Pojasnila h konsolidiranemu Izkazu uspeha</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 xml:space="preserve">Skupina Helios je v prvih šestih mesecih leta 2014 dosegla 157.734 tisoč evrov čistih prihodkov od prodaje, </w:t>
      </w:r>
      <w:r w:rsidRPr="005E69AD">
        <w:rPr>
          <w:rFonts w:ascii="HelveticaNeueLT Std" w:hAnsi="HelveticaNeueLT Std" w:cs="Arial"/>
          <w:sz w:val="22"/>
          <w:szCs w:val="22"/>
        </w:rPr>
        <w:t xml:space="preserve">kar je 3-odstotkov manj kot v prvih šestih mesecih lani. V I. kvartalu 2014 smo beležili 1-odstotni porast prodaje glede na lanski I. kvartal, medtem ko je bil v II. kvartalu 2014 padec prodaje glede na lanski II. kvartal 5-odstoten.   </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 xml:space="preserve">EBITDA - Poslovni izid iz poslovanja pred amortizacijo </w:t>
      </w:r>
      <w:r w:rsidRPr="005E69AD">
        <w:rPr>
          <w:rFonts w:ascii="HelveticaNeueLT Std" w:hAnsi="HelveticaNeueLT Std" w:cs="Arial"/>
          <w:sz w:val="22"/>
          <w:szCs w:val="22"/>
        </w:rPr>
        <w:t>znaša 17.213 tisoč evrov, kar je 33-odstotkov več kot v enakem obdobju lani.</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EBIT - Poslovni izid iz poslovanja</w:t>
      </w:r>
      <w:r w:rsidRPr="005E69AD">
        <w:rPr>
          <w:rFonts w:ascii="HelveticaNeueLT Std" w:hAnsi="HelveticaNeueLT Std" w:cs="Arial"/>
          <w:sz w:val="22"/>
          <w:szCs w:val="22"/>
        </w:rPr>
        <w:t xml:space="preserve"> znaša 11.044 tisoč evrov, kar je za 70-odstotkov več kot lani, ko je znašal 6.480 tisoč evrov. </w:t>
      </w:r>
      <w:bookmarkStart w:id="58" w:name="OLE_LINK4"/>
      <w:bookmarkStart w:id="59" w:name="OLE_LINK5"/>
      <w:r w:rsidRPr="005E69AD">
        <w:rPr>
          <w:rFonts w:ascii="HelveticaNeueLT Std" w:hAnsi="HelveticaNeueLT Std" w:cs="Arial"/>
          <w:sz w:val="22"/>
          <w:szCs w:val="22"/>
        </w:rPr>
        <w:t>Poslovni izid iz poslovanja v letošnjem letu predstavlja 7,0-odstoten delež v prihodkih od prodaje, lani je bil ta delež 4,0–odstoten</w:t>
      </w:r>
      <w:bookmarkEnd w:id="58"/>
      <w:bookmarkEnd w:id="59"/>
      <w:r w:rsidRPr="005E69AD">
        <w:rPr>
          <w:rFonts w:ascii="HelveticaNeueLT Std" w:hAnsi="HelveticaNeueLT Std" w:cs="Arial"/>
          <w:sz w:val="22"/>
          <w:szCs w:val="22"/>
        </w:rPr>
        <w:t>.</w:t>
      </w:r>
    </w:p>
    <w:p w:rsidR="00DE6967" w:rsidRPr="005E69AD" w:rsidRDefault="00DE6967" w:rsidP="00DE6967">
      <w:pPr>
        <w:spacing w:before="120" w:line="276" w:lineRule="auto"/>
        <w:jc w:val="both"/>
        <w:rPr>
          <w:sz w:val="22"/>
          <w:szCs w:val="22"/>
        </w:rPr>
      </w:pPr>
      <w:r w:rsidRPr="005E69AD">
        <w:rPr>
          <w:rFonts w:ascii="HelveticaNeueLT Std" w:hAnsi="HelveticaNeueLT Std" w:cs="Arial"/>
          <w:b/>
          <w:sz w:val="22"/>
          <w:szCs w:val="22"/>
        </w:rPr>
        <w:t>Delež stroškov materiala v čistih prihodkih od prodaje</w:t>
      </w:r>
      <w:r w:rsidRPr="005E69AD">
        <w:rPr>
          <w:rFonts w:ascii="HelveticaNeueLT Std" w:hAnsi="HelveticaNeueLT Std" w:cs="Arial"/>
          <w:sz w:val="22"/>
          <w:szCs w:val="22"/>
        </w:rPr>
        <w:t xml:space="preserve"> je 56,0-odstoten, lani je bil v enakem</w:t>
      </w:r>
      <w:r w:rsidRPr="005E69AD">
        <w:rPr>
          <w:rFonts w:ascii="HelveticaNeueLT Std" w:hAnsi="HelveticaNeueLT Std" w:cs="Arial"/>
          <w:color w:val="002060"/>
          <w:sz w:val="22"/>
          <w:szCs w:val="22"/>
        </w:rPr>
        <w:t xml:space="preserve"> </w:t>
      </w:r>
      <w:r w:rsidRPr="005E69AD">
        <w:rPr>
          <w:rFonts w:ascii="HelveticaNeueLT Std" w:hAnsi="HelveticaNeueLT Std" w:cs="Arial"/>
          <w:sz w:val="22"/>
          <w:szCs w:val="22"/>
        </w:rPr>
        <w:t>obdobju 58,2-odstoten.</w:t>
      </w:r>
      <w:r w:rsidRPr="005E69AD">
        <w:rPr>
          <w:rFonts w:ascii="HelveticaNeueLT Std" w:hAnsi="HelveticaNeueLT Std"/>
          <w:sz w:val="22"/>
          <w:szCs w:val="22"/>
        </w:rPr>
        <w:t xml:space="preserve"> </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Stroški storitev</w:t>
      </w:r>
      <w:r w:rsidRPr="005E69AD">
        <w:rPr>
          <w:rFonts w:ascii="HelveticaNeueLT Std" w:hAnsi="HelveticaNeueLT Std" w:cs="Arial"/>
          <w:sz w:val="22"/>
          <w:szCs w:val="22"/>
        </w:rPr>
        <w:t xml:space="preserve"> so se glede na enako lansko obdobje zmanjšali za 16-odstotkov, kar predstavlja v čistih prihodkih od prodaje 9,7-odstotni delež, lani je bil ta delež 11,2-odstoten. </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Stroški dela</w:t>
      </w:r>
      <w:r w:rsidRPr="005E69AD">
        <w:rPr>
          <w:rFonts w:ascii="HelveticaNeueLT Std" w:hAnsi="HelveticaNeueLT Std" w:cs="Arial"/>
          <w:sz w:val="22"/>
          <w:szCs w:val="22"/>
        </w:rPr>
        <w:t xml:space="preserve"> so se znižali za 11-odstotkov, njihov delež v čistih prihodkih od prodaje je 15,2-odstoten, v enakem lanskem obdobju je bil delež 16,6-odstoten. </w:t>
      </w:r>
    </w:p>
    <w:p w:rsidR="00DE6967" w:rsidRPr="005E69AD" w:rsidRDefault="00DE6967" w:rsidP="00DE6967">
      <w:pPr>
        <w:spacing w:before="120" w:line="276" w:lineRule="auto"/>
        <w:jc w:val="both"/>
        <w:rPr>
          <w:rFonts w:ascii="HelveticaNeueLT Std" w:hAnsi="HelveticaNeueLT Std" w:cs="Arial"/>
          <w:b/>
          <w:sz w:val="22"/>
          <w:szCs w:val="22"/>
        </w:rPr>
      </w:pPr>
      <w:proofErr w:type="spellStart"/>
      <w:r w:rsidRPr="005E69AD">
        <w:rPr>
          <w:rFonts w:ascii="HelveticaNeueLT Std" w:hAnsi="HelveticaNeueLT Std" w:cs="Arial"/>
          <w:b/>
          <w:sz w:val="22"/>
          <w:szCs w:val="22"/>
        </w:rPr>
        <w:t>Prevrednotovalni</w:t>
      </w:r>
      <w:proofErr w:type="spellEnd"/>
      <w:r w:rsidRPr="005E69AD">
        <w:rPr>
          <w:rFonts w:ascii="HelveticaNeueLT Std" w:hAnsi="HelveticaNeueLT Std" w:cs="Arial"/>
          <w:b/>
          <w:sz w:val="22"/>
          <w:szCs w:val="22"/>
        </w:rPr>
        <w:t xml:space="preserve"> poslovni odhodki pri neopredmetenih sredstvih in opredmetenih osnovnih sredstvih in naložbenih nepremičninah  </w:t>
      </w:r>
      <w:r w:rsidRPr="005E69AD">
        <w:rPr>
          <w:rFonts w:ascii="HelveticaNeueLT Std" w:hAnsi="HelveticaNeueLT Std" w:cs="Arial"/>
          <w:sz w:val="22"/>
          <w:szCs w:val="22"/>
        </w:rPr>
        <w:t>znašajo  v letošnjem letu 6.655 tisoč evrov zaradi slabitve naložbene nepremičnine v Srbiji.</w:t>
      </w:r>
      <w:r w:rsidRPr="005E69AD">
        <w:rPr>
          <w:rFonts w:ascii="HelveticaNeueLT Std" w:hAnsi="HelveticaNeueLT Std" w:cs="Arial"/>
          <w:b/>
          <w:sz w:val="22"/>
          <w:szCs w:val="22"/>
        </w:rPr>
        <w:t xml:space="preserve"> </w:t>
      </w:r>
    </w:p>
    <w:p w:rsidR="00DE6967" w:rsidRPr="005E69AD" w:rsidRDefault="00DE6967" w:rsidP="00DE6967">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Izid iz financiranja</w:t>
      </w:r>
      <w:r w:rsidRPr="005E69AD">
        <w:rPr>
          <w:rFonts w:ascii="HelveticaNeueLT Std" w:hAnsi="HelveticaNeueLT Std" w:cs="Arial"/>
          <w:sz w:val="22"/>
          <w:szCs w:val="22"/>
        </w:rPr>
        <w:t xml:space="preserve"> zmanjšuje čisti poslovni izid za 2.760 tisoč evrov, v enakem lanskem obdobju je izid iz financiranja zmanjševal čisti poslovni izid za 2.854 tisoč evrov. </w:t>
      </w:r>
    </w:p>
    <w:p w:rsidR="001D1C8B" w:rsidRPr="005E69AD" w:rsidRDefault="00DE6967" w:rsidP="001429F3">
      <w:pPr>
        <w:spacing w:before="120" w:line="276" w:lineRule="auto"/>
        <w:jc w:val="both"/>
        <w:rPr>
          <w:rFonts w:ascii="HelveticaNeueLT Std" w:hAnsi="HelveticaNeueLT Std" w:cs="Arial"/>
          <w:color w:val="000000"/>
          <w:sz w:val="22"/>
          <w:szCs w:val="22"/>
        </w:rPr>
      </w:pPr>
      <w:r w:rsidRPr="005E69AD">
        <w:rPr>
          <w:rFonts w:ascii="HelveticaNeueLT Std" w:hAnsi="HelveticaNeueLT Std" w:cs="Arial"/>
          <w:sz w:val="22"/>
          <w:szCs w:val="22"/>
        </w:rPr>
        <w:t>T</w:t>
      </w:r>
      <w:r w:rsidRPr="005E69AD">
        <w:rPr>
          <w:rFonts w:ascii="HelveticaNeueLT Std" w:hAnsi="HelveticaNeueLT Std" w:cs="Arial"/>
          <w:color w:val="000000"/>
          <w:sz w:val="22"/>
          <w:szCs w:val="22"/>
        </w:rPr>
        <w:t>ečajne razlike nam v letošnjem prvem polletju tako kot v enakem obdobju lanskega leta vplivajo na rezultat neugodno, saj  imamo negativen efekt v višini  1.239 tisoč evrov, lani v višini 938 tisoč evrov.</w:t>
      </w:r>
    </w:p>
    <w:p w:rsidR="00DE6967" w:rsidRPr="005E69AD" w:rsidRDefault="00DE6967" w:rsidP="00DE6967">
      <w:pPr>
        <w:spacing w:before="120" w:line="276" w:lineRule="auto"/>
        <w:jc w:val="both"/>
        <w:rPr>
          <w:rFonts w:ascii="HelveticaNeueLT Std" w:hAnsi="HelveticaNeueLT Std" w:cs="Arial"/>
          <w:color w:val="000000"/>
          <w:sz w:val="22"/>
          <w:szCs w:val="22"/>
        </w:rPr>
      </w:pPr>
      <w:r w:rsidRPr="005E69AD">
        <w:rPr>
          <w:rFonts w:ascii="HelveticaNeueLT Std" w:hAnsi="HelveticaNeueLT Std" w:cs="Arial"/>
          <w:b/>
          <w:color w:val="000000"/>
          <w:sz w:val="22"/>
          <w:szCs w:val="22"/>
        </w:rPr>
        <w:t>Čisti poslovni izid</w:t>
      </w:r>
      <w:r w:rsidRPr="005E69AD">
        <w:rPr>
          <w:rFonts w:ascii="HelveticaNeueLT Std" w:hAnsi="HelveticaNeueLT Std" w:cs="Arial"/>
          <w:color w:val="000000"/>
          <w:sz w:val="22"/>
          <w:szCs w:val="22"/>
        </w:rPr>
        <w:t xml:space="preserve"> Skupine Helios v prvi polovici leta 2014 znaša </w:t>
      </w:r>
      <w:r w:rsidRPr="005E69AD">
        <w:rPr>
          <w:rFonts w:ascii="HelveticaNeueLT Std" w:hAnsi="HelveticaNeueLT Std" w:cs="Arial"/>
          <w:b/>
          <w:color w:val="000000"/>
          <w:sz w:val="22"/>
          <w:szCs w:val="22"/>
        </w:rPr>
        <w:t>6.730 tisoč evrov</w:t>
      </w:r>
      <w:r w:rsidRPr="005E69AD">
        <w:rPr>
          <w:rFonts w:ascii="HelveticaNeueLT Std" w:hAnsi="HelveticaNeueLT Std" w:cs="Arial"/>
          <w:color w:val="000000"/>
          <w:sz w:val="22"/>
          <w:szCs w:val="22"/>
        </w:rPr>
        <w:t>, kar predstavlja 4,3-odstoten delež v prihodkih od prodaje, ob lanskem prvem polletju je bil čisti dobiček v višini 4.136 tisoč evrov z 2,6-odstotnim deležem.</w:t>
      </w:r>
    </w:p>
    <w:p w:rsidR="001429F3" w:rsidRPr="005E69AD" w:rsidRDefault="001429F3" w:rsidP="001429F3">
      <w:pPr>
        <w:spacing w:before="120" w:line="276" w:lineRule="auto"/>
        <w:jc w:val="both"/>
        <w:rPr>
          <w:rFonts w:ascii="HelveticaNeueLT Std" w:hAnsi="HelveticaNeueLT Std" w:cs="Arial"/>
          <w:b/>
          <w:sz w:val="10"/>
          <w:szCs w:val="10"/>
          <w:u w:val="single"/>
        </w:rPr>
      </w:pPr>
    </w:p>
    <w:p w:rsidR="001D1C8B" w:rsidRPr="005E69AD" w:rsidRDefault="001D1C8B" w:rsidP="001D1C8B">
      <w:pPr>
        <w:spacing w:before="120" w:line="276" w:lineRule="auto"/>
        <w:jc w:val="both"/>
        <w:rPr>
          <w:rFonts w:ascii="HelveticaNeueLT Std" w:hAnsi="HelveticaNeueLT Std" w:cs="Arial"/>
          <w:b/>
          <w:color w:val="7F7F7F"/>
          <w:u w:val="single"/>
        </w:rPr>
      </w:pPr>
      <w:r w:rsidRPr="005E69AD">
        <w:rPr>
          <w:rFonts w:ascii="HelveticaNeueLT Std" w:hAnsi="HelveticaNeueLT Std" w:cs="Arial"/>
          <w:b/>
          <w:color w:val="7F7F7F"/>
          <w:u w:val="single"/>
        </w:rPr>
        <w:t>Pojasnila h konsolidirani Bilanci stanja</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sz w:val="22"/>
          <w:szCs w:val="22"/>
        </w:rPr>
        <w:t>Premoženjsko stanje bilance Skupine Helios</w:t>
      </w:r>
      <w:r w:rsidRPr="005E69AD">
        <w:rPr>
          <w:rFonts w:ascii="HelveticaNeueLT Std" w:hAnsi="HelveticaNeueLT Std" w:cs="Arial"/>
          <w:b/>
          <w:sz w:val="22"/>
          <w:szCs w:val="22"/>
        </w:rPr>
        <w:t xml:space="preserve"> </w:t>
      </w:r>
      <w:r w:rsidRPr="005E69AD">
        <w:rPr>
          <w:rFonts w:ascii="HelveticaNeueLT Std" w:hAnsi="HelveticaNeueLT Std" w:cs="Arial"/>
          <w:sz w:val="22"/>
          <w:szCs w:val="22"/>
        </w:rPr>
        <w:t xml:space="preserve">kaže, da so se </w:t>
      </w:r>
      <w:r w:rsidRPr="005E69AD">
        <w:rPr>
          <w:rFonts w:ascii="HelveticaNeueLT Std" w:hAnsi="HelveticaNeueLT Std" w:cs="Arial"/>
          <w:b/>
          <w:sz w:val="22"/>
          <w:szCs w:val="22"/>
        </w:rPr>
        <w:t>sredstva</w:t>
      </w:r>
      <w:r w:rsidRPr="005E69AD">
        <w:rPr>
          <w:rFonts w:ascii="HelveticaNeueLT Std" w:hAnsi="HelveticaNeueLT Std" w:cs="Arial"/>
          <w:sz w:val="22"/>
          <w:szCs w:val="22"/>
        </w:rPr>
        <w:t xml:space="preserve"> v letu 2014 glede na lani zmanjšala za 2.218 tisoč evrov in znašajo 386.168 tisoč evrov. </w:t>
      </w:r>
      <w:r w:rsidRPr="005E69AD">
        <w:rPr>
          <w:rFonts w:ascii="HelveticaNeueLT Std" w:hAnsi="HelveticaNeueLT Std" w:cs="Arial"/>
          <w:b/>
          <w:sz w:val="22"/>
          <w:szCs w:val="22"/>
        </w:rPr>
        <w:t>Delež dolgoročnih sredstev</w:t>
      </w:r>
      <w:r w:rsidRPr="005E69AD">
        <w:rPr>
          <w:rFonts w:ascii="HelveticaNeueLT Std" w:hAnsi="HelveticaNeueLT Std" w:cs="Arial"/>
          <w:sz w:val="22"/>
          <w:szCs w:val="22"/>
        </w:rPr>
        <w:t xml:space="preserve"> v vseh sredstvih je 45-odstoten (lani je bil 49-odstoten), od tega največji del pripada opredmetenim osnovnim sredstvom (31 odstotkov), </w:t>
      </w:r>
      <w:r w:rsidRPr="005E69AD">
        <w:rPr>
          <w:rFonts w:ascii="HelveticaNeueLT Std" w:hAnsi="HelveticaNeueLT Std" w:cs="Arial"/>
          <w:b/>
          <w:sz w:val="22"/>
          <w:szCs w:val="22"/>
        </w:rPr>
        <w:t>delež kratkoročnih sredstev</w:t>
      </w:r>
      <w:r w:rsidRPr="005E69AD">
        <w:rPr>
          <w:rFonts w:ascii="HelveticaNeueLT Std" w:hAnsi="HelveticaNeueLT Std" w:cs="Arial"/>
          <w:sz w:val="22"/>
          <w:szCs w:val="22"/>
        </w:rPr>
        <w:t xml:space="preserve"> je 54-odstoten (lani je bil 50-odstoten), od tega imajo največji delež kratkoročne poslovne terjatve (25 odstotni delež). </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sz w:val="22"/>
          <w:szCs w:val="22"/>
        </w:rPr>
        <w:t>Naložbene nepremičnine na dan 30.06.2014 znašajo 22.420 tisoč evrov.</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Zaloge</w:t>
      </w:r>
      <w:r w:rsidRPr="005E69AD">
        <w:rPr>
          <w:rFonts w:ascii="HelveticaNeueLT Std" w:hAnsi="HelveticaNeueLT Std" w:cs="Arial"/>
          <w:sz w:val="22"/>
          <w:szCs w:val="22"/>
        </w:rPr>
        <w:t xml:space="preserve"> so v višini 67.923 tisoč evrov in predstavljajo 18-odstoten delež vseh sredstev (lani 20-odstoten delež). </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lastRenderedPageBreak/>
        <w:t xml:space="preserve">Kratkoročne poslovne terjatve </w:t>
      </w:r>
      <w:r w:rsidRPr="005E69AD">
        <w:rPr>
          <w:rFonts w:ascii="HelveticaNeueLT Std" w:hAnsi="HelveticaNeueLT Std" w:cs="Arial"/>
          <w:sz w:val="22"/>
          <w:szCs w:val="22"/>
        </w:rPr>
        <w:t>so se v prvem polletju zmanjšale</w:t>
      </w:r>
      <w:r w:rsidRPr="005E69AD">
        <w:rPr>
          <w:rFonts w:ascii="HelveticaNeueLT Std" w:hAnsi="HelveticaNeueLT Std" w:cs="Arial"/>
          <w:b/>
          <w:sz w:val="22"/>
          <w:szCs w:val="22"/>
        </w:rPr>
        <w:t xml:space="preserve"> </w:t>
      </w:r>
      <w:r w:rsidRPr="005E69AD">
        <w:rPr>
          <w:rFonts w:ascii="HelveticaNeueLT Std" w:hAnsi="HelveticaNeueLT Std" w:cs="Arial"/>
          <w:sz w:val="22"/>
          <w:szCs w:val="22"/>
        </w:rPr>
        <w:t xml:space="preserve">za 12-odstotkov. </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sz w:val="22"/>
          <w:szCs w:val="22"/>
        </w:rPr>
        <w:t xml:space="preserve">V skladu z računovodskimi standardi Skupine Helios, smo oblikovali za 1.002 tisoč evrov </w:t>
      </w:r>
      <w:proofErr w:type="spellStart"/>
      <w:r w:rsidRPr="005E69AD">
        <w:rPr>
          <w:rFonts w:ascii="HelveticaNeueLT Std" w:hAnsi="HelveticaNeueLT Std" w:cs="Arial"/>
          <w:b/>
          <w:sz w:val="22"/>
          <w:szCs w:val="22"/>
        </w:rPr>
        <w:t>prevrednotovalnih</w:t>
      </w:r>
      <w:proofErr w:type="spellEnd"/>
      <w:r w:rsidRPr="005E69AD">
        <w:rPr>
          <w:rFonts w:ascii="HelveticaNeueLT Std" w:hAnsi="HelveticaNeueLT Std" w:cs="Arial"/>
          <w:b/>
          <w:sz w:val="22"/>
          <w:szCs w:val="22"/>
        </w:rPr>
        <w:t xml:space="preserve"> poslovnih odhodkov</w:t>
      </w:r>
      <w:r w:rsidRPr="005E69AD">
        <w:rPr>
          <w:rFonts w:ascii="HelveticaNeueLT Std" w:hAnsi="HelveticaNeueLT Std" w:cs="Arial"/>
          <w:sz w:val="22"/>
          <w:szCs w:val="22"/>
        </w:rPr>
        <w:t xml:space="preserve"> pri obratnih sredstvih (indeks na enako lansko obdobje je 129), v lanskem obdobju je bilo teh odhodkov manj in sicer 774 tisoč evrov. </w:t>
      </w:r>
    </w:p>
    <w:p w:rsidR="001D1C8B" w:rsidRPr="005E69AD" w:rsidRDefault="001D1C8B" w:rsidP="001D1C8B">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 xml:space="preserve">Dolgoročne finančne naložbe </w:t>
      </w:r>
      <w:r w:rsidRPr="005E69AD">
        <w:rPr>
          <w:rFonts w:ascii="HelveticaNeueLT Std" w:hAnsi="HelveticaNeueLT Std" w:cs="Arial"/>
          <w:sz w:val="22"/>
          <w:szCs w:val="22"/>
        </w:rPr>
        <w:t>imajo 3,</w:t>
      </w:r>
      <w:r w:rsidR="007472D3" w:rsidRPr="005E69AD">
        <w:rPr>
          <w:rFonts w:ascii="HelveticaNeueLT Std" w:hAnsi="HelveticaNeueLT Std" w:cs="Arial"/>
          <w:sz w:val="22"/>
          <w:szCs w:val="22"/>
        </w:rPr>
        <w:t>1</w:t>
      </w:r>
      <w:r w:rsidRPr="005E69AD">
        <w:rPr>
          <w:rFonts w:ascii="HelveticaNeueLT Std" w:hAnsi="HelveticaNeueLT Std" w:cs="Arial"/>
          <w:sz w:val="22"/>
          <w:szCs w:val="22"/>
        </w:rPr>
        <w:t>-odstotni delež v vseh sredstvih in so v višini 11.795 tisoč evrov, kar je 25-odstotkov manj kot lani oziroma v absolutnem znesku za 3.899 tisoč evrov manj.</w:t>
      </w:r>
    </w:p>
    <w:p w:rsidR="001D1C8B" w:rsidRPr="005E69AD" w:rsidRDefault="001D1C8B" w:rsidP="0090735B">
      <w:pPr>
        <w:spacing w:before="120" w:line="276" w:lineRule="auto"/>
        <w:jc w:val="both"/>
        <w:rPr>
          <w:rFonts w:ascii="HelveticaNeueLT Std" w:hAnsi="HelveticaNeueLT Std" w:cs="Arial"/>
          <w:sz w:val="22"/>
          <w:szCs w:val="22"/>
        </w:rPr>
      </w:pPr>
      <w:r w:rsidRPr="005E69AD">
        <w:rPr>
          <w:rFonts w:ascii="HelveticaNeueLT Std" w:hAnsi="HelveticaNeueLT Std" w:cs="Arial"/>
          <w:b/>
          <w:sz w:val="22"/>
          <w:szCs w:val="22"/>
        </w:rPr>
        <w:t>Denarna sredstva</w:t>
      </w:r>
      <w:r w:rsidRPr="005E69AD">
        <w:rPr>
          <w:rFonts w:ascii="HelveticaNeueLT Std" w:hAnsi="HelveticaNeueLT Std" w:cs="Arial"/>
          <w:sz w:val="22"/>
          <w:szCs w:val="22"/>
        </w:rPr>
        <w:t xml:space="preserve"> na dan 30. junija 2014 znašajo 44.154 tisoč evrov, lani so znašala 5.715 tisoč evrov.</w:t>
      </w:r>
    </w:p>
    <w:p w:rsidR="001D1C8B" w:rsidRPr="005E69AD" w:rsidRDefault="001D1C8B" w:rsidP="0090735B">
      <w:pPr>
        <w:spacing w:before="120" w:line="276" w:lineRule="auto"/>
        <w:jc w:val="both"/>
        <w:rPr>
          <w:rFonts w:ascii="HelveticaNeueLT Std" w:hAnsi="HelveticaNeueLT Std" w:cs="Arial"/>
          <w:sz w:val="22"/>
          <w:szCs w:val="22"/>
        </w:rPr>
      </w:pPr>
      <w:r w:rsidRPr="005E69AD">
        <w:rPr>
          <w:rFonts w:ascii="HelveticaNeueLT Std" w:hAnsi="HelveticaNeueLT Std" w:cs="Arial"/>
          <w:sz w:val="22"/>
          <w:szCs w:val="22"/>
        </w:rPr>
        <w:t xml:space="preserve">Finančno stanje družbe je stabilno, saj delež </w:t>
      </w:r>
      <w:r w:rsidRPr="005E69AD">
        <w:rPr>
          <w:rFonts w:ascii="HelveticaNeueLT Std" w:hAnsi="HelveticaNeueLT Std" w:cs="Arial"/>
          <w:b/>
          <w:sz w:val="22"/>
          <w:szCs w:val="22"/>
        </w:rPr>
        <w:t>kapitala</w:t>
      </w:r>
      <w:r w:rsidRPr="005E69AD">
        <w:rPr>
          <w:rFonts w:ascii="HelveticaNeueLT Std" w:hAnsi="HelveticaNeueLT Std" w:cs="Arial"/>
          <w:sz w:val="22"/>
          <w:szCs w:val="22"/>
        </w:rPr>
        <w:t xml:space="preserve"> v virih sredstev predstavlja 52,1-odstotkov vseh virov. </w:t>
      </w:r>
      <w:r w:rsidRPr="005E69AD">
        <w:rPr>
          <w:rFonts w:ascii="HelveticaNeueLT Std" w:hAnsi="HelveticaNeueLT Std" w:cs="Arial"/>
          <w:b/>
          <w:sz w:val="22"/>
          <w:szCs w:val="22"/>
        </w:rPr>
        <w:t>Delež obveznosti iz financiranja</w:t>
      </w:r>
      <w:r w:rsidRPr="005E69AD">
        <w:rPr>
          <w:rFonts w:ascii="HelveticaNeueLT Std" w:hAnsi="HelveticaNeueLT Std" w:cs="Arial"/>
          <w:sz w:val="22"/>
          <w:szCs w:val="22"/>
        </w:rPr>
        <w:t xml:space="preserve"> v virih sredstev znaša 30,6-odstotkov, kar predstavlja 2-odstotka več kot v letu 2013. Lani je ta delež znašal 30,0-odstotka.</w:t>
      </w:r>
    </w:p>
    <w:p w:rsidR="0090735B" w:rsidRPr="005E69AD" w:rsidRDefault="0090735B" w:rsidP="0090735B">
      <w:pPr>
        <w:spacing w:before="240" w:after="60" w:line="276" w:lineRule="auto"/>
        <w:jc w:val="both"/>
        <w:rPr>
          <w:rFonts w:ascii="HelveticaNeueLT Std" w:hAnsi="HelveticaNeueLT Std" w:cs="Arial"/>
          <w:sz w:val="22"/>
          <w:szCs w:val="22"/>
        </w:rPr>
      </w:pPr>
      <w:r w:rsidRPr="005E69AD">
        <w:rPr>
          <w:rFonts w:ascii="HelveticaNeueLT Std" w:hAnsi="HelveticaNeueLT Std"/>
          <w:color w:val="000000"/>
          <w:sz w:val="22"/>
          <w:szCs w:val="22"/>
        </w:rPr>
        <w:t>Neto dolg se je v primerjavi s 30.6.2013, ko je znašal 110,7 mio EUR, zmanjšal za 33,3 % in je na dan 30.6.2014 znašal 73,9 mio EUR.</w:t>
      </w:r>
    </w:p>
    <w:p w:rsidR="001D1C8B" w:rsidRPr="005E69AD" w:rsidRDefault="001D1C8B" w:rsidP="0090735B">
      <w:pPr>
        <w:spacing w:before="120" w:line="276" w:lineRule="auto"/>
        <w:jc w:val="both"/>
        <w:rPr>
          <w:rFonts w:ascii="HelveticaNeueLT Std" w:hAnsi="HelveticaNeueLT Std" w:cs="Arial"/>
          <w:sz w:val="22"/>
          <w:szCs w:val="22"/>
        </w:rPr>
      </w:pPr>
      <w:r w:rsidRPr="005E69AD">
        <w:rPr>
          <w:rFonts w:ascii="HelveticaNeueLT Std" w:hAnsi="HelveticaNeueLT Std" w:cs="Arial"/>
          <w:sz w:val="22"/>
          <w:szCs w:val="22"/>
        </w:rPr>
        <w:t>Zaradi prodaje lastnih delnic novem</w:t>
      </w:r>
      <w:r w:rsidR="004E6F71" w:rsidRPr="005E69AD">
        <w:rPr>
          <w:rFonts w:ascii="HelveticaNeueLT Std" w:hAnsi="HelveticaNeueLT Std" w:cs="Arial"/>
          <w:sz w:val="22"/>
          <w:szCs w:val="22"/>
        </w:rPr>
        <w:t>u</w:t>
      </w:r>
      <w:r w:rsidRPr="005E69AD">
        <w:rPr>
          <w:rFonts w:ascii="HelveticaNeueLT Std" w:hAnsi="HelveticaNeueLT Std" w:cs="Arial"/>
          <w:sz w:val="22"/>
          <w:szCs w:val="22"/>
        </w:rPr>
        <w:t xml:space="preserve"> lastniku družbe v prvi polovici leta 2014 se je celotni kapital </w:t>
      </w:r>
      <w:r w:rsidR="00F47F62" w:rsidRPr="005E69AD">
        <w:rPr>
          <w:rFonts w:ascii="HelveticaNeueLT Std" w:hAnsi="HelveticaNeueLT Std" w:cs="Arial"/>
          <w:sz w:val="22"/>
          <w:szCs w:val="22"/>
        </w:rPr>
        <w:t xml:space="preserve">skupine na 30.6.2014 v primerjavi </w:t>
      </w:r>
      <w:r w:rsidR="004E6F71" w:rsidRPr="005E69AD">
        <w:rPr>
          <w:rFonts w:ascii="HelveticaNeueLT Std" w:hAnsi="HelveticaNeueLT Std" w:cs="Arial"/>
          <w:sz w:val="22"/>
          <w:szCs w:val="22"/>
        </w:rPr>
        <w:t>s</w:t>
      </w:r>
      <w:r w:rsidR="00F47F62" w:rsidRPr="005E69AD">
        <w:rPr>
          <w:rFonts w:ascii="HelveticaNeueLT Std" w:hAnsi="HelveticaNeueLT Std" w:cs="Arial"/>
          <w:sz w:val="22"/>
          <w:szCs w:val="22"/>
        </w:rPr>
        <w:t xml:space="preserve"> koncem leta 2013</w:t>
      </w:r>
      <w:r w:rsidRPr="005E69AD">
        <w:rPr>
          <w:rFonts w:ascii="HelveticaNeueLT Std" w:hAnsi="HelveticaNeueLT Std" w:cs="Arial"/>
          <w:sz w:val="22"/>
          <w:szCs w:val="22"/>
        </w:rPr>
        <w:t xml:space="preserve"> povečal za 5.050 tisoč evrov. </w:t>
      </w:r>
    </w:p>
    <w:p w:rsidR="00F47F62" w:rsidRPr="005E69AD" w:rsidRDefault="00F47F62" w:rsidP="00313E18">
      <w:pPr>
        <w:spacing w:after="60" w:line="276" w:lineRule="auto"/>
        <w:rPr>
          <w:rFonts w:ascii="HelveticaNeueLT Std" w:hAnsi="HelveticaNeueLT Std" w:cs="Arial"/>
          <w:sz w:val="22"/>
          <w:szCs w:val="22"/>
        </w:rPr>
      </w:pPr>
    </w:p>
    <w:p w:rsidR="00070153" w:rsidRPr="005E69AD" w:rsidRDefault="00070153"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4B6957" w:rsidRPr="005E69AD" w:rsidRDefault="004B6957" w:rsidP="00313E18">
      <w:pPr>
        <w:spacing w:after="60" w:line="276" w:lineRule="auto"/>
        <w:rPr>
          <w:rFonts w:ascii="HelveticaNeueLT Std" w:hAnsi="HelveticaNeueLT Std" w:cs="Arial"/>
          <w:iCs/>
          <w:sz w:val="22"/>
          <w:szCs w:val="22"/>
        </w:rPr>
      </w:pPr>
    </w:p>
    <w:p w:rsidR="0090735B" w:rsidRPr="005E69AD" w:rsidRDefault="0090735B">
      <w:pPr>
        <w:rPr>
          <w:rFonts w:ascii="HelveticaNeueLT Std" w:hAnsi="HelveticaNeueLT Std" w:cs="Arial"/>
          <w:iCs/>
          <w:sz w:val="22"/>
          <w:szCs w:val="22"/>
        </w:rPr>
      </w:pPr>
      <w:r w:rsidRPr="005E69AD">
        <w:rPr>
          <w:rFonts w:ascii="HelveticaNeueLT Std" w:hAnsi="HelveticaNeueLT Std" w:cs="Arial"/>
          <w:iCs/>
          <w:sz w:val="22"/>
          <w:szCs w:val="22"/>
        </w:rPr>
        <w:br w:type="page"/>
      </w:r>
    </w:p>
    <w:p w:rsidR="004B6957" w:rsidRPr="005E69AD" w:rsidRDefault="004B6957" w:rsidP="00313E18">
      <w:pPr>
        <w:spacing w:after="60" w:line="276" w:lineRule="auto"/>
        <w:rPr>
          <w:rFonts w:ascii="HelveticaNeueLT Std" w:hAnsi="HelveticaNeueLT Std" w:cs="Arial"/>
          <w:iCs/>
          <w:sz w:val="22"/>
          <w:szCs w:val="22"/>
        </w:rPr>
      </w:pPr>
    </w:p>
    <w:p w:rsidR="00313E18" w:rsidRPr="005E69AD" w:rsidRDefault="00313E18" w:rsidP="00D62899">
      <w:pPr>
        <w:pStyle w:val="Naslov2"/>
      </w:pPr>
      <w:bookmarkStart w:id="60" w:name="_Toc363734117"/>
      <w:bookmarkStart w:id="61" w:name="_Toc363734528"/>
      <w:bookmarkStart w:id="62" w:name="_Toc361997356"/>
      <w:bookmarkStart w:id="63" w:name="_Toc399857025"/>
      <w:r w:rsidRPr="005E69AD">
        <w:t xml:space="preserve">II.2. </w:t>
      </w:r>
      <w:r w:rsidR="006F25C4" w:rsidRPr="005E69AD">
        <w:t>NEREVIDIRANI KONSOLIDIRANI RAČUNOVODSKI IZKAZI ZA SKUPINO HELIOS</w:t>
      </w:r>
      <w:bookmarkEnd w:id="60"/>
      <w:bookmarkEnd w:id="61"/>
      <w:bookmarkEnd w:id="62"/>
      <w:bookmarkEnd w:id="63"/>
    </w:p>
    <w:p w:rsidR="00313E18" w:rsidRPr="005E69AD" w:rsidRDefault="00313E18" w:rsidP="00313E18">
      <w:pPr>
        <w:rPr>
          <w:rFonts w:ascii="HelveticaNeueLT Std" w:hAnsi="HelveticaNeueLT Std" w:cs="Arial"/>
          <w:b/>
          <w:noProof/>
          <w:sz w:val="22"/>
          <w:szCs w:val="22"/>
        </w:rPr>
      </w:pPr>
    </w:p>
    <w:p w:rsidR="006F25C4" w:rsidRPr="005E69AD" w:rsidRDefault="006F25C4" w:rsidP="006F25C4">
      <w:pPr>
        <w:numPr>
          <w:ilvl w:val="0"/>
          <w:numId w:val="1"/>
        </w:numPr>
        <w:tabs>
          <w:tab w:val="clear" w:pos="1440"/>
          <w:tab w:val="num" w:pos="1080"/>
        </w:tabs>
        <w:spacing w:line="240" w:lineRule="atLeast"/>
        <w:ind w:hanging="720"/>
        <w:rPr>
          <w:rFonts w:ascii="HelveticaNeueLT Std" w:hAnsi="HelveticaNeueLT Std" w:cs="Arial"/>
          <w:b/>
          <w:noProof/>
          <w:color w:val="7F7F7F"/>
        </w:rPr>
      </w:pPr>
      <w:r w:rsidRPr="005E69AD">
        <w:rPr>
          <w:rFonts w:ascii="HelveticaNeueLT Std" w:hAnsi="HelveticaNeueLT Std" w:cs="Arial"/>
          <w:b/>
          <w:noProof/>
          <w:color w:val="7F7F7F"/>
        </w:rPr>
        <w:t>BILANCA STANJA</w:t>
      </w:r>
    </w:p>
    <w:p w:rsidR="006F25C4" w:rsidRPr="005E69AD" w:rsidRDefault="006F25C4" w:rsidP="006F25C4">
      <w:pPr>
        <w:numPr>
          <w:ilvl w:val="0"/>
          <w:numId w:val="1"/>
        </w:numPr>
        <w:tabs>
          <w:tab w:val="clear" w:pos="1440"/>
          <w:tab w:val="num" w:pos="1080"/>
        </w:tabs>
        <w:spacing w:line="240" w:lineRule="atLeast"/>
        <w:ind w:hanging="720"/>
        <w:rPr>
          <w:rFonts w:ascii="HelveticaNeueLT Std" w:hAnsi="HelveticaNeueLT Std" w:cs="Arial"/>
          <w:b/>
          <w:noProof/>
          <w:color w:val="7F7F7F"/>
        </w:rPr>
      </w:pPr>
      <w:r w:rsidRPr="005E69AD">
        <w:rPr>
          <w:rFonts w:ascii="HelveticaNeueLT Std" w:hAnsi="HelveticaNeueLT Std" w:cs="Arial"/>
          <w:b/>
          <w:noProof/>
          <w:color w:val="7F7F7F"/>
        </w:rPr>
        <w:t>IZKAZ POSLOVNEGA IZIDA</w:t>
      </w:r>
    </w:p>
    <w:p w:rsidR="006F25C4" w:rsidRPr="005E69AD" w:rsidRDefault="006F25C4" w:rsidP="006F25C4">
      <w:pPr>
        <w:numPr>
          <w:ilvl w:val="0"/>
          <w:numId w:val="1"/>
        </w:numPr>
        <w:tabs>
          <w:tab w:val="clear" w:pos="1440"/>
          <w:tab w:val="num" w:pos="1080"/>
        </w:tabs>
        <w:spacing w:line="240" w:lineRule="atLeast"/>
        <w:ind w:hanging="720"/>
        <w:rPr>
          <w:rFonts w:ascii="HelveticaNeueLT Std" w:hAnsi="HelveticaNeueLT Std" w:cs="Arial"/>
          <w:b/>
          <w:noProof/>
          <w:color w:val="7F7F7F"/>
        </w:rPr>
      </w:pPr>
      <w:r w:rsidRPr="005E69AD">
        <w:rPr>
          <w:rFonts w:ascii="HelveticaNeueLT Std" w:hAnsi="HelveticaNeueLT Std" w:cs="Arial"/>
          <w:b/>
          <w:noProof/>
          <w:color w:val="7F7F7F"/>
        </w:rPr>
        <w:t>IZKAZ FINANČNEGA IZIDA</w:t>
      </w:r>
    </w:p>
    <w:p w:rsidR="006F25C4" w:rsidRPr="005E69AD" w:rsidRDefault="006F25C4" w:rsidP="006F25C4">
      <w:pPr>
        <w:numPr>
          <w:ilvl w:val="0"/>
          <w:numId w:val="1"/>
        </w:numPr>
        <w:tabs>
          <w:tab w:val="clear" w:pos="1440"/>
          <w:tab w:val="num" w:pos="1080"/>
        </w:tabs>
        <w:spacing w:line="240" w:lineRule="atLeast"/>
        <w:ind w:hanging="720"/>
        <w:rPr>
          <w:rFonts w:ascii="HelveticaNeueLT Std" w:hAnsi="HelveticaNeueLT Std" w:cs="Arial"/>
          <w:b/>
          <w:noProof/>
          <w:color w:val="7F7F7F"/>
        </w:rPr>
      </w:pPr>
      <w:r w:rsidRPr="005E69AD">
        <w:rPr>
          <w:rFonts w:ascii="HelveticaNeueLT Std" w:hAnsi="HelveticaNeueLT Std" w:cs="Arial"/>
          <w:b/>
          <w:noProof/>
          <w:color w:val="7F7F7F"/>
        </w:rPr>
        <w:t>IZKAZ GIBANJA KAPITALA</w:t>
      </w:r>
    </w:p>
    <w:p w:rsidR="001429F3" w:rsidRPr="005E69AD" w:rsidRDefault="001429F3" w:rsidP="001429F3">
      <w:pPr>
        <w:spacing w:line="240" w:lineRule="atLeast"/>
        <w:rPr>
          <w:rFonts w:ascii="HelveticaNeueLT Std" w:hAnsi="HelveticaNeueLT Std" w:cs="Arial"/>
          <w:b/>
          <w:sz w:val="22"/>
          <w:szCs w:val="22"/>
        </w:rPr>
      </w:pPr>
    </w:p>
    <w:p w:rsidR="006F25C4" w:rsidRPr="005E69AD" w:rsidRDefault="006F25C4" w:rsidP="006F25C4">
      <w:pPr>
        <w:spacing w:line="240" w:lineRule="atLeast"/>
        <w:rPr>
          <w:rFonts w:ascii="HelveticaNeueLT Std" w:hAnsi="HelveticaNeueLT Std" w:cs="Arial"/>
          <w:b/>
          <w:sz w:val="20"/>
          <w:szCs w:val="20"/>
        </w:rPr>
      </w:pPr>
      <w:r w:rsidRPr="005E69AD">
        <w:rPr>
          <w:rFonts w:ascii="HelveticaNeueLT Std" w:hAnsi="HelveticaNeueLT Std" w:cs="Arial"/>
          <w:b/>
          <w:sz w:val="22"/>
          <w:szCs w:val="22"/>
        </w:rPr>
        <w:t xml:space="preserve">Skupina HELIOS ima v svoji sestavi naslednje družbe:     </w:t>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001429F3" w:rsidRPr="005E69AD">
        <w:rPr>
          <w:rFonts w:ascii="HelveticaNeueLT Std" w:hAnsi="HelveticaNeueLT Std" w:cs="Arial"/>
          <w:b/>
          <w:sz w:val="22"/>
          <w:szCs w:val="22"/>
        </w:rPr>
        <w:t xml:space="preserve">   </w:t>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2"/>
          <w:szCs w:val="22"/>
        </w:rPr>
        <w:tab/>
      </w:r>
      <w:r w:rsidRPr="005E69AD">
        <w:rPr>
          <w:rFonts w:ascii="HelveticaNeueLT Std" w:hAnsi="HelveticaNeueLT Std" w:cs="Arial"/>
          <w:b/>
          <w:sz w:val="20"/>
          <w:szCs w:val="20"/>
        </w:rPr>
        <w:t xml:space="preserve">              Lastniški deleži:</w:t>
      </w:r>
    </w:p>
    <w:tbl>
      <w:tblPr>
        <w:tblW w:w="9628" w:type="dxa"/>
        <w:tblLook w:val="0000" w:firstRow="0" w:lastRow="0" w:firstColumn="0" w:lastColumn="0" w:noHBand="0" w:noVBand="0"/>
      </w:tblPr>
      <w:tblGrid>
        <w:gridCol w:w="5263"/>
        <w:gridCol w:w="2540"/>
        <w:gridCol w:w="1825"/>
      </w:tblGrid>
      <w:tr w:rsidR="006F25C4" w:rsidRPr="005E69AD" w:rsidTr="004E6F71">
        <w:trPr>
          <w:trHeight w:val="65"/>
        </w:trPr>
        <w:tc>
          <w:tcPr>
            <w:tcW w:w="5263" w:type="dxa"/>
          </w:tcPr>
          <w:p w:rsidR="006F25C4" w:rsidRPr="005E69AD" w:rsidRDefault="006F25C4" w:rsidP="006F25C4">
            <w:pPr>
              <w:numPr>
                <w:ilvl w:val="0"/>
                <w:numId w:val="47"/>
              </w:numPr>
              <w:rPr>
                <w:rFonts w:ascii="Arial" w:hAnsi="Arial" w:cs="Arial"/>
                <w:sz w:val="20"/>
                <w:szCs w:val="20"/>
              </w:rPr>
            </w:pPr>
            <w:r w:rsidRPr="005E69AD">
              <w:rPr>
                <w:rFonts w:ascii="Arial" w:hAnsi="Arial" w:cs="Arial"/>
                <w:sz w:val="20"/>
                <w:szCs w:val="20"/>
              </w:rPr>
              <w:t>HELIOS Tovarna barv, lakov in umetnih smol Količevo, d.o.o.</w:t>
            </w:r>
          </w:p>
        </w:tc>
        <w:tc>
          <w:tcPr>
            <w:tcW w:w="2540" w:type="dxa"/>
          </w:tcPr>
          <w:p w:rsidR="006F25C4" w:rsidRPr="005E69AD" w:rsidRDefault="006F25C4" w:rsidP="004E6F71">
            <w:pPr>
              <w:jc w:val="center"/>
              <w:rPr>
                <w:rFonts w:ascii="Arial" w:hAnsi="Arial" w:cs="Arial"/>
                <w:sz w:val="20"/>
                <w:szCs w:val="20"/>
              </w:rP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7"/>
              </w:numPr>
              <w:rPr>
                <w:rFonts w:ascii="Arial" w:hAnsi="Arial" w:cs="Arial"/>
                <w:sz w:val="20"/>
                <w:szCs w:val="20"/>
              </w:rPr>
            </w:pPr>
            <w:r w:rsidRPr="005E69AD">
              <w:rPr>
                <w:rFonts w:ascii="Arial" w:hAnsi="Arial" w:cs="Arial"/>
                <w:sz w:val="20"/>
                <w:szCs w:val="20"/>
              </w:rPr>
              <w:t>HELIOS, Kemična tovarna Domžale, d.o.o.</w:t>
            </w:r>
          </w:p>
        </w:tc>
        <w:tc>
          <w:tcPr>
            <w:tcW w:w="2540" w:type="dxa"/>
          </w:tcPr>
          <w:p w:rsidR="006F25C4" w:rsidRPr="005E69AD" w:rsidRDefault="006F25C4" w:rsidP="004E6F71">
            <w:pPr>
              <w:jc w:val="center"/>
              <w:rPr>
                <w:rFonts w:ascii="Arial" w:hAnsi="Arial" w:cs="Arial"/>
                <w:sz w:val="20"/>
                <w:szCs w:val="20"/>
              </w:rP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HGTRADE trženje barv, d.o.o.</w:t>
            </w:r>
          </w:p>
        </w:tc>
        <w:tc>
          <w:tcPr>
            <w:tcW w:w="2540" w:type="dxa"/>
          </w:tcPr>
          <w:p w:rsidR="006F25C4" w:rsidRPr="005E69AD" w:rsidRDefault="006F25C4" w:rsidP="004E6F71">
            <w:pPr>
              <w:jc w:val="cente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BELINKA </w:t>
            </w:r>
            <w:proofErr w:type="spellStart"/>
            <w:r w:rsidRPr="005E69AD">
              <w:rPr>
                <w:rFonts w:ascii="Arial" w:hAnsi="Arial" w:cs="Arial"/>
                <w:sz w:val="20"/>
                <w:szCs w:val="20"/>
              </w:rPr>
              <w:t>Belles</w:t>
            </w:r>
            <w:proofErr w:type="spellEnd"/>
            <w:r w:rsidRPr="005E69AD">
              <w:rPr>
                <w:rFonts w:ascii="Arial" w:hAnsi="Arial" w:cs="Arial"/>
                <w:sz w:val="20"/>
                <w:szCs w:val="20"/>
              </w:rPr>
              <w:t>, d.o.o.</w:t>
            </w:r>
          </w:p>
        </w:tc>
        <w:tc>
          <w:tcPr>
            <w:tcW w:w="2540" w:type="dxa"/>
          </w:tcPr>
          <w:p w:rsidR="006F25C4" w:rsidRPr="005E69AD" w:rsidRDefault="006F25C4" w:rsidP="004E6F71">
            <w:pPr>
              <w:jc w:val="cente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HONESTA, d.d. </w:t>
            </w:r>
          </w:p>
        </w:tc>
        <w:tc>
          <w:tcPr>
            <w:tcW w:w="2540" w:type="dxa"/>
          </w:tcPr>
          <w:p w:rsidR="006F25C4" w:rsidRPr="005E69AD" w:rsidRDefault="006F25C4" w:rsidP="004E6F71">
            <w:pPr>
              <w:jc w:val="cente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BELINKA KEMOSTIK, d.o.o.</w:t>
            </w:r>
          </w:p>
        </w:tc>
        <w:tc>
          <w:tcPr>
            <w:tcW w:w="2540" w:type="dxa"/>
          </w:tcPr>
          <w:p w:rsidR="006F25C4" w:rsidRPr="005E69AD" w:rsidRDefault="006F25C4" w:rsidP="004E6F71">
            <w:pPr>
              <w:jc w:val="center"/>
            </w:pPr>
            <w:proofErr w:type="spellStart"/>
            <w:r w:rsidRPr="005E69AD">
              <w:rPr>
                <w:rFonts w:ascii="Arial" w:hAnsi="Arial" w:cs="Arial"/>
                <w:sz w:val="20"/>
                <w:szCs w:val="20"/>
              </w:rPr>
              <w:t>Slovenjia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HELTRADING, d.o.o., Zagreb</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Hrvaška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CHROMOS, Boje i lakovi, d.d., Zagreb</w:t>
            </w:r>
          </w:p>
        </w:tc>
        <w:tc>
          <w:tcPr>
            <w:tcW w:w="2540" w:type="dxa"/>
          </w:tcPr>
          <w:p w:rsidR="006F25C4" w:rsidRPr="005E69AD" w:rsidRDefault="006F25C4" w:rsidP="004E6F71">
            <w:pPr>
              <w:jc w:val="center"/>
            </w:pPr>
            <w:r w:rsidRPr="005E69AD">
              <w:rPr>
                <w:rFonts w:ascii="Arial" w:hAnsi="Arial" w:cs="Arial"/>
                <w:sz w:val="20"/>
                <w:szCs w:val="20"/>
              </w:rPr>
              <w:t>Hrvaška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89</w:t>
            </w:r>
            <w:r w:rsidR="004E6F71" w:rsidRPr="005E69AD">
              <w:rPr>
                <w:rFonts w:ascii="Arial" w:hAnsi="Arial" w:cs="Arial"/>
                <w:sz w:val="20"/>
                <w:szCs w:val="20"/>
              </w:rPr>
              <w:t>,</w:t>
            </w:r>
            <w:r w:rsidRPr="005E69AD">
              <w:rPr>
                <w:rFonts w:ascii="Arial" w:hAnsi="Arial" w:cs="Arial"/>
                <w:sz w:val="20"/>
                <w:szCs w:val="20"/>
              </w:rPr>
              <w:t>86%</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HG HELIOS, d.o.o.</w:t>
            </w:r>
          </w:p>
        </w:tc>
        <w:tc>
          <w:tcPr>
            <w:tcW w:w="2540" w:type="dxa"/>
          </w:tcPr>
          <w:p w:rsidR="006F25C4" w:rsidRPr="005E69AD" w:rsidRDefault="006F25C4" w:rsidP="004E6F71">
            <w:pPr>
              <w:jc w:val="center"/>
            </w:pPr>
            <w:r w:rsidRPr="005E69AD">
              <w:rPr>
                <w:rFonts w:ascii="Arial" w:hAnsi="Arial" w:cs="Arial"/>
                <w:sz w:val="20"/>
                <w:szCs w:val="20"/>
              </w:rPr>
              <w:t>Hrvaška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COLOR TRADE Zagreb</w:t>
            </w:r>
          </w:p>
        </w:tc>
        <w:tc>
          <w:tcPr>
            <w:tcW w:w="2540" w:type="dxa"/>
          </w:tcPr>
          <w:p w:rsidR="006F25C4" w:rsidRPr="005E69AD" w:rsidRDefault="006F25C4" w:rsidP="004E6F71">
            <w:pPr>
              <w:jc w:val="center"/>
            </w:pPr>
            <w:r w:rsidRPr="005E69AD">
              <w:rPr>
                <w:rFonts w:ascii="Arial" w:hAnsi="Arial" w:cs="Arial"/>
                <w:sz w:val="20"/>
                <w:szCs w:val="20"/>
              </w:rPr>
              <w:t>Hrvaška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ZVEZDA-HELIOS, a.d., Gornji </w:t>
            </w:r>
            <w:proofErr w:type="spellStart"/>
            <w:r w:rsidRPr="005E69AD">
              <w:rPr>
                <w:rFonts w:ascii="Arial" w:hAnsi="Arial" w:cs="Arial"/>
                <w:sz w:val="20"/>
                <w:szCs w:val="20"/>
              </w:rPr>
              <w:t>Milanovac</w:t>
            </w:r>
            <w:proofErr w:type="spellEnd"/>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Srbija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DCB HELIOS, d.o.o., Beograd</w:t>
            </w:r>
          </w:p>
        </w:tc>
        <w:tc>
          <w:tcPr>
            <w:tcW w:w="2540" w:type="dxa"/>
          </w:tcPr>
          <w:p w:rsidR="006F25C4" w:rsidRPr="005E69AD" w:rsidRDefault="006F25C4" w:rsidP="004E6F71">
            <w:pPr>
              <w:jc w:val="center"/>
            </w:pPr>
            <w:r w:rsidRPr="005E69AD">
              <w:rPr>
                <w:rFonts w:ascii="Arial" w:hAnsi="Arial" w:cs="Arial"/>
                <w:sz w:val="20"/>
                <w:szCs w:val="20"/>
              </w:rPr>
              <w:t>Srbija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BELFIN, d.o.o., Beograd</w:t>
            </w:r>
          </w:p>
        </w:tc>
        <w:tc>
          <w:tcPr>
            <w:tcW w:w="2540" w:type="dxa"/>
          </w:tcPr>
          <w:p w:rsidR="006F25C4" w:rsidRPr="005E69AD" w:rsidRDefault="006F25C4" w:rsidP="004E6F71">
            <w:pPr>
              <w:jc w:val="center"/>
            </w:pPr>
            <w:r w:rsidRPr="005E69AD">
              <w:rPr>
                <w:rFonts w:ascii="Arial" w:hAnsi="Arial" w:cs="Arial"/>
                <w:sz w:val="20"/>
                <w:szCs w:val="20"/>
              </w:rPr>
              <w:t>Srbija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PROPRIA, d.o.o. </w:t>
            </w:r>
          </w:p>
        </w:tc>
        <w:tc>
          <w:tcPr>
            <w:tcW w:w="2540" w:type="dxa"/>
          </w:tcPr>
          <w:p w:rsidR="006F25C4" w:rsidRPr="005E69AD" w:rsidRDefault="006F25C4" w:rsidP="004E6F71">
            <w:pPr>
              <w:jc w:val="center"/>
            </w:pPr>
            <w:r w:rsidRPr="005E69AD">
              <w:rPr>
                <w:rFonts w:ascii="Arial" w:hAnsi="Arial" w:cs="Arial"/>
                <w:sz w:val="20"/>
                <w:szCs w:val="20"/>
              </w:rPr>
              <w:t>Srbija</w:t>
            </w:r>
          </w:p>
        </w:tc>
        <w:tc>
          <w:tcPr>
            <w:tcW w:w="1825" w:type="dxa"/>
          </w:tcPr>
          <w:p w:rsidR="006F25C4" w:rsidRPr="005E69AD" w:rsidRDefault="006F25C4" w:rsidP="004E6F71">
            <w:pPr>
              <w:jc w:val="center"/>
              <w:rPr>
                <w:rFonts w:ascii="Arial" w:hAnsi="Arial" w:cs="Arial"/>
                <w:sz w:val="20"/>
                <w:szCs w:val="20"/>
              </w:rPr>
            </w:pP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DUGA a.d., </w:t>
            </w:r>
            <w:proofErr w:type="spellStart"/>
            <w:r w:rsidRPr="005E69AD">
              <w:rPr>
                <w:rFonts w:ascii="Arial" w:hAnsi="Arial" w:cs="Arial"/>
                <w:sz w:val="20"/>
                <w:szCs w:val="20"/>
              </w:rPr>
              <w:t>Ibl</w:t>
            </w:r>
            <w:proofErr w:type="spellEnd"/>
            <w:r w:rsidRPr="005E69AD">
              <w:rPr>
                <w:rFonts w:ascii="Arial" w:hAnsi="Arial" w:cs="Arial"/>
                <w:sz w:val="20"/>
                <w:szCs w:val="20"/>
              </w:rPr>
              <w:t xml:space="preserve">    </w:t>
            </w:r>
          </w:p>
        </w:tc>
        <w:tc>
          <w:tcPr>
            <w:tcW w:w="2540" w:type="dxa"/>
          </w:tcPr>
          <w:p w:rsidR="006F25C4" w:rsidRPr="005E69AD" w:rsidRDefault="006F25C4" w:rsidP="004E6F71">
            <w:pPr>
              <w:jc w:val="center"/>
            </w:pPr>
            <w:r w:rsidRPr="005E69AD">
              <w:rPr>
                <w:rFonts w:ascii="Arial" w:hAnsi="Arial" w:cs="Arial"/>
                <w:sz w:val="20"/>
                <w:szCs w:val="20"/>
              </w:rPr>
              <w:t>Srbija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49</w:t>
            </w:r>
            <w:r w:rsidR="004E6F71" w:rsidRPr="005E69AD">
              <w:rPr>
                <w:rFonts w:ascii="Arial" w:hAnsi="Arial" w:cs="Arial"/>
                <w:sz w:val="20"/>
                <w:szCs w:val="20"/>
              </w:rPr>
              <w:t>,</w:t>
            </w:r>
            <w:r w:rsidRPr="005E69AD">
              <w:rPr>
                <w:rFonts w:ascii="Arial" w:hAnsi="Arial" w:cs="Arial"/>
                <w:sz w:val="20"/>
                <w:szCs w:val="20"/>
              </w:rPr>
              <w:t>93%</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CHEDO, Spol.Sr.o., </w:t>
            </w:r>
            <w:proofErr w:type="spellStart"/>
            <w:r w:rsidRPr="005E69AD">
              <w:rPr>
                <w:rFonts w:ascii="Arial" w:hAnsi="Arial" w:cs="Arial"/>
                <w:sz w:val="20"/>
                <w:szCs w:val="20"/>
              </w:rPr>
              <w:t>Uherske</w:t>
            </w:r>
            <w:proofErr w:type="spellEnd"/>
            <w:r w:rsidRPr="005E69AD">
              <w:rPr>
                <w:rFonts w:ascii="Arial" w:hAnsi="Arial" w:cs="Arial"/>
                <w:sz w:val="20"/>
                <w:szCs w:val="20"/>
              </w:rPr>
              <w:t xml:space="preserve"> </w:t>
            </w:r>
            <w:proofErr w:type="spellStart"/>
            <w:r w:rsidRPr="005E69AD">
              <w:rPr>
                <w:rFonts w:ascii="Arial" w:hAnsi="Arial" w:cs="Arial"/>
                <w:sz w:val="20"/>
                <w:szCs w:val="20"/>
              </w:rPr>
              <w:t>Hradište</w:t>
            </w:r>
            <w:proofErr w:type="spellEnd"/>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Češka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HELIOS POLSKA, Sp.z.o.o., </w:t>
            </w:r>
            <w:proofErr w:type="spellStart"/>
            <w:r w:rsidRPr="005E69AD">
              <w:rPr>
                <w:rFonts w:ascii="Arial" w:hAnsi="Arial" w:cs="Arial"/>
                <w:sz w:val="20"/>
                <w:szCs w:val="20"/>
              </w:rPr>
              <w:t>Ostrow</w:t>
            </w:r>
            <w:proofErr w:type="spellEnd"/>
            <w:r w:rsidRPr="005E69AD">
              <w:rPr>
                <w:rFonts w:ascii="Arial" w:hAnsi="Arial" w:cs="Arial"/>
                <w:sz w:val="20"/>
                <w:szCs w:val="20"/>
              </w:rPr>
              <w:t xml:space="preserve"> </w:t>
            </w:r>
            <w:proofErr w:type="spellStart"/>
            <w:r w:rsidRPr="005E69AD">
              <w:rPr>
                <w:rFonts w:ascii="Arial" w:hAnsi="Arial" w:cs="Arial"/>
                <w:sz w:val="20"/>
                <w:szCs w:val="20"/>
              </w:rPr>
              <w:t>Wielkopolski</w:t>
            </w:r>
            <w:proofErr w:type="spellEnd"/>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Poljska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HELIOS ITALIA, S.p.A., </w:t>
            </w:r>
            <w:proofErr w:type="spellStart"/>
            <w:r w:rsidRPr="005E69AD">
              <w:rPr>
                <w:rFonts w:ascii="Arial" w:hAnsi="Arial" w:cs="Arial"/>
                <w:sz w:val="20"/>
                <w:szCs w:val="20"/>
              </w:rPr>
              <w:t>Gorizia</w:t>
            </w:r>
            <w:proofErr w:type="spellEnd"/>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Italija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OOO HELMOS Moskva</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Rusija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98%</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OAO ODILAK, </w:t>
            </w:r>
            <w:proofErr w:type="spellStart"/>
            <w:r w:rsidRPr="005E69AD">
              <w:rPr>
                <w:rFonts w:ascii="Arial" w:hAnsi="Arial" w:cs="Arial"/>
                <w:sz w:val="20"/>
                <w:szCs w:val="20"/>
              </w:rPr>
              <w:t>Odincovo</w:t>
            </w:r>
            <w:proofErr w:type="spellEnd"/>
          </w:p>
        </w:tc>
        <w:tc>
          <w:tcPr>
            <w:tcW w:w="2540" w:type="dxa"/>
          </w:tcPr>
          <w:p w:rsidR="006F25C4" w:rsidRPr="005E69AD" w:rsidRDefault="006F25C4" w:rsidP="004E6F71">
            <w:pPr>
              <w:jc w:val="center"/>
            </w:pPr>
            <w:r w:rsidRPr="005E69AD">
              <w:rPr>
                <w:rFonts w:ascii="Arial" w:hAnsi="Arial" w:cs="Arial"/>
                <w:sz w:val="20"/>
                <w:szCs w:val="20"/>
              </w:rPr>
              <w:t>Rusija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99,98%</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HELORS Moskva  </w:t>
            </w:r>
          </w:p>
        </w:tc>
        <w:tc>
          <w:tcPr>
            <w:tcW w:w="2540" w:type="dxa"/>
          </w:tcPr>
          <w:p w:rsidR="006F25C4" w:rsidRPr="005E69AD" w:rsidRDefault="006F25C4" w:rsidP="004E6F71">
            <w:pPr>
              <w:jc w:val="center"/>
            </w:pPr>
            <w:r w:rsidRPr="005E69AD">
              <w:rPr>
                <w:rFonts w:ascii="Arial" w:hAnsi="Arial" w:cs="Arial"/>
                <w:sz w:val="20"/>
                <w:szCs w:val="20"/>
              </w:rPr>
              <w:t>Rusija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99,98%</w:t>
            </w:r>
          </w:p>
        </w:tc>
      </w:tr>
      <w:tr w:rsidR="006F25C4" w:rsidRPr="005E69AD" w:rsidTr="004E6F71">
        <w:trPr>
          <w:trHeight w:val="23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HELKOS, Boje i lakovi, d.o.o., Sarajevo</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Bosna in Hercegovina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60%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HELAKOR, d.o.o., Tuzla</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Bosna in Hercegovina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50%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CRNA GORA, d.o.o.</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Črna Gora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ISTANBUL</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Turčija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HELKO, Minsk  </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Belorusija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50%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SLOVAKIA, S.r.o.</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Slovaška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COATINGS ROMUNIJA, S.r.l., Brasov</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Romunija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81,82%</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UKRAINE</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Ukrajina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OOO </w:t>
            </w:r>
            <w:proofErr w:type="spellStart"/>
            <w:r w:rsidRPr="005E69AD">
              <w:rPr>
                <w:rFonts w:ascii="Arial" w:hAnsi="Arial" w:cs="Arial"/>
                <w:sz w:val="20"/>
                <w:szCs w:val="20"/>
              </w:rPr>
              <w:t>Lakokrasočnij</w:t>
            </w:r>
            <w:proofErr w:type="spellEnd"/>
            <w:r w:rsidRPr="005E69AD">
              <w:rPr>
                <w:rFonts w:ascii="Arial" w:hAnsi="Arial" w:cs="Arial"/>
                <w:sz w:val="20"/>
                <w:szCs w:val="20"/>
              </w:rPr>
              <w:t xml:space="preserve"> zavod „AURORA“</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Ukrajina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HELIOS PANNONIA, </w:t>
            </w:r>
            <w:proofErr w:type="spellStart"/>
            <w:r w:rsidRPr="005E69AD">
              <w:rPr>
                <w:rFonts w:ascii="Arial" w:hAnsi="Arial" w:cs="Arial"/>
                <w:sz w:val="20"/>
                <w:szCs w:val="20"/>
              </w:rPr>
              <w:t>Kft</w:t>
            </w:r>
            <w:proofErr w:type="spellEnd"/>
            <w:r w:rsidRPr="005E69AD">
              <w:rPr>
                <w:rFonts w:ascii="Arial" w:hAnsi="Arial" w:cs="Arial"/>
                <w:sz w:val="20"/>
                <w:szCs w:val="20"/>
              </w:rPr>
              <w:t xml:space="preserve">  </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Madžarska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 xml:space="preserve">HELIOS BULGARIA, </w:t>
            </w:r>
            <w:proofErr w:type="spellStart"/>
            <w:r w:rsidRPr="005E69AD">
              <w:rPr>
                <w:rFonts w:ascii="Arial" w:hAnsi="Arial" w:cs="Arial"/>
                <w:sz w:val="20"/>
                <w:szCs w:val="20"/>
              </w:rPr>
              <w:t>Ltd</w:t>
            </w:r>
            <w:proofErr w:type="spellEnd"/>
          </w:p>
        </w:tc>
        <w:tc>
          <w:tcPr>
            <w:tcW w:w="2540" w:type="dxa"/>
          </w:tcPr>
          <w:p w:rsidR="006F25C4" w:rsidRPr="005E69AD" w:rsidRDefault="006F25C4" w:rsidP="004E6F71">
            <w:pPr>
              <w:jc w:val="center"/>
              <w:rPr>
                <w:rFonts w:ascii="Arial" w:hAnsi="Arial" w:cs="Arial"/>
                <w:sz w:val="20"/>
                <w:szCs w:val="20"/>
              </w:rPr>
            </w:pPr>
            <w:proofErr w:type="spellStart"/>
            <w:r w:rsidRPr="005E69AD">
              <w:rPr>
                <w:rFonts w:ascii="Arial" w:hAnsi="Arial" w:cs="Arial"/>
                <w:sz w:val="20"/>
                <w:szCs w:val="20"/>
              </w:rPr>
              <w:t>Bulgarija</w:t>
            </w:r>
            <w:proofErr w:type="spellEnd"/>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66,67%</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HG TRADE BH</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Bosna in Hercegovina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51%</w:t>
            </w:r>
          </w:p>
        </w:tc>
      </w:tr>
      <w:tr w:rsidR="006F25C4" w:rsidRPr="005E69AD" w:rsidTr="004E6F71">
        <w:trPr>
          <w:trHeight w:val="65"/>
        </w:trPr>
        <w:tc>
          <w:tcPr>
            <w:tcW w:w="5263" w:type="dxa"/>
          </w:tcPr>
          <w:p w:rsidR="006F25C4" w:rsidRPr="005E69AD" w:rsidRDefault="006F25C4" w:rsidP="006F25C4">
            <w:pPr>
              <w:numPr>
                <w:ilvl w:val="0"/>
                <w:numId w:val="48"/>
              </w:numPr>
              <w:rPr>
                <w:rFonts w:ascii="Arial" w:hAnsi="Arial" w:cs="Arial"/>
                <w:sz w:val="20"/>
                <w:szCs w:val="20"/>
              </w:rPr>
            </w:pPr>
            <w:r w:rsidRPr="005E69AD">
              <w:rPr>
                <w:rFonts w:ascii="Arial" w:hAnsi="Arial" w:cs="Arial"/>
                <w:sz w:val="20"/>
                <w:szCs w:val="20"/>
              </w:rPr>
              <w:t>HELIOS MAKEDONIJA</w:t>
            </w:r>
          </w:p>
        </w:tc>
        <w:tc>
          <w:tcPr>
            <w:tcW w:w="2540"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Makedonija</w:t>
            </w:r>
          </w:p>
        </w:tc>
        <w:tc>
          <w:tcPr>
            <w:tcW w:w="1825" w:type="dxa"/>
          </w:tcPr>
          <w:p w:rsidR="006F25C4" w:rsidRPr="005E69AD" w:rsidRDefault="006F25C4" w:rsidP="004E6F71">
            <w:pPr>
              <w:jc w:val="center"/>
              <w:rPr>
                <w:rFonts w:ascii="Arial" w:hAnsi="Arial" w:cs="Arial"/>
                <w:sz w:val="20"/>
                <w:szCs w:val="20"/>
              </w:rPr>
            </w:pPr>
            <w:r w:rsidRPr="005E69AD">
              <w:rPr>
                <w:rFonts w:ascii="Arial" w:hAnsi="Arial" w:cs="Arial"/>
                <w:sz w:val="20"/>
                <w:szCs w:val="20"/>
              </w:rPr>
              <w:t>100%</w:t>
            </w:r>
          </w:p>
        </w:tc>
      </w:tr>
    </w:tbl>
    <w:p w:rsidR="001429F3" w:rsidRPr="005E69AD" w:rsidRDefault="001429F3" w:rsidP="006F25C4">
      <w:pPr>
        <w:spacing w:line="240" w:lineRule="atLeast"/>
        <w:rPr>
          <w:rFonts w:ascii="HelveticaNeueLT Std" w:hAnsi="HelveticaNeueLT Std"/>
          <w:b/>
          <w:bCs/>
          <w:sz w:val="22"/>
          <w:szCs w:val="22"/>
        </w:rPr>
      </w:pPr>
    </w:p>
    <w:p w:rsidR="006F25C4" w:rsidRPr="005E69AD" w:rsidRDefault="006F25C4" w:rsidP="006F25C4">
      <w:pPr>
        <w:pStyle w:val="Odstavekseznama"/>
        <w:ind w:left="720"/>
        <w:jc w:val="both"/>
        <w:rPr>
          <w:rFonts w:cs="Arial"/>
          <w:sz w:val="16"/>
          <w:szCs w:val="16"/>
        </w:rPr>
      </w:pPr>
      <w:r w:rsidRPr="005E69AD">
        <w:rPr>
          <w:rFonts w:cs="Arial"/>
          <w:sz w:val="16"/>
          <w:szCs w:val="16"/>
        </w:rPr>
        <w:t>Opombe:</w:t>
      </w:r>
    </w:p>
    <w:p w:rsidR="006F25C4" w:rsidRPr="005E69AD" w:rsidRDefault="006F25C4" w:rsidP="006F25C4">
      <w:pPr>
        <w:pStyle w:val="Odstavekseznama"/>
        <w:numPr>
          <w:ilvl w:val="0"/>
          <w:numId w:val="46"/>
        </w:numPr>
        <w:jc w:val="both"/>
        <w:rPr>
          <w:rFonts w:cs="Arial"/>
          <w:sz w:val="16"/>
          <w:szCs w:val="16"/>
        </w:rPr>
      </w:pPr>
      <w:r w:rsidRPr="005E69AD">
        <w:rPr>
          <w:rFonts w:cs="Arial"/>
          <w:sz w:val="16"/>
        </w:rPr>
        <w:t xml:space="preserve">Družba </w:t>
      </w:r>
      <w:proofErr w:type="spellStart"/>
      <w:r w:rsidRPr="005E69AD">
        <w:rPr>
          <w:rFonts w:cs="Arial"/>
          <w:sz w:val="16"/>
        </w:rPr>
        <w:t>Helko</w:t>
      </w:r>
      <w:proofErr w:type="spellEnd"/>
      <w:r w:rsidRPr="005E69AD">
        <w:rPr>
          <w:rFonts w:cs="Arial"/>
          <w:sz w:val="16"/>
        </w:rPr>
        <w:t xml:space="preserve"> Minsk, Belorusija je v likvidaciji</w:t>
      </w:r>
      <w:r w:rsidRPr="005E69AD">
        <w:rPr>
          <w:rFonts w:cs="Arial"/>
          <w:sz w:val="16"/>
          <w:szCs w:val="16"/>
        </w:rPr>
        <w:t>.</w:t>
      </w:r>
    </w:p>
    <w:p w:rsidR="006F25C4" w:rsidRPr="005E69AD" w:rsidRDefault="006F25C4" w:rsidP="006F25C4">
      <w:pPr>
        <w:pStyle w:val="Odstavekseznama"/>
        <w:numPr>
          <w:ilvl w:val="0"/>
          <w:numId w:val="46"/>
        </w:numPr>
        <w:jc w:val="both"/>
        <w:rPr>
          <w:rFonts w:cs="Arial"/>
          <w:sz w:val="16"/>
          <w:szCs w:val="16"/>
        </w:rPr>
      </w:pPr>
      <w:r w:rsidRPr="005E69AD">
        <w:rPr>
          <w:rFonts w:cs="Arial"/>
          <w:sz w:val="16"/>
        </w:rPr>
        <w:t xml:space="preserve">Družba </w:t>
      </w:r>
      <w:proofErr w:type="spellStart"/>
      <w:r w:rsidRPr="005E69AD">
        <w:rPr>
          <w:rFonts w:cs="Arial"/>
          <w:sz w:val="16"/>
        </w:rPr>
        <w:t>Helors</w:t>
      </w:r>
      <w:proofErr w:type="spellEnd"/>
      <w:r w:rsidRPr="005E69AD">
        <w:rPr>
          <w:rFonts w:cs="Arial"/>
          <w:sz w:val="16"/>
        </w:rPr>
        <w:t xml:space="preserve"> Moskva je v mirovanju</w:t>
      </w:r>
      <w:r w:rsidRPr="005E69AD">
        <w:rPr>
          <w:rFonts w:cs="Arial"/>
          <w:sz w:val="16"/>
          <w:szCs w:val="16"/>
        </w:rPr>
        <w:t>.</w:t>
      </w:r>
    </w:p>
    <w:p w:rsidR="006F25C4" w:rsidRPr="005E69AD" w:rsidRDefault="006F25C4" w:rsidP="006F25C4">
      <w:pPr>
        <w:pStyle w:val="Odstavekseznama"/>
        <w:numPr>
          <w:ilvl w:val="0"/>
          <w:numId w:val="46"/>
        </w:numPr>
        <w:jc w:val="both"/>
        <w:rPr>
          <w:rFonts w:cs="Arial"/>
          <w:sz w:val="16"/>
          <w:szCs w:val="16"/>
        </w:rPr>
      </w:pPr>
      <w:r w:rsidRPr="005E69AD">
        <w:rPr>
          <w:rFonts w:cs="Arial"/>
          <w:sz w:val="16"/>
        </w:rPr>
        <w:t xml:space="preserve">V družbi </w:t>
      </w:r>
      <w:proofErr w:type="spellStart"/>
      <w:r w:rsidRPr="005E69AD">
        <w:rPr>
          <w:rFonts w:cs="Arial"/>
          <w:sz w:val="16"/>
        </w:rPr>
        <w:t>Propria</w:t>
      </w:r>
      <w:proofErr w:type="spellEnd"/>
      <w:r w:rsidRPr="005E69AD">
        <w:rPr>
          <w:rFonts w:cs="Arial"/>
          <w:sz w:val="16"/>
        </w:rPr>
        <w:t xml:space="preserve"> d.o.o. in </w:t>
      </w:r>
      <w:proofErr w:type="spellStart"/>
      <w:r w:rsidRPr="005E69AD">
        <w:rPr>
          <w:rFonts w:cs="Arial"/>
          <w:sz w:val="16"/>
        </w:rPr>
        <w:t>Honesta</w:t>
      </w:r>
      <w:proofErr w:type="spellEnd"/>
      <w:r w:rsidRPr="005E69AD">
        <w:rPr>
          <w:rFonts w:cs="Arial"/>
          <w:sz w:val="16"/>
        </w:rPr>
        <w:t xml:space="preserve"> d.d. ima matična družba ekonomsko lastništvo na podlagi pogodbe.</w:t>
      </w:r>
      <w:r w:rsidRPr="005E69AD">
        <w:rPr>
          <w:rFonts w:cs="Arial"/>
          <w:sz w:val="16"/>
          <w:szCs w:val="16"/>
        </w:rPr>
        <w:t xml:space="preserve">  </w:t>
      </w:r>
    </w:p>
    <w:p w:rsidR="006F25C4" w:rsidRPr="005E69AD" w:rsidRDefault="006F25C4" w:rsidP="006F25C4">
      <w:pPr>
        <w:pStyle w:val="Odstavekseznama"/>
        <w:numPr>
          <w:ilvl w:val="0"/>
          <w:numId w:val="46"/>
        </w:numPr>
        <w:jc w:val="both"/>
        <w:rPr>
          <w:rFonts w:cs="Arial"/>
          <w:sz w:val="16"/>
          <w:szCs w:val="16"/>
        </w:rPr>
      </w:pPr>
      <w:r w:rsidRPr="005E69AD">
        <w:rPr>
          <w:rFonts w:cs="Arial"/>
          <w:sz w:val="16"/>
        </w:rPr>
        <w:t xml:space="preserve">V družbi </w:t>
      </w:r>
      <w:proofErr w:type="spellStart"/>
      <w:r w:rsidRPr="005E69AD">
        <w:rPr>
          <w:rFonts w:cs="Arial"/>
          <w:sz w:val="16"/>
        </w:rPr>
        <w:t>Duga</w:t>
      </w:r>
      <w:proofErr w:type="spellEnd"/>
      <w:r w:rsidRPr="005E69AD">
        <w:rPr>
          <w:rFonts w:cs="Arial"/>
          <w:sz w:val="16"/>
        </w:rPr>
        <w:t xml:space="preserve">, a.d., </w:t>
      </w:r>
      <w:proofErr w:type="spellStart"/>
      <w:r w:rsidRPr="005E69AD">
        <w:rPr>
          <w:rFonts w:cs="Arial"/>
          <w:sz w:val="16"/>
        </w:rPr>
        <w:t>Ibl</w:t>
      </w:r>
      <w:proofErr w:type="spellEnd"/>
      <w:r w:rsidRPr="005E69AD">
        <w:rPr>
          <w:rFonts w:cs="Arial"/>
          <w:sz w:val="16"/>
        </w:rPr>
        <w:t xml:space="preserve"> ima Skupina Helios kljub lastništvu 49,93% delnic 51,42% glasovalnih pravic, ker vse izdane delnice nimajo pravice glasovanja.</w:t>
      </w:r>
    </w:p>
    <w:p w:rsidR="006F25C4" w:rsidRPr="005E69AD" w:rsidRDefault="006F25C4">
      <w:pPr>
        <w:rPr>
          <w:rFonts w:ascii="HelveticaNeueLT Std" w:hAnsi="HelveticaNeueLT Std"/>
          <w:b/>
          <w:bCs/>
          <w:sz w:val="22"/>
          <w:szCs w:val="22"/>
        </w:rPr>
      </w:pPr>
      <w:r w:rsidRPr="005E69AD">
        <w:rPr>
          <w:rFonts w:ascii="HelveticaNeueLT Std" w:hAnsi="HelveticaNeueLT Std"/>
          <w:b/>
          <w:bCs/>
          <w:sz w:val="22"/>
          <w:szCs w:val="22"/>
        </w:rPr>
        <w:br w:type="page"/>
      </w:r>
    </w:p>
    <w:p w:rsidR="006F25C4" w:rsidRPr="005E69AD" w:rsidRDefault="006F25C4" w:rsidP="006F25C4">
      <w:pPr>
        <w:rPr>
          <w:rFonts w:ascii="HelveticaNeueLT Std" w:hAnsi="HelveticaNeueLT Std"/>
          <w:b/>
          <w:bCs/>
          <w:sz w:val="22"/>
          <w:szCs w:val="22"/>
        </w:rPr>
      </w:pPr>
      <w:bookmarkStart w:id="64" w:name="_Toc300560975"/>
      <w:bookmarkStart w:id="65" w:name="_Toc300561830"/>
      <w:bookmarkStart w:id="66" w:name="_Toc300562998"/>
      <w:r w:rsidRPr="005E69AD">
        <w:rPr>
          <w:rFonts w:ascii="HelveticaNeueLT Std" w:hAnsi="HelveticaNeueLT Std"/>
          <w:b/>
          <w:bCs/>
          <w:sz w:val="22"/>
          <w:szCs w:val="22"/>
        </w:rPr>
        <w:lastRenderedPageBreak/>
        <w:t>KONSOLIDIRANA BILANCA STANJA SKUPINE HELIOS - SREDSTVA</w:t>
      </w:r>
    </w:p>
    <w:p w:rsidR="006F25C4" w:rsidRPr="005E69AD" w:rsidRDefault="006F25C4" w:rsidP="006F25C4">
      <w:pPr>
        <w:rPr>
          <w:rFonts w:ascii="Arial" w:hAnsi="Arial"/>
          <w:b/>
          <w:bCs/>
          <w:sz w:val="22"/>
          <w:szCs w:val="22"/>
        </w:rPr>
      </w:pPr>
    </w:p>
    <w:tbl>
      <w:tblPr>
        <w:tblW w:w="9001" w:type="dxa"/>
        <w:jc w:val="center"/>
        <w:tblInd w:w="-567" w:type="dxa"/>
        <w:tblCellMar>
          <w:left w:w="70" w:type="dxa"/>
          <w:right w:w="70" w:type="dxa"/>
        </w:tblCellMar>
        <w:tblLook w:val="04A0" w:firstRow="1" w:lastRow="0" w:firstColumn="1" w:lastColumn="0" w:noHBand="0" w:noVBand="1"/>
      </w:tblPr>
      <w:tblGrid>
        <w:gridCol w:w="385"/>
        <w:gridCol w:w="5100"/>
        <w:gridCol w:w="1280"/>
        <w:gridCol w:w="1320"/>
        <w:gridCol w:w="640"/>
        <w:gridCol w:w="276"/>
      </w:tblGrid>
      <w:tr w:rsidR="006F25C4" w:rsidRPr="005E69AD" w:rsidTr="0090735B">
        <w:trPr>
          <w:trHeight w:val="495"/>
          <w:jc w:val="center"/>
        </w:trPr>
        <w:tc>
          <w:tcPr>
            <w:tcW w:w="5485"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280"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30.6.2014</w:t>
            </w:r>
          </w:p>
        </w:tc>
        <w:tc>
          <w:tcPr>
            <w:tcW w:w="1320"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30.6.2013</w:t>
            </w:r>
          </w:p>
        </w:tc>
        <w:tc>
          <w:tcPr>
            <w:tcW w:w="916" w:type="dxa"/>
            <w:gridSpan w:val="2"/>
            <w:tcBorders>
              <w:top w:val="single" w:sz="8" w:space="0" w:color="808080"/>
              <w:left w:val="nil"/>
              <w:bottom w:val="nil"/>
              <w:right w:val="nil"/>
            </w:tcBorders>
            <w:shd w:val="clear" w:color="auto" w:fill="auto"/>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485"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280"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320"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6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276"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5"/>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10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p>
        </w:tc>
        <w:tc>
          <w:tcPr>
            <w:tcW w:w="276"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55"/>
          <w:jc w:val="center"/>
        </w:trPr>
        <w:tc>
          <w:tcPr>
            <w:tcW w:w="5485" w:type="dxa"/>
            <w:gridSpan w:val="2"/>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SREDSTVA</w:t>
            </w: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76"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70"/>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10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76"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6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A</w:t>
            </w:r>
          </w:p>
        </w:tc>
        <w:tc>
          <w:tcPr>
            <w:tcW w:w="51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Dolgoročna sredstva</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174.960.389</w:t>
            </w: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191.561.774</w:t>
            </w: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91</w:t>
            </w:r>
          </w:p>
        </w:tc>
        <w:tc>
          <w:tcPr>
            <w:tcW w:w="276"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510"/>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100" w:type="dxa"/>
            <w:tcBorders>
              <w:top w:val="single" w:sz="4" w:space="0" w:color="808080"/>
              <w:left w:val="nil"/>
              <w:bottom w:val="nil"/>
              <w:right w:val="nil"/>
            </w:tcBorders>
            <w:shd w:val="clear" w:color="auto" w:fill="auto"/>
            <w:vAlign w:val="bottom"/>
            <w:hideMark/>
          </w:tcPr>
          <w:p w:rsidR="006F25C4" w:rsidRPr="005E69AD" w:rsidRDefault="006F25C4" w:rsidP="004E6F71">
            <w:pPr>
              <w:rPr>
                <w:rFonts w:ascii="Arial" w:hAnsi="Arial"/>
                <w:sz w:val="20"/>
                <w:szCs w:val="20"/>
              </w:rPr>
            </w:pPr>
            <w:r w:rsidRPr="005E69AD">
              <w:rPr>
                <w:rFonts w:ascii="Arial" w:hAnsi="Arial"/>
                <w:sz w:val="20"/>
                <w:szCs w:val="20"/>
              </w:rPr>
              <w:t>Neopredmetena sredstva in dolgoročne aktivne časovne razmejitve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17.808.581</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14.499.127</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123</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Opredmetena osnovna sredstva</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120.363.761</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130.295.464</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92</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Naložbene nepremičnine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22.420.104</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26.376.244</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85</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finančne naložbe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11.795.294</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15.693.892</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75</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poslovne terjatve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343.279</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993.941</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35</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Odložene terjatve za davek</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2.229.370</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3.703.107</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60</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1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6"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62"/>
          <w:jc w:val="center"/>
        </w:trPr>
        <w:tc>
          <w:tcPr>
            <w:tcW w:w="3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w:t>
            </w:r>
          </w:p>
        </w:tc>
        <w:tc>
          <w:tcPr>
            <w:tcW w:w="510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Kratkoročna sredstva</w:t>
            </w:r>
          </w:p>
        </w:tc>
        <w:tc>
          <w:tcPr>
            <w:tcW w:w="128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209.197.321</w:t>
            </w:r>
          </w:p>
        </w:tc>
        <w:tc>
          <w:tcPr>
            <w:tcW w:w="132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194.763.229</w:t>
            </w:r>
          </w:p>
        </w:tc>
        <w:tc>
          <w:tcPr>
            <w:tcW w:w="64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107</w:t>
            </w:r>
          </w:p>
        </w:tc>
        <w:tc>
          <w:tcPr>
            <w:tcW w:w="276"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Sredstva (skupine za odtujitev) za prodajo</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682.689</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687.382</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99</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Zaloge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67.922.661</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79.394.560</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86</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finančne naložbe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1.077.925</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530.885</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203</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poslovne terjatve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95.360.532</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108.435.851</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88</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10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Denarna sredstva</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44.153.514</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5.714.551</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773</w:t>
            </w:r>
          </w:p>
        </w:tc>
        <w:tc>
          <w:tcPr>
            <w:tcW w:w="276"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1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6"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62"/>
          <w:jc w:val="center"/>
        </w:trPr>
        <w:tc>
          <w:tcPr>
            <w:tcW w:w="3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C.</w:t>
            </w:r>
          </w:p>
        </w:tc>
        <w:tc>
          <w:tcPr>
            <w:tcW w:w="510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aktivne časovne razmejitve</w:t>
            </w:r>
          </w:p>
        </w:tc>
        <w:tc>
          <w:tcPr>
            <w:tcW w:w="128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2.010.464</w:t>
            </w:r>
          </w:p>
        </w:tc>
        <w:tc>
          <w:tcPr>
            <w:tcW w:w="132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2.061.592</w:t>
            </w:r>
          </w:p>
        </w:tc>
        <w:tc>
          <w:tcPr>
            <w:tcW w:w="64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98</w:t>
            </w:r>
          </w:p>
        </w:tc>
        <w:tc>
          <w:tcPr>
            <w:tcW w:w="276"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62"/>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10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6"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62"/>
          <w:jc w:val="center"/>
        </w:trPr>
        <w:tc>
          <w:tcPr>
            <w:tcW w:w="5485" w:type="dxa"/>
            <w:gridSpan w:val="2"/>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SKUPAJ SREDSTVA</w:t>
            </w:r>
          </w:p>
        </w:tc>
        <w:tc>
          <w:tcPr>
            <w:tcW w:w="1280" w:type="dxa"/>
            <w:tcBorders>
              <w:top w:val="single" w:sz="8" w:space="0" w:color="808080"/>
              <w:left w:val="single" w:sz="18" w:space="0" w:color="808080"/>
              <w:bottom w:val="single" w:sz="18" w:space="0" w:color="808080"/>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r w:rsidRPr="005E69AD">
              <w:rPr>
                <w:rFonts w:ascii="Arial" w:hAnsi="Arial"/>
                <w:b/>
                <w:bCs/>
                <w:sz w:val="18"/>
                <w:szCs w:val="18"/>
              </w:rPr>
              <w:t>386.168.174</w:t>
            </w: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388.386.596</w:t>
            </w: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99</w:t>
            </w:r>
          </w:p>
        </w:tc>
        <w:tc>
          <w:tcPr>
            <w:tcW w:w="276"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r>
    </w:tbl>
    <w:p w:rsidR="006F25C4" w:rsidRPr="005E69AD" w:rsidRDefault="006F25C4" w:rsidP="006F25C4">
      <w:pPr>
        <w:rPr>
          <w:rFonts w:ascii="Arial" w:hAnsi="Arial"/>
          <w:b/>
          <w:bCs/>
          <w:sz w:val="22"/>
          <w:szCs w:val="22"/>
        </w:rPr>
      </w:pPr>
    </w:p>
    <w:p w:rsidR="006F25C4" w:rsidRPr="005E69AD" w:rsidRDefault="006F25C4" w:rsidP="006F25C4">
      <w:pPr>
        <w:rPr>
          <w:rFonts w:ascii="Arial" w:hAnsi="Arial"/>
          <w:b/>
          <w:bCs/>
          <w:sz w:val="18"/>
          <w:szCs w:val="18"/>
        </w:rPr>
      </w:pPr>
    </w:p>
    <w:p w:rsidR="006F25C4" w:rsidRPr="005E69AD" w:rsidRDefault="006F25C4" w:rsidP="006F25C4"/>
    <w:p w:rsidR="006F25C4" w:rsidRPr="005E69AD" w:rsidRDefault="006F25C4" w:rsidP="006F25C4">
      <w:pPr>
        <w:rPr>
          <w:rFonts w:ascii="Arial" w:hAnsi="Arial"/>
          <w:b/>
          <w:bCs/>
          <w:sz w:val="22"/>
          <w:szCs w:val="22"/>
        </w:rPr>
      </w:pPr>
      <w:r w:rsidRPr="005E69AD">
        <w:rPr>
          <w:rFonts w:ascii="Arial" w:hAnsi="Arial"/>
          <w:b/>
          <w:bCs/>
          <w:sz w:val="18"/>
          <w:szCs w:val="18"/>
        </w:rPr>
        <w:br w:type="page"/>
      </w:r>
    </w:p>
    <w:p w:rsidR="006F25C4" w:rsidRPr="005E69AD" w:rsidRDefault="006F25C4" w:rsidP="006F25C4">
      <w:pPr>
        <w:rPr>
          <w:rFonts w:ascii="Arial" w:hAnsi="Arial"/>
          <w:b/>
          <w:bCs/>
          <w:sz w:val="22"/>
          <w:szCs w:val="22"/>
        </w:rPr>
      </w:pPr>
    </w:p>
    <w:p w:rsidR="006F25C4" w:rsidRPr="005E69AD" w:rsidRDefault="006F25C4" w:rsidP="006F25C4">
      <w:pPr>
        <w:rPr>
          <w:rFonts w:ascii="HelveticaNeueLT Std" w:hAnsi="HelveticaNeueLT Std"/>
          <w:b/>
          <w:bCs/>
          <w:sz w:val="22"/>
          <w:szCs w:val="22"/>
        </w:rPr>
      </w:pPr>
      <w:r w:rsidRPr="005E69AD">
        <w:rPr>
          <w:rFonts w:ascii="HelveticaNeueLT Std" w:hAnsi="HelveticaNeueLT Std"/>
          <w:b/>
          <w:bCs/>
          <w:sz w:val="22"/>
          <w:szCs w:val="22"/>
        </w:rPr>
        <w:t>KONSOLIDIRANA BILANCA STANJA SKUPINE HELIOS - OBVEZNOSTI</w:t>
      </w:r>
    </w:p>
    <w:p w:rsidR="006F25C4" w:rsidRPr="005E69AD" w:rsidRDefault="006F25C4" w:rsidP="006F25C4">
      <w:pPr>
        <w:rPr>
          <w:rFonts w:ascii="Arial" w:hAnsi="Arial"/>
          <w:b/>
          <w:bCs/>
          <w:sz w:val="18"/>
          <w:szCs w:val="18"/>
        </w:rPr>
      </w:pPr>
    </w:p>
    <w:p w:rsidR="006F25C4" w:rsidRPr="005E69AD" w:rsidRDefault="006F25C4" w:rsidP="006F25C4">
      <w:pPr>
        <w:rPr>
          <w:rFonts w:ascii="Arial" w:hAnsi="Arial"/>
          <w:b/>
          <w:bCs/>
          <w:sz w:val="18"/>
          <w:szCs w:val="18"/>
        </w:rPr>
      </w:pPr>
    </w:p>
    <w:tbl>
      <w:tblPr>
        <w:tblW w:w="9015" w:type="dxa"/>
        <w:jc w:val="center"/>
        <w:tblInd w:w="-581" w:type="dxa"/>
        <w:tblCellMar>
          <w:left w:w="70" w:type="dxa"/>
          <w:right w:w="70" w:type="dxa"/>
        </w:tblCellMar>
        <w:tblLook w:val="04A0" w:firstRow="1" w:lastRow="0" w:firstColumn="1" w:lastColumn="0" w:noHBand="0" w:noVBand="1"/>
      </w:tblPr>
      <w:tblGrid>
        <w:gridCol w:w="496"/>
        <w:gridCol w:w="5020"/>
        <w:gridCol w:w="1280"/>
        <w:gridCol w:w="1320"/>
        <w:gridCol w:w="640"/>
        <w:gridCol w:w="259"/>
      </w:tblGrid>
      <w:tr w:rsidR="006F25C4" w:rsidRPr="005E69AD" w:rsidTr="0090735B">
        <w:trPr>
          <w:trHeight w:val="510"/>
          <w:jc w:val="center"/>
        </w:trPr>
        <w:tc>
          <w:tcPr>
            <w:tcW w:w="5516"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280"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30.6.2014</w:t>
            </w:r>
          </w:p>
        </w:tc>
        <w:tc>
          <w:tcPr>
            <w:tcW w:w="1320"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30.6.2013</w:t>
            </w:r>
          </w:p>
        </w:tc>
        <w:tc>
          <w:tcPr>
            <w:tcW w:w="899" w:type="dxa"/>
            <w:gridSpan w:val="2"/>
            <w:tcBorders>
              <w:top w:val="single" w:sz="8" w:space="0" w:color="808080"/>
              <w:left w:val="nil"/>
              <w:bottom w:val="nil"/>
              <w:right w:val="nil"/>
            </w:tcBorders>
            <w:shd w:val="clear" w:color="auto" w:fill="auto"/>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516"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280"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320"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6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259"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5"/>
          <w:jc w:val="center"/>
        </w:trPr>
        <w:tc>
          <w:tcPr>
            <w:tcW w:w="496"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2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p>
        </w:tc>
        <w:tc>
          <w:tcPr>
            <w:tcW w:w="259"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55"/>
          <w:jc w:val="center"/>
        </w:trPr>
        <w:tc>
          <w:tcPr>
            <w:tcW w:w="5516" w:type="dxa"/>
            <w:gridSpan w:val="2"/>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OBVEZNOSTI DO VIROV SREDSTEV</w:t>
            </w: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59"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70"/>
          <w:jc w:val="center"/>
        </w:trPr>
        <w:tc>
          <w:tcPr>
            <w:tcW w:w="496"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2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p>
        </w:tc>
        <w:tc>
          <w:tcPr>
            <w:tcW w:w="132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59"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A</w:t>
            </w:r>
          </w:p>
        </w:tc>
        <w:tc>
          <w:tcPr>
            <w:tcW w:w="50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Kapital</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201.323.359</w:t>
            </w: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204.168.215</w:t>
            </w: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99</w:t>
            </w: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Vpoklicani kapital</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11.694.732</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11.694.732</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100</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Kapitalske rezerve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90.676.418</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89.747.971</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101</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Rezerve iz dobička</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55.193.123</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57.563.545</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96</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Lastne delnice</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-3.063.974</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0</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Presežek iz prevrednotenja</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-2.734.062</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-2.125.586</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129</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Zadržani poslovni izid</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55.499.669</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53.059.018</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105</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proofErr w:type="spellStart"/>
            <w:r w:rsidRPr="005E69AD">
              <w:rPr>
                <w:rFonts w:ascii="Arial" w:hAnsi="Arial"/>
                <w:sz w:val="20"/>
                <w:szCs w:val="20"/>
              </w:rPr>
              <w:t>Prevedbeni</w:t>
            </w:r>
            <w:proofErr w:type="spellEnd"/>
            <w:r w:rsidRPr="005E69AD">
              <w:rPr>
                <w:rFonts w:ascii="Arial" w:hAnsi="Arial"/>
                <w:sz w:val="20"/>
                <w:szCs w:val="20"/>
              </w:rPr>
              <w:t xml:space="preserve"> popravek kapitala</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-7.861.082</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-4.931.606</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159</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Kapital manjšinskih lastnikov</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-1.145.438</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2.224.114</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-52</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 xml:space="preserve"> </w:t>
            </w: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w:t>
            </w:r>
          </w:p>
        </w:tc>
        <w:tc>
          <w:tcPr>
            <w:tcW w:w="502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Rezervacije in dolgoročne pasivne časovne razmejitve</w:t>
            </w:r>
          </w:p>
        </w:tc>
        <w:tc>
          <w:tcPr>
            <w:tcW w:w="128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4.815.262</w:t>
            </w:r>
          </w:p>
        </w:tc>
        <w:tc>
          <w:tcPr>
            <w:tcW w:w="132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5.709.180</w:t>
            </w:r>
          </w:p>
        </w:tc>
        <w:tc>
          <w:tcPr>
            <w:tcW w:w="64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84</w:t>
            </w:r>
          </w:p>
        </w:tc>
        <w:tc>
          <w:tcPr>
            <w:tcW w:w="259"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2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C</w:t>
            </w:r>
          </w:p>
        </w:tc>
        <w:tc>
          <w:tcPr>
            <w:tcW w:w="50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Dolgoročne obveznosti</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96.409.178</w:t>
            </w: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51.521.448</w:t>
            </w: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187</w:t>
            </w: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finančne obveznosti</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95.815.438</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50.171.370</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191</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poslovne obveznosti</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593.739</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1.350.078</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44</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Odložene obveznosti za davek</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Č</w:t>
            </w:r>
          </w:p>
        </w:tc>
        <w:tc>
          <w:tcPr>
            <w:tcW w:w="502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obveznosti</w:t>
            </w:r>
          </w:p>
        </w:tc>
        <w:tc>
          <w:tcPr>
            <w:tcW w:w="128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78.306.671</w:t>
            </w:r>
          </w:p>
        </w:tc>
        <w:tc>
          <w:tcPr>
            <w:tcW w:w="132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121.766.107</w:t>
            </w:r>
          </w:p>
        </w:tc>
        <w:tc>
          <w:tcPr>
            <w:tcW w:w="64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64</w:t>
            </w:r>
          </w:p>
        </w:tc>
        <w:tc>
          <w:tcPr>
            <w:tcW w:w="259"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Obveznosti, vključene v skupine za odtujitev</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finančne obveznosti</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22.236.644</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66.276.983</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34</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2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poslovne obveznosti</w:t>
            </w:r>
          </w:p>
        </w:tc>
        <w:tc>
          <w:tcPr>
            <w:tcW w:w="128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56.070.027</w:t>
            </w:r>
          </w:p>
        </w:tc>
        <w:tc>
          <w:tcPr>
            <w:tcW w:w="132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55.489.124</w:t>
            </w:r>
          </w:p>
        </w:tc>
        <w:tc>
          <w:tcPr>
            <w:tcW w:w="64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101</w:t>
            </w:r>
          </w:p>
        </w:tc>
        <w:tc>
          <w:tcPr>
            <w:tcW w:w="259"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8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496"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502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pasivne časovne razmejitve</w:t>
            </w:r>
          </w:p>
        </w:tc>
        <w:tc>
          <w:tcPr>
            <w:tcW w:w="128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5.313.704</w:t>
            </w:r>
          </w:p>
        </w:tc>
        <w:tc>
          <w:tcPr>
            <w:tcW w:w="132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5.221.647</w:t>
            </w:r>
          </w:p>
        </w:tc>
        <w:tc>
          <w:tcPr>
            <w:tcW w:w="64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102</w:t>
            </w:r>
          </w:p>
        </w:tc>
        <w:tc>
          <w:tcPr>
            <w:tcW w:w="259"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379"/>
          <w:jc w:val="center"/>
        </w:trPr>
        <w:tc>
          <w:tcPr>
            <w:tcW w:w="496"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2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8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32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40"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59"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379"/>
          <w:jc w:val="center"/>
        </w:trPr>
        <w:tc>
          <w:tcPr>
            <w:tcW w:w="5516" w:type="dxa"/>
            <w:gridSpan w:val="2"/>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SKUPAJ OBVEZNOSTI DO VIROV SREDSTEV</w:t>
            </w:r>
          </w:p>
        </w:tc>
        <w:tc>
          <w:tcPr>
            <w:tcW w:w="1280" w:type="dxa"/>
            <w:tcBorders>
              <w:top w:val="single" w:sz="8" w:space="0" w:color="808080"/>
              <w:left w:val="single" w:sz="18" w:space="0" w:color="808080"/>
              <w:bottom w:val="single" w:sz="1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20"/>
                <w:szCs w:val="20"/>
              </w:rPr>
            </w:pPr>
            <w:r w:rsidRPr="005E69AD">
              <w:rPr>
                <w:rFonts w:ascii="Arial" w:hAnsi="Arial"/>
                <w:b/>
                <w:bCs/>
                <w:sz w:val="18"/>
                <w:szCs w:val="18"/>
              </w:rPr>
              <w:t>386.168.174</w:t>
            </w:r>
          </w:p>
        </w:tc>
        <w:tc>
          <w:tcPr>
            <w:tcW w:w="132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388.386.596</w:t>
            </w:r>
          </w:p>
        </w:tc>
        <w:tc>
          <w:tcPr>
            <w:tcW w:w="64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99</w:t>
            </w:r>
          </w:p>
        </w:tc>
        <w:tc>
          <w:tcPr>
            <w:tcW w:w="259"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r>
    </w:tbl>
    <w:p w:rsidR="006F25C4" w:rsidRPr="005E69AD" w:rsidRDefault="006F25C4" w:rsidP="006F25C4">
      <w:pPr>
        <w:rPr>
          <w:rFonts w:ascii="Arial" w:hAnsi="Arial"/>
          <w:b/>
          <w:bCs/>
          <w:sz w:val="18"/>
          <w:szCs w:val="18"/>
        </w:rPr>
      </w:pPr>
    </w:p>
    <w:p w:rsidR="006F25C4" w:rsidRPr="005E69AD" w:rsidRDefault="006F25C4" w:rsidP="006F25C4">
      <w:pPr>
        <w:rPr>
          <w:rFonts w:ascii="Arial" w:hAnsi="Arial"/>
          <w:b/>
          <w:bCs/>
          <w:sz w:val="18"/>
          <w:szCs w:val="18"/>
        </w:rPr>
      </w:pPr>
    </w:p>
    <w:p w:rsidR="006F25C4" w:rsidRPr="005E69AD" w:rsidRDefault="006F25C4" w:rsidP="006F25C4">
      <w:pPr>
        <w:rPr>
          <w:rFonts w:ascii="HelveticaNeueLT Std" w:hAnsi="HelveticaNeueLT Std" w:cs="Arial"/>
          <w:b/>
          <w:sz w:val="22"/>
          <w:szCs w:val="22"/>
        </w:rPr>
      </w:pPr>
      <w:r w:rsidRPr="005E69AD">
        <w:rPr>
          <w:rFonts w:ascii="HelveticaNeueLT Std" w:hAnsi="HelveticaNeueLT Std" w:cs="Arial"/>
          <w:b/>
          <w:sz w:val="22"/>
          <w:szCs w:val="22"/>
        </w:rPr>
        <w:t>KONSOLIDIRAN IZKAZ POSLOVNEGA IZIDA SKUPINE HELIOS</w:t>
      </w:r>
    </w:p>
    <w:p w:rsidR="006F25C4" w:rsidRPr="005E69AD" w:rsidRDefault="006F25C4" w:rsidP="006F25C4">
      <w:pPr>
        <w:rPr>
          <w:rFonts w:ascii="Arial" w:hAnsi="Arial" w:cs="Arial"/>
          <w:b/>
          <w:sz w:val="18"/>
          <w:szCs w:val="18"/>
        </w:rPr>
      </w:pPr>
    </w:p>
    <w:tbl>
      <w:tblPr>
        <w:tblW w:w="9265" w:type="dxa"/>
        <w:jc w:val="center"/>
        <w:tblInd w:w="-548" w:type="dxa"/>
        <w:tblCellMar>
          <w:left w:w="70" w:type="dxa"/>
          <w:right w:w="70" w:type="dxa"/>
        </w:tblCellMar>
        <w:tblLook w:val="04A0" w:firstRow="1" w:lastRow="0" w:firstColumn="1" w:lastColumn="0" w:noHBand="0" w:noVBand="1"/>
      </w:tblPr>
      <w:tblGrid>
        <w:gridCol w:w="352"/>
        <w:gridCol w:w="5369"/>
        <w:gridCol w:w="1276"/>
        <w:gridCol w:w="1275"/>
        <w:gridCol w:w="641"/>
        <w:gridCol w:w="352"/>
      </w:tblGrid>
      <w:tr w:rsidR="006F25C4" w:rsidRPr="005E69AD" w:rsidTr="0090735B">
        <w:trPr>
          <w:trHeight w:val="615"/>
          <w:jc w:val="center"/>
        </w:trPr>
        <w:tc>
          <w:tcPr>
            <w:tcW w:w="5721"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276"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275"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2013</w:t>
            </w:r>
          </w:p>
        </w:tc>
        <w:tc>
          <w:tcPr>
            <w:tcW w:w="993"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721"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276"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275"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641"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352"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5"/>
          <w:jc w:val="center"/>
        </w:trPr>
        <w:tc>
          <w:tcPr>
            <w:tcW w:w="35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369"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76"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75"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1"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352" w:type="dxa"/>
            <w:tcBorders>
              <w:top w:val="nil"/>
              <w:left w:val="nil"/>
              <w:bottom w:val="nil"/>
              <w:right w:val="nil"/>
            </w:tcBorders>
            <w:shd w:val="clear" w:color="auto" w:fill="auto"/>
            <w:noWrap/>
            <w:vAlign w:val="bottom"/>
          </w:tcPr>
          <w:p w:rsidR="006F25C4" w:rsidRPr="005E69AD" w:rsidRDefault="006F25C4" w:rsidP="004E6F71">
            <w:pPr>
              <w:rPr>
                <w:rFonts w:ascii="Arial" w:hAnsi="Arial"/>
                <w:sz w:val="20"/>
                <w:szCs w:val="20"/>
              </w:rPr>
            </w:pPr>
          </w:p>
        </w:tc>
      </w:tr>
      <w:tr w:rsidR="006F25C4" w:rsidRPr="005E69AD" w:rsidTr="0090735B">
        <w:trPr>
          <w:trHeight w:val="559"/>
          <w:jc w:val="center"/>
        </w:trPr>
        <w:tc>
          <w:tcPr>
            <w:tcW w:w="352"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5369"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Čisti prihodki od prodaje</w:t>
            </w:r>
          </w:p>
        </w:tc>
        <w:tc>
          <w:tcPr>
            <w:tcW w:w="1276"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157.734.460</w:t>
            </w:r>
          </w:p>
        </w:tc>
        <w:tc>
          <w:tcPr>
            <w:tcW w:w="1275"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162.160.127</w:t>
            </w:r>
          </w:p>
        </w:tc>
        <w:tc>
          <w:tcPr>
            <w:tcW w:w="641"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97</w:t>
            </w:r>
          </w:p>
        </w:tc>
        <w:tc>
          <w:tcPr>
            <w:tcW w:w="352"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5369" w:type="dxa"/>
            <w:tcBorders>
              <w:top w:val="single" w:sz="4" w:space="0" w:color="808080"/>
              <w:left w:val="nil"/>
              <w:bottom w:val="nil"/>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Proizvajalni stroški prodanih proizvodov (z amortizacijo) ali nabavna vrednost prodanega blaga</w:t>
            </w:r>
          </w:p>
        </w:tc>
        <w:tc>
          <w:tcPr>
            <w:tcW w:w="1276"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113.776.812</w:t>
            </w:r>
          </w:p>
        </w:tc>
        <w:tc>
          <w:tcPr>
            <w:tcW w:w="1275"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123.785.503</w:t>
            </w:r>
          </w:p>
        </w:tc>
        <w:tc>
          <w:tcPr>
            <w:tcW w:w="641"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92</w:t>
            </w:r>
          </w:p>
        </w:tc>
        <w:tc>
          <w:tcPr>
            <w:tcW w:w="352"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C.</w:t>
            </w:r>
          </w:p>
        </w:tc>
        <w:tc>
          <w:tcPr>
            <w:tcW w:w="5369"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KOSMATI POSLOVNI IZID OD PRODAJE </w:t>
            </w:r>
          </w:p>
        </w:tc>
        <w:tc>
          <w:tcPr>
            <w:tcW w:w="1276"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43.957.648</w:t>
            </w:r>
          </w:p>
        </w:tc>
        <w:tc>
          <w:tcPr>
            <w:tcW w:w="1275"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38.374.624</w:t>
            </w:r>
          </w:p>
        </w:tc>
        <w:tc>
          <w:tcPr>
            <w:tcW w:w="641"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115</w:t>
            </w:r>
          </w:p>
        </w:tc>
        <w:tc>
          <w:tcPr>
            <w:tcW w:w="352"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D.</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Stroški prodajanja (z amortizacijo)</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19.077.898</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26.796.083</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71</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E.</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Stroški splošnih dejavnosti (z amortizacijo)</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16.184.445</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5.449.862</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297</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F.</w:t>
            </w:r>
          </w:p>
        </w:tc>
        <w:tc>
          <w:tcPr>
            <w:tcW w:w="5369" w:type="dxa"/>
            <w:tcBorders>
              <w:top w:val="nil"/>
              <w:left w:val="nil"/>
              <w:bottom w:val="single" w:sz="8" w:space="0" w:color="808080"/>
              <w:right w:val="nil"/>
            </w:tcBorders>
            <w:shd w:val="clear" w:color="auto" w:fill="auto"/>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Drugi poslovni prihodki (s </w:t>
            </w:r>
            <w:proofErr w:type="spellStart"/>
            <w:r w:rsidRPr="005E69AD">
              <w:rPr>
                <w:rFonts w:ascii="Arial" w:hAnsi="Arial"/>
                <w:i/>
                <w:iCs/>
                <w:sz w:val="20"/>
                <w:szCs w:val="20"/>
              </w:rPr>
              <w:t>prevrednotovalnimi</w:t>
            </w:r>
            <w:proofErr w:type="spellEnd"/>
            <w:r w:rsidRPr="005E69AD">
              <w:rPr>
                <w:rFonts w:ascii="Arial" w:hAnsi="Arial"/>
                <w:i/>
                <w:iCs/>
                <w:sz w:val="20"/>
                <w:szCs w:val="20"/>
              </w:rPr>
              <w:t xml:space="preserve"> poslovnimi prihodki)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2.348.758</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351.353</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668</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G.</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POSLOVNI IZID IZ POSLOVANJA </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11.044.063</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6.480.032</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170</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H.</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Finančni prihodki iz deležev</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643.071</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197.374</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326</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I.</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Finančni prihodki iz danih posojil in iz poslovnih terjatev</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3.256.996</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1.698.864</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192</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J.</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Finančni odhodki iz oslabitve in odpisov finančnih naložb</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K.</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Finančni odhodki iz finančnih in poslovnih obveznosti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6.660.326</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4.749.906</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140</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N.</w:t>
            </w:r>
          </w:p>
        </w:tc>
        <w:tc>
          <w:tcPr>
            <w:tcW w:w="5369"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POSLOVNI IZID PRED OBDAVČITVIJO</w:t>
            </w:r>
          </w:p>
        </w:tc>
        <w:tc>
          <w:tcPr>
            <w:tcW w:w="1276" w:type="dxa"/>
            <w:tcBorders>
              <w:top w:val="nil"/>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8.283.804</w:t>
            </w:r>
          </w:p>
        </w:tc>
        <w:tc>
          <w:tcPr>
            <w:tcW w:w="1275" w:type="dxa"/>
            <w:tcBorders>
              <w:top w:val="nil"/>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3.626.364</w:t>
            </w:r>
          </w:p>
        </w:tc>
        <w:tc>
          <w:tcPr>
            <w:tcW w:w="641" w:type="dxa"/>
            <w:tcBorders>
              <w:top w:val="nil"/>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228</w:t>
            </w:r>
          </w:p>
        </w:tc>
        <w:tc>
          <w:tcPr>
            <w:tcW w:w="352" w:type="dxa"/>
            <w:tcBorders>
              <w:top w:val="nil"/>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R.</w:t>
            </w:r>
          </w:p>
        </w:tc>
        <w:tc>
          <w:tcPr>
            <w:tcW w:w="5369"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Davek iz dobička</w:t>
            </w:r>
          </w:p>
        </w:tc>
        <w:tc>
          <w:tcPr>
            <w:tcW w:w="1276"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1.547.593</w:t>
            </w:r>
          </w:p>
        </w:tc>
        <w:tc>
          <w:tcPr>
            <w:tcW w:w="1275"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689.266</w:t>
            </w:r>
          </w:p>
        </w:tc>
        <w:tc>
          <w:tcPr>
            <w:tcW w:w="641"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225</w:t>
            </w:r>
          </w:p>
        </w:tc>
        <w:tc>
          <w:tcPr>
            <w:tcW w:w="352"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S.</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Odloženi davki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6.518</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-1.198.672</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T.</w:t>
            </w:r>
          </w:p>
        </w:tc>
        <w:tc>
          <w:tcPr>
            <w:tcW w:w="5369"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ČISTI POSLOVNI IZID OBRAČUNSKEGA OBDOBJA </w:t>
            </w:r>
          </w:p>
        </w:tc>
        <w:tc>
          <w:tcPr>
            <w:tcW w:w="1276" w:type="dxa"/>
            <w:tcBorders>
              <w:top w:val="nil"/>
              <w:left w:val="single" w:sz="18" w:space="0" w:color="808080"/>
              <w:bottom w:val="single" w:sz="1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6.729.692</w:t>
            </w:r>
          </w:p>
        </w:tc>
        <w:tc>
          <w:tcPr>
            <w:tcW w:w="1275"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4.135.770</w:t>
            </w:r>
          </w:p>
        </w:tc>
        <w:tc>
          <w:tcPr>
            <w:tcW w:w="641"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163</w:t>
            </w:r>
          </w:p>
        </w:tc>
        <w:tc>
          <w:tcPr>
            <w:tcW w:w="352"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bl>
    <w:p w:rsidR="006F25C4" w:rsidRPr="005E69AD" w:rsidRDefault="006F25C4" w:rsidP="006F25C4">
      <w:pPr>
        <w:rPr>
          <w:rFonts w:ascii="Arial" w:hAnsi="Arial" w:cs="Arial"/>
          <w:szCs w:val="18"/>
        </w:rPr>
      </w:pPr>
      <w:r w:rsidRPr="005E69AD">
        <w:rPr>
          <w:rFonts w:ascii="Arial" w:hAnsi="Arial" w:cs="Arial"/>
          <w:szCs w:val="18"/>
        </w:rPr>
        <w:br w:type="page"/>
      </w:r>
    </w:p>
    <w:p w:rsidR="006F25C4" w:rsidRPr="005E69AD" w:rsidRDefault="006F25C4" w:rsidP="006F25C4">
      <w:pPr>
        <w:rPr>
          <w:rFonts w:ascii="Arial" w:hAnsi="Arial" w:cs="Arial"/>
          <w:sz w:val="22"/>
          <w:szCs w:val="22"/>
        </w:rPr>
      </w:pPr>
    </w:p>
    <w:p w:rsidR="006F25C4" w:rsidRPr="005E69AD" w:rsidRDefault="006F25C4" w:rsidP="006F25C4">
      <w:pPr>
        <w:rPr>
          <w:rFonts w:ascii="HelveticaNeueLT Std" w:hAnsi="HelveticaNeueLT Std" w:cs="Arial"/>
          <w:b/>
          <w:bCs/>
          <w:sz w:val="20"/>
          <w:szCs w:val="20"/>
        </w:rPr>
      </w:pPr>
      <w:r w:rsidRPr="005E69AD">
        <w:rPr>
          <w:rFonts w:ascii="HelveticaNeueLT Std" w:hAnsi="HelveticaNeueLT Std" w:cs="Arial"/>
          <w:b/>
          <w:bCs/>
          <w:sz w:val="20"/>
          <w:szCs w:val="20"/>
        </w:rPr>
        <w:t>Stroški po naravnih vrstah</w:t>
      </w:r>
    </w:p>
    <w:p w:rsidR="006F25C4" w:rsidRPr="005E69AD" w:rsidRDefault="006F25C4" w:rsidP="006F25C4">
      <w:pPr>
        <w:rPr>
          <w:rFonts w:ascii="Arial" w:hAnsi="Arial"/>
          <w:b/>
          <w:bCs/>
          <w:sz w:val="18"/>
          <w:szCs w:val="18"/>
        </w:rPr>
      </w:pPr>
    </w:p>
    <w:tbl>
      <w:tblPr>
        <w:tblW w:w="8932" w:type="dxa"/>
        <w:jc w:val="center"/>
        <w:tblInd w:w="-497" w:type="dxa"/>
        <w:tblCellMar>
          <w:left w:w="70" w:type="dxa"/>
          <w:right w:w="70" w:type="dxa"/>
        </w:tblCellMar>
        <w:tblLook w:val="04A0" w:firstRow="1" w:lastRow="0" w:firstColumn="1" w:lastColumn="0" w:noHBand="0" w:noVBand="1"/>
      </w:tblPr>
      <w:tblGrid>
        <w:gridCol w:w="2695"/>
        <w:gridCol w:w="2890"/>
        <w:gridCol w:w="1320"/>
        <w:gridCol w:w="1253"/>
        <w:gridCol w:w="791"/>
        <w:gridCol w:w="186"/>
      </w:tblGrid>
      <w:tr w:rsidR="006F25C4" w:rsidRPr="005E69AD" w:rsidTr="0090735B">
        <w:trPr>
          <w:trHeight w:val="525"/>
          <w:jc w:val="center"/>
        </w:trPr>
        <w:tc>
          <w:tcPr>
            <w:tcW w:w="5585"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320"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253"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2013</w:t>
            </w:r>
          </w:p>
        </w:tc>
        <w:tc>
          <w:tcPr>
            <w:tcW w:w="774"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585"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320"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253"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588"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186"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70"/>
          <w:jc w:val="center"/>
        </w:trPr>
        <w:tc>
          <w:tcPr>
            <w:tcW w:w="269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289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320" w:type="dxa"/>
            <w:tcBorders>
              <w:top w:val="nil"/>
              <w:left w:val="single" w:sz="18" w:space="0" w:color="808080"/>
              <w:bottom w:val="nil"/>
              <w:right w:val="single" w:sz="18" w:space="0" w:color="808080"/>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53" w:type="dxa"/>
            <w:tcBorders>
              <w:top w:val="nil"/>
              <w:left w:val="single" w:sz="18" w:space="0" w:color="808080"/>
              <w:bottom w:val="nil"/>
              <w:right w:val="nil"/>
            </w:tcBorders>
            <w:shd w:val="clear" w:color="auto" w:fill="auto"/>
            <w:noWrap/>
            <w:vAlign w:val="center"/>
            <w:hideMark/>
          </w:tcPr>
          <w:p w:rsidR="006F25C4" w:rsidRPr="005E69AD" w:rsidRDefault="006F25C4" w:rsidP="004E6F71">
            <w:pPr>
              <w:rPr>
                <w:rFonts w:ascii="Arial" w:hAnsi="Arial"/>
                <w:sz w:val="20"/>
                <w:szCs w:val="20"/>
              </w:rPr>
            </w:pPr>
          </w:p>
        </w:tc>
        <w:tc>
          <w:tcPr>
            <w:tcW w:w="588"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i/>
                <w:iCs/>
                <w:sz w:val="20"/>
                <w:szCs w:val="20"/>
              </w:rPr>
            </w:pPr>
          </w:p>
        </w:tc>
        <w:tc>
          <w:tcPr>
            <w:tcW w:w="186"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Stroški blaga, materiala in storitev</w:t>
            </w:r>
          </w:p>
        </w:tc>
        <w:tc>
          <w:tcPr>
            <w:tcW w:w="132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111.510.261</w:t>
            </w:r>
          </w:p>
        </w:tc>
        <w:tc>
          <w:tcPr>
            <w:tcW w:w="1253"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120.048.684</w:t>
            </w:r>
          </w:p>
        </w:tc>
        <w:tc>
          <w:tcPr>
            <w:tcW w:w="58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93</w:t>
            </w:r>
          </w:p>
        </w:tc>
        <w:tc>
          <w:tcPr>
            <w:tcW w:w="186"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Stroški materiala</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88.255.747</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94.324.427</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94</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 Stroški storitev</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15.260.408</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18.212.761</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84</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 Nabavna vrednost prodanega blaga in materiala</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7.994.106</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7.511.496</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106</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Stroški dela</w:t>
            </w:r>
          </w:p>
        </w:tc>
        <w:tc>
          <w:tcPr>
            <w:tcW w:w="132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24.035.242</w:t>
            </w:r>
          </w:p>
        </w:tc>
        <w:tc>
          <w:tcPr>
            <w:tcW w:w="1253"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26.985.365</w:t>
            </w:r>
          </w:p>
        </w:tc>
        <w:tc>
          <w:tcPr>
            <w:tcW w:w="58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89</w:t>
            </w:r>
          </w:p>
        </w:tc>
        <w:tc>
          <w:tcPr>
            <w:tcW w:w="186"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Stroški plač</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17.504.041</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19.706.206</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89</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 Stroški socialnega in pokojninskega zavarovanja</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3.891.189</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4.387.665</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89</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 Drugi stroški dela</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2.640.012</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2.891.494</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91</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Odpisi vrednosti</w:t>
            </w:r>
          </w:p>
        </w:tc>
        <w:tc>
          <w:tcPr>
            <w:tcW w:w="132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13.826.897</w:t>
            </w:r>
          </w:p>
        </w:tc>
        <w:tc>
          <w:tcPr>
            <w:tcW w:w="1253"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7.290.212</w:t>
            </w:r>
          </w:p>
        </w:tc>
        <w:tc>
          <w:tcPr>
            <w:tcW w:w="58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190</w:t>
            </w:r>
          </w:p>
        </w:tc>
        <w:tc>
          <w:tcPr>
            <w:tcW w:w="186"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Amortizacija</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6.169.252</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6.511.155</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95</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single" w:sz="4" w:space="0" w:color="808080"/>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b) </w:t>
            </w:r>
            <w:proofErr w:type="spellStart"/>
            <w:r w:rsidRPr="005E69AD">
              <w:rPr>
                <w:rFonts w:ascii="Arial" w:hAnsi="Arial"/>
                <w:sz w:val="20"/>
                <w:szCs w:val="20"/>
              </w:rPr>
              <w:t>Prevrednotovalni</w:t>
            </w:r>
            <w:proofErr w:type="spellEnd"/>
            <w:r w:rsidRPr="005E69AD">
              <w:rPr>
                <w:rFonts w:ascii="Arial" w:hAnsi="Arial"/>
                <w:sz w:val="20"/>
                <w:szCs w:val="20"/>
              </w:rPr>
              <w:t xml:space="preserve"> poslovni odhodki pri neopredmetenih sredstvih in opredmetenih osnovnih sredstvih in naložbene nepremičnine</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6.655.314</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5.021</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132.544</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c) </w:t>
            </w:r>
            <w:proofErr w:type="spellStart"/>
            <w:r w:rsidRPr="005E69AD">
              <w:rPr>
                <w:rFonts w:ascii="Arial" w:hAnsi="Arial"/>
                <w:sz w:val="20"/>
                <w:szCs w:val="20"/>
              </w:rPr>
              <w:t>Prevrednotovalni</w:t>
            </w:r>
            <w:proofErr w:type="spellEnd"/>
            <w:r w:rsidRPr="005E69AD">
              <w:rPr>
                <w:rFonts w:ascii="Arial" w:hAnsi="Arial"/>
                <w:sz w:val="20"/>
                <w:szCs w:val="20"/>
              </w:rPr>
              <w:t xml:space="preserve"> poslovni odhodki pri obratnih sredstvih</w:t>
            </w:r>
          </w:p>
        </w:tc>
        <w:tc>
          <w:tcPr>
            <w:tcW w:w="132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1.002.331</w:t>
            </w:r>
          </w:p>
        </w:tc>
        <w:tc>
          <w:tcPr>
            <w:tcW w:w="1253"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774.035</w:t>
            </w:r>
          </w:p>
        </w:tc>
        <w:tc>
          <w:tcPr>
            <w:tcW w:w="58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129</w:t>
            </w:r>
          </w:p>
        </w:tc>
        <w:tc>
          <w:tcPr>
            <w:tcW w:w="186"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Dolgoročne rezervacije</w:t>
            </w:r>
          </w:p>
        </w:tc>
        <w:tc>
          <w:tcPr>
            <w:tcW w:w="132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-22.813</w:t>
            </w:r>
          </w:p>
        </w:tc>
        <w:tc>
          <w:tcPr>
            <w:tcW w:w="1253"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58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186"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Drugi stroški poslovanja</w:t>
            </w:r>
          </w:p>
        </w:tc>
        <w:tc>
          <w:tcPr>
            <w:tcW w:w="132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817.036</w:t>
            </w:r>
          </w:p>
        </w:tc>
        <w:tc>
          <w:tcPr>
            <w:tcW w:w="1253"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1.038.369</w:t>
            </w:r>
          </w:p>
        </w:tc>
        <w:tc>
          <w:tcPr>
            <w:tcW w:w="58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79</w:t>
            </w:r>
          </w:p>
        </w:tc>
        <w:tc>
          <w:tcPr>
            <w:tcW w:w="186"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Skupaj stroški obdobja</w:t>
            </w:r>
          </w:p>
        </w:tc>
        <w:tc>
          <w:tcPr>
            <w:tcW w:w="132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150.166.622</w:t>
            </w:r>
          </w:p>
        </w:tc>
        <w:tc>
          <w:tcPr>
            <w:tcW w:w="1253"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155.362.629</w:t>
            </w:r>
          </w:p>
        </w:tc>
        <w:tc>
          <w:tcPr>
            <w:tcW w:w="58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97</w:t>
            </w:r>
          </w:p>
        </w:tc>
        <w:tc>
          <w:tcPr>
            <w:tcW w:w="186"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Sprememba vrednosti zalog proizvodov in nedokončane proizvodnje</w:t>
            </w:r>
          </w:p>
        </w:tc>
        <w:tc>
          <w:tcPr>
            <w:tcW w:w="132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-1.127.466</w:t>
            </w:r>
          </w:p>
        </w:tc>
        <w:tc>
          <w:tcPr>
            <w:tcW w:w="1253"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668.819</w:t>
            </w:r>
          </w:p>
        </w:tc>
        <w:tc>
          <w:tcPr>
            <w:tcW w:w="58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-169</w:t>
            </w:r>
          </w:p>
        </w:tc>
        <w:tc>
          <w:tcPr>
            <w:tcW w:w="186"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585"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Skupaj odhodki delovanja</w:t>
            </w:r>
          </w:p>
        </w:tc>
        <w:tc>
          <w:tcPr>
            <w:tcW w:w="1320" w:type="dxa"/>
            <w:tcBorders>
              <w:top w:val="nil"/>
              <w:left w:val="single" w:sz="18" w:space="0" w:color="808080"/>
              <w:bottom w:val="single" w:sz="1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149.039.156</w:t>
            </w:r>
          </w:p>
        </w:tc>
        <w:tc>
          <w:tcPr>
            <w:tcW w:w="1253"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156.031.448</w:t>
            </w:r>
          </w:p>
        </w:tc>
        <w:tc>
          <w:tcPr>
            <w:tcW w:w="58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96</w:t>
            </w:r>
          </w:p>
        </w:tc>
        <w:tc>
          <w:tcPr>
            <w:tcW w:w="186"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bl>
    <w:p w:rsidR="006F25C4" w:rsidRPr="005E69AD" w:rsidRDefault="006F25C4" w:rsidP="006F25C4">
      <w:pPr>
        <w:rPr>
          <w:rFonts w:ascii="Arial" w:hAnsi="Arial" w:cs="Arial"/>
        </w:rPr>
      </w:pPr>
      <w:r w:rsidRPr="005E69AD">
        <w:rPr>
          <w:rFonts w:ascii="Arial" w:hAnsi="Arial" w:cs="Arial"/>
        </w:rPr>
        <w:br w:type="page"/>
      </w:r>
    </w:p>
    <w:p w:rsidR="006F25C4" w:rsidRPr="005E69AD" w:rsidRDefault="006F25C4" w:rsidP="006F25C4">
      <w:pPr>
        <w:rPr>
          <w:rFonts w:ascii="Arial" w:hAnsi="Arial" w:cs="Arial"/>
        </w:rPr>
      </w:pPr>
    </w:p>
    <w:p w:rsidR="006F25C4" w:rsidRPr="005E69AD" w:rsidRDefault="006F25C4" w:rsidP="006F25C4">
      <w:pPr>
        <w:rPr>
          <w:rFonts w:ascii="HelveticaNeueLT Std" w:hAnsi="HelveticaNeueLT Std"/>
          <w:b/>
          <w:bCs/>
          <w:sz w:val="22"/>
          <w:szCs w:val="22"/>
        </w:rPr>
      </w:pPr>
      <w:r w:rsidRPr="005E69AD">
        <w:rPr>
          <w:rFonts w:ascii="HelveticaNeueLT Std" w:hAnsi="HelveticaNeueLT Std"/>
          <w:b/>
          <w:bCs/>
          <w:sz w:val="22"/>
          <w:szCs w:val="22"/>
        </w:rPr>
        <w:t>KONSOLIDIRAN IZKAZ DENARNEGA TOKA SKUPINE HELIOS</w:t>
      </w:r>
    </w:p>
    <w:p w:rsidR="006F25C4" w:rsidRPr="005E69AD" w:rsidRDefault="006F25C4" w:rsidP="006F25C4">
      <w:pPr>
        <w:rPr>
          <w:rFonts w:ascii="Arial" w:hAnsi="Arial"/>
          <w:b/>
          <w:bCs/>
          <w:sz w:val="22"/>
          <w:szCs w:val="22"/>
        </w:rPr>
      </w:pPr>
    </w:p>
    <w:tbl>
      <w:tblPr>
        <w:tblW w:w="9354" w:type="dxa"/>
        <w:jc w:val="center"/>
        <w:tblInd w:w="-353" w:type="dxa"/>
        <w:tblCellMar>
          <w:left w:w="70" w:type="dxa"/>
          <w:right w:w="70" w:type="dxa"/>
        </w:tblCellMar>
        <w:tblLook w:val="04A0" w:firstRow="1" w:lastRow="0" w:firstColumn="1" w:lastColumn="0" w:noHBand="0" w:noVBand="1"/>
      </w:tblPr>
      <w:tblGrid>
        <w:gridCol w:w="633"/>
        <w:gridCol w:w="267"/>
        <w:gridCol w:w="5888"/>
        <w:gridCol w:w="1290"/>
        <w:gridCol w:w="1276"/>
      </w:tblGrid>
      <w:tr w:rsidR="0090735B" w:rsidRPr="005E69AD" w:rsidTr="0090735B">
        <w:trPr>
          <w:trHeight w:val="570"/>
          <w:jc w:val="center"/>
        </w:trPr>
        <w:tc>
          <w:tcPr>
            <w:tcW w:w="900" w:type="dxa"/>
            <w:gridSpan w:val="2"/>
            <w:tcBorders>
              <w:top w:val="single" w:sz="8" w:space="0" w:color="808080"/>
              <w:left w:val="nil"/>
              <w:bottom w:val="single" w:sz="8" w:space="0" w:color="808080"/>
              <w:right w:val="nil"/>
            </w:tcBorders>
            <w:shd w:val="clear" w:color="auto" w:fill="auto"/>
            <w:noWrap/>
            <w:vAlign w:val="bottom"/>
            <w:hideMark/>
          </w:tcPr>
          <w:p w:rsidR="0090735B" w:rsidRPr="005E69AD" w:rsidRDefault="0090735B" w:rsidP="004E6F71">
            <w:pPr>
              <w:rPr>
                <w:rFonts w:ascii="Arial" w:hAnsi="Arial"/>
                <w:b/>
                <w:bCs/>
                <w:i/>
                <w:iCs/>
                <w:color w:val="000000"/>
                <w:sz w:val="20"/>
                <w:szCs w:val="20"/>
              </w:rPr>
            </w:pPr>
            <w:r w:rsidRPr="005E69AD">
              <w:rPr>
                <w:rFonts w:ascii="Arial" w:hAnsi="Arial"/>
                <w:b/>
                <w:bCs/>
                <w:i/>
                <w:iCs/>
                <w:color w:val="000000"/>
                <w:sz w:val="20"/>
                <w:szCs w:val="20"/>
              </w:rPr>
              <w:t>v EUR</w:t>
            </w:r>
          </w:p>
        </w:tc>
        <w:tc>
          <w:tcPr>
            <w:tcW w:w="5888" w:type="dxa"/>
            <w:tcBorders>
              <w:top w:val="single" w:sz="8" w:space="0" w:color="808080"/>
              <w:left w:val="nil"/>
              <w:bottom w:val="single" w:sz="8" w:space="0" w:color="808080"/>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 </w:t>
            </w:r>
          </w:p>
        </w:tc>
        <w:tc>
          <w:tcPr>
            <w:tcW w:w="1290" w:type="dxa"/>
            <w:tcBorders>
              <w:top w:val="single" w:sz="18" w:space="0" w:color="808080"/>
              <w:left w:val="single" w:sz="18" w:space="0" w:color="808080"/>
              <w:bottom w:val="single" w:sz="8" w:space="0" w:color="808080"/>
              <w:right w:val="single" w:sz="18" w:space="0" w:color="808080"/>
            </w:tcBorders>
            <w:shd w:val="clear" w:color="auto" w:fill="auto"/>
            <w:noWrap/>
            <w:vAlign w:val="bottom"/>
            <w:hideMark/>
          </w:tcPr>
          <w:p w:rsidR="0090735B" w:rsidRPr="005E69AD" w:rsidRDefault="0090735B"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276" w:type="dxa"/>
            <w:tcBorders>
              <w:top w:val="single" w:sz="8" w:space="0" w:color="808080"/>
              <w:left w:val="single" w:sz="18" w:space="0" w:color="808080"/>
              <w:bottom w:val="single" w:sz="8" w:space="0" w:color="808080"/>
              <w:right w:val="nil"/>
            </w:tcBorders>
            <w:shd w:val="clear" w:color="auto" w:fill="auto"/>
            <w:noWrap/>
            <w:vAlign w:val="bottom"/>
            <w:hideMark/>
          </w:tcPr>
          <w:p w:rsidR="0090735B" w:rsidRPr="005E69AD" w:rsidRDefault="0090735B" w:rsidP="004E6F71">
            <w:pPr>
              <w:jc w:val="center"/>
              <w:rPr>
                <w:rFonts w:ascii="Arial" w:hAnsi="Arial"/>
                <w:b/>
                <w:bCs/>
                <w:color w:val="000080"/>
                <w:sz w:val="20"/>
                <w:szCs w:val="20"/>
              </w:rPr>
            </w:pPr>
            <w:r w:rsidRPr="005E69AD">
              <w:rPr>
                <w:rFonts w:ascii="Arial" w:hAnsi="Arial"/>
                <w:b/>
                <w:bCs/>
                <w:color w:val="000080"/>
                <w:sz w:val="20"/>
                <w:szCs w:val="20"/>
              </w:rPr>
              <w:t>I-VI 2013</w:t>
            </w:r>
          </w:p>
        </w:tc>
      </w:tr>
      <w:tr w:rsidR="0090735B" w:rsidRPr="005E69AD" w:rsidTr="0090735B">
        <w:trPr>
          <w:trHeight w:val="255"/>
          <w:jc w:val="center"/>
        </w:trPr>
        <w:tc>
          <w:tcPr>
            <w:tcW w:w="633" w:type="dxa"/>
            <w:tcBorders>
              <w:top w:val="nil"/>
              <w:left w:val="nil"/>
              <w:bottom w:val="nil"/>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p>
        </w:tc>
        <w:tc>
          <w:tcPr>
            <w:tcW w:w="5888" w:type="dxa"/>
            <w:tcBorders>
              <w:top w:val="nil"/>
              <w:left w:val="nil"/>
              <w:bottom w:val="nil"/>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p>
        </w:tc>
        <w:tc>
          <w:tcPr>
            <w:tcW w:w="1290" w:type="dxa"/>
            <w:tcBorders>
              <w:top w:val="nil"/>
              <w:left w:val="single" w:sz="18" w:space="0" w:color="808080"/>
              <w:bottom w:val="nil"/>
              <w:right w:val="single" w:sz="18" w:space="0" w:color="808080"/>
            </w:tcBorders>
            <w:shd w:val="clear" w:color="auto" w:fill="auto"/>
            <w:noWrap/>
            <w:vAlign w:val="bottom"/>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1276" w:type="dxa"/>
            <w:tcBorders>
              <w:top w:val="nil"/>
              <w:left w:val="single" w:sz="18" w:space="0" w:color="808080"/>
              <w:bottom w:val="nil"/>
              <w:right w:val="nil"/>
            </w:tcBorders>
            <w:shd w:val="clear" w:color="auto" w:fill="auto"/>
            <w:noWrap/>
            <w:vAlign w:val="bottom"/>
            <w:hideMark/>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nil"/>
              <w:left w:val="nil"/>
              <w:bottom w:val="nil"/>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A.</w:t>
            </w:r>
          </w:p>
        </w:tc>
        <w:tc>
          <w:tcPr>
            <w:tcW w:w="6155" w:type="dxa"/>
            <w:gridSpan w:val="2"/>
            <w:tcBorders>
              <w:top w:val="nil"/>
              <w:left w:val="nil"/>
              <w:bottom w:val="nil"/>
              <w:right w:val="nil"/>
            </w:tcBorders>
            <w:shd w:val="clear" w:color="auto" w:fill="auto"/>
            <w:noWrap/>
            <w:vAlign w:val="bottom"/>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Denarni tokovi pri poslovanju</w:t>
            </w:r>
          </w:p>
        </w:tc>
        <w:tc>
          <w:tcPr>
            <w:tcW w:w="1290" w:type="dxa"/>
            <w:tcBorders>
              <w:top w:val="nil"/>
              <w:left w:val="single" w:sz="18" w:space="0" w:color="808080"/>
              <w:bottom w:val="nil"/>
              <w:right w:val="single" w:sz="18" w:space="0" w:color="808080"/>
            </w:tcBorders>
            <w:shd w:val="clear" w:color="auto" w:fill="auto"/>
            <w:noWrap/>
            <w:vAlign w:val="bottom"/>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1276" w:type="dxa"/>
            <w:tcBorders>
              <w:top w:val="nil"/>
              <w:left w:val="single" w:sz="18" w:space="0" w:color="808080"/>
              <w:bottom w:val="nil"/>
              <w:right w:val="nil"/>
            </w:tcBorders>
            <w:shd w:val="clear" w:color="auto" w:fill="auto"/>
            <w:noWrap/>
            <w:vAlign w:val="bottom"/>
            <w:hideMark/>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a)</w:t>
            </w:r>
          </w:p>
        </w:tc>
        <w:tc>
          <w:tcPr>
            <w:tcW w:w="6155" w:type="dxa"/>
            <w:gridSpan w:val="2"/>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Celotni poslovni izid pred davki</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i/>
                <w:iCs/>
                <w:sz w:val="18"/>
                <w:szCs w:val="18"/>
              </w:rPr>
            </w:pPr>
            <w:r w:rsidRPr="005E69AD">
              <w:rPr>
                <w:rFonts w:ascii="Arial" w:hAnsi="Arial"/>
                <w:i/>
                <w:iCs/>
                <w:sz w:val="18"/>
                <w:szCs w:val="18"/>
              </w:rPr>
              <w:t>8.283.804</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i/>
                <w:iCs/>
                <w:sz w:val="18"/>
                <w:szCs w:val="18"/>
              </w:rPr>
            </w:pPr>
            <w:r w:rsidRPr="005E69AD">
              <w:rPr>
                <w:rFonts w:ascii="Arial" w:hAnsi="Arial"/>
                <w:i/>
                <w:iCs/>
                <w:sz w:val="18"/>
                <w:szCs w:val="18"/>
              </w:rPr>
              <w:t>3.626.364</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Popravki za:</w:t>
            </w:r>
          </w:p>
        </w:tc>
        <w:tc>
          <w:tcPr>
            <w:tcW w:w="1290" w:type="dxa"/>
            <w:tcBorders>
              <w:top w:val="single" w:sz="4" w:space="0" w:color="808080"/>
              <w:left w:val="single" w:sz="18" w:space="0" w:color="808080"/>
              <w:bottom w:val="nil"/>
              <w:right w:val="single" w:sz="18" w:space="0" w:color="808080"/>
            </w:tcBorders>
            <w:shd w:val="clear" w:color="auto" w:fill="auto"/>
            <w:noWrap/>
            <w:vAlign w:val="center"/>
          </w:tcPr>
          <w:p w:rsidR="0090735B" w:rsidRPr="005E69AD" w:rsidRDefault="0090735B" w:rsidP="004E6F71">
            <w:pPr>
              <w:rPr>
                <w:rFonts w:ascii="Arial" w:hAnsi="Arial"/>
                <w:sz w:val="20"/>
                <w:szCs w:val="20"/>
              </w:rPr>
            </w:pPr>
          </w:p>
        </w:tc>
        <w:tc>
          <w:tcPr>
            <w:tcW w:w="1276" w:type="dxa"/>
            <w:tcBorders>
              <w:top w:val="single" w:sz="4" w:space="0" w:color="808080"/>
              <w:left w:val="single" w:sz="18" w:space="0" w:color="808080"/>
              <w:bottom w:val="nil"/>
              <w:right w:val="nil"/>
            </w:tcBorders>
            <w:shd w:val="clear" w:color="auto" w:fill="auto"/>
            <w:noWrap/>
            <w:vAlign w:val="center"/>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Dobički pridruženih družb</w:t>
            </w:r>
          </w:p>
        </w:tc>
        <w:tc>
          <w:tcPr>
            <w:tcW w:w="1290" w:type="dxa"/>
            <w:tcBorders>
              <w:top w:val="single" w:sz="4" w:space="0" w:color="808080"/>
              <w:left w:val="single" w:sz="18" w:space="0" w:color="808080"/>
              <w:bottom w:val="nil"/>
              <w:right w:val="single" w:sz="18" w:space="0" w:color="808080"/>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-679.035</w:t>
            </w:r>
          </w:p>
        </w:tc>
        <w:tc>
          <w:tcPr>
            <w:tcW w:w="1276" w:type="dxa"/>
            <w:tcBorders>
              <w:top w:val="single" w:sz="4" w:space="0" w:color="808080"/>
              <w:left w:val="single" w:sz="18" w:space="0" w:color="808080"/>
              <w:bottom w:val="nil"/>
              <w:right w:val="nil"/>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-114.906</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Dobiček/izguba pri prodaji osnovnih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-108.005</w:t>
            </w:r>
          </w:p>
        </w:tc>
        <w:tc>
          <w:tcPr>
            <w:tcW w:w="1276" w:type="dxa"/>
            <w:tcBorders>
              <w:top w:val="single" w:sz="4" w:space="0" w:color="808080"/>
              <w:left w:val="single" w:sz="18" w:space="0" w:color="808080"/>
              <w:bottom w:val="nil"/>
              <w:right w:val="nil"/>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-92.526</w:t>
            </w:r>
          </w:p>
        </w:tc>
      </w:tr>
      <w:tr w:rsidR="0090735B" w:rsidRPr="005E69AD" w:rsidTr="0090735B">
        <w:trPr>
          <w:trHeight w:val="54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vAlign w:val="center"/>
            <w:hideMark/>
          </w:tcPr>
          <w:p w:rsidR="0090735B" w:rsidRPr="005E69AD" w:rsidRDefault="0090735B" w:rsidP="004E6F71">
            <w:pPr>
              <w:rPr>
                <w:rFonts w:ascii="Arial" w:hAnsi="Arial"/>
                <w:sz w:val="20"/>
                <w:szCs w:val="20"/>
              </w:rPr>
            </w:pPr>
            <w:r w:rsidRPr="005E69AD">
              <w:rPr>
                <w:rFonts w:ascii="Arial" w:hAnsi="Arial"/>
                <w:sz w:val="20"/>
                <w:szCs w:val="20"/>
              </w:rPr>
              <w:t>Popravek vrednosti opredmetenih in neopredmetenih osnovnih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6.169.252</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6.511.155</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Povečanje/zmanjšanje terjatev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-18.514.456</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-23.286.356</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Povečanje/zmanjšanje obveznosti</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15.296.844</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17.160.327</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Povečanje/zmanjšanje zalog</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-1.587.544</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-487.787</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Zmanjšanje/povečanje rezervacij</w:t>
            </w:r>
          </w:p>
        </w:tc>
        <w:tc>
          <w:tcPr>
            <w:tcW w:w="1290" w:type="dxa"/>
            <w:tcBorders>
              <w:top w:val="single" w:sz="4" w:space="0" w:color="808080"/>
              <w:left w:val="single" w:sz="18" w:space="0" w:color="808080"/>
              <w:bottom w:val="nil"/>
              <w:right w:val="single" w:sz="18" w:space="0" w:color="808080"/>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-659.344</w:t>
            </w:r>
          </w:p>
        </w:tc>
        <w:tc>
          <w:tcPr>
            <w:tcW w:w="1276" w:type="dxa"/>
            <w:tcBorders>
              <w:top w:val="single" w:sz="4" w:space="0" w:color="808080"/>
              <w:left w:val="single" w:sz="18" w:space="0" w:color="808080"/>
              <w:bottom w:val="nil"/>
              <w:right w:val="nil"/>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480.977</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Zmanjšanje/povečanje pasivnih časovnih razmejitev</w:t>
            </w:r>
          </w:p>
        </w:tc>
        <w:tc>
          <w:tcPr>
            <w:tcW w:w="1290" w:type="dxa"/>
            <w:tcBorders>
              <w:top w:val="single" w:sz="4" w:space="0" w:color="808080"/>
              <w:left w:val="single" w:sz="18" w:space="0" w:color="808080"/>
              <w:bottom w:val="nil"/>
              <w:right w:val="single" w:sz="18" w:space="0" w:color="808080"/>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141.850</w:t>
            </w:r>
          </w:p>
        </w:tc>
        <w:tc>
          <w:tcPr>
            <w:tcW w:w="1276" w:type="dxa"/>
            <w:tcBorders>
              <w:top w:val="single" w:sz="4" w:space="0" w:color="808080"/>
              <w:left w:val="single" w:sz="18" w:space="0" w:color="808080"/>
              <w:bottom w:val="nil"/>
              <w:right w:val="nil"/>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2.106.297</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Zmanjšanje/povečanje aktivnih časovnih razmejitev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440.038</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-194.533</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xml:space="preserve">Plačani davki </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-1.547.593</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-689.266</w:t>
            </w:r>
          </w:p>
        </w:tc>
      </w:tr>
      <w:tr w:rsidR="0090735B" w:rsidRPr="005E69AD" w:rsidTr="0090735B">
        <w:trPr>
          <w:trHeight w:val="30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 </w:t>
            </w:r>
          </w:p>
        </w:tc>
        <w:tc>
          <w:tcPr>
            <w:tcW w:w="6155" w:type="dxa"/>
            <w:gridSpan w:val="2"/>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Neto denarni tok iz poslovanja</w:t>
            </w:r>
          </w:p>
        </w:tc>
        <w:tc>
          <w:tcPr>
            <w:tcW w:w="129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7.235.810</w:t>
            </w:r>
          </w:p>
        </w:tc>
        <w:tc>
          <w:tcPr>
            <w:tcW w:w="1276" w:type="dxa"/>
            <w:tcBorders>
              <w:top w:val="single" w:sz="8" w:space="0" w:color="808080"/>
              <w:left w:val="single" w:sz="18" w:space="0" w:color="808080"/>
              <w:bottom w:val="single" w:sz="8" w:space="0" w:color="808080"/>
              <w:right w:val="nil"/>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5.019.745</w:t>
            </w:r>
          </w:p>
        </w:tc>
      </w:tr>
      <w:tr w:rsidR="0090735B" w:rsidRPr="005E69AD" w:rsidTr="0090735B">
        <w:trPr>
          <w:trHeight w:val="300"/>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5888"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B.</w:t>
            </w:r>
          </w:p>
        </w:tc>
        <w:tc>
          <w:tcPr>
            <w:tcW w:w="6155" w:type="dxa"/>
            <w:gridSpan w:val="2"/>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 xml:space="preserve">Denarni tokovi pri </w:t>
            </w:r>
            <w:proofErr w:type="spellStart"/>
            <w:r w:rsidRPr="005E69AD">
              <w:rPr>
                <w:rFonts w:ascii="Arial" w:hAnsi="Arial"/>
                <w:b/>
                <w:bCs/>
                <w:color w:val="000080"/>
                <w:sz w:val="20"/>
                <w:szCs w:val="20"/>
              </w:rPr>
              <w:t>naložbenju</w:t>
            </w:r>
            <w:proofErr w:type="spellEnd"/>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za nakupe novih opredmetenih osnovnih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1.034.615</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-5.018.048</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od prodaje opredmetenih osnovnih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216.010</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185.052</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za nakupe neopredmetenih dolgoročnih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-3.083.082</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-196.360</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od dolgoročnih naložb</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3.119.221</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-1.544.248</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od kratkoročnih naložb</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-689.397</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-326.282</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Prejemki/izdatki za nakupe novih opredmetenih osnovnih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597.367</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-6.899.886</w:t>
            </w:r>
          </w:p>
        </w:tc>
      </w:tr>
      <w:tr w:rsidR="0090735B" w:rsidRPr="005E69AD" w:rsidTr="0090735B">
        <w:trPr>
          <w:trHeight w:val="30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 </w:t>
            </w:r>
          </w:p>
        </w:tc>
        <w:tc>
          <w:tcPr>
            <w:tcW w:w="6155" w:type="dxa"/>
            <w:gridSpan w:val="2"/>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 xml:space="preserve">Neto denarni tokovi pri </w:t>
            </w:r>
            <w:proofErr w:type="spellStart"/>
            <w:r w:rsidRPr="005E69AD">
              <w:rPr>
                <w:rFonts w:ascii="Arial" w:hAnsi="Arial"/>
                <w:i/>
                <w:iCs/>
                <w:color w:val="000080"/>
                <w:sz w:val="20"/>
                <w:szCs w:val="20"/>
              </w:rPr>
              <w:t>naložbenju</w:t>
            </w:r>
            <w:proofErr w:type="spellEnd"/>
          </w:p>
        </w:tc>
        <w:tc>
          <w:tcPr>
            <w:tcW w:w="129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90735B" w:rsidRPr="005E69AD" w:rsidRDefault="0090735B" w:rsidP="004E6F71">
            <w:pPr>
              <w:jc w:val="right"/>
              <w:rPr>
                <w:rFonts w:ascii="Arial" w:hAnsi="Arial"/>
                <w:sz w:val="20"/>
                <w:szCs w:val="20"/>
              </w:rPr>
            </w:pPr>
          </w:p>
        </w:tc>
        <w:tc>
          <w:tcPr>
            <w:tcW w:w="1276" w:type="dxa"/>
            <w:tcBorders>
              <w:top w:val="single" w:sz="8" w:space="0" w:color="808080"/>
              <w:left w:val="single" w:sz="18" w:space="0" w:color="808080"/>
              <w:bottom w:val="single" w:sz="8" w:space="0" w:color="808080"/>
              <w:right w:val="nil"/>
            </w:tcBorders>
            <w:shd w:val="clear" w:color="auto" w:fill="auto"/>
            <w:noWrap/>
            <w:vAlign w:val="bottom"/>
          </w:tcPr>
          <w:p w:rsidR="0090735B" w:rsidRPr="005E69AD" w:rsidRDefault="0090735B" w:rsidP="004E6F71">
            <w:pPr>
              <w:jc w:val="right"/>
              <w:rPr>
                <w:rFonts w:ascii="Arial" w:hAnsi="Arial"/>
                <w:sz w:val="20"/>
                <w:szCs w:val="20"/>
              </w:rPr>
            </w:pPr>
          </w:p>
        </w:tc>
      </w:tr>
      <w:tr w:rsidR="0090735B" w:rsidRPr="005E69AD" w:rsidTr="0090735B">
        <w:trPr>
          <w:trHeight w:val="300"/>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5888"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C.</w:t>
            </w:r>
          </w:p>
        </w:tc>
        <w:tc>
          <w:tcPr>
            <w:tcW w:w="6155" w:type="dxa"/>
            <w:gridSpan w:val="2"/>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r w:rsidRPr="005E69AD">
              <w:rPr>
                <w:rFonts w:ascii="Arial" w:hAnsi="Arial"/>
                <w:b/>
                <w:bCs/>
                <w:color w:val="000080"/>
                <w:sz w:val="20"/>
                <w:szCs w:val="20"/>
              </w:rPr>
              <w:t>Denarni tokovi pri financiranju</w:t>
            </w:r>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18"/>
                <w:szCs w:val="18"/>
              </w:rPr>
            </w:pPr>
            <w:r w:rsidRPr="005E69AD">
              <w:rPr>
                <w:rFonts w:ascii="Arial" w:hAnsi="Arial"/>
                <w:sz w:val="18"/>
                <w:szCs w:val="18"/>
              </w:rPr>
              <w:t>Prejemki/izdatki od prejetih posojil</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12.128.354</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-2.351.247</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tcPr>
          <w:p w:rsidR="0090735B" w:rsidRPr="005E69AD" w:rsidRDefault="0090735B" w:rsidP="004E6F71">
            <w:pPr>
              <w:rPr>
                <w:rFonts w:ascii="Arial" w:hAnsi="Arial"/>
                <w:sz w:val="20"/>
                <w:szCs w:val="20"/>
              </w:rPr>
            </w:pPr>
          </w:p>
        </w:tc>
        <w:tc>
          <w:tcPr>
            <w:tcW w:w="267" w:type="dxa"/>
            <w:tcBorders>
              <w:top w:val="single" w:sz="4" w:space="0" w:color="808080"/>
              <w:left w:val="nil"/>
              <w:bottom w:val="nil"/>
              <w:right w:val="nil"/>
            </w:tcBorders>
            <w:shd w:val="clear" w:color="auto" w:fill="auto"/>
            <w:noWrap/>
            <w:vAlign w:val="center"/>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tcPr>
          <w:p w:rsidR="0090735B" w:rsidRPr="005E69AD" w:rsidRDefault="0090735B" w:rsidP="004E6F71">
            <w:pPr>
              <w:rPr>
                <w:rFonts w:ascii="Arial" w:hAnsi="Arial"/>
                <w:sz w:val="18"/>
                <w:szCs w:val="18"/>
              </w:rPr>
            </w:pPr>
            <w:r w:rsidRPr="005E69AD">
              <w:rPr>
                <w:rFonts w:ascii="Arial" w:hAnsi="Arial"/>
                <w:sz w:val="18"/>
                <w:szCs w:val="18"/>
              </w:rPr>
              <w:t>Dividende izplačane manjšinskim delničarjem</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-9.752</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-9.043</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18"/>
                <w:szCs w:val="18"/>
              </w:rPr>
            </w:pPr>
            <w:r w:rsidRPr="005E69AD">
              <w:rPr>
                <w:rFonts w:ascii="Arial" w:hAnsi="Arial"/>
                <w:sz w:val="18"/>
                <w:szCs w:val="18"/>
              </w:rPr>
              <w:t>Nakup/prodaja lastnih delnic</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20"/>
                <w:szCs w:val="20"/>
              </w:rPr>
            </w:pPr>
            <w:r w:rsidRPr="005E69AD">
              <w:rPr>
                <w:rFonts w:ascii="Arial" w:hAnsi="Arial"/>
                <w:sz w:val="18"/>
                <w:szCs w:val="18"/>
              </w:rPr>
              <w:t>4.121.272</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0</w:t>
            </w:r>
          </w:p>
        </w:tc>
      </w:tr>
      <w:tr w:rsidR="0090735B" w:rsidRPr="005E69AD" w:rsidTr="0090735B">
        <w:trPr>
          <w:trHeight w:val="30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 </w:t>
            </w:r>
          </w:p>
        </w:tc>
        <w:tc>
          <w:tcPr>
            <w:tcW w:w="6155" w:type="dxa"/>
            <w:gridSpan w:val="2"/>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Neto denarni tokovi pri financiranju</w:t>
            </w:r>
          </w:p>
        </w:tc>
        <w:tc>
          <w:tcPr>
            <w:tcW w:w="129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16.239.875</w:t>
            </w:r>
          </w:p>
        </w:tc>
        <w:tc>
          <w:tcPr>
            <w:tcW w:w="1276" w:type="dxa"/>
            <w:tcBorders>
              <w:top w:val="single" w:sz="8" w:space="0" w:color="808080"/>
              <w:left w:val="single" w:sz="18" w:space="0" w:color="808080"/>
              <w:bottom w:val="single" w:sz="8" w:space="0" w:color="808080"/>
              <w:right w:val="nil"/>
            </w:tcBorders>
            <w:shd w:val="clear" w:color="auto" w:fill="auto"/>
            <w:noWrap/>
            <w:vAlign w:val="bottom"/>
          </w:tcPr>
          <w:p w:rsidR="0090735B" w:rsidRPr="005E69AD" w:rsidRDefault="0090735B" w:rsidP="004E6F71">
            <w:pPr>
              <w:jc w:val="right"/>
              <w:rPr>
                <w:rFonts w:ascii="Arial" w:hAnsi="Arial"/>
                <w:b/>
                <w:bCs/>
                <w:i/>
                <w:iCs/>
                <w:sz w:val="18"/>
                <w:szCs w:val="18"/>
              </w:rPr>
            </w:pPr>
            <w:r w:rsidRPr="005E69AD">
              <w:rPr>
                <w:rFonts w:ascii="Arial" w:hAnsi="Arial"/>
                <w:b/>
                <w:bCs/>
                <w:i/>
                <w:iCs/>
                <w:sz w:val="18"/>
                <w:szCs w:val="18"/>
              </w:rPr>
              <w:t>-2.360.290</w:t>
            </w:r>
          </w:p>
        </w:tc>
      </w:tr>
      <w:tr w:rsidR="0090735B" w:rsidRPr="005E69AD" w:rsidTr="0090735B">
        <w:trPr>
          <w:trHeight w:val="300"/>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5888"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
                <w:bCs/>
                <w:color w:val="000080"/>
                <w:sz w:val="20"/>
                <w:szCs w:val="20"/>
              </w:rPr>
            </w:pPr>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75"/>
          <w:jc w:val="center"/>
        </w:trPr>
        <w:tc>
          <w:tcPr>
            <w:tcW w:w="633"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Cs/>
                <w:color w:val="000080"/>
                <w:sz w:val="20"/>
                <w:szCs w:val="20"/>
              </w:rPr>
            </w:pPr>
          </w:p>
        </w:tc>
        <w:tc>
          <w:tcPr>
            <w:tcW w:w="267"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bCs/>
                <w:color w:val="000080"/>
                <w:sz w:val="20"/>
                <w:szCs w:val="20"/>
              </w:rPr>
            </w:pPr>
            <w:r w:rsidRPr="005E69AD">
              <w:rPr>
                <w:rFonts w:ascii="Arial" w:hAnsi="Arial"/>
                <w:bCs/>
                <w:color w:val="000080"/>
                <w:sz w:val="20"/>
                <w:szCs w:val="20"/>
              </w:rPr>
              <w:t>-</w:t>
            </w:r>
          </w:p>
        </w:tc>
        <w:tc>
          <w:tcPr>
            <w:tcW w:w="5888" w:type="dxa"/>
            <w:tcBorders>
              <w:top w:val="nil"/>
              <w:left w:val="nil"/>
              <w:bottom w:val="nil"/>
              <w:right w:val="nil"/>
            </w:tcBorders>
            <w:shd w:val="clear" w:color="auto" w:fill="auto"/>
            <w:noWrap/>
            <w:vAlign w:val="center"/>
            <w:hideMark/>
          </w:tcPr>
          <w:p w:rsidR="0090735B" w:rsidRPr="005E69AD" w:rsidRDefault="0090735B" w:rsidP="004E6F71">
            <w:pPr>
              <w:rPr>
                <w:rFonts w:ascii="Arial" w:hAnsi="Arial"/>
                <w:color w:val="000000"/>
                <w:sz w:val="20"/>
                <w:szCs w:val="20"/>
              </w:rPr>
            </w:pPr>
            <w:r w:rsidRPr="005E69AD">
              <w:rPr>
                <w:rFonts w:ascii="Arial" w:hAnsi="Arial"/>
                <w:color w:val="000000"/>
                <w:sz w:val="20"/>
                <w:szCs w:val="20"/>
              </w:rPr>
              <w:t>Neto tečajne razlike</w:t>
            </w:r>
          </w:p>
        </w:tc>
        <w:tc>
          <w:tcPr>
            <w:tcW w:w="1290" w:type="dxa"/>
            <w:tcBorders>
              <w:top w:val="nil"/>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214.277</w:t>
            </w:r>
          </w:p>
        </w:tc>
        <w:tc>
          <w:tcPr>
            <w:tcW w:w="1276" w:type="dxa"/>
            <w:tcBorders>
              <w:top w:val="nil"/>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-11.597</w:t>
            </w:r>
          </w:p>
        </w:tc>
      </w:tr>
      <w:tr w:rsidR="0090735B" w:rsidRPr="005E69AD" w:rsidTr="0090735B">
        <w:trPr>
          <w:trHeight w:val="399"/>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Neto pritoki denarnih sredstev</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24.073.051</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-4.240.431</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Denarna sredstva na 1 januar</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20.080.462</w:t>
            </w: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jc w:val="right"/>
              <w:rPr>
                <w:rFonts w:ascii="Arial" w:hAnsi="Arial"/>
                <w:sz w:val="18"/>
                <w:szCs w:val="18"/>
              </w:rPr>
            </w:pPr>
            <w:r w:rsidRPr="005E69AD">
              <w:rPr>
                <w:rFonts w:ascii="Arial" w:hAnsi="Arial"/>
                <w:sz w:val="18"/>
                <w:szCs w:val="18"/>
              </w:rPr>
              <w:t>9.954.985</w:t>
            </w:r>
          </w:p>
        </w:tc>
      </w:tr>
      <w:tr w:rsidR="0090735B" w:rsidRPr="005E69AD" w:rsidTr="0090735B">
        <w:trPr>
          <w:trHeight w:val="300"/>
          <w:jc w:val="center"/>
        </w:trPr>
        <w:tc>
          <w:tcPr>
            <w:tcW w:w="633"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5888" w:type="dxa"/>
            <w:tcBorders>
              <w:top w:val="single" w:sz="4" w:space="0" w:color="808080"/>
              <w:left w:val="nil"/>
              <w:bottom w:val="nil"/>
              <w:right w:val="nil"/>
            </w:tcBorders>
            <w:shd w:val="clear" w:color="auto" w:fill="auto"/>
            <w:noWrap/>
            <w:vAlign w:val="center"/>
            <w:hideMark/>
          </w:tcPr>
          <w:p w:rsidR="0090735B" w:rsidRPr="005E69AD" w:rsidRDefault="0090735B" w:rsidP="004E6F71">
            <w:pPr>
              <w:rPr>
                <w:rFonts w:ascii="Arial" w:hAnsi="Arial"/>
                <w:sz w:val="20"/>
                <w:szCs w:val="20"/>
              </w:rPr>
            </w:pPr>
            <w:r w:rsidRPr="005E69AD">
              <w:rPr>
                <w:rFonts w:ascii="Arial" w:hAnsi="Arial"/>
                <w:sz w:val="20"/>
                <w:szCs w:val="20"/>
              </w:rPr>
              <w:t> </w:t>
            </w:r>
          </w:p>
        </w:tc>
        <w:tc>
          <w:tcPr>
            <w:tcW w:w="1290" w:type="dxa"/>
            <w:tcBorders>
              <w:top w:val="single" w:sz="4" w:space="0" w:color="808080"/>
              <w:left w:val="single" w:sz="18" w:space="0" w:color="808080"/>
              <w:bottom w:val="nil"/>
              <w:right w:val="single" w:sz="18" w:space="0" w:color="808080"/>
            </w:tcBorders>
            <w:shd w:val="clear" w:color="auto" w:fill="auto"/>
            <w:noWrap/>
            <w:vAlign w:val="bottom"/>
          </w:tcPr>
          <w:p w:rsidR="0090735B" w:rsidRPr="005E69AD" w:rsidRDefault="0090735B" w:rsidP="004E6F71">
            <w:pPr>
              <w:rPr>
                <w:rFonts w:ascii="Arial" w:hAnsi="Arial"/>
                <w:sz w:val="20"/>
                <w:szCs w:val="20"/>
              </w:rPr>
            </w:pPr>
          </w:p>
        </w:tc>
        <w:tc>
          <w:tcPr>
            <w:tcW w:w="1276" w:type="dxa"/>
            <w:tcBorders>
              <w:top w:val="single" w:sz="4" w:space="0" w:color="808080"/>
              <w:left w:val="single" w:sz="18" w:space="0" w:color="808080"/>
              <w:bottom w:val="nil"/>
              <w:right w:val="nil"/>
            </w:tcBorders>
            <w:shd w:val="clear" w:color="auto" w:fill="auto"/>
            <w:noWrap/>
            <w:vAlign w:val="bottom"/>
          </w:tcPr>
          <w:p w:rsidR="0090735B" w:rsidRPr="005E69AD" w:rsidRDefault="0090735B" w:rsidP="004E6F71">
            <w:pPr>
              <w:rPr>
                <w:rFonts w:ascii="Arial" w:hAnsi="Arial"/>
                <w:sz w:val="20"/>
                <w:szCs w:val="20"/>
              </w:rPr>
            </w:pPr>
          </w:p>
        </w:tc>
      </w:tr>
      <w:tr w:rsidR="0090735B" w:rsidRPr="005E69AD" w:rsidTr="0090735B">
        <w:trPr>
          <w:trHeight w:val="30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 </w:t>
            </w:r>
          </w:p>
        </w:tc>
        <w:tc>
          <w:tcPr>
            <w:tcW w:w="6155" w:type="dxa"/>
            <w:gridSpan w:val="2"/>
            <w:tcBorders>
              <w:top w:val="single" w:sz="8" w:space="0" w:color="808080"/>
              <w:left w:val="nil"/>
              <w:bottom w:val="single" w:sz="8" w:space="0" w:color="808080"/>
              <w:right w:val="nil"/>
            </w:tcBorders>
            <w:shd w:val="clear" w:color="auto" w:fill="auto"/>
            <w:noWrap/>
            <w:vAlign w:val="center"/>
            <w:hideMark/>
          </w:tcPr>
          <w:p w:rsidR="0090735B" w:rsidRPr="005E69AD" w:rsidRDefault="0090735B" w:rsidP="004E6F71">
            <w:pPr>
              <w:rPr>
                <w:rFonts w:ascii="Arial" w:hAnsi="Arial"/>
                <w:i/>
                <w:iCs/>
                <w:color w:val="000080"/>
                <w:sz w:val="20"/>
                <w:szCs w:val="20"/>
              </w:rPr>
            </w:pPr>
            <w:r w:rsidRPr="005E69AD">
              <w:rPr>
                <w:rFonts w:ascii="Arial" w:hAnsi="Arial"/>
                <w:i/>
                <w:iCs/>
                <w:color w:val="000080"/>
                <w:sz w:val="20"/>
                <w:szCs w:val="20"/>
              </w:rPr>
              <w:t>Končno stanje denarnih sredstev in njihovih ustreznikov na 30. junij</w:t>
            </w:r>
          </w:p>
        </w:tc>
        <w:tc>
          <w:tcPr>
            <w:tcW w:w="1290" w:type="dxa"/>
            <w:tcBorders>
              <w:top w:val="single" w:sz="8" w:space="0" w:color="808080"/>
              <w:left w:val="single" w:sz="18" w:space="0" w:color="808080"/>
              <w:bottom w:val="single" w:sz="18" w:space="0" w:color="808080"/>
              <w:right w:val="single" w:sz="18" w:space="0" w:color="808080"/>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44.153.514</w:t>
            </w:r>
          </w:p>
        </w:tc>
        <w:tc>
          <w:tcPr>
            <w:tcW w:w="1276" w:type="dxa"/>
            <w:tcBorders>
              <w:top w:val="single" w:sz="8" w:space="0" w:color="808080"/>
              <w:left w:val="single" w:sz="18" w:space="0" w:color="808080"/>
              <w:bottom w:val="single" w:sz="8" w:space="0" w:color="808080"/>
              <w:right w:val="nil"/>
            </w:tcBorders>
            <w:shd w:val="clear" w:color="auto" w:fill="auto"/>
            <w:noWrap/>
            <w:vAlign w:val="center"/>
          </w:tcPr>
          <w:p w:rsidR="0090735B" w:rsidRPr="005E69AD" w:rsidRDefault="0090735B" w:rsidP="004E6F71">
            <w:pPr>
              <w:jc w:val="right"/>
              <w:rPr>
                <w:rFonts w:ascii="Arial" w:hAnsi="Arial"/>
                <w:sz w:val="18"/>
                <w:szCs w:val="18"/>
              </w:rPr>
            </w:pPr>
            <w:r w:rsidRPr="005E69AD">
              <w:rPr>
                <w:rFonts w:ascii="Arial" w:hAnsi="Arial"/>
                <w:sz w:val="18"/>
                <w:szCs w:val="18"/>
              </w:rPr>
              <w:t>5.714.551</w:t>
            </w:r>
          </w:p>
        </w:tc>
      </w:tr>
    </w:tbl>
    <w:p w:rsidR="006F25C4" w:rsidRPr="005E69AD" w:rsidRDefault="006F25C4" w:rsidP="006F25C4">
      <w:pPr>
        <w:rPr>
          <w:rFonts w:ascii="Arial" w:hAnsi="Arial" w:cs="Arial"/>
        </w:rPr>
      </w:pPr>
    </w:p>
    <w:p w:rsidR="006F25C4" w:rsidRPr="005E69AD" w:rsidRDefault="006F25C4" w:rsidP="006F25C4">
      <w:pPr>
        <w:rPr>
          <w:rFonts w:ascii="Arial" w:hAnsi="Arial" w:cs="Arial"/>
        </w:rPr>
        <w:sectPr w:rsidR="006F25C4" w:rsidRPr="005E69AD" w:rsidSect="003954C7">
          <w:headerReference w:type="default" r:id="rId12"/>
          <w:footerReference w:type="even" r:id="rId13"/>
          <w:footerReference w:type="default" r:id="rId14"/>
          <w:pgSz w:w="11906" w:h="16838" w:code="9"/>
          <w:pgMar w:top="1134" w:right="964" w:bottom="992" w:left="1134" w:header="709" w:footer="709" w:gutter="0"/>
          <w:cols w:space="708"/>
          <w:noEndnote/>
          <w:titlePg/>
        </w:sectPr>
      </w:pPr>
    </w:p>
    <w:p w:rsidR="006F25C4" w:rsidRPr="005E69AD" w:rsidRDefault="006F25C4" w:rsidP="006F25C4">
      <w:pPr>
        <w:rPr>
          <w:rFonts w:ascii="Arial" w:hAnsi="Arial"/>
          <w:b/>
          <w:bCs/>
          <w:sz w:val="18"/>
          <w:szCs w:val="18"/>
        </w:rPr>
      </w:pPr>
    </w:p>
    <w:p w:rsidR="006F25C4" w:rsidRPr="005E69AD" w:rsidRDefault="006F25C4" w:rsidP="006F25C4">
      <w:pPr>
        <w:rPr>
          <w:rFonts w:ascii="HelveticaNeueLT Std" w:hAnsi="HelveticaNeueLT Std"/>
          <w:b/>
          <w:bCs/>
          <w:sz w:val="18"/>
          <w:szCs w:val="18"/>
        </w:rPr>
      </w:pPr>
      <w:r w:rsidRPr="005E69AD">
        <w:rPr>
          <w:rFonts w:ascii="HelveticaNeueLT Std" w:hAnsi="HelveticaNeueLT Std"/>
          <w:b/>
          <w:bCs/>
          <w:sz w:val="18"/>
          <w:szCs w:val="18"/>
        </w:rPr>
        <w:t>KONSOLIDIRAN IZKAZ GIBANJA KAPITALA SKUPINE HELIOS –   I – VI/2014</w:t>
      </w:r>
    </w:p>
    <w:p w:rsidR="006F25C4" w:rsidRPr="005E69AD" w:rsidRDefault="006F25C4" w:rsidP="006F25C4">
      <w:pPr>
        <w:rPr>
          <w:rFonts w:ascii="HelveticaNeueLT Std" w:hAnsi="HelveticaNeueLT Std"/>
          <w:b/>
          <w:bCs/>
          <w:sz w:val="18"/>
          <w:szCs w:val="18"/>
        </w:rPr>
      </w:pPr>
    </w:p>
    <w:p w:rsidR="006F25C4" w:rsidRPr="005E69AD" w:rsidRDefault="006F25C4" w:rsidP="006F25C4">
      <w:pPr>
        <w:rPr>
          <w:rFonts w:ascii="HelveticaNeueLT Std" w:hAnsi="HelveticaNeueLT Std"/>
          <w:bCs/>
          <w:i/>
          <w:color w:val="000080"/>
          <w:sz w:val="16"/>
          <w:szCs w:val="16"/>
        </w:rPr>
      </w:pPr>
      <w:r w:rsidRPr="005E69AD">
        <w:rPr>
          <w:rFonts w:ascii="HelveticaNeueLT Std" w:hAnsi="HelveticaNeueLT Std"/>
          <w:bCs/>
          <w:i/>
          <w:color w:val="000080"/>
          <w:sz w:val="16"/>
          <w:szCs w:val="16"/>
        </w:rPr>
        <w:t>V EUR</w:t>
      </w:r>
    </w:p>
    <w:tbl>
      <w:tblPr>
        <w:tblW w:w="15872" w:type="dxa"/>
        <w:tblInd w:w="-500" w:type="dxa"/>
        <w:tblCellMar>
          <w:left w:w="70" w:type="dxa"/>
          <w:right w:w="70" w:type="dxa"/>
        </w:tblCellMar>
        <w:tblLook w:val="04A0" w:firstRow="1" w:lastRow="0" w:firstColumn="1" w:lastColumn="0" w:noHBand="0" w:noVBand="1"/>
      </w:tblPr>
      <w:tblGrid>
        <w:gridCol w:w="340"/>
        <w:gridCol w:w="2785"/>
        <w:gridCol w:w="1180"/>
        <w:gridCol w:w="1141"/>
        <w:gridCol w:w="1141"/>
        <w:gridCol w:w="1140"/>
        <w:gridCol w:w="1300"/>
        <w:gridCol w:w="1585"/>
        <w:gridCol w:w="1840"/>
        <w:gridCol w:w="2060"/>
        <w:gridCol w:w="1360"/>
      </w:tblGrid>
      <w:tr w:rsidR="006F25C4" w:rsidRPr="005E69AD" w:rsidTr="004E6F71">
        <w:trPr>
          <w:trHeight w:val="255"/>
        </w:trPr>
        <w:tc>
          <w:tcPr>
            <w:tcW w:w="3125"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xml:space="preserve">Možni pojavi pri posameznih </w:t>
            </w:r>
          </w:p>
        </w:tc>
        <w:tc>
          <w:tcPr>
            <w:tcW w:w="11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Vpoklicani </w:t>
            </w:r>
          </w:p>
        </w:tc>
        <w:tc>
          <w:tcPr>
            <w:tcW w:w="1141"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Kapitalske</w:t>
            </w:r>
          </w:p>
        </w:tc>
        <w:tc>
          <w:tcPr>
            <w:tcW w:w="1141"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1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Lastne </w:t>
            </w:r>
          </w:p>
        </w:tc>
        <w:tc>
          <w:tcPr>
            <w:tcW w:w="130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Zadržani</w:t>
            </w:r>
          </w:p>
        </w:tc>
        <w:tc>
          <w:tcPr>
            <w:tcW w:w="1585"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Presežek iz</w:t>
            </w:r>
          </w:p>
        </w:tc>
        <w:tc>
          <w:tcPr>
            <w:tcW w:w="18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proofErr w:type="spellStart"/>
            <w:r w:rsidRPr="005E69AD">
              <w:rPr>
                <w:rFonts w:ascii="Arial" w:hAnsi="Arial"/>
                <w:b/>
                <w:bCs/>
                <w:color w:val="000080"/>
                <w:sz w:val="20"/>
                <w:szCs w:val="20"/>
              </w:rPr>
              <w:t>Prevedbeni</w:t>
            </w:r>
            <w:proofErr w:type="spellEnd"/>
            <w:r w:rsidRPr="005E69AD">
              <w:rPr>
                <w:rFonts w:ascii="Arial" w:hAnsi="Arial"/>
                <w:b/>
                <w:bCs/>
                <w:color w:val="000080"/>
                <w:sz w:val="20"/>
                <w:szCs w:val="20"/>
              </w:rPr>
              <w:t xml:space="preserve"> </w:t>
            </w:r>
          </w:p>
        </w:tc>
        <w:tc>
          <w:tcPr>
            <w:tcW w:w="20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Kapital manjšinskih </w:t>
            </w:r>
          </w:p>
        </w:tc>
        <w:tc>
          <w:tcPr>
            <w:tcW w:w="13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SKUPAJ</w:t>
            </w:r>
          </w:p>
        </w:tc>
      </w:tr>
      <w:tr w:rsidR="006F25C4" w:rsidRPr="005E69AD" w:rsidTr="004E6F71">
        <w:trPr>
          <w:trHeight w:val="270"/>
        </w:trPr>
        <w:tc>
          <w:tcPr>
            <w:tcW w:w="3125" w:type="dxa"/>
            <w:gridSpan w:val="2"/>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sestavinah kapitala</w:t>
            </w:r>
          </w:p>
        </w:tc>
        <w:tc>
          <w:tcPr>
            <w:tcW w:w="11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iz dobička</w:t>
            </w:r>
          </w:p>
        </w:tc>
        <w:tc>
          <w:tcPr>
            <w:tcW w:w="11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delnice</w:t>
            </w:r>
          </w:p>
        </w:tc>
        <w:tc>
          <w:tcPr>
            <w:tcW w:w="130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poslov. izid</w:t>
            </w:r>
          </w:p>
        </w:tc>
        <w:tc>
          <w:tcPr>
            <w:tcW w:w="1585"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prevrednotenja</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popravek kapitala</w:t>
            </w:r>
          </w:p>
        </w:tc>
        <w:tc>
          <w:tcPr>
            <w:tcW w:w="20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lastnikov</w:t>
            </w:r>
          </w:p>
        </w:tc>
        <w:tc>
          <w:tcPr>
            <w:tcW w:w="13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Stanje 1.1.2014</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58.257.096</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-4.121.272</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45.931.872</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-1.166.746</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-6.637.316</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1.765.231</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195.471.566</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6.503.824</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-1.567.316</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-1.223.766</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-2.907.733</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805.008</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C.</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kapitalu</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4E6F71">
        <w:trPr>
          <w:trHeight w:val="270"/>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Č.</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iz kapitala</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928.447</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-3.063.973</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4.121.273</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3.063.974</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-2.936</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5.046.785</w:t>
            </w:r>
          </w:p>
        </w:tc>
      </w:tr>
      <w:tr w:rsidR="006F25C4" w:rsidRPr="005E69AD" w:rsidTr="004E6F71">
        <w:trPr>
          <w:trHeight w:val="270"/>
        </w:trPr>
        <w:tc>
          <w:tcPr>
            <w:tcW w:w="3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27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Stanje 30.06.2014</w:t>
            </w:r>
          </w:p>
        </w:tc>
        <w:tc>
          <w:tcPr>
            <w:tcW w:w="11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141"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90.676.418</w:t>
            </w:r>
          </w:p>
        </w:tc>
        <w:tc>
          <w:tcPr>
            <w:tcW w:w="1141"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55.193.123</w:t>
            </w:r>
          </w:p>
        </w:tc>
        <w:tc>
          <w:tcPr>
            <w:tcW w:w="11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55.499.669</w:t>
            </w:r>
          </w:p>
        </w:tc>
        <w:tc>
          <w:tcPr>
            <w:tcW w:w="15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-2.734.062</w:t>
            </w:r>
          </w:p>
        </w:tc>
        <w:tc>
          <w:tcPr>
            <w:tcW w:w="18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-7.861.082</w:t>
            </w:r>
          </w:p>
        </w:tc>
        <w:tc>
          <w:tcPr>
            <w:tcW w:w="20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-1.145.438</w:t>
            </w:r>
          </w:p>
        </w:tc>
        <w:tc>
          <w:tcPr>
            <w:tcW w:w="13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201.323.359</w:t>
            </w:r>
          </w:p>
        </w:tc>
      </w:tr>
      <w:tr w:rsidR="006F25C4" w:rsidRPr="005E69AD" w:rsidTr="004E6F71">
        <w:trPr>
          <w:trHeight w:val="270"/>
        </w:trPr>
        <w:tc>
          <w:tcPr>
            <w:tcW w:w="3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27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BILANČNI DOBIČEK</w:t>
            </w:r>
          </w:p>
        </w:tc>
        <w:tc>
          <w:tcPr>
            <w:tcW w:w="118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30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55.499.669</w:t>
            </w:r>
          </w:p>
        </w:tc>
        <w:tc>
          <w:tcPr>
            <w:tcW w:w="15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206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3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55.499.669</w:t>
            </w:r>
          </w:p>
        </w:tc>
      </w:tr>
    </w:tbl>
    <w:p w:rsidR="006F25C4" w:rsidRPr="005E69AD" w:rsidRDefault="006F25C4" w:rsidP="006F25C4"/>
    <w:p w:rsidR="006F25C4" w:rsidRPr="005E69AD" w:rsidRDefault="006F25C4" w:rsidP="006F25C4">
      <w:pPr>
        <w:rPr>
          <w:rFonts w:ascii="HelveticaNeueLT Std" w:hAnsi="HelveticaNeueLT Std"/>
          <w:b/>
          <w:bCs/>
          <w:sz w:val="18"/>
          <w:szCs w:val="18"/>
        </w:rPr>
      </w:pPr>
      <w:r w:rsidRPr="005E69AD">
        <w:rPr>
          <w:rFonts w:ascii="HelveticaNeueLT Std" w:hAnsi="HelveticaNeueLT Std"/>
          <w:b/>
          <w:bCs/>
          <w:sz w:val="18"/>
          <w:szCs w:val="18"/>
        </w:rPr>
        <w:t>KONSOLIDIRAN IZKAZ GIBANJA KAPITALA SKUPINE HELIOS  -  I – VI/2013</w:t>
      </w:r>
    </w:p>
    <w:p w:rsidR="006F25C4" w:rsidRPr="005E69AD" w:rsidRDefault="006F25C4" w:rsidP="006F25C4">
      <w:pPr>
        <w:rPr>
          <w:rFonts w:ascii="HelveticaNeueLT Std" w:hAnsi="HelveticaNeueLT Std"/>
          <w:b/>
          <w:bCs/>
          <w:sz w:val="18"/>
          <w:szCs w:val="18"/>
        </w:rPr>
      </w:pPr>
    </w:p>
    <w:p w:rsidR="006F25C4" w:rsidRPr="005E69AD" w:rsidRDefault="006F25C4" w:rsidP="006F25C4">
      <w:pPr>
        <w:rPr>
          <w:rFonts w:ascii="HelveticaNeueLT Std" w:hAnsi="HelveticaNeueLT Std"/>
          <w:b/>
          <w:bCs/>
          <w:sz w:val="18"/>
          <w:szCs w:val="18"/>
        </w:rPr>
      </w:pPr>
      <w:r w:rsidRPr="005E69AD">
        <w:rPr>
          <w:rFonts w:ascii="HelveticaNeueLT Std" w:hAnsi="HelveticaNeueLT Std"/>
          <w:bCs/>
          <w:i/>
          <w:color w:val="000080"/>
          <w:sz w:val="16"/>
          <w:szCs w:val="16"/>
        </w:rPr>
        <w:t>V EUR</w:t>
      </w:r>
    </w:p>
    <w:tbl>
      <w:tblPr>
        <w:tblW w:w="15872" w:type="dxa"/>
        <w:tblInd w:w="-500" w:type="dxa"/>
        <w:tblCellMar>
          <w:left w:w="70" w:type="dxa"/>
          <w:right w:w="70" w:type="dxa"/>
        </w:tblCellMar>
        <w:tblLook w:val="04A0" w:firstRow="1" w:lastRow="0" w:firstColumn="1" w:lastColumn="0" w:noHBand="0" w:noVBand="1"/>
      </w:tblPr>
      <w:tblGrid>
        <w:gridCol w:w="340"/>
        <w:gridCol w:w="2785"/>
        <w:gridCol w:w="1180"/>
        <w:gridCol w:w="1141"/>
        <w:gridCol w:w="1141"/>
        <w:gridCol w:w="1140"/>
        <w:gridCol w:w="1300"/>
        <w:gridCol w:w="1585"/>
        <w:gridCol w:w="1840"/>
        <w:gridCol w:w="2060"/>
        <w:gridCol w:w="1360"/>
      </w:tblGrid>
      <w:tr w:rsidR="006F25C4" w:rsidRPr="005E69AD" w:rsidTr="004E6F71">
        <w:trPr>
          <w:trHeight w:val="255"/>
        </w:trPr>
        <w:tc>
          <w:tcPr>
            <w:tcW w:w="3125"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xml:space="preserve">Možni pojavi pri posameznih </w:t>
            </w:r>
          </w:p>
        </w:tc>
        <w:tc>
          <w:tcPr>
            <w:tcW w:w="11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Vpoklicani </w:t>
            </w:r>
          </w:p>
        </w:tc>
        <w:tc>
          <w:tcPr>
            <w:tcW w:w="1141"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Kapitalske</w:t>
            </w:r>
          </w:p>
        </w:tc>
        <w:tc>
          <w:tcPr>
            <w:tcW w:w="1141"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1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Lastne </w:t>
            </w:r>
          </w:p>
        </w:tc>
        <w:tc>
          <w:tcPr>
            <w:tcW w:w="130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Zadržani</w:t>
            </w:r>
          </w:p>
        </w:tc>
        <w:tc>
          <w:tcPr>
            <w:tcW w:w="1585"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Presežek iz</w:t>
            </w:r>
          </w:p>
        </w:tc>
        <w:tc>
          <w:tcPr>
            <w:tcW w:w="18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proofErr w:type="spellStart"/>
            <w:r w:rsidRPr="005E69AD">
              <w:rPr>
                <w:rFonts w:ascii="Arial" w:hAnsi="Arial"/>
                <w:b/>
                <w:bCs/>
                <w:color w:val="000080"/>
                <w:sz w:val="20"/>
                <w:szCs w:val="20"/>
              </w:rPr>
              <w:t>Prevedbeni</w:t>
            </w:r>
            <w:proofErr w:type="spellEnd"/>
            <w:r w:rsidRPr="005E69AD">
              <w:rPr>
                <w:rFonts w:ascii="Arial" w:hAnsi="Arial"/>
                <w:b/>
                <w:bCs/>
                <w:color w:val="000080"/>
                <w:sz w:val="20"/>
                <w:szCs w:val="20"/>
              </w:rPr>
              <w:t xml:space="preserve"> </w:t>
            </w:r>
          </w:p>
        </w:tc>
        <w:tc>
          <w:tcPr>
            <w:tcW w:w="20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Kapital manjšinskih </w:t>
            </w:r>
          </w:p>
        </w:tc>
        <w:tc>
          <w:tcPr>
            <w:tcW w:w="13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SKUPAJ</w:t>
            </w:r>
          </w:p>
        </w:tc>
      </w:tr>
      <w:tr w:rsidR="006F25C4" w:rsidRPr="005E69AD" w:rsidTr="004E6F71">
        <w:trPr>
          <w:trHeight w:val="270"/>
        </w:trPr>
        <w:tc>
          <w:tcPr>
            <w:tcW w:w="3125" w:type="dxa"/>
            <w:gridSpan w:val="2"/>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sestavinah kapitala</w:t>
            </w:r>
          </w:p>
        </w:tc>
        <w:tc>
          <w:tcPr>
            <w:tcW w:w="11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iz dobička</w:t>
            </w:r>
          </w:p>
        </w:tc>
        <w:tc>
          <w:tcPr>
            <w:tcW w:w="11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delnice</w:t>
            </w:r>
          </w:p>
        </w:tc>
        <w:tc>
          <w:tcPr>
            <w:tcW w:w="130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poslov. izid</w:t>
            </w:r>
          </w:p>
        </w:tc>
        <w:tc>
          <w:tcPr>
            <w:tcW w:w="1585"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prevrednotenja</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popravek kapitala</w:t>
            </w:r>
          </w:p>
        </w:tc>
        <w:tc>
          <w:tcPr>
            <w:tcW w:w="20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lastnikov</w:t>
            </w:r>
          </w:p>
        </w:tc>
        <w:tc>
          <w:tcPr>
            <w:tcW w:w="13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Stanje 1.1.2013</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57.561.849</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-3.063.974</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49.226.111</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-2.538.780</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-4.354.646</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1.941.427</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200.214.691</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1.696</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3.832.907</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413.194</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-576.960</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291.729</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3.962.567</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C.</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kapitalu</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4E6F71">
        <w:trPr>
          <w:trHeight w:val="270"/>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Č.</w:t>
            </w:r>
          </w:p>
        </w:tc>
        <w:tc>
          <w:tcPr>
            <w:tcW w:w="27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iz kapitala</w:t>
            </w:r>
          </w:p>
        </w:tc>
        <w:tc>
          <w:tcPr>
            <w:tcW w:w="11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1"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30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585"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-9.043</w:t>
            </w:r>
          </w:p>
        </w:tc>
        <w:tc>
          <w:tcPr>
            <w:tcW w:w="13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-9.043</w:t>
            </w:r>
          </w:p>
        </w:tc>
      </w:tr>
      <w:tr w:rsidR="006F25C4" w:rsidRPr="005E69AD" w:rsidTr="004E6F71">
        <w:trPr>
          <w:trHeight w:val="270"/>
        </w:trPr>
        <w:tc>
          <w:tcPr>
            <w:tcW w:w="3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27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Stanje 30.06.2013</w:t>
            </w:r>
          </w:p>
        </w:tc>
        <w:tc>
          <w:tcPr>
            <w:tcW w:w="11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141"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141"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57.563.545</w:t>
            </w:r>
          </w:p>
        </w:tc>
        <w:tc>
          <w:tcPr>
            <w:tcW w:w="11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-3.063.974</w:t>
            </w:r>
          </w:p>
        </w:tc>
        <w:tc>
          <w:tcPr>
            <w:tcW w:w="13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53.059.018</w:t>
            </w:r>
          </w:p>
        </w:tc>
        <w:tc>
          <w:tcPr>
            <w:tcW w:w="15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-2.125.586</w:t>
            </w:r>
          </w:p>
        </w:tc>
        <w:tc>
          <w:tcPr>
            <w:tcW w:w="18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-4.931.606</w:t>
            </w:r>
          </w:p>
        </w:tc>
        <w:tc>
          <w:tcPr>
            <w:tcW w:w="20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2.224.114</w:t>
            </w:r>
          </w:p>
        </w:tc>
        <w:tc>
          <w:tcPr>
            <w:tcW w:w="13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204.168.215</w:t>
            </w:r>
          </w:p>
        </w:tc>
      </w:tr>
      <w:tr w:rsidR="006F25C4" w:rsidRPr="005E69AD" w:rsidTr="004E6F71">
        <w:trPr>
          <w:trHeight w:val="270"/>
        </w:trPr>
        <w:tc>
          <w:tcPr>
            <w:tcW w:w="3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27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BILANČNI DOBIČEK</w:t>
            </w:r>
          </w:p>
        </w:tc>
        <w:tc>
          <w:tcPr>
            <w:tcW w:w="118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1"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30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53.059.018</w:t>
            </w:r>
          </w:p>
        </w:tc>
        <w:tc>
          <w:tcPr>
            <w:tcW w:w="15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206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3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53.059.018</w:t>
            </w:r>
          </w:p>
        </w:tc>
      </w:tr>
    </w:tbl>
    <w:p w:rsidR="006F25C4" w:rsidRPr="005E69AD" w:rsidRDefault="006F25C4" w:rsidP="006F25C4">
      <w:pPr>
        <w:rPr>
          <w:rFonts w:ascii="Tahoma" w:hAnsi="Tahoma" w:cs="Tahoma"/>
          <w:b/>
          <w:bCs/>
          <w:color w:val="000000"/>
          <w:sz w:val="22"/>
          <w:szCs w:val="22"/>
        </w:rPr>
        <w:sectPr w:rsidR="006F25C4" w:rsidRPr="005E69AD" w:rsidSect="003954C7">
          <w:pgSz w:w="16838" w:h="11906" w:orient="landscape" w:code="9"/>
          <w:pgMar w:top="1134" w:right="1134" w:bottom="964" w:left="992" w:header="709" w:footer="709" w:gutter="0"/>
          <w:cols w:space="708"/>
          <w:noEndnote/>
        </w:sectPr>
      </w:pPr>
    </w:p>
    <w:p w:rsidR="001429F3" w:rsidRPr="005E69AD" w:rsidRDefault="001429F3" w:rsidP="001429F3">
      <w:pPr>
        <w:rPr>
          <w:rFonts w:ascii="Tahoma" w:hAnsi="Tahoma" w:cs="Tahoma"/>
          <w:b/>
          <w:bCs/>
          <w:color w:val="000000"/>
          <w:sz w:val="22"/>
          <w:szCs w:val="22"/>
        </w:rPr>
      </w:pPr>
    </w:p>
    <w:p w:rsidR="001429F3" w:rsidRPr="005E69AD" w:rsidRDefault="001429F3" w:rsidP="001429F3">
      <w:pPr>
        <w:pStyle w:val="Naslov2"/>
      </w:pPr>
      <w:bookmarkStart w:id="67" w:name="_Toc361997357"/>
      <w:bookmarkStart w:id="68" w:name="_Toc363734118"/>
      <w:bookmarkStart w:id="69" w:name="_Toc363734529"/>
      <w:bookmarkStart w:id="70" w:name="_Toc399857026"/>
      <w:r w:rsidRPr="005E69AD">
        <w:t xml:space="preserve">III.3. </w:t>
      </w:r>
      <w:bookmarkEnd w:id="67"/>
      <w:bookmarkEnd w:id="68"/>
      <w:bookmarkEnd w:id="69"/>
      <w:r w:rsidR="006F25C4" w:rsidRPr="005E69AD">
        <w:t>NEREVIDIRANI NEKONSOLIDIRANI RAČUNOVODSKI IZKAZI ZA DRUŽBO HELIOS DOMŽALE, D.D.</w:t>
      </w:r>
      <w:bookmarkEnd w:id="70"/>
    </w:p>
    <w:p w:rsidR="001429F3" w:rsidRPr="005E69AD" w:rsidRDefault="001429F3" w:rsidP="001429F3">
      <w:pPr>
        <w:rPr>
          <w:rFonts w:ascii="HelveticaNeueLT Std" w:hAnsi="HelveticaNeueLT Std" w:cs="Arial"/>
          <w:b/>
          <w:noProof/>
        </w:rPr>
      </w:pPr>
    </w:p>
    <w:p w:rsidR="001429F3" w:rsidRPr="005E69AD" w:rsidRDefault="001429F3" w:rsidP="001429F3">
      <w:pPr>
        <w:rPr>
          <w:rFonts w:ascii="HelveticaNeueLT Std" w:hAnsi="HelveticaNeueLT Std" w:cs="Arial"/>
          <w:b/>
          <w:noProof/>
        </w:rPr>
      </w:pPr>
    </w:p>
    <w:p w:rsidR="001429F3" w:rsidRPr="005E69AD" w:rsidRDefault="001429F3" w:rsidP="001429F3">
      <w:pPr>
        <w:rPr>
          <w:rFonts w:ascii="HelveticaNeueLT Std" w:hAnsi="HelveticaNeueLT Std" w:cs="Arial"/>
          <w:b/>
          <w:noProof/>
        </w:rPr>
      </w:pPr>
    </w:p>
    <w:p w:rsidR="001429F3" w:rsidRPr="005E69AD" w:rsidRDefault="001429F3" w:rsidP="001429F3">
      <w:pPr>
        <w:rPr>
          <w:rFonts w:ascii="HelveticaNeueLT Std" w:hAnsi="HelveticaNeueLT Std" w:cs="Arial"/>
          <w:b/>
          <w:noProof/>
        </w:rPr>
      </w:pPr>
    </w:p>
    <w:p w:rsidR="006F25C4" w:rsidRPr="005E69AD" w:rsidRDefault="006F25C4" w:rsidP="006F25C4">
      <w:pPr>
        <w:numPr>
          <w:ilvl w:val="0"/>
          <w:numId w:val="1"/>
        </w:numPr>
        <w:tabs>
          <w:tab w:val="clear" w:pos="1440"/>
          <w:tab w:val="num" w:pos="1080"/>
        </w:tabs>
        <w:spacing w:line="360" w:lineRule="auto"/>
        <w:ind w:hanging="720"/>
        <w:rPr>
          <w:rFonts w:ascii="HelveticaNeueLT Std" w:hAnsi="HelveticaNeueLT Std" w:cs="Arial"/>
          <w:b/>
          <w:noProof/>
          <w:color w:val="7F7F7F"/>
        </w:rPr>
      </w:pPr>
      <w:r w:rsidRPr="005E69AD">
        <w:rPr>
          <w:rFonts w:ascii="HelveticaNeueLT Std" w:hAnsi="HelveticaNeueLT Std" w:cs="Arial"/>
          <w:b/>
          <w:noProof/>
          <w:color w:val="7F7F7F"/>
        </w:rPr>
        <w:t>BILANCA STANJA</w:t>
      </w:r>
    </w:p>
    <w:p w:rsidR="006F25C4" w:rsidRPr="005E69AD" w:rsidRDefault="006F25C4" w:rsidP="006F25C4">
      <w:pPr>
        <w:numPr>
          <w:ilvl w:val="0"/>
          <w:numId w:val="1"/>
        </w:numPr>
        <w:tabs>
          <w:tab w:val="clear" w:pos="1440"/>
          <w:tab w:val="num" w:pos="1080"/>
        </w:tabs>
        <w:spacing w:line="360" w:lineRule="auto"/>
        <w:ind w:hanging="720"/>
        <w:rPr>
          <w:rFonts w:ascii="HelveticaNeueLT Std" w:hAnsi="HelveticaNeueLT Std" w:cs="Arial"/>
          <w:b/>
          <w:noProof/>
          <w:color w:val="7F7F7F"/>
        </w:rPr>
      </w:pPr>
      <w:r w:rsidRPr="005E69AD">
        <w:rPr>
          <w:rFonts w:ascii="HelveticaNeueLT Std" w:hAnsi="HelveticaNeueLT Std" w:cs="Arial"/>
          <w:b/>
          <w:noProof/>
          <w:color w:val="7F7F7F"/>
        </w:rPr>
        <w:t>IZKAZ POSLOVNEGA IZIDA</w:t>
      </w:r>
    </w:p>
    <w:p w:rsidR="006F25C4" w:rsidRPr="005E69AD" w:rsidRDefault="006F25C4" w:rsidP="006F25C4">
      <w:pPr>
        <w:numPr>
          <w:ilvl w:val="0"/>
          <w:numId w:val="1"/>
        </w:numPr>
        <w:tabs>
          <w:tab w:val="clear" w:pos="1440"/>
          <w:tab w:val="num" w:pos="1080"/>
        </w:tabs>
        <w:spacing w:line="360" w:lineRule="auto"/>
        <w:ind w:hanging="720"/>
        <w:rPr>
          <w:rFonts w:ascii="HelveticaNeueLT Std" w:hAnsi="HelveticaNeueLT Std" w:cs="Arial"/>
          <w:b/>
          <w:noProof/>
          <w:color w:val="7F7F7F"/>
        </w:rPr>
      </w:pPr>
      <w:r w:rsidRPr="005E69AD">
        <w:rPr>
          <w:rFonts w:ascii="HelveticaNeueLT Std" w:hAnsi="HelveticaNeueLT Std" w:cs="Arial"/>
          <w:b/>
          <w:noProof/>
          <w:color w:val="7F7F7F"/>
        </w:rPr>
        <w:t>IZKAZ FINANČNEGA IZIDA</w:t>
      </w:r>
    </w:p>
    <w:p w:rsidR="006F25C4" w:rsidRPr="005E69AD" w:rsidRDefault="006F25C4" w:rsidP="006F25C4">
      <w:pPr>
        <w:numPr>
          <w:ilvl w:val="0"/>
          <w:numId w:val="1"/>
        </w:numPr>
        <w:tabs>
          <w:tab w:val="clear" w:pos="1440"/>
          <w:tab w:val="num" w:pos="1080"/>
        </w:tabs>
        <w:spacing w:line="360" w:lineRule="auto"/>
        <w:ind w:hanging="720"/>
        <w:rPr>
          <w:rFonts w:ascii="HelveticaNeueLT Std" w:hAnsi="HelveticaNeueLT Std" w:cs="Arial"/>
          <w:b/>
          <w:noProof/>
          <w:color w:val="7F7F7F"/>
        </w:rPr>
      </w:pPr>
      <w:r w:rsidRPr="005E69AD">
        <w:rPr>
          <w:rFonts w:ascii="HelveticaNeueLT Std" w:hAnsi="HelveticaNeueLT Std" w:cs="Arial"/>
          <w:b/>
          <w:noProof/>
          <w:color w:val="7F7F7F"/>
        </w:rPr>
        <w:t>IZKAZ GIBANJA KAPITALA</w:t>
      </w:r>
    </w:p>
    <w:p w:rsidR="001429F3" w:rsidRPr="005E69AD" w:rsidRDefault="001429F3" w:rsidP="001429F3">
      <w:pPr>
        <w:autoSpaceDE w:val="0"/>
        <w:autoSpaceDN w:val="0"/>
        <w:adjustRightInd w:val="0"/>
        <w:spacing w:line="360" w:lineRule="auto"/>
        <w:rPr>
          <w:rFonts w:ascii="HelveticaNeueLT Std" w:hAnsi="HelveticaNeueLT Std" w:cs="Tahoma"/>
          <w:b/>
          <w:bCs/>
          <w:color w:val="000000"/>
          <w:sz w:val="22"/>
          <w:szCs w:val="22"/>
        </w:rPr>
      </w:pPr>
    </w:p>
    <w:p w:rsidR="001429F3" w:rsidRPr="005E69AD" w:rsidRDefault="001429F3" w:rsidP="001429F3">
      <w:pPr>
        <w:autoSpaceDE w:val="0"/>
        <w:autoSpaceDN w:val="0"/>
        <w:adjustRightInd w:val="0"/>
        <w:spacing w:line="360" w:lineRule="auto"/>
        <w:rPr>
          <w:rFonts w:ascii="HelveticaNeueLT Std" w:hAnsi="HelveticaNeueLT Std" w:cs="Tahoma"/>
          <w:b/>
          <w:bCs/>
          <w:color w:val="000000"/>
          <w:sz w:val="22"/>
          <w:szCs w:val="22"/>
        </w:rPr>
      </w:pPr>
    </w:p>
    <w:p w:rsidR="001429F3" w:rsidRPr="005E69AD" w:rsidRDefault="001429F3" w:rsidP="001429F3">
      <w:pPr>
        <w:autoSpaceDE w:val="0"/>
        <w:autoSpaceDN w:val="0"/>
        <w:adjustRightInd w:val="0"/>
        <w:spacing w:line="360" w:lineRule="auto"/>
        <w:rPr>
          <w:rFonts w:ascii="HelveticaNeueLT Std" w:hAnsi="HelveticaNeueLT Std" w:cs="Tahoma"/>
          <w:b/>
          <w:bCs/>
          <w:color w:val="FF0000"/>
          <w:sz w:val="22"/>
          <w:szCs w:val="22"/>
        </w:rPr>
      </w:pPr>
    </w:p>
    <w:p w:rsidR="001429F3" w:rsidRPr="005E69AD" w:rsidRDefault="001429F3" w:rsidP="001429F3">
      <w:pPr>
        <w:rPr>
          <w:rFonts w:ascii="HelveticaNeueLT Std" w:hAnsi="HelveticaNeueLT Std" w:cs="Arial"/>
        </w:rPr>
      </w:pP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r w:rsidRPr="005E69AD">
        <w:rPr>
          <w:rFonts w:ascii="HelveticaNeueLT Std" w:hAnsi="HelveticaNeueLT Std"/>
        </w:rPr>
        <w:tab/>
      </w:r>
    </w:p>
    <w:p w:rsidR="001429F3" w:rsidRPr="005E69AD" w:rsidRDefault="001429F3" w:rsidP="001429F3">
      <w:pPr>
        <w:rPr>
          <w:rFonts w:ascii="HelveticaNeueLT Std" w:hAnsi="HelveticaNeueLT Std" w:cs="Arial"/>
        </w:rPr>
      </w:pP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r w:rsidRPr="005E69AD">
        <w:rPr>
          <w:rFonts w:ascii="HelveticaNeueLT Std" w:hAnsi="HelveticaNeueLT Std" w:cs="Arial"/>
        </w:rPr>
        <w:tab/>
      </w: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cs="Arial"/>
        </w:rPr>
      </w:pPr>
    </w:p>
    <w:p w:rsidR="001429F3" w:rsidRPr="005E69AD" w:rsidRDefault="001429F3" w:rsidP="001429F3">
      <w:pPr>
        <w:rPr>
          <w:rFonts w:ascii="HelveticaNeueLT Std" w:hAnsi="HelveticaNeueLT Std"/>
          <w:b/>
          <w:bCs/>
          <w:sz w:val="22"/>
          <w:szCs w:val="22"/>
        </w:rPr>
        <w:sectPr w:rsidR="001429F3" w:rsidRPr="005E69AD" w:rsidSect="003954C7">
          <w:headerReference w:type="default" r:id="rId15"/>
          <w:footerReference w:type="even" r:id="rId16"/>
          <w:footerReference w:type="default" r:id="rId17"/>
          <w:pgSz w:w="11906" w:h="16838" w:code="9"/>
          <w:pgMar w:top="1134" w:right="964" w:bottom="992" w:left="1134" w:header="709" w:footer="709" w:gutter="0"/>
          <w:cols w:space="708"/>
          <w:noEndnote/>
        </w:sectPr>
      </w:pPr>
    </w:p>
    <w:p w:rsidR="001429F3" w:rsidRPr="005E69AD" w:rsidRDefault="001429F3" w:rsidP="001429F3">
      <w:pPr>
        <w:rPr>
          <w:rFonts w:ascii="HelveticaNeueLT Std" w:hAnsi="HelveticaNeueLT Std"/>
          <w:b/>
          <w:bCs/>
          <w:sz w:val="22"/>
          <w:szCs w:val="22"/>
        </w:rPr>
      </w:pPr>
    </w:p>
    <w:p w:rsidR="001429F3" w:rsidRPr="005E69AD" w:rsidRDefault="001429F3" w:rsidP="001429F3">
      <w:pPr>
        <w:rPr>
          <w:rFonts w:ascii="HelveticaNeueLT Std" w:hAnsi="HelveticaNeueLT Std"/>
          <w:b/>
          <w:bCs/>
          <w:sz w:val="22"/>
          <w:szCs w:val="22"/>
        </w:rPr>
      </w:pPr>
    </w:p>
    <w:p w:rsidR="006F25C4" w:rsidRPr="005E69AD" w:rsidRDefault="006F25C4" w:rsidP="006F25C4">
      <w:pPr>
        <w:rPr>
          <w:rFonts w:ascii="HelveticaNeueLT Std" w:hAnsi="HelveticaNeueLT Std"/>
          <w:bCs/>
          <w:sz w:val="22"/>
          <w:szCs w:val="22"/>
        </w:rPr>
      </w:pPr>
      <w:r w:rsidRPr="005E69AD">
        <w:rPr>
          <w:rFonts w:ascii="HelveticaNeueLT Std" w:hAnsi="HelveticaNeueLT Std"/>
          <w:b/>
          <w:bCs/>
          <w:sz w:val="22"/>
          <w:szCs w:val="22"/>
        </w:rPr>
        <w:t xml:space="preserve">BILANCA STANJA družbe HELIOS Domžale, d.d. </w:t>
      </w:r>
      <w:r w:rsidRPr="005E69AD">
        <w:rPr>
          <w:rFonts w:ascii="HelveticaNeueLT Std" w:hAnsi="HelveticaNeueLT Std"/>
          <w:bCs/>
          <w:sz w:val="22"/>
          <w:szCs w:val="22"/>
        </w:rPr>
        <w:t>– SREDSTVA</w:t>
      </w:r>
    </w:p>
    <w:p w:rsidR="006F25C4" w:rsidRPr="005E69AD" w:rsidRDefault="006F25C4" w:rsidP="006F25C4">
      <w:pPr>
        <w:rPr>
          <w:rFonts w:ascii="Arial" w:hAnsi="Arial"/>
          <w:bCs/>
          <w:sz w:val="22"/>
          <w:szCs w:val="22"/>
        </w:rPr>
      </w:pPr>
    </w:p>
    <w:tbl>
      <w:tblPr>
        <w:tblW w:w="10280" w:type="dxa"/>
        <w:jc w:val="center"/>
        <w:tblInd w:w="-429" w:type="dxa"/>
        <w:tblLayout w:type="fixed"/>
        <w:tblCellMar>
          <w:left w:w="70" w:type="dxa"/>
          <w:right w:w="70" w:type="dxa"/>
        </w:tblCellMar>
        <w:tblLook w:val="04A0" w:firstRow="1" w:lastRow="0" w:firstColumn="1" w:lastColumn="0" w:noHBand="0" w:noVBand="1"/>
      </w:tblPr>
      <w:tblGrid>
        <w:gridCol w:w="447"/>
        <w:gridCol w:w="5847"/>
        <w:gridCol w:w="1461"/>
        <w:gridCol w:w="1484"/>
        <w:gridCol w:w="708"/>
        <w:gridCol w:w="333"/>
      </w:tblGrid>
      <w:tr w:rsidR="006F25C4" w:rsidRPr="005E69AD" w:rsidTr="0090735B">
        <w:trPr>
          <w:trHeight w:val="520"/>
          <w:jc w:val="center"/>
        </w:trPr>
        <w:tc>
          <w:tcPr>
            <w:tcW w:w="6294"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color w:val="000000"/>
                <w:sz w:val="20"/>
                <w:szCs w:val="20"/>
              </w:rPr>
            </w:pPr>
            <w:r w:rsidRPr="005E69AD">
              <w:rPr>
                <w:rFonts w:ascii="Arial" w:hAnsi="Arial"/>
                <w:b/>
                <w:bCs/>
                <w:i/>
                <w:iCs/>
                <w:color w:val="000000"/>
                <w:sz w:val="20"/>
                <w:szCs w:val="20"/>
              </w:rPr>
              <w:t>v EUR</w:t>
            </w:r>
          </w:p>
        </w:tc>
        <w:tc>
          <w:tcPr>
            <w:tcW w:w="1461"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30.6.2014</w:t>
            </w:r>
          </w:p>
        </w:tc>
        <w:tc>
          <w:tcPr>
            <w:tcW w:w="1484"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30.6.2013</w:t>
            </w:r>
          </w:p>
        </w:tc>
        <w:tc>
          <w:tcPr>
            <w:tcW w:w="1041" w:type="dxa"/>
            <w:gridSpan w:val="2"/>
            <w:tcBorders>
              <w:top w:val="single" w:sz="8" w:space="0" w:color="808080"/>
              <w:left w:val="nil"/>
              <w:bottom w:val="nil"/>
              <w:right w:val="nil"/>
            </w:tcBorders>
            <w:shd w:val="clear" w:color="auto" w:fill="auto"/>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66"/>
          <w:jc w:val="center"/>
        </w:trPr>
        <w:tc>
          <w:tcPr>
            <w:tcW w:w="6294"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color w:val="000000"/>
                <w:sz w:val="20"/>
                <w:szCs w:val="20"/>
              </w:rPr>
            </w:pPr>
          </w:p>
        </w:tc>
        <w:tc>
          <w:tcPr>
            <w:tcW w:w="1461"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484"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708"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333"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1"/>
          <w:jc w:val="center"/>
        </w:trPr>
        <w:tc>
          <w:tcPr>
            <w:tcW w:w="4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8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461"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w:t>
            </w:r>
          </w:p>
        </w:tc>
        <w:tc>
          <w:tcPr>
            <w:tcW w:w="1484" w:type="dxa"/>
            <w:tcBorders>
              <w:top w:val="nil"/>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p>
        </w:tc>
        <w:tc>
          <w:tcPr>
            <w:tcW w:w="708" w:type="dxa"/>
            <w:tcBorders>
              <w:top w:val="nil"/>
              <w:left w:val="nil"/>
              <w:bottom w:val="nil"/>
              <w:right w:val="nil"/>
            </w:tcBorders>
            <w:shd w:val="clear" w:color="auto" w:fill="auto"/>
            <w:noWrap/>
            <w:vAlign w:val="bottom"/>
            <w:hideMark/>
          </w:tcPr>
          <w:p w:rsidR="006F25C4" w:rsidRPr="005E69AD" w:rsidRDefault="006F25C4" w:rsidP="004E6F71">
            <w:pPr>
              <w:jc w:val="center"/>
              <w:rPr>
                <w:rFonts w:ascii="Arial" w:hAnsi="Arial"/>
                <w:b/>
                <w:bCs/>
                <w:i/>
                <w:iCs/>
                <w:color w:val="000080"/>
                <w:sz w:val="20"/>
                <w:szCs w:val="20"/>
              </w:rPr>
            </w:pPr>
          </w:p>
        </w:tc>
        <w:tc>
          <w:tcPr>
            <w:tcW w:w="333"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b/>
                <w:bCs/>
                <w:i/>
                <w:iCs/>
                <w:color w:val="000080"/>
                <w:sz w:val="20"/>
                <w:szCs w:val="20"/>
              </w:rPr>
            </w:pPr>
          </w:p>
        </w:tc>
      </w:tr>
      <w:tr w:rsidR="006F25C4" w:rsidRPr="005E69AD" w:rsidTr="0090735B">
        <w:trPr>
          <w:trHeight w:val="251"/>
          <w:jc w:val="center"/>
        </w:trPr>
        <w:tc>
          <w:tcPr>
            <w:tcW w:w="6294" w:type="dxa"/>
            <w:gridSpan w:val="2"/>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SREDSTVA</w:t>
            </w:r>
          </w:p>
        </w:tc>
        <w:tc>
          <w:tcPr>
            <w:tcW w:w="1461"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484"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708" w:type="dxa"/>
            <w:tcBorders>
              <w:top w:val="nil"/>
              <w:left w:val="nil"/>
              <w:bottom w:val="nil"/>
              <w:right w:val="nil"/>
            </w:tcBorders>
            <w:shd w:val="clear" w:color="auto" w:fill="auto"/>
            <w:noWrap/>
            <w:vAlign w:val="bottom"/>
            <w:hideMark/>
          </w:tcPr>
          <w:p w:rsidR="006F25C4" w:rsidRPr="005E69AD" w:rsidRDefault="006F25C4" w:rsidP="004E6F71">
            <w:pPr>
              <w:jc w:val="center"/>
              <w:rPr>
                <w:rFonts w:ascii="Arial" w:hAnsi="Arial"/>
                <w:i/>
                <w:iCs/>
                <w:sz w:val="20"/>
                <w:szCs w:val="20"/>
              </w:rPr>
            </w:pPr>
            <w:r w:rsidRPr="005E69AD">
              <w:rPr>
                <w:rFonts w:ascii="Arial" w:hAnsi="Arial"/>
                <w:i/>
                <w:iCs/>
                <w:sz w:val="20"/>
                <w:szCs w:val="20"/>
              </w:rPr>
              <w:t xml:space="preserve"> </w:t>
            </w:r>
          </w:p>
        </w:tc>
        <w:tc>
          <w:tcPr>
            <w:tcW w:w="333"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266"/>
          <w:jc w:val="center"/>
        </w:trPr>
        <w:tc>
          <w:tcPr>
            <w:tcW w:w="4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8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461"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484"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708" w:type="dxa"/>
            <w:tcBorders>
              <w:top w:val="nil"/>
              <w:left w:val="nil"/>
              <w:bottom w:val="nil"/>
              <w:right w:val="nil"/>
            </w:tcBorders>
            <w:shd w:val="clear" w:color="auto" w:fill="auto"/>
            <w:noWrap/>
            <w:vAlign w:val="bottom"/>
            <w:hideMark/>
          </w:tcPr>
          <w:p w:rsidR="006F25C4" w:rsidRPr="005E69AD" w:rsidRDefault="006F25C4" w:rsidP="004E6F71">
            <w:pPr>
              <w:jc w:val="center"/>
              <w:rPr>
                <w:rFonts w:ascii="Arial" w:hAnsi="Arial"/>
                <w:i/>
                <w:iCs/>
                <w:sz w:val="20"/>
                <w:szCs w:val="20"/>
              </w:rPr>
            </w:pPr>
            <w:r w:rsidRPr="005E69AD">
              <w:rPr>
                <w:rFonts w:ascii="Arial" w:hAnsi="Arial"/>
                <w:i/>
                <w:iCs/>
                <w:sz w:val="20"/>
                <w:szCs w:val="20"/>
              </w:rPr>
              <w:t xml:space="preserve"> </w:t>
            </w:r>
          </w:p>
        </w:tc>
        <w:tc>
          <w:tcPr>
            <w:tcW w:w="333"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A</w:t>
            </w:r>
          </w:p>
        </w:tc>
        <w:tc>
          <w:tcPr>
            <w:tcW w:w="58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Dolgoročna sredstva</w:t>
            </w:r>
          </w:p>
        </w:tc>
        <w:tc>
          <w:tcPr>
            <w:tcW w:w="1461"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143.670.670</w:t>
            </w:r>
          </w:p>
        </w:tc>
        <w:tc>
          <w:tcPr>
            <w:tcW w:w="1484"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138.272.896</w:t>
            </w:r>
          </w:p>
        </w:tc>
        <w:tc>
          <w:tcPr>
            <w:tcW w:w="708"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104</w:t>
            </w:r>
          </w:p>
        </w:tc>
        <w:tc>
          <w:tcPr>
            <w:tcW w:w="333"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520"/>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847" w:type="dxa"/>
            <w:tcBorders>
              <w:top w:val="single" w:sz="4" w:space="0" w:color="808080"/>
              <w:left w:val="nil"/>
              <w:bottom w:val="nil"/>
              <w:right w:val="nil"/>
            </w:tcBorders>
            <w:shd w:val="clear" w:color="auto" w:fill="auto"/>
            <w:vAlign w:val="bottom"/>
            <w:hideMark/>
          </w:tcPr>
          <w:p w:rsidR="006F25C4" w:rsidRPr="005E69AD" w:rsidRDefault="006F25C4" w:rsidP="004E6F71">
            <w:pPr>
              <w:rPr>
                <w:rFonts w:ascii="Arial" w:hAnsi="Arial"/>
                <w:sz w:val="20"/>
                <w:szCs w:val="20"/>
              </w:rPr>
            </w:pPr>
            <w:r w:rsidRPr="005E69AD">
              <w:rPr>
                <w:rFonts w:ascii="Arial" w:hAnsi="Arial"/>
                <w:sz w:val="20"/>
                <w:szCs w:val="20"/>
              </w:rPr>
              <w:t>Neopredmetena sredstva in dolgoročne aktivne časovne razmejitve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1.820.869</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1.085.432</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168</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Opredmetena osnovna sredstva</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6.427.466</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7.416.350</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87</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Naložbene nepremičnine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finančne naložbe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135.365.454</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128.695.068</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105</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poslovne terjatve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527.041</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0</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Odložene terjatve za davek</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56.881</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549.005</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8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461"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484"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708"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w:t>
            </w:r>
          </w:p>
        </w:tc>
        <w:tc>
          <w:tcPr>
            <w:tcW w:w="5847"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Kratkoročna sredstva</w:t>
            </w:r>
          </w:p>
        </w:tc>
        <w:tc>
          <w:tcPr>
            <w:tcW w:w="1461"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32.432.396</w:t>
            </w:r>
          </w:p>
        </w:tc>
        <w:tc>
          <w:tcPr>
            <w:tcW w:w="1484"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20.726.503</w:t>
            </w:r>
          </w:p>
        </w:tc>
        <w:tc>
          <w:tcPr>
            <w:tcW w:w="708"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156</w:t>
            </w:r>
          </w:p>
        </w:tc>
        <w:tc>
          <w:tcPr>
            <w:tcW w:w="333"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Sredstva (skupine za odtujitev) za prodajo</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Zaloge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finančne naložbe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19.298.438</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17.799.552</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108</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poslovne terjatve</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2.687.913</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2.841.538</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95</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847"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Denarna sredstva</w:t>
            </w:r>
          </w:p>
        </w:tc>
        <w:tc>
          <w:tcPr>
            <w:tcW w:w="1461"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10.446.045</w:t>
            </w:r>
          </w:p>
        </w:tc>
        <w:tc>
          <w:tcPr>
            <w:tcW w:w="1484"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85.413</w:t>
            </w:r>
          </w:p>
        </w:tc>
        <w:tc>
          <w:tcPr>
            <w:tcW w:w="708"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12.230</w:t>
            </w:r>
          </w:p>
        </w:tc>
        <w:tc>
          <w:tcPr>
            <w:tcW w:w="333"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847"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461"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484"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708"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C.</w:t>
            </w:r>
          </w:p>
        </w:tc>
        <w:tc>
          <w:tcPr>
            <w:tcW w:w="5847"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aktivne časovne razmejitve</w:t>
            </w:r>
          </w:p>
        </w:tc>
        <w:tc>
          <w:tcPr>
            <w:tcW w:w="1461"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384.553</w:t>
            </w:r>
          </w:p>
        </w:tc>
        <w:tc>
          <w:tcPr>
            <w:tcW w:w="1484"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853.381</w:t>
            </w:r>
          </w:p>
        </w:tc>
        <w:tc>
          <w:tcPr>
            <w:tcW w:w="708"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45</w:t>
            </w:r>
          </w:p>
        </w:tc>
        <w:tc>
          <w:tcPr>
            <w:tcW w:w="333"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4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84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461"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484"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18"/>
                <w:szCs w:val="18"/>
              </w:rPr>
            </w:pPr>
          </w:p>
        </w:tc>
        <w:tc>
          <w:tcPr>
            <w:tcW w:w="708"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333"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i/>
                <w:iCs/>
                <w:sz w:val="20"/>
                <w:szCs w:val="20"/>
              </w:rPr>
            </w:pPr>
          </w:p>
        </w:tc>
      </w:tr>
      <w:tr w:rsidR="006F25C4" w:rsidRPr="005E69AD" w:rsidTr="0090735B">
        <w:trPr>
          <w:trHeight w:val="458"/>
          <w:jc w:val="center"/>
        </w:trPr>
        <w:tc>
          <w:tcPr>
            <w:tcW w:w="6294" w:type="dxa"/>
            <w:gridSpan w:val="2"/>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SKUPAJ SREDSTVA</w:t>
            </w:r>
          </w:p>
        </w:tc>
        <w:tc>
          <w:tcPr>
            <w:tcW w:w="1461" w:type="dxa"/>
            <w:tcBorders>
              <w:top w:val="single" w:sz="8" w:space="0" w:color="808080"/>
              <w:left w:val="single" w:sz="18" w:space="0" w:color="808080"/>
              <w:bottom w:val="single" w:sz="1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176.487.618</w:t>
            </w:r>
          </w:p>
        </w:tc>
        <w:tc>
          <w:tcPr>
            <w:tcW w:w="1484"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159.852.781</w:t>
            </w:r>
          </w:p>
        </w:tc>
        <w:tc>
          <w:tcPr>
            <w:tcW w:w="708"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110</w:t>
            </w:r>
          </w:p>
        </w:tc>
        <w:tc>
          <w:tcPr>
            <w:tcW w:w="333"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r>
    </w:tbl>
    <w:p w:rsidR="006F25C4" w:rsidRPr="005E69AD" w:rsidRDefault="006F25C4" w:rsidP="006F25C4"/>
    <w:p w:rsidR="006F25C4" w:rsidRPr="005E69AD" w:rsidRDefault="006F25C4" w:rsidP="006F25C4">
      <w:pPr>
        <w:rPr>
          <w:rFonts w:ascii="Arial" w:hAnsi="Arial" w:cs="Arial"/>
          <w:sz w:val="16"/>
          <w:szCs w:val="16"/>
        </w:rPr>
      </w:pPr>
    </w:p>
    <w:p w:rsidR="006F25C4" w:rsidRPr="005E69AD" w:rsidRDefault="006F25C4" w:rsidP="006F25C4"/>
    <w:p w:rsidR="006F25C4" w:rsidRPr="005E69AD" w:rsidRDefault="006F25C4" w:rsidP="006F25C4">
      <w:pPr>
        <w:rPr>
          <w:rFonts w:ascii="Arial" w:hAnsi="Arial" w:cs="Arial"/>
        </w:rPr>
      </w:pPr>
      <w:r w:rsidRPr="005E69AD">
        <w:br w:type="page"/>
      </w:r>
    </w:p>
    <w:p w:rsidR="006F25C4" w:rsidRPr="005E69AD" w:rsidRDefault="006F25C4" w:rsidP="006F25C4">
      <w:pPr>
        <w:rPr>
          <w:rFonts w:ascii="HelveticaNeueLT Std" w:hAnsi="HelveticaNeueLT Std"/>
          <w:bCs/>
          <w:sz w:val="22"/>
          <w:szCs w:val="22"/>
        </w:rPr>
      </w:pPr>
      <w:r w:rsidRPr="005E69AD">
        <w:rPr>
          <w:rFonts w:ascii="HelveticaNeueLT Std" w:hAnsi="HelveticaNeueLT Std"/>
          <w:b/>
          <w:bCs/>
          <w:sz w:val="22"/>
          <w:szCs w:val="22"/>
        </w:rPr>
        <w:lastRenderedPageBreak/>
        <w:t>BILANCA STANJA družbe HELIOS Domžale, d.d.</w:t>
      </w:r>
      <w:r w:rsidRPr="005E69AD">
        <w:rPr>
          <w:rFonts w:ascii="HelveticaNeueLT Std" w:hAnsi="HelveticaNeueLT Std"/>
          <w:bCs/>
          <w:sz w:val="22"/>
          <w:szCs w:val="22"/>
        </w:rPr>
        <w:t xml:space="preserve"> – OBVEZNOSTI</w:t>
      </w:r>
    </w:p>
    <w:p w:rsidR="006F25C4" w:rsidRPr="005E69AD" w:rsidRDefault="006F25C4" w:rsidP="0090735B">
      <w:pPr>
        <w:jc w:val="center"/>
        <w:rPr>
          <w:rFonts w:ascii="Arial" w:hAnsi="Arial"/>
          <w:bCs/>
          <w:sz w:val="22"/>
          <w:szCs w:val="22"/>
        </w:rPr>
      </w:pPr>
    </w:p>
    <w:tbl>
      <w:tblPr>
        <w:tblW w:w="8877" w:type="dxa"/>
        <w:jc w:val="center"/>
        <w:tblInd w:w="-443" w:type="dxa"/>
        <w:tblLayout w:type="fixed"/>
        <w:tblCellMar>
          <w:left w:w="70" w:type="dxa"/>
          <w:right w:w="70" w:type="dxa"/>
        </w:tblCellMar>
        <w:tblLook w:val="04A0" w:firstRow="1" w:lastRow="0" w:firstColumn="1" w:lastColumn="0" w:noHBand="0" w:noVBand="1"/>
      </w:tblPr>
      <w:tblGrid>
        <w:gridCol w:w="385"/>
        <w:gridCol w:w="5072"/>
        <w:gridCol w:w="1260"/>
        <w:gridCol w:w="1280"/>
        <w:gridCol w:w="610"/>
        <w:gridCol w:w="270"/>
      </w:tblGrid>
      <w:tr w:rsidR="006F25C4" w:rsidRPr="005E69AD" w:rsidTr="0090735B">
        <w:trPr>
          <w:trHeight w:val="525"/>
          <w:jc w:val="center"/>
        </w:trPr>
        <w:tc>
          <w:tcPr>
            <w:tcW w:w="5457"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color w:val="000000"/>
                <w:sz w:val="20"/>
                <w:szCs w:val="20"/>
              </w:rPr>
            </w:pPr>
            <w:r w:rsidRPr="005E69AD">
              <w:rPr>
                <w:rFonts w:ascii="Arial" w:hAnsi="Arial"/>
                <w:b/>
                <w:bCs/>
                <w:i/>
                <w:iCs/>
                <w:color w:val="000000"/>
                <w:sz w:val="20"/>
                <w:szCs w:val="20"/>
              </w:rPr>
              <w:t>v EUR</w:t>
            </w:r>
          </w:p>
        </w:tc>
        <w:tc>
          <w:tcPr>
            <w:tcW w:w="1260"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30.6.2014</w:t>
            </w:r>
          </w:p>
        </w:tc>
        <w:tc>
          <w:tcPr>
            <w:tcW w:w="1280"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30.6.2013</w:t>
            </w:r>
          </w:p>
        </w:tc>
        <w:tc>
          <w:tcPr>
            <w:tcW w:w="880" w:type="dxa"/>
            <w:gridSpan w:val="2"/>
            <w:tcBorders>
              <w:top w:val="single" w:sz="8" w:space="0" w:color="808080"/>
              <w:left w:val="nil"/>
              <w:bottom w:val="nil"/>
              <w:right w:val="nil"/>
            </w:tcBorders>
            <w:shd w:val="clear" w:color="auto" w:fill="auto"/>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457"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color w:val="000000"/>
                <w:sz w:val="20"/>
                <w:szCs w:val="20"/>
              </w:rPr>
            </w:pPr>
          </w:p>
        </w:tc>
        <w:tc>
          <w:tcPr>
            <w:tcW w:w="1260"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280"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61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27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5"/>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7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6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1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p>
        </w:tc>
        <w:tc>
          <w:tcPr>
            <w:tcW w:w="27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55"/>
          <w:jc w:val="center"/>
        </w:trPr>
        <w:tc>
          <w:tcPr>
            <w:tcW w:w="5457" w:type="dxa"/>
            <w:gridSpan w:val="2"/>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OBVEZNOSTI DO VIROV SREDSTEV</w:t>
            </w:r>
          </w:p>
        </w:tc>
        <w:tc>
          <w:tcPr>
            <w:tcW w:w="126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1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7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270"/>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7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6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1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r w:rsidRPr="005E69AD">
              <w:rPr>
                <w:rFonts w:ascii="Arial" w:hAnsi="Arial"/>
                <w:i/>
                <w:iCs/>
                <w:sz w:val="20"/>
                <w:szCs w:val="20"/>
              </w:rPr>
              <w:t xml:space="preserve"> </w:t>
            </w:r>
          </w:p>
        </w:tc>
        <w:tc>
          <w:tcPr>
            <w:tcW w:w="27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A</w:t>
            </w:r>
          </w:p>
        </w:tc>
        <w:tc>
          <w:tcPr>
            <w:tcW w:w="507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Kapital</w:t>
            </w:r>
          </w:p>
        </w:tc>
        <w:tc>
          <w:tcPr>
            <w:tcW w:w="126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135.979.293</w:t>
            </w: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136.427.416</w:t>
            </w: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100</w:t>
            </w: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Vpoklicani kapital</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11.694.732</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11.694.732</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100</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Kapitalske rezerve</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90.601.049</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89.747.971</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101</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Rezerve iz dobička</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29.328.081</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31.796.215</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92</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IV.</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Lastne delnice</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-2.330.361</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0</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Presežek iz prevrednotenja</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-63.920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294.487</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-22</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VI.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Zadržani poslovni izid</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4.419.351</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5.224.373</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85</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7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6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 xml:space="preserve"> </w:t>
            </w: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B</w:t>
            </w:r>
          </w:p>
        </w:tc>
        <w:tc>
          <w:tcPr>
            <w:tcW w:w="5072"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Rezervacije in dolgoročne pasivne časovne razmejitve</w:t>
            </w:r>
          </w:p>
        </w:tc>
        <w:tc>
          <w:tcPr>
            <w:tcW w:w="126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740.786</w:t>
            </w:r>
          </w:p>
        </w:tc>
        <w:tc>
          <w:tcPr>
            <w:tcW w:w="128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1.066.480</w:t>
            </w:r>
          </w:p>
        </w:tc>
        <w:tc>
          <w:tcPr>
            <w:tcW w:w="61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69</w:t>
            </w:r>
          </w:p>
        </w:tc>
        <w:tc>
          <w:tcPr>
            <w:tcW w:w="270"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7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6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28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10"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C</w:t>
            </w:r>
          </w:p>
        </w:tc>
        <w:tc>
          <w:tcPr>
            <w:tcW w:w="507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Dolgoročne obveznosti</w:t>
            </w:r>
          </w:p>
        </w:tc>
        <w:tc>
          <w:tcPr>
            <w:tcW w:w="126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26.000.000</w:t>
            </w: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1.600.000</w:t>
            </w: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1.625</w:t>
            </w: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finančne obveznosti</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26.000.000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1.600.000</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1.625</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Dolgoročne poslovne obveznosti</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Odložene obveznosti za davek</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7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6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Č</w:t>
            </w:r>
          </w:p>
        </w:tc>
        <w:tc>
          <w:tcPr>
            <w:tcW w:w="5072"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obveznosti</w:t>
            </w:r>
          </w:p>
        </w:tc>
        <w:tc>
          <w:tcPr>
            <w:tcW w:w="126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12.712.597</w:t>
            </w:r>
          </w:p>
        </w:tc>
        <w:tc>
          <w:tcPr>
            <w:tcW w:w="128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20.110.204</w:t>
            </w:r>
          </w:p>
        </w:tc>
        <w:tc>
          <w:tcPr>
            <w:tcW w:w="61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63</w:t>
            </w:r>
          </w:p>
        </w:tc>
        <w:tc>
          <w:tcPr>
            <w:tcW w:w="270" w:type="dxa"/>
            <w:tcBorders>
              <w:top w:val="nil"/>
              <w:left w:val="nil"/>
              <w:bottom w:val="single" w:sz="8" w:space="0" w:color="808080"/>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sz w:val="18"/>
                <w:szCs w:val="18"/>
              </w:rPr>
            </w:pP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Obveznosti, vključene v skupine za odtujitev</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0</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finančne obveznosti</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10.872.124</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18.824.786</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58</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III.</w:t>
            </w:r>
          </w:p>
        </w:tc>
        <w:tc>
          <w:tcPr>
            <w:tcW w:w="507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Kratkoročne poslovne obveznosti</w:t>
            </w:r>
          </w:p>
        </w:tc>
        <w:tc>
          <w:tcPr>
            <w:tcW w:w="126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1.840.472</w:t>
            </w:r>
          </w:p>
        </w:tc>
        <w:tc>
          <w:tcPr>
            <w:tcW w:w="128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i/>
                <w:iCs/>
                <w:sz w:val="18"/>
                <w:szCs w:val="18"/>
              </w:rPr>
            </w:pPr>
            <w:r w:rsidRPr="005E69AD">
              <w:rPr>
                <w:rFonts w:ascii="Arial" w:hAnsi="Arial"/>
                <w:i/>
                <w:iCs/>
                <w:sz w:val="18"/>
                <w:szCs w:val="18"/>
              </w:rPr>
              <w:t>1.285.418</w:t>
            </w:r>
          </w:p>
        </w:tc>
        <w:tc>
          <w:tcPr>
            <w:tcW w:w="610" w:type="dxa"/>
            <w:tcBorders>
              <w:top w:val="single" w:sz="4" w:space="0" w:color="808080"/>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143</w:t>
            </w:r>
          </w:p>
        </w:tc>
        <w:tc>
          <w:tcPr>
            <w:tcW w:w="270" w:type="dxa"/>
            <w:tcBorders>
              <w:top w:val="single" w:sz="4" w:space="0" w:color="808080"/>
              <w:left w:val="nil"/>
              <w:bottom w:val="nil"/>
              <w:right w:val="nil"/>
            </w:tcBorders>
            <w:shd w:val="clear" w:color="auto" w:fill="auto"/>
            <w:noWrap/>
            <w:vAlign w:val="bottom"/>
          </w:tcPr>
          <w:p w:rsidR="006F25C4" w:rsidRPr="005E69AD" w:rsidRDefault="006F25C4" w:rsidP="004E6F71">
            <w:pPr>
              <w:jc w:val="right"/>
              <w:rPr>
                <w:rFonts w:ascii="Arial" w:hAnsi="Arial"/>
                <w:i/>
                <w:iCs/>
                <w:sz w:val="20"/>
                <w:szCs w:val="20"/>
              </w:rPr>
            </w:pPr>
          </w:p>
        </w:tc>
      </w:tr>
      <w:tr w:rsidR="006F25C4" w:rsidRPr="005E69AD" w:rsidTr="0090735B">
        <w:trPr>
          <w:trHeight w:val="402"/>
          <w:jc w:val="center"/>
        </w:trPr>
        <w:tc>
          <w:tcPr>
            <w:tcW w:w="385"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507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126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rPr>
                <w:rFonts w:ascii="Arial" w:hAnsi="Arial"/>
                <w:sz w:val="18"/>
                <w:szCs w:val="18"/>
              </w:rPr>
            </w:pP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sz w:val="18"/>
                <w:szCs w:val="18"/>
              </w:rPr>
            </w:pP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5072"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Kratkoročne pasivne časovne razmejitve</w:t>
            </w:r>
          </w:p>
        </w:tc>
        <w:tc>
          <w:tcPr>
            <w:tcW w:w="1260" w:type="dxa"/>
            <w:tcBorders>
              <w:top w:val="nil"/>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1.054.942</w:t>
            </w:r>
          </w:p>
        </w:tc>
        <w:tc>
          <w:tcPr>
            <w:tcW w:w="1280" w:type="dxa"/>
            <w:tcBorders>
              <w:top w:val="nil"/>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648.680</w:t>
            </w:r>
          </w:p>
        </w:tc>
        <w:tc>
          <w:tcPr>
            <w:tcW w:w="61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sz w:val="18"/>
                <w:szCs w:val="18"/>
              </w:rPr>
            </w:pPr>
            <w:r w:rsidRPr="005E69AD">
              <w:rPr>
                <w:rFonts w:ascii="Arial" w:hAnsi="Arial"/>
                <w:sz w:val="18"/>
                <w:szCs w:val="18"/>
              </w:rPr>
              <w:t>163</w:t>
            </w:r>
          </w:p>
        </w:tc>
        <w:tc>
          <w:tcPr>
            <w:tcW w:w="270" w:type="dxa"/>
            <w:tcBorders>
              <w:top w:val="nil"/>
              <w:left w:val="nil"/>
              <w:bottom w:val="single" w:sz="8" w:space="0" w:color="808080"/>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385"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07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6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b/>
                <w:bCs/>
                <w:sz w:val="18"/>
                <w:szCs w:val="18"/>
              </w:rPr>
            </w:pPr>
          </w:p>
        </w:tc>
        <w:tc>
          <w:tcPr>
            <w:tcW w:w="128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b/>
                <w:bCs/>
                <w:sz w:val="18"/>
                <w:szCs w:val="18"/>
              </w:rPr>
            </w:pPr>
          </w:p>
        </w:tc>
        <w:tc>
          <w:tcPr>
            <w:tcW w:w="610" w:type="dxa"/>
            <w:tcBorders>
              <w:top w:val="nil"/>
              <w:left w:val="nil"/>
              <w:bottom w:val="nil"/>
              <w:right w:val="nil"/>
            </w:tcBorders>
            <w:shd w:val="clear" w:color="auto" w:fill="auto"/>
            <w:noWrap/>
            <w:vAlign w:val="bottom"/>
          </w:tcPr>
          <w:p w:rsidR="006F25C4" w:rsidRPr="005E69AD" w:rsidRDefault="006F25C4" w:rsidP="004E6F71">
            <w:pPr>
              <w:jc w:val="center"/>
              <w:rPr>
                <w:rFonts w:ascii="Arial" w:hAnsi="Arial"/>
                <w:sz w:val="18"/>
                <w:szCs w:val="18"/>
              </w:rPr>
            </w:pPr>
          </w:p>
        </w:tc>
        <w:tc>
          <w:tcPr>
            <w:tcW w:w="27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402"/>
          <w:jc w:val="center"/>
        </w:trPr>
        <w:tc>
          <w:tcPr>
            <w:tcW w:w="5457" w:type="dxa"/>
            <w:gridSpan w:val="2"/>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SKUPAJ OBVEZNOSTI DO VIROV SREDSTEV</w:t>
            </w:r>
          </w:p>
        </w:tc>
        <w:tc>
          <w:tcPr>
            <w:tcW w:w="1260" w:type="dxa"/>
            <w:tcBorders>
              <w:top w:val="single" w:sz="8" w:space="0" w:color="808080"/>
              <w:left w:val="single" w:sz="18" w:space="0" w:color="808080"/>
              <w:bottom w:val="single" w:sz="1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sz w:val="20"/>
                <w:szCs w:val="20"/>
              </w:rPr>
            </w:pPr>
            <w:r w:rsidRPr="005E69AD">
              <w:rPr>
                <w:rFonts w:ascii="Arial" w:hAnsi="Arial"/>
                <w:b/>
                <w:bCs/>
                <w:sz w:val="18"/>
                <w:szCs w:val="18"/>
              </w:rPr>
              <w:t>176.487.618</w:t>
            </w:r>
          </w:p>
        </w:tc>
        <w:tc>
          <w:tcPr>
            <w:tcW w:w="128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rPr>
                <w:rFonts w:ascii="Arial" w:hAnsi="Arial"/>
                <w:b/>
                <w:bCs/>
                <w:sz w:val="18"/>
                <w:szCs w:val="18"/>
              </w:rPr>
            </w:pPr>
            <w:r w:rsidRPr="005E69AD">
              <w:rPr>
                <w:rFonts w:ascii="Arial" w:hAnsi="Arial"/>
                <w:b/>
                <w:bCs/>
                <w:sz w:val="18"/>
                <w:szCs w:val="18"/>
              </w:rPr>
              <w:t>159.852.781</w:t>
            </w:r>
          </w:p>
        </w:tc>
        <w:tc>
          <w:tcPr>
            <w:tcW w:w="61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b/>
                <w:bCs/>
                <w:sz w:val="18"/>
                <w:szCs w:val="18"/>
              </w:rPr>
            </w:pPr>
            <w:r w:rsidRPr="005E69AD">
              <w:rPr>
                <w:rFonts w:ascii="Arial" w:hAnsi="Arial"/>
                <w:b/>
                <w:bCs/>
                <w:sz w:val="18"/>
                <w:szCs w:val="18"/>
              </w:rPr>
              <w:t>110</w:t>
            </w:r>
          </w:p>
        </w:tc>
        <w:tc>
          <w:tcPr>
            <w:tcW w:w="270" w:type="dxa"/>
            <w:tcBorders>
              <w:top w:val="single" w:sz="8" w:space="0" w:color="808080"/>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b/>
                <w:bCs/>
                <w:sz w:val="18"/>
                <w:szCs w:val="18"/>
              </w:rPr>
            </w:pPr>
          </w:p>
        </w:tc>
      </w:tr>
    </w:tbl>
    <w:p w:rsidR="006F25C4" w:rsidRPr="005E69AD" w:rsidRDefault="006F25C4" w:rsidP="006F25C4">
      <w:pPr>
        <w:rPr>
          <w:rFonts w:ascii="Arial" w:hAnsi="Arial"/>
          <w:bCs/>
          <w:sz w:val="22"/>
          <w:szCs w:val="22"/>
        </w:rPr>
      </w:pPr>
    </w:p>
    <w:p w:rsidR="006F25C4" w:rsidRPr="005E69AD" w:rsidRDefault="006F25C4" w:rsidP="006F25C4"/>
    <w:p w:rsidR="006F25C4" w:rsidRPr="005E69AD" w:rsidRDefault="006F25C4" w:rsidP="006F25C4"/>
    <w:p w:rsidR="006F25C4" w:rsidRPr="005E69AD" w:rsidRDefault="006F25C4" w:rsidP="006F25C4">
      <w:pPr>
        <w:spacing w:line="360" w:lineRule="auto"/>
        <w:rPr>
          <w:rFonts w:ascii="HelveticaNeueLT Std" w:hAnsi="HelveticaNeueLT Std" w:cs="Arial"/>
          <w:b/>
          <w:noProof/>
        </w:rPr>
      </w:pPr>
      <w:r w:rsidRPr="005E69AD">
        <w:rPr>
          <w:rFonts w:ascii="HelveticaNeueLT Std" w:hAnsi="HelveticaNeueLT Std"/>
          <w:b/>
          <w:bCs/>
          <w:sz w:val="22"/>
          <w:szCs w:val="22"/>
        </w:rPr>
        <w:lastRenderedPageBreak/>
        <w:t>IZKAZ POSLOVNEGA IZIDA družbe HELIOS Domžale, d.d.</w:t>
      </w:r>
      <w:r w:rsidRPr="005E69AD">
        <w:rPr>
          <w:rFonts w:ascii="HelveticaNeueLT Std" w:hAnsi="HelveticaNeueLT Std" w:cs="Arial"/>
          <w:b/>
          <w:noProof/>
        </w:rPr>
        <w:t xml:space="preserve">  </w:t>
      </w:r>
    </w:p>
    <w:p w:rsidR="006F25C4" w:rsidRPr="005E69AD" w:rsidRDefault="006F25C4" w:rsidP="006F25C4">
      <w:pPr>
        <w:spacing w:line="360" w:lineRule="auto"/>
        <w:rPr>
          <w:rFonts w:ascii="Arial" w:hAnsi="Arial" w:cs="Arial"/>
          <w:b/>
          <w:noProof/>
          <w:sz w:val="16"/>
          <w:szCs w:val="16"/>
        </w:rPr>
      </w:pPr>
    </w:p>
    <w:tbl>
      <w:tblPr>
        <w:tblW w:w="8949" w:type="dxa"/>
        <w:jc w:val="center"/>
        <w:tblInd w:w="-497" w:type="dxa"/>
        <w:tblCellMar>
          <w:left w:w="70" w:type="dxa"/>
          <w:right w:w="70" w:type="dxa"/>
        </w:tblCellMar>
        <w:tblLook w:val="04A0" w:firstRow="1" w:lastRow="0" w:firstColumn="1" w:lastColumn="0" w:noHBand="0" w:noVBand="1"/>
      </w:tblPr>
      <w:tblGrid>
        <w:gridCol w:w="352"/>
        <w:gridCol w:w="5177"/>
        <w:gridCol w:w="1276"/>
        <w:gridCol w:w="1134"/>
        <w:gridCol w:w="850"/>
        <w:gridCol w:w="160"/>
      </w:tblGrid>
      <w:tr w:rsidR="006F25C4" w:rsidRPr="005E69AD" w:rsidTr="0090735B">
        <w:trPr>
          <w:trHeight w:val="510"/>
          <w:jc w:val="center"/>
        </w:trPr>
        <w:tc>
          <w:tcPr>
            <w:tcW w:w="5529"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276"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134"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2013</w:t>
            </w:r>
          </w:p>
        </w:tc>
        <w:tc>
          <w:tcPr>
            <w:tcW w:w="1010"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529"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276"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134"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85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160"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55"/>
          <w:jc w:val="center"/>
        </w:trPr>
        <w:tc>
          <w:tcPr>
            <w:tcW w:w="352"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17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76"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134"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85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p>
        </w:tc>
        <w:tc>
          <w:tcPr>
            <w:tcW w:w="160"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559"/>
          <w:jc w:val="center"/>
        </w:trPr>
        <w:tc>
          <w:tcPr>
            <w:tcW w:w="352"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517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Čisti prihodki od prodaje</w:t>
            </w:r>
          </w:p>
        </w:tc>
        <w:tc>
          <w:tcPr>
            <w:tcW w:w="1276"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5.772.640</w:t>
            </w:r>
          </w:p>
        </w:tc>
        <w:tc>
          <w:tcPr>
            <w:tcW w:w="1134"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6.573.299</w:t>
            </w:r>
          </w:p>
        </w:tc>
        <w:tc>
          <w:tcPr>
            <w:tcW w:w="85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88</w:t>
            </w:r>
          </w:p>
        </w:tc>
        <w:tc>
          <w:tcPr>
            <w:tcW w:w="16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5177" w:type="dxa"/>
            <w:tcBorders>
              <w:top w:val="single" w:sz="4" w:space="0" w:color="808080"/>
              <w:left w:val="nil"/>
              <w:bottom w:val="nil"/>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Proizvajalni stroški prodanih proizvodov (z amortizacijo) ali nabavna vrednost prodanega blaga</w:t>
            </w:r>
          </w:p>
        </w:tc>
        <w:tc>
          <w:tcPr>
            <w:tcW w:w="1276"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168.792</w:t>
            </w:r>
          </w:p>
        </w:tc>
        <w:tc>
          <w:tcPr>
            <w:tcW w:w="1134"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422.864</w:t>
            </w:r>
          </w:p>
        </w:tc>
        <w:tc>
          <w:tcPr>
            <w:tcW w:w="85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40</w:t>
            </w:r>
          </w:p>
        </w:tc>
        <w:tc>
          <w:tcPr>
            <w:tcW w:w="16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w:t>
            </w:r>
          </w:p>
        </w:tc>
        <w:tc>
          <w:tcPr>
            <w:tcW w:w="5177"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KOSMATI POSLOVNI IZID OD PRODAJE </w:t>
            </w:r>
          </w:p>
        </w:tc>
        <w:tc>
          <w:tcPr>
            <w:tcW w:w="1276"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5.603.848</w:t>
            </w:r>
          </w:p>
        </w:tc>
        <w:tc>
          <w:tcPr>
            <w:tcW w:w="1134"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6.150.435</w:t>
            </w:r>
          </w:p>
        </w:tc>
        <w:tc>
          <w:tcPr>
            <w:tcW w:w="85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91</w:t>
            </w:r>
          </w:p>
        </w:tc>
        <w:tc>
          <w:tcPr>
            <w:tcW w:w="16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D.</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Stroški prodajanja (z amortizacijo)</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562.298</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1.078.485</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52</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E.</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Stroški splošnih dejavnosti (z amortizacijo)</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4.872.449</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5.209.384</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94</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F.</w:t>
            </w:r>
          </w:p>
        </w:tc>
        <w:tc>
          <w:tcPr>
            <w:tcW w:w="5177" w:type="dxa"/>
            <w:tcBorders>
              <w:top w:val="nil"/>
              <w:left w:val="nil"/>
              <w:bottom w:val="single" w:sz="8" w:space="0" w:color="808080"/>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Drugi poslovni prihodki (s </w:t>
            </w:r>
            <w:proofErr w:type="spellStart"/>
            <w:r w:rsidRPr="005E69AD">
              <w:rPr>
                <w:rFonts w:ascii="Arial" w:hAnsi="Arial"/>
                <w:sz w:val="20"/>
                <w:szCs w:val="20"/>
              </w:rPr>
              <w:t>prevrednotovalnimi</w:t>
            </w:r>
            <w:proofErr w:type="spellEnd"/>
            <w:r w:rsidRPr="005E69AD">
              <w:rPr>
                <w:rFonts w:ascii="Arial" w:hAnsi="Arial"/>
                <w:sz w:val="20"/>
                <w:szCs w:val="20"/>
              </w:rPr>
              <w:t xml:space="preserve"> poslovnimi prihodki)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793.786</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48.259</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1.645</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G.</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POSLOVNI IZID IZ POSLOVANJA </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962.887</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-89.175</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-1.080</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H.</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Finančni prihodki iz deležev</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125.516</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309.510</w:t>
            </w:r>
          </w:p>
        </w:tc>
        <w:tc>
          <w:tcPr>
            <w:tcW w:w="850" w:type="dxa"/>
            <w:tcBorders>
              <w:top w:val="nil"/>
              <w:left w:val="nil"/>
              <w:bottom w:val="single" w:sz="8" w:space="0" w:color="808080"/>
              <w:right w:val="nil"/>
            </w:tcBorders>
            <w:shd w:val="clear" w:color="auto" w:fill="auto"/>
            <w:noWrap/>
            <w:vAlign w:val="center"/>
          </w:tcPr>
          <w:p w:rsidR="006F25C4" w:rsidRPr="005E69AD" w:rsidRDefault="004E6F71" w:rsidP="004E6F71">
            <w:pPr>
              <w:jc w:val="center"/>
              <w:rPr>
                <w:rFonts w:ascii="Arial" w:hAnsi="Arial"/>
                <w:sz w:val="18"/>
                <w:szCs w:val="18"/>
              </w:rPr>
            </w:pPr>
            <w:r w:rsidRPr="005E69AD">
              <w:rPr>
                <w:rFonts w:ascii="Arial" w:hAnsi="Arial"/>
                <w:sz w:val="18"/>
                <w:szCs w:val="18"/>
              </w:rPr>
              <w:t>41</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I.</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Finančni prihodki iz danih posojil in iz poslovnih terjatev</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508.960</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392.907</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130</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J.</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Finančni odhodki iz oslabitve in odpisov finančnih naložb</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K.</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Finančni odhodki iz finančnih in poslovnih obveznosti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664.245</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362.279</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183</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N.</w:t>
            </w:r>
          </w:p>
        </w:tc>
        <w:tc>
          <w:tcPr>
            <w:tcW w:w="5177"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POSLOVNI IZID PRED OBDAVČITVIJO</w:t>
            </w:r>
          </w:p>
        </w:tc>
        <w:tc>
          <w:tcPr>
            <w:tcW w:w="1276" w:type="dxa"/>
            <w:tcBorders>
              <w:top w:val="nil"/>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933.118</w:t>
            </w:r>
          </w:p>
        </w:tc>
        <w:tc>
          <w:tcPr>
            <w:tcW w:w="1134" w:type="dxa"/>
            <w:tcBorders>
              <w:top w:val="nil"/>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250.963</w:t>
            </w:r>
          </w:p>
        </w:tc>
        <w:tc>
          <w:tcPr>
            <w:tcW w:w="850" w:type="dxa"/>
            <w:tcBorders>
              <w:top w:val="nil"/>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372</w:t>
            </w:r>
          </w:p>
        </w:tc>
        <w:tc>
          <w:tcPr>
            <w:tcW w:w="160" w:type="dxa"/>
            <w:tcBorders>
              <w:top w:val="nil"/>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R.</w:t>
            </w:r>
          </w:p>
        </w:tc>
        <w:tc>
          <w:tcPr>
            <w:tcW w:w="5177"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Davek iz dobička</w:t>
            </w:r>
          </w:p>
        </w:tc>
        <w:tc>
          <w:tcPr>
            <w:tcW w:w="1276"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158.630</w:t>
            </w:r>
          </w:p>
        </w:tc>
        <w:tc>
          <w:tcPr>
            <w:tcW w:w="1134"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42.664</w:t>
            </w:r>
          </w:p>
        </w:tc>
        <w:tc>
          <w:tcPr>
            <w:tcW w:w="85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372</w:t>
            </w:r>
          </w:p>
        </w:tc>
        <w:tc>
          <w:tcPr>
            <w:tcW w:w="16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S.</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Odloženi davki</w:t>
            </w:r>
          </w:p>
        </w:tc>
        <w:tc>
          <w:tcPr>
            <w:tcW w:w="1276"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352"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T.</w:t>
            </w:r>
          </w:p>
        </w:tc>
        <w:tc>
          <w:tcPr>
            <w:tcW w:w="5177" w:type="dxa"/>
            <w:tcBorders>
              <w:top w:val="nil"/>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ČISTI POSLOVNI IZID OBRAČUNSKEGA OBDOBJA </w:t>
            </w:r>
          </w:p>
        </w:tc>
        <w:tc>
          <w:tcPr>
            <w:tcW w:w="1276" w:type="dxa"/>
            <w:tcBorders>
              <w:top w:val="nil"/>
              <w:left w:val="single" w:sz="18" w:space="0" w:color="808080"/>
              <w:bottom w:val="single" w:sz="18" w:space="0" w:color="808080"/>
              <w:right w:val="single" w:sz="18" w:space="0" w:color="808080"/>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774.488</w:t>
            </w:r>
          </w:p>
        </w:tc>
        <w:tc>
          <w:tcPr>
            <w:tcW w:w="1134"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b/>
                <w:bCs/>
                <w:sz w:val="18"/>
                <w:szCs w:val="18"/>
              </w:rPr>
            </w:pPr>
            <w:r w:rsidRPr="005E69AD">
              <w:rPr>
                <w:rFonts w:ascii="Arial" w:hAnsi="Arial"/>
                <w:b/>
                <w:bCs/>
                <w:sz w:val="18"/>
                <w:szCs w:val="18"/>
              </w:rPr>
              <w:t>208.299</w:t>
            </w:r>
          </w:p>
        </w:tc>
        <w:tc>
          <w:tcPr>
            <w:tcW w:w="85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372</w:t>
            </w:r>
          </w:p>
        </w:tc>
        <w:tc>
          <w:tcPr>
            <w:tcW w:w="16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bl>
    <w:p w:rsidR="006F25C4" w:rsidRPr="005E69AD" w:rsidRDefault="006F25C4" w:rsidP="006F25C4">
      <w:pPr>
        <w:spacing w:line="360" w:lineRule="auto"/>
        <w:rPr>
          <w:rFonts w:ascii="Arial" w:hAnsi="Arial" w:cs="Arial"/>
          <w:b/>
          <w:noProof/>
        </w:rPr>
      </w:pPr>
    </w:p>
    <w:p w:rsidR="006F25C4" w:rsidRPr="005E69AD" w:rsidRDefault="006F25C4" w:rsidP="006F25C4">
      <w:pPr>
        <w:spacing w:line="360" w:lineRule="auto"/>
        <w:rPr>
          <w:rFonts w:ascii="Arial" w:hAnsi="Arial" w:cs="Arial"/>
          <w:b/>
          <w:noProof/>
          <w:sz w:val="22"/>
          <w:szCs w:val="22"/>
        </w:rPr>
      </w:pPr>
    </w:p>
    <w:p w:rsidR="006F25C4" w:rsidRPr="005E69AD" w:rsidRDefault="006F25C4" w:rsidP="006F25C4">
      <w:pPr>
        <w:spacing w:line="360" w:lineRule="auto"/>
        <w:rPr>
          <w:rFonts w:ascii="Arial" w:hAnsi="Arial" w:cs="Arial"/>
          <w:b/>
          <w:noProof/>
          <w:sz w:val="22"/>
          <w:szCs w:val="22"/>
        </w:rPr>
      </w:pPr>
      <w:r w:rsidRPr="005E69AD">
        <w:rPr>
          <w:rFonts w:ascii="Arial" w:hAnsi="Arial" w:cs="Arial"/>
          <w:b/>
          <w:noProof/>
          <w:sz w:val="22"/>
          <w:szCs w:val="22"/>
        </w:rPr>
        <w:br w:type="page"/>
      </w:r>
    </w:p>
    <w:p w:rsidR="006F25C4" w:rsidRPr="005E69AD" w:rsidRDefault="006F25C4" w:rsidP="006F25C4">
      <w:pPr>
        <w:spacing w:line="360" w:lineRule="auto"/>
        <w:rPr>
          <w:rFonts w:ascii="HelveticaNeueLT Std" w:hAnsi="HelveticaNeueLT Std" w:cs="Arial"/>
          <w:b/>
          <w:noProof/>
          <w:sz w:val="22"/>
          <w:szCs w:val="22"/>
        </w:rPr>
      </w:pPr>
      <w:r w:rsidRPr="005E69AD">
        <w:rPr>
          <w:rFonts w:ascii="HelveticaNeueLT Std" w:hAnsi="HelveticaNeueLT Std" w:cs="Arial"/>
          <w:b/>
          <w:noProof/>
          <w:sz w:val="22"/>
          <w:szCs w:val="22"/>
        </w:rPr>
        <w:lastRenderedPageBreak/>
        <w:t>Stroški po naravnih vrstah</w:t>
      </w:r>
    </w:p>
    <w:tbl>
      <w:tblPr>
        <w:tblW w:w="8728" w:type="dxa"/>
        <w:jc w:val="center"/>
        <w:tblInd w:w="-436" w:type="dxa"/>
        <w:tblCellMar>
          <w:left w:w="70" w:type="dxa"/>
          <w:right w:w="70" w:type="dxa"/>
        </w:tblCellMar>
        <w:tblLook w:val="04A0" w:firstRow="1" w:lastRow="0" w:firstColumn="1" w:lastColumn="0" w:noHBand="0" w:noVBand="1"/>
      </w:tblPr>
      <w:tblGrid>
        <w:gridCol w:w="2605"/>
        <w:gridCol w:w="2605"/>
        <w:gridCol w:w="1380"/>
        <w:gridCol w:w="1280"/>
        <w:gridCol w:w="640"/>
        <w:gridCol w:w="218"/>
      </w:tblGrid>
      <w:tr w:rsidR="006F25C4" w:rsidRPr="005E69AD" w:rsidTr="0090735B">
        <w:trPr>
          <w:trHeight w:val="540"/>
          <w:jc w:val="center"/>
        </w:trPr>
        <w:tc>
          <w:tcPr>
            <w:tcW w:w="5210" w:type="dxa"/>
            <w:gridSpan w:val="2"/>
            <w:vMerge w:val="restart"/>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sz w:val="20"/>
                <w:szCs w:val="20"/>
              </w:rPr>
            </w:pPr>
            <w:r w:rsidRPr="005E69AD">
              <w:rPr>
                <w:rFonts w:ascii="Arial" w:hAnsi="Arial"/>
                <w:b/>
                <w:bCs/>
                <w:i/>
                <w:iCs/>
                <w:sz w:val="20"/>
                <w:szCs w:val="20"/>
              </w:rPr>
              <w:t>v EUR</w:t>
            </w:r>
          </w:p>
        </w:tc>
        <w:tc>
          <w:tcPr>
            <w:tcW w:w="1380" w:type="dxa"/>
            <w:tcBorders>
              <w:top w:val="single" w:sz="18" w:space="0" w:color="808080"/>
              <w:left w:val="single" w:sz="18" w:space="0" w:color="808080"/>
              <w:bottom w:val="nil"/>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280" w:type="dxa"/>
            <w:tcBorders>
              <w:top w:val="single" w:sz="8" w:space="0" w:color="808080"/>
              <w:left w:val="single" w:sz="18" w:space="0" w:color="808080"/>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2013</w:t>
            </w:r>
          </w:p>
        </w:tc>
        <w:tc>
          <w:tcPr>
            <w:tcW w:w="858"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i/>
                <w:iCs/>
                <w:color w:val="000080"/>
                <w:sz w:val="20"/>
                <w:szCs w:val="20"/>
              </w:rPr>
            </w:pPr>
            <w:r w:rsidRPr="005E69AD">
              <w:rPr>
                <w:rFonts w:ascii="Arial" w:hAnsi="Arial"/>
                <w:b/>
                <w:bCs/>
                <w:i/>
                <w:iCs/>
                <w:color w:val="000080"/>
                <w:sz w:val="20"/>
                <w:szCs w:val="20"/>
              </w:rPr>
              <w:t xml:space="preserve">Indeks </w:t>
            </w:r>
          </w:p>
        </w:tc>
      </w:tr>
      <w:tr w:rsidR="006F25C4" w:rsidRPr="005E69AD" w:rsidTr="0090735B">
        <w:trPr>
          <w:trHeight w:val="270"/>
          <w:jc w:val="center"/>
        </w:trPr>
        <w:tc>
          <w:tcPr>
            <w:tcW w:w="5210" w:type="dxa"/>
            <w:gridSpan w:val="2"/>
            <w:vMerge/>
            <w:tcBorders>
              <w:top w:val="single" w:sz="8" w:space="0" w:color="808080"/>
              <w:left w:val="nil"/>
              <w:bottom w:val="single" w:sz="8" w:space="0" w:color="808080"/>
              <w:right w:val="nil"/>
            </w:tcBorders>
            <w:vAlign w:val="center"/>
            <w:hideMark/>
          </w:tcPr>
          <w:p w:rsidR="006F25C4" w:rsidRPr="005E69AD" w:rsidRDefault="006F25C4" w:rsidP="004E6F71">
            <w:pPr>
              <w:rPr>
                <w:rFonts w:ascii="Arial" w:hAnsi="Arial"/>
                <w:b/>
                <w:bCs/>
                <w:i/>
                <w:iCs/>
                <w:sz w:val="20"/>
                <w:szCs w:val="20"/>
              </w:rPr>
            </w:pPr>
          </w:p>
        </w:tc>
        <w:tc>
          <w:tcPr>
            <w:tcW w:w="1380" w:type="dxa"/>
            <w:tcBorders>
              <w:top w:val="nil"/>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1</w:t>
            </w:r>
          </w:p>
        </w:tc>
        <w:tc>
          <w:tcPr>
            <w:tcW w:w="1280" w:type="dxa"/>
            <w:tcBorders>
              <w:top w:val="nil"/>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color w:val="000080"/>
                <w:sz w:val="20"/>
                <w:szCs w:val="20"/>
              </w:rPr>
            </w:pPr>
            <w:r w:rsidRPr="005E69AD">
              <w:rPr>
                <w:rFonts w:ascii="Arial" w:hAnsi="Arial"/>
                <w:color w:val="000080"/>
                <w:sz w:val="20"/>
                <w:szCs w:val="20"/>
              </w:rPr>
              <w:t>2</w:t>
            </w:r>
          </w:p>
        </w:tc>
        <w:tc>
          <w:tcPr>
            <w:tcW w:w="6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i/>
                <w:iCs/>
                <w:color w:val="000080"/>
                <w:sz w:val="20"/>
                <w:szCs w:val="20"/>
              </w:rPr>
            </w:pPr>
            <w:r w:rsidRPr="005E69AD">
              <w:rPr>
                <w:rFonts w:ascii="Arial" w:hAnsi="Arial"/>
                <w:i/>
                <w:iCs/>
                <w:color w:val="000080"/>
                <w:sz w:val="20"/>
                <w:szCs w:val="20"/>
              </w:rPr>
              <w:t>1/2</w:t>
            </w:r>
          </w:p>
        </w:tc>
        <w:tc>
          <w:tcPr>
            <w:tcW w:w="218" w:type="dxa"/>
            <w:tcBorders>
              <w:top w:val="nil"/>
              <w:left w:val="nil"/>
              <w:bottom w:val="single" w:sz="8" w:space="0" w:color="808080"/>
              <w:right w:val="nil"/>
            </w:tcBorders>
            <w:shd w:val="clear" w:color="auto" w:fill="auto"/>
            <w:noWrap/>
            <w:vAlign w:val="bottom"/>
          </w:tcPr>
          <w:p w:rsidR="006F25C4" w:rsidRPr="005E69AD" w:rsidRDefault="006F25C4" w:rsidP="004E6F71">
            <w:pPr>
              <w:jc w:val="center"/>
              <w:rPr>
                <w:rFonts w:ascii="Arial" w:hAnsi="Arial"/>
                <w:i/>
                <w:iCs/>
                <w:color w:val="000080"/>
                <w:sz w:val="20"/>
                <w:szCs w:val="20"/>
              </w:rPr>
            </w:pPr>
          </w:p>
        </w:tc>
      </w:tr>
      <w:tr w:rsidR="006F25C4" w:rsidRPr="005E69AD" w:rsidTr="0090735B">
        <w:trPr>
          <w:trHeight w:val="270"/>
          <w:jc w:val="center"/>
        </w:trPr>
        <w:tc>
          <w:tcPr>
            <w:tcW w:w="2605"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2605"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138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8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c>
          <w:tcPr>
            <w:tcW w:w="64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i/>
                <w:iCs/>
                <w:sz w:val="20"/>
                <w:szCs w:val="20"/>
              </w:rPr>
            </w:pPr>
          </w:p>
        </w:tc>
        <w:tc>
          <w:tcPr>
            <w:tcW w:w="218" w:type="dxa"/>
            <w:tcBorders>
              <w:top w:val="nil"/>
              <w:left w:val="nil"/>
              <w:bottom w:val="nil"/>
              <w:right w:val="nil"/>
            </w:tcBorders>
            <w:shd w:val="clear" w:color="auto" w:fill="auto"/>
            <w:noWrap/>
            <w:vAlign w:val="bottom"/>
          </w:tcPr>
          <w:p w:rsidR="006F25C4" w:rsidRPr="005E69AD" w:rsidRDefault="006F25C4" w:rsidP="004E6F71">
            <w:pP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Stroški blaga, materiala in storitev</w:t>
            </w:r>
          </w:p>
        </w:tc>
        <w:tc>
          <w:tcPr>
            <w:tcW w:w="138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1.925.966</w:t>
            </w:r>
          </w:p>
        </w:tc>
        <w:tc>
          <w:tcPr>
            <w:tcW w:w="1280"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2.095.277</w:t>
            </w:r>
          </w:p>
        </w:tc>
        <w:tc>
          <w:tcPr>
            <w:tcW w:w="64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92</w:t>
            </w:r>
          </w:p>
        </w:tc>
        <w:tc>
          <w:tcPr>
            <w:tcW w:w="21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Stroški materiala</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66.792</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126.442</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53</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 Stroški storitev</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1.859.174</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1.968.835</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94</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 Nabavna vrednost prodanega blaga in materiala</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Stroški dela</w:t>
            </w:r>
          </w:p>
        </w:tc>
        <w:tc>
          <w:tcPr>
            <w:tcW w:w="138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3.263.258</w:t>
            </w:r>
          </w:p>
        </w:tc>
        <w:tc>
          <w:tcPr>
            <w:tcW w:w="1280"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4.291.421</w:t>
            </w:r>
          </w:p>
        </w:tc>
        <w:tc>
          <w:tcPr>
            <w:tcW w:w="64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76</w:t>
            </w:r>
          </w:p>
        </w:tc>
        <w:tc>
          <w:tcPr>
            <w:tcW w:w="21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Stroški plač</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2.448.012</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3.282.557</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75</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b) Stroški socialnega in pokojninskega zavarovanja</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524.116</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612.201</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86</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 Drugi stroški dela</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291.129</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396.663</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73</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Odpisi vrednosti</w:t>
            </w:r>
          </w:p>
        </w:tc>
        <w:tc>
          <w:tcPr>
            <w:tcW w:w="138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408.942</w:t>
            </w:r>
          </w:p>
        </w:tc>
        <w:tc>
          <w:tcPr>
            <w:tcW w:w="1280"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316.195</w:t>
            </w:r>
          </w:p>
        </w:tc>
        <w:tc>
          <w:tcPr>
            <w:tcW w:w="64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129</w:t>
            </w:r>
          </w:p>
        </w:tc>
        <w:tc>
          <w:tcPr>
            <w:tcW w:w="21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 Amortizacija</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408.739</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316.135</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129</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single" w:sz="4" w:space="0" w:color="808080"/>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b) </w:t>
            </w:r>
            <w:proofErr w:type="spellStart"/>
            <w:r w:rsidRPr="005E69AD">
              <w:rPr>
                <w:rFonts w:ascii="Arial" w:hAnsi="Arial"/>
                <w:sz w:val="20"/>
                <w:szCs w:val="20"/>
              </w:rPr>
              <w:t>Prevrednotovalni</w:t>
            </w:r>
            <w:proofErr w:type="spellEnd"/>
            <w:r w:rsidRPr="005E69AD">
              <w:rPr>
                <w:rFonts w:ascii="Arial" w:hAnsi="Arial"/>
                <w:sz w:val="20"/>
                <w:szCs w:val="20"/>
              </w:rPr>
              <w:t xml:space="preserve"> poslovni odhodki pri neopredmetenih sredstvih in opredmetenih osnovnih sredstvih in naložbene nepremičnine</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203</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60</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337</w:t>
            </w: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c) </w:t>
            </w:r>
            <w:proofErr w:type="spellStart"/>
            <w:r w:rsidRPr="005E69AD">
              <w:rPr>
                <w:rFonts w:ascii="Arial" w:hAnsi="Arial"/>
                <w:sz w:val="20"/>
                <w:szCs w:val="20"/>
              </w:rPr>
              <w:t>Prevrednotovalni</w:t>
            </w:r>
            <w:proofErr w:type="spellEnd"/>
            <w:r w:rsidRPr="005E69AD">
              <w:rPr>
                <w:rFonts w:ascii="Arial" w:hAnsi="Arial"/>
                <w:sz w:val="20"/>
                <w:szCs w:val="20"/>
              </w:rPr>
              <w:t xml:space="preserve"> poslovni odhodki pri obratnih sredstvih</w:t>
            </w:r>
          </w:p>
        </w:tc>
        <w:tc>
          <w:tcPr>
            <w:tcW w:w="138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28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640"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218" w:type="dxa"/>
            <w:tcBorders>
              <w:top w:val="single" w:sz="4" w:space="0" w:color="808080"/>
              <w:left w:val="nil"/>
              <w:bottom w:val="nil"/>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Dolgoročne rezervacije</w:t>
            </w:r>
          </w:p>
        </w:tc>
        <w:tc>
          <w:tcPr>
            <w:tcW w:w="1380" w:type="dxa"/>
            <w:tcBorders>
              <w:top w:val="single" w:sz="8" w:space="0" w:color="808080"/>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280"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640"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p>
        </w:tc>
        <w:tc>
          <w:tcPr>
            <w:tcW w:w="218" w:type="dxa"/>
            <w:tcBorders>
              <w:top w:val="single" w:sz="8" w:space="0" w:color="808080"/>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Drugi stroški poslovanja</w:t>
            </w:r>
          </w:p>
        </w:tc>
        <w:tc>
          <w:tcPr>
            <w:tcW w:w="138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5.373</w:t>
            </w:r>
          </w:p>
        </w:tc>
        <w:tc>
          <w:tcPr>
            <w:tcW w:w="1280"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7.840</w:t>
            </w:r>
          </w:p>
        </w:tc>
        <w:tc>
          <w:tcPr>
            <w:tcW w:w="64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69</w:t>
            </w:r>
          </w:p>
        </w:tc>
        <w:tc>
          <w:tcPr>
            <w:tcW w:w="21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Skupaj stroški obdobja</w:t>
            </w:r>
          </w:p>
        </w:tc>
        <w:tc>
          <w:tcPr>
            <w:tcW w:w="138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5.603.539</w:t>
            </w:r>
          </w:p>
        </w:tc>
        <w:tc>
          <w:tcPr>
            <w:tcW w:w="1280"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6.710.733</w:t>
            </w:r>
          </w:p>
        </w:tc>
        <w:tc>
          <w:tcPr>
            <w:tcW w:w="64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84</w:t>
            </w:r>
          </w:p>
        </w:tc>
        <w:tc>
          <w:tcPr>
            <w:tcW w:w="21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Sprememba vrednosti zalog proizvodov in nedokončane proizvodnje</w:t>
            </w:r>
          </w:p>
        </w:tc>
        <w:tc>
          <w:tcPr>
            <w:tcW w:w="1380" w:type="dxa"/>
            <w:tcBorders>
              <w:top w:val="nil"/>
              <w:left w:val="single" w:sz="18" w:space="0" w:color="808080"/>
              <w:bottom w:val="single" w:sz="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280"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64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 </w:t>
            </w:r>
          </w:p>
        </w:tc>
        <w:tc>
          <w:tcPr>
            <w:tcW w:w="21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r w:rsidR="006F25C4" w:rsidRPr="005E69AD" w:rsidTr="0090735B">
        <w:trPr>
          <w:trHeight w:val="559"/>
          <w:jc w:val="center"/>
        </w:trPr>
        <w:tc>
          <w:tcPr>
            <w:tcW w:w="5210"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Skupaj odhodki delovanja</w:t>
            </w:r>
          </w:p>
        </w:tc>
        <w:tc>
          <w:tcPr>
            <w:tcW w:w="1380" w:type="dxa"/>
            <w:tcBorders>
              <w:top w:val="nil"/>
              <w:left w:val="single" w:sz="18" w:space="0" w:color="808080"/>
              <w:bottom w:val="single" w:sz="1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5.603.539</w:t>
            </w:r>
          </w:p>
        </w:tc>
        <w:tc>
          <w:tcPr>
            <w:tcW w:w="1280" w:type="dxa"/>
            <w:tcBorders>
              <w:top w:val="nil"/>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6.710.733</w:t>
            </w:r>
          </w:p>
        </w:tc>
        <w:tc>
          <w:tcPr>
            <w:tcW w:w="640"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sz w:val="18"/>
                <w:szCs w:val="18"/>
              </w:rPr>
            </w:pPr>
            <w:r w:rsidRPr="005E69AD">
              <w:rPr>
                <w:rFonts w:ascii="Arial" w:hAnsi="Arial"/>
                <w:sz w:val="18"/>
                <w:szCs w:val="18"/>
              </w:rPr>
              <w:t>84</w:t>
            </w:r>
          </w:p>
        </w:tc>
        <w:tc>
          <w:tcPr>
            <w:tcW w:w="218" w:type="dxa"/>
            <w:tcBorders>
              <w:top w:val="nil"/>
              <w:left w:val="nil"/>
              <w:bottom w:val="single" w:sz="8" w:space="0" w:color="808080"/>
              <w:right w:val="nil"/>
            </w:tcBorders>
            <w:shd w:val="clear" w:color="auto" w:fill="auto"/>
            <w:noWrap/>
            <w:vAlign w:val="center"/>
          </w:tcPr>
          <w:p w:rsidR="006F25C4" w:rsidRPr="005E69AD" w:rsidRDefault="006F25C4" w:rsidP="004E6F71">
            <w:pPr>
              <w:jc w:val="center"/>
              <w:rPr>
                <w:rFonts w:ascii="Arial" w:hAnsi="Arial"/>
                <w:i/>
                <w:iCs/>
                <w:sz w:val="20"/>
                <w:szCs w:val="20"/>
              </w:rPr>
            </w:pPr>
          </w:p>
        </w:tc>
      </w:tr>
    </w:tbl>
    <w:p w:rsidR="006F25C4" w:rsidRPr="005E69AD" w:rsidRDefault="006F25C4" w:rsidP="006F25C4">
      <w:pPr>
        <w:rPr>
          <w:rFonts w:ascii="Arial" w:hAnsi="Arial" w:cs="Arial"/>
        </w:rPr>
      </w:pPr>
      <w:r w:rsidRPr="005E69AD">
        <w:rPr>
          <w:rFonts w:ascii="Arial" w:hAnsi="Arial" w:cs="Arial"/>
        </w:rPr>
        <w:br w:type="page"/>
      </w:r>
    </w:p>
    <w:p w:rsidR="006F25C4" w:rsidRPr="005E69AD" w:rsidRDefault="006F25C4" w:rsidP="006F25C4">
      <w:pPr>
        <w:rPr>
          <w:rFonts w:ascii="HelveticaNeueLT Std" w:hAnsi="HelveticaNeueLT Std"/>
          <w:b/>
          <w:bCs/>
          <w:sz w:val="22"/>
          <w:szCs w:val="22"/>
        </w:rPr>
      </w:pPr>
      <w:r w:rsidRPr="005E69AD">
        <w:rPr>
          <w:rFonts w:ascii="HelveticaNeueLT Std" w:hAnsi="HelveticaNeueLT Std"/>
          <w:b/>
          <w:bCs/>
          <w:sz w:val="22"/>
          <w:szCs w:val="22"/>
        </w:rPr>
        <w:lastRenderedPageBreak/>
        <w:t>IZKAZ DENARNEGA TOKA  družbe HELIOS Domžale, d.d.</w:t>
      </w:r>
    </w:p>
    <w:p w:rsidR="006F25C4" w:rsidRPr="005E69AD" w:rsidRDefault="006F25C4" w:rsidP="006F25C4">
      <w:pPr>
        <w:rPr>
          <w:rFonts w:ascii="Arial" w:hAnsi="Arial"/>
          <w:b/>
          <w:bCs/>
          <w:sz w:val="22"/>
          <w:szCs w:val="22"/>
        </w:rPr>
      </w:pPr>
    </w:p>
    <w:tbl>
      <w:tblPr>
        <w:tblW w:w="10600" w:type="dxa"/>
        <w:jc w:val="center"/>
        <w:tblInd w:w="-512" w:type="dxa"/>
        <w:tblCellMar>
          <w:left w:w="70" w:type="dxa"/>
          <w:right w:w="70" w:type="dxa"/>
        </w:tblCellMar>
        <w:tblLook w:val="04A0" w:firstRow="1" w:lastRow="0" w:firstColumn="1" w:lastColumn="0" w:noHBand="0" w:noVBand="1"/>
      </w:tblPr>
      <w:tblGrid>
        <w:gridCol w:w="633"/>
        <w:gridCol w:w="267"/>
        <w:gridCol w:w="5900"/>
        <w:gridCol w:w="1200"/>
        <w:gridCol w:w="1300"/>
        <w:gridCol w:w="1300"/>
      </w:tblGrid>
      <w:tr w:rsidR="006F25C4" w:rsidRPr="005E69AD" w:rsidTr="0090735B">
        <w:trPr>
          <w:gridAfter w:val="1"/>
          <w:wAfter w:w="1300" w:type="dxa"/>
          <w:trHeight w:val="570"/>
          <w:jc w:val="center"/>
        </w:trPr>
        <w:tc>
          <w:tcPr>
            <w:tcW w:w="900" w:type="dxa"/>
            <w:gridSpan w:val="2"/>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i/>
                <w:iCs/>
                <w:color w:val="000000"/>
                <w:sz w:val="20"/>
                <w:szCs w:val="20"/>
              </w:rPr>
            </w:pPr>
            <w:r w:rsidRPr="005E69AD">
              <w:rPr>
                <w:rFonts w:ascii="Arial" w:hAnsi="Arial"/>
                <w:b/>
                <w:bCs/>
                <w:i/>
                <w:iCs/>
                <w:color w:val="000000"/>
                <w:sz w:val="20"/>
                <w:szCs w:val="20"/>
              </w:rPr>
              <w:t>v EUR</w:t>
            </w:r>
          </w:p>
        </w:tc>
        <w:tc>
          <w:tcPr>
            <w:tcW w:w="590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w:t>
            </w:r>
          </w:p>
        </w:tc>
        <w:tc>
          <w:tcPr>
            <w:tcW w:w="1200" w:type="dxa"/>
            <w:tcBorders>
              <w:top w:val="single" w:sz="18" w:space="0" w:color="808080"/>
              <w:left w:val="single" w:sz="18" w:space="0" w:color="808080"/>
              <w:bottom w:val="single" w:sz="8" w:space="0" w:color="808080"/>
              <w:right w:val="single" w:sz="18" w:space="0" w:color="808080"/>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2014</w:t>
            </w:r>
          </w:p>
        </w:tc>
        <w:tc>
          <w:tcPr>
            <w:tcW w:w="1300" w:type="dxa"/>
            <w:tcBorders>
              <w:top w:val="single" w:sz="8" w:space="0" w:color="808080"/>
              <w:left w:val="single" w:sz="18" w:space="0" w:color="808080"/>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I-VI 2013</w:t>
            </w:r>
          </w:p>
        </w:tc>
      </w:tr>
      <w:tr w:rsidR="006F25C4" w:rsidRPr="005E69AD" w:rsidTr="0090735B">
        <w:trPr>
          <w:gridAfter w:val="1"/>
          <w:wAfter w:w="1300" w:type="dxa"/>
          <w:trHeight w:val="255"/>
          <w:jc w:val="center"/>
        </w:trPr>
        <w:tc>
          <w:tcPr>
            <w:tcW w:w="633"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5900"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p>
        </w:tc>
        <w:tc>
          <w:tcPr>
            <w:tcW w:w="120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30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A.</w:t>
            </w:r>
          </w:p>
        </w:tc>
        <w:tc>
          <w:tcPr>
            <w:tcW w:w="6167" w:type="dxa"/>
            <w:gridSpan w:val="2"/>
            <w:tcBorders>
              <w:top w:val="nil"/>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Denarni tokovi pri poslovanju</w:t>
            </w:r>
          </w:p>
        </w:tc>
        <w:tc>
          <w:tcPr>
            <w:tcW w:w="1200" w:type="dxa"/>
            <w:tcBorders>
              <w:top w:val="nil"/>
              <w:left w:val="single" w:sz="18" w:space="0" w:color="808080"/>
              <w:bottom w:val="nil"/>
              <w:right w:val="single" w:sz="18" w:space="0" w:color="808080"/>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300" w:type="dxa"/>
            <w:tcBorders>
              <w:top w:val="nil"/>
              <w:left w:val="single" w:sz="18" w:space="0" w:color="808080"/>
              <w:bottom w:val="nil"/>
              <w:right w:val="nil"/>
            </w:tcBorders>
            <w:shd w:val="clear" w:color="auto" w:fill="auto"/>
            <w:noWrap/>
            <w:vAlign w:val="bottom"/>
            <w:hideMark/>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6167" w:type="dxa"/>
            <w:gridSpan w:val="2"/>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Celotni poslovni izid pred davki</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933.118</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b/>
                <w:bCs/>
                <w:sz w:val="18"/>
                <w:szCs w:val="18"/>
              </w:rPr>
            </w:pPr>
            <w:r w:rsidRPr="005E69AD">
              <w:rPr>
                <w:rFonts w:ascii="Arial" w:hAnsi="Arial"/>
                <w:b/>
                <w:bCs/>
                <w:sz w:val="18"/>
                <w:szCs w:val="18"/>
              </w:rPr>
              <w:t>250.963</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Popravki za:</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rPr>
                <w:rFonts w:ascii="Arial" w:hAnsi="Arial"/>
                <w:sz w:val="20"/>
                <w:szCs w:val="20"/>
              </w:rPr>
            </w:pP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Dobiček/izguba pri prodaji osnovnih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-15.603</w:t>
            </w: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-16.930</w:t>
            </w:r>
          </w:p>
        </w:tc>
      </w:tr>
      <w:tr w:rsidR="006F25C4" w:rsidRPr="005E69AD" w:rsidTr="0090735B">
        <w:trPr>
          <w:gridAfter w:val="1"/>
          <w:wAfter w:w="1300" w:type="dxa"/>
          <w:trHeight w:val="495"/>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vAlign w:val="center"/>
            <w:hideMark/>
          </w:tcPr>
          <w:p w:rsidR="006F25C4" w:rsidRPr="005E69AD" w:rsidRDefault="006F25C4" w:rsidP="004E6F71">
            <w:pPr>
              <w:rPr>
                <w:rFonts w:ascii="Arial" w:hAnsi="Arial"/>
                <w:sz w:val="20"/>
                <w:szCs w:val="20"/>
              </w:rPr>
            </w:pPr>
            <w:r w:rsidRPr="005E69AD">
              <w:rPr>
                <w:rFonts w:ascii="Arial" w:hAnsi="Arial"/>
                <w:sz w:val="20"/>
                <w:szCs w:val="20"/>
              </w:rPr>
              <w:t>Popravek vrednosti opredmetenih in neopredmetenih osnovnih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408.739</w:t>
            </w: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316.135</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Povečanje/zmanjšanje terjatev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237.933</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1.416.061</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Povečanje/zmanjšanje obveznosti</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292.329</w:t>
            </w: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-224.480</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Zmanjšanje/povečanje rezervacij</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-238.547</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52.889</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Zmanjšanje/povečanje pasivnih časovnih razmejitev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-128.082</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523.380</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Zmanjšanje/povečanje aktivnih časovnih razmejitev</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8.868</w:t>
            </w: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-790.948</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xml:space="preserve">Plačani davki </w:t>
            </w:r>
          </w:p>
        </w:tc>
        <w:tc>
          <w:tcPr>
            <w:tcW w:w="1200" w:type="dxa"/>
            <w:tcBorders>
              <w:top w:val="single" w:sz="4" w:space="0" w:color="808080"/>
              <w:left w:val="single" w:sz="18" w:space="0" w:color="808080"/>
              <w:bottom w:val="nil"/>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-158.630</w:t>
            </w:r>
          </w:p>
        </w:tc>
        <w:tc>
          <w:tcPr>
            <w:tcW w:w="1300" w:type="dxa"/>
            <w:tcBorders>
              <w:top w:val="single" w:sz="4" w:space="0" w:color="808080"/>
              <w:left w:val="single" w:sz="18" w:space="0" w:color="808080"/>
              <w:bottom w:val="nil"/>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-42.664</w:t>
            </w:r>
          </w:p>
        </w:tc>
      </w:tr>
      <w:tr w:rsidR="006F25C4" w:rsidRPr="005E69AD" w:rsidTr="0090735B">
        <w:trPr>
          <w:trHeight w:val="36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6167"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Neto denarni tok iz poslovanja</w:t>
            </w:r>
          </w:p>
        </w:tc>
        <w:tc>
          <w:tcPr>
            <w:tcW w:w="120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1.340.126</w:t>
            </w:r>
          </w:p>
        </w:tc>
        <w:tc>
          <w:tcPr>
            <w:tcW w:w="130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1.484.405</w:t>
            </w:r>
          </w:p>
        </w:tc>
        <w:tc>
          <w:tcPr>
            <w:tcW w:w="1300" w:type="dxa"/>
            <w:vAlign w:val="bottom"/>
          </w:tcPr>
          <w:p w:rsidR="006F25C4" w:rsidRPr="005E69AD" w:rsidRDefault="006F25C4" w:rsidP="004E6F71">
            <w:pPr>
              <w:jc w:val="right"/>
              <w:rPr>
                <w:rFonts w:ascii="Arial" w:hAnsi="Arial"/>
                <w:b/>
                <w:bCs/>
                <w:i/>
                <w:iCs/>
                <w:sz w:val="18"/>
                <w:szCs w:val="18"/>
              </w:rPr>
            </w:pPr>
          </w:p>
        </w:tc>
      </w:tr>
      <w:tr w:rsidR="006F25C4" w:rsidRPr="005E69AD" w:rsidTr="0090735B">
        <w:trPr>
          <w:gridAfter w:val="1"/>
          <w:wAfter w:w="1300" w:type="dxa"/>
          <w:trHeight w:val="360"/>
          <w:jc w:val="center"/>
        </w:trPr>
        <w:tc>
          <w:tcPr>
            <w:tcW w:w="633"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5900"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120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r>
      <w:tr w:rsidR="006F25C4" w:rsidRPr="005E69AD" w:rsidTr="0090735B">
        <w:trPr>
          <w:trHeight w:val="360"/>
          <w:jc w:val="center"/>
        </w:trPr>
        <w:tc>
          <w:tcPr>
            <w:tcW w:w="633"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B.</w:t>
            </w:r>
          </w:p>
        </w:tc>
        <w:tc>
          <w:tcPr>
            <w:tcW w:w="6167" w:type="dxa"/>
            <w:gridSpan w:val="2"/>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xml:space="preserve">Denarni tokovi pri </w:t>
            </w:r>
            <w:proofErr w:type="spellStart"/>
            <w:r w:rsidRPr="005E69AD">
              <w:rPr>
                <w:rFonts w:ascii="Arial" w:hAnsi="Arial"/>
                <w:b/>
                <w:bCs/>
                <w:color w:val="000080"/>
                <w:sz w:val="20"/>
                <w:szCs w:val="20"/>
              </w:rPr>
              <w:t>naložbenju</w:t>
            </w:r>
            <w:proofErr w:type="spellEnd"/>
          </w:p>
        </w:tc>
        <w:tc>
          <w:tcPr>
            <w:tcW w:w="120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c>
          <w:tcPr>
            <w:tcW w:w="1300" w:type="dxa"/>
            <w:vAlign w:val="bottom"/>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Prejemki/izdatki za nakupe novih opredmetenih osnovnih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24.950</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-1.086.465</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Prejemki/izdatki od prodaje opredmetenih osnovnih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31.206</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33.860</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Prejemki/izdatki za nakupe neopredmetenih dolgoročnih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-564.405</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-3.641</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Prejemki/izdatki od dolgoročnih naložb</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-5.441.971</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-350.191</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Prejemki/izdatki od kratkoročnih naložb</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-4.028.833</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-1.269.282</w:t>
            </w:r>
          </w:p>
        </w:tc>
      </w:tr>
      <w:tr w:rsidR="006F25C4" w:rsidRPr="005E69AD" w:rsidTr="0090735B">
        <w:trPr>
          <w:trHeight w:val="36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6167"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xml:space="preserve">Neto denarni tokovi pri </w:t>
            </w:r>
            <w:proofErr w:type="spellStart"/>
            <w:r w:rsidRPr="005E69AD">
              <w:rPr>
                <w:rFonts w:ascii="Arial" w:hAnsi="Arial"/>
                <w:i/>
                <w:iCs/>
                <w:color w:val="000080"/>
                <w:sz w:val="20"/>
                <w:szCs w:val="20"/>
              </w:rPr>
              <w:t>naložbenju</w:t>
            </w:r>
            <w:proofErr w:type="spellEnd"/>
          </w:p>
        </w:tc>
        <w:tc>
          <w:tcPr>
            <w:tcW w:w="120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-9.979.054</w:t>
            </w:r>
          </w:p>
        </w:tc>
        <w:tc>
          <w:tcPr>
            <w:tcW w:w="130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-2.675.720</w:t>
            </w:r>
          </w:p>
        </w:tc>
        <w:tc>
          <w:tcPr>
            <w:tcW w:w="1300" w:type="dxa"/>
            <w:vAlign w:val="bottom"/>
          </w:tcPr>
          <w:p w:rsidR="006F25C4" w:rsidRPr="005E69AD" w:rsidRDefault="006F25C4" w:rsidP="004E6F71">
            <w:pPr>
              <w:jc w:val="right"/>
              <w:rPr>
                <w:rFonts w:ascii="Arial" w:hAnsi="Arial"/>
                <w:b/>
                <w:bCs/>
                <w:i/>
                <w:iCs/>
                <w:sz w:val="18"/>
                <w:szCs w:val="18"/>
              </w:rPr>
            </w:pPr>
          </w:p>
        </w:tc>
      </w:tr>
      <w:tr w:rsidR="006F25C4" w:rsidRPr="005E69AD" w:rsidTr="0090735B">
        <w:trPr>
          <w:gridAfter w:val="1"/>
          <w:wAfter w:w="1300" w:type="dxa"/>
          <w:trHeight w:val="360"/>
          <w:jc w:val="center"/>
        </w:trPr>
        <w:tc>
          <w:tcPr>
            <w:tcW w:w="633"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5900"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120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r>
      <w:tr w:rsidR="006F25C4" w:rsidRPr="005E69AD" w:rsidTr="0090735B">
        <w:trPr>
          <w:trHeight w:val="360"/>
          <w:jc w:val="center"/>
        </w:trPr>
        <w:tc>
          <w:tcPr>
            <w:tcW w:w="633"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C.</w:t>
            </w:r>
          </w:p>
        </w:tc>
        <w:tc>
          <w:tcPr>
            <w:tcW w:w="6167" w:type="dxa"/>
            <w:gridSpan w:val="2"/>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Denarni tokovi pri financiranju</w:t>
            </w:r>
          </w:p>
        </w:tc>
        <w:tc>
          <w:tcPr>
            <w:tcW w:w="120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c>
          <w:tcPr>
            <w:tcW w:w="1300" w:type="dxa"/>
            <w:vAlign w:val="bottom"/>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tcPr>
          <w:p w:rsidR="006F25C4" w:rsidRPr="005E69AD" w:rsidRDefault="006F25C4" w:rsidP="004E6F71">
            <w:pPr>
              <w:rPr>
                <w:rFonts w:ascii="Arial" w:hAnsi="Arial"/>
                <w:sz w:val="20"/>
                <w:szCs w:val="20"/>
              </w:rPr>
            </w:pPr>
          </w:p>
        </w:tc>
        <w:tc>
          <w:tcPr>
            <w:tcW w:w="267" w:type="dxa"/>
            <w:tcBorders>
              <w:top w:val="single" w:sz="4" w:space="0" w:color="808080"/>
              <w:left w:val="nil"/>
              <w:bottom w:val="nil"/>
              <w:right w:val="nil"/>
            </w:tcBorders>
            <w:shd w:val="clear" w:color="auto" w:fill="auto"/>
            <w:noWrap/>
            <w:vAlign w:val="center"/>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tcPr>
          <w:p w:rsidR="006F25C4" w:rsidRPr="005E69AD" w:rsidRDefault="006F25C4" w:rsidP="004E6F71">
            <w:pPr>
              <w:rPr>
                <w:rFonts w:ascii="Arial" w:hAnsi="Arial"/>
                <w:sz w:val="20"/>
                <w:szCs w:val="20"/>
              </w:rPr>
            </w:pPr>
            <w:r w:rsidRPr="005E69AD">
              <w:rPr>
                <w:rFonts w:ascii="Arial" w:hAnsi="Arial"/>
                <w:sz w:val="20"/>
                <w:szCs w:val="20"/>
              </w:rPr>
              <w:t>Prejemki/izdatki od prejetih posojil</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16.693.849</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1.152.395</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Nakup/prodaja lastnih delnic</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2.330.361</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90735B">
        <w:trPr>
          <w:trHeight w:val="36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6167"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Neto denarni tokovi pri financiranju</w:t>
            </w:r>
          </w:p>
        </w:tc>
        <w:tc>
          <w:tcPr>
            <w:tcW w:w="1200" w:type="dxa"/>
            <w:tcBorders>
              <w:top w:val="single" w:sz="8" w:space="0" w:color="808080"/>
              <w:left w:val="single" w:sz="18" w:space="0" w:color="808080"/>
              <w:bottom w:val="single" w:sz="8" w:space="0" w:color="808080"/>
              <w:right w:val="single" w:sz="18" w:space="0" w:color="808080"/>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19.024.210</w:t>
            </w:r>
          </w:p>
        </w:tc>
        <w:tc>
          <w:tcPr>
            <w:tcW w:w="1300" w:type="dxa"/>
            <w:tcBorders>
              <w:top w:val="single" w:sz="8" w:space="0" w:color="808080"/>
              <w:left w:val="single" w:sz="18" w:space="0" w:color="808080"/>
              <w:bottom w:val="single" w:sz="8" w:space="0" w:color="808080"/>
              <w:right w:val="nil"/>
            </w:tcBorders>
            <w:shd w:val="clear" w:color="auto" w:fill="auto"/>
            <w:noWrap/>
            <w:vAlign w:val="bottom"/>
          </w:tcPr>
          <w:p w:rsidR="006F25C4" w:rsidRPr="005E69AD" w:rsidRDefault="006F25C4" w:rsidP="004E6F71">
            <w:pPr>
              <w:jc w:val="right"/>
              <w:rPr>
                <w:rFonts w:ascii="Arial" w:hAnsi="Arial"/>
                <w:b/>
                <w:bCs/>
                <w:i/>
                <w:iCs/>
                <w:sz w:val="18"/>
                <w:szCs w:val="18"/>
              </w:rPr>
            </w:pPr>
            <w:r w:rsidRPr="005E69AD">
              <w:rPr>
                <w:rFonts w:ascii="Arial" w:hAnsi="Arial"/>
                <w:b/>
                <w:bCs/>
                <w:i/>
                <w:iCs/>
                <w:sz w:val="18"/>
                <w:szCs w:val="18"/>
              </w:rPr>
              <w:t>1.152.395</w:t>
            </w:r>
          </w:p>
        </w:tc>
        <w:tc>
          <w:tcPr>
            <w:tcW w:w="1300" w:type="dxa"/>
            <w:vAlign w:val="bottom"/>
          </w:tcPr>
          <w:p w:rsidR="006F25C4" w:rsidRPr="005E69AD" w:rsidRDefault="006F25C4" w:rsidP="004E6F71">
            <w:pPr>
              <w:jc w:val="right"/>
              <w:rPr>
                <w:rFonts w:ascii="Arial" w:hAnsi="Arial"/>
                <w:b/>
                <w:bCs/>
                <w:i/>
                <w:iCs/>
                <w:sz w:val="18"/>
                <w:szCs w:val="18"/>
              </w:rPr>
            </w:pPr>
          </w:p>
        </w:tc>
      </w:tr>
      <w:tr w:rsidR="006F25C4" w:rsidRPr="005E69AD" w:rsidTr="0090735B">
        <w:trPr>
          <w:gridAfter w:val="1"/>
          <w:wAfter w:w="1300" w:type="dxa"/>
          <w:trHeight w:val="360"/>
          <w:jc w:val="center"/>
        </w:trPr>
        <w:tc>
          <w:tcPr>
            <w:tcW w:w="633"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267"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5900" w:type="dxa"/>
            <w:tcBorders>
              <w:top w:val="nil"/>
              <w:left w:val="nil"/>
              <w:bottom w:val="nil"/>
              <w:right w:val="nil"/>
            </w:tcBorders>
            <w:shd w:val="clear" w:color="auto" w:fill="auto"/>
            <w:noWrap/>
            <w:vAlign w:val="center"/>
            <w:hideMark/>
          </w:tcPr>
          <w:p w:rsidR="006F25C4" w:rsidRPr="005E69AD" w:rsidRDefault="006F25C4" w:rsidP="004E6F71">
            <w:pPr>
              <w:rPr>
                <w:rFonts w:ascii="Arial" w:hAnsi="Arial"/>
                <w:b/>
                <w:bCs/>
                <w:color w:val="000080"/>
                <w:sz w:val="20"/>
                <w:szCs w:val="20"/>
              </w:rPr>
            </w:pPr>
          </w:p>
        </w:tc>
        <w:tc>
          <w:tcPr>
            <w:tcW w:w="1200" w:type="dxa"/>
            <w:tcBorders>
              <w:top w:val="nil"/>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nil"/>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Neto pritoki denarnih sredstev</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10.385.282</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-38.920</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Denarna sredstva na 1 januar</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60.763</w:t>
            </w: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jc w:val="right"/>
              <w:rPr>
                <w:rFonts w:ascii="Arial" w:hAnsi="Arial"/>
                <w:sz w:val="18"/>
                <w:szCs w:val="18"/>
              </w:rPr>
            </w:pPr>
            <w:r w:rsidRPr="005E69AD">
              <w:rPr>
                <w:rFonts w:ascii="Arial" w:hAnsi="Arial"/>
                <w:sz w:val="18"/>
                <w:szCs w:val="18"/>
              </w:rPr>
              <w:t>124.332</w:t>
            </w:r>
          </w:p>
        </w:tc>
      </w:tr>
      <w:tr w:rsidR="006F25C4" w:rsidRPr="005E69AD" w:rsidTr="0090735B">
        <w:trPr>
          <w:gridAfter w:val="1"/>
          <w:wAfter w:w="1300" w:type="dxa"/>
          <w:trHeight w:val="360"/>
          <w:jc w:val="center"/>
        </w:trPr>
        <w:tc>
          <w:tcPr>
            <w:tcW w:w="633"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267"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5900" w:type="dxa"/>
            <w:tcBorders>
              <w:top w:val="single" w:sz="4" w:space="0" w:color="808080"/>
              <w:left w:val="nil"/>
              <w:bottom w:val="nil"/>
              <w:right w:val="nil"/>
            </w:tcBorders>
            <w:shd w:val="clear" w:color="auto" w:fill="auto"/>
            <w:noWrap/>
            <w:vAlign w:val="center"/>
            <w:hideMark/>
          </w:tcPr>
          <w:p w:rsidR="006F25C4" w:rsidRPr="005E69AD" w:rsidRDefault="006F25C4" w:rsidP="004E6F71">
            <w:pPr>
              <w:rPr>
                <w:rFonts w:ascii="Arial" w:hAnsi="Arial"/>
                <w:sz w:val="20"/>
                <w:szCs w:val="20"/>
              </w:rPr>
            </w:pPr>
            <w:r w:rsidRPr="005E69AD">
              <w:rPr>
                <w:rFonts w:ascii="Arial" w:hAnsi="Arial"/>
                <w:sz w:val="20"/>
                <w:szCs w:val="20"/>
              </w:rPr>
              <w:t> </w:t>
            </w:r>
          </w:p>
        </w:tc>
        <w:tc>
          <w:tcPr>
            <w:tcW w:w="1200" w:type="dxa"/>
            <w:tcBorders>
              <w:top w:val="single" w:sz="4" w:space="0" w:color="808080"/>
              <w:left w:val="single" w:sz="18" w:space="0" w:color="808080"/>
              <w:bottom w:val="nil"/>
              <w:right w:val="single" w:sz="18" w:space="0" w:color="808080"/>
            </w:tcBorders>
            <w:shd w:val="clear" w:color="auto" w:fill="auto"/>
            <w:noWrap/>
            <w:vAlign w:val="bottom"/>
          </w:tcPr>
          <w:p w:rsidR="006F25C4" w:rsidRPr="005E69AD" w:rsidRDefault="006F25C4" w:rsidP="004E6F71">
            <w:pPr>
              <w:rPr>
                <w:rFonts w:ascii="Arial" w:hAnsi="Arial"/>
                <w:sz w:val="20"/>
                <w:szCs w:val="20"/>
              </w:rPr>
            </w:pPr>
          </w:p>
        </w:tc>
        <w:tc>
          <w:tcPr>
            <w:tcW w:w="1300" w:type="dxa"/>
            <w:tcBorders>
              <w:top w:val="single" w:sz="4" w:space="0" w:color="808080"/>
              <w:left w:val="single" w:sz="18" w:space="0" w:color="808080"/>
              <w:bottom w:val="nil"/>
              <w:right w:val="nil"/>
            </w:tcBorders>
            <w:shd w:val="clear" w:color="auto" w:fill="auto"/>
            <w:noWrap/>
            <w:vAlign w:val="bottom"/>
          </w:tcPr>
          <w:p w:rsidR="006F25C4" w:rsidRPr="005E69AD" w:rsidRDefault="006F25C4" w:rsidP="004E6F71">
            <w:pPr>
              <w:rPr>
                <w:rFonts w:ascii="Arial" w:hAnsi="Arial"/>
                <w:sz w:val="20"/>
                <w:szCs w:val="20"/>
              </w:rPr>
            </w:pPr>
          </w:p>
        </w:tc>
      </w:tr>
      <w:tr w:rsidR="006F25C4" w:rsidRPr="005E69AD" w:rsidTr="0090735B">
        <w:trPr>
          <w:trHeight w:val="360"/>
          <w:jc w:val="center"/>
        </w:trPr>
        <w:tc>
          <w:tcPr>
            <w:tcW w:w="633" w:type="dxa"/>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6167" w:type="dxa"/>
            <w:gridSpan w:val="2"/>
            <w:tcBorders>
              <w:top w:val="single" w:sz="8" w:space="0" w:color="808080"/>
              <w:left w:val="nil"/>
              <w:bottom w:val="single" w:sz="8" w:space="0" w:color="808080"/>
              <w:right w:val="nil"/>
            </w:tcBorders>
            <w:shd w:val="clear" w:color="auto" w:fill="auto"/>
            <w:noWrap/>
            <w:vAlign w:val="center"/>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Končno stanje denarnih sredstev in njihovih ustreznikov na 30. junij</w:t>
            </w:r>
          </w:p>
        </w:tc>
        <w:tc>
          <w:tcPr>
            <w:tcW w:w="1200" w:type="dxa"/>
            <w:tcBorders>
              <w:top w:val="single" w:sz="8" w:space="0" w:color="808080"/>
              <w:left w:val="single" w:sz="18" w:space="0" w:color="808080"/>
              <w:bottom w:val="single" w:sz="18" w:space="0" w:color="808080"/>
              <w:right w:val="single" w:sz="18" w:space="0" w:color="808080"/>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10.446.045</w:t>
            </w:r>
          </w:p>
        </w:tc>
        <w:tc>
          <w:tcPr>
            <w:tcW w:w="1300" w:type="dxa"/>
            <w:tcBorders>
              <w:top w:val="single" w:sz="8" w:space="0" w:color="808080"/>
              <w:left w:val="single" w:sz="18" w:space="0" w:color="808080"/>
              <w:bottom w:val="single" w:sz="8" w:space="0" w:color="808080"/>
              <w:right w:val="nil"/>
            </w:tcBorders>
            <w:shd w:val="clear" w:color="auto" w:fill="auto"/>
            <w:noWrap/>
            <w:vAlign w:val="center"/>
          </w:tcPr>
          <w:p w:rsidR="006F25C4" w:rsidRPr="005E69AD" w:rsidRDefault="006F25C4" w:rsidP="004E6F71">
            <w:pPr>
              <w:jc w:val="right"/>
              <w:rPr>
                <w:rFonts w:ascii="Arial" w:hAnsi="Arial"/>
                <w:sz w:val="18"/>
                <w:szCs w:val="18"/>
              </w:rPr>
            </w:pPr>
            <w:r w:rsidRPr="005E69AD">
              <w:rPr>
                <w:rFonts w:ascii="Arial" w:hAnsi="Arial"/>
                <w:sz w:val="18"/>
                <w:szCs w:val="18"/>
              </w:rPr>
              <w:t>85.413</w:t>
            </w:r>
          </w:p>
        </w:tc>
        <w:tc>
          <w:tcPr>
            <w:tcW w:w="1300" w:type="dxa"/>
            <w:vAlign w:val="center"/>
          </w:tcPr>
          <w:p w:rsidR="006F25C4" w:rsidRPr="005E69AD" w:rsidRDefault="006F25C4" w:rsidP="004E6F71">
            <w:pPr>
              <w:jc w:val="right"/>
              <w:rPr>
                <w:rFonts w:ascii="Arial" w:hAnsi="Arial"/>
                <w:sz w:val="18"/>
                <w:szCs w:val="18"/>
              </w:rPr>
            </w:pPr>
          </w:p>
        </w:tc>
      </w:tr>
    </w:tbl>
    <w:p w:rsidR="006F25C4" w:rsidRPr="005E69AD" w:rsidRDefault="006F25C4" w:rsidP="006F25C4">
      <w:pPr>
        <w:rPr>
          <w:rFonts w:ascii="Arial" w:hAnsi="Arial"/>
          <w:b/>
          <w:bCs/>
          <w:sz w:val="22"/>
          <w:szCs w:val="22"/>
        </w:rPr>
      </w:pPr>
    </w:p>
    <w:p w:rsidR="006F25C4" w:rsidRPr="005E69AD" w:rsidRDefault="006F25C4" w:rsidP="006F25C4"/>
    <w:p w:rsidR="006F25C4" w:rsidRPr="005E69AD" w:rsidRDefault="006F25C4" w:rsidP="006F25C4">
      <w:pPr>
        <w:rPr>
          <w:rFonts w:ascii="Arial" w:hAnsi="Arial"/>
          <w:b/>
          <w:bCs/>
          <w:sz w:val="18"/>
          <w:szCs w:val="18"/>
        </w:rPr>
        <w:sectPr w:rsidR="006F25C4" w:rsidRPr="005E69AD" w:rsidSect="003954C7">
          <w:pgSz w:w="11906" w:h="16838" w:code="9"/>
          <w:pgMar w:top="1134" w:right="964" w:bottom="992" w:left="1134" w:header="709" w:footer="709" w:gutter="0"/>
          <w:cols w:space="708"/>
          <w:noEndnote/>
        </w:sectPr>
      </w:pPr>
    </w:p>
    <w:p w:rsidR="006F25C4" w:rsidRPr="005E69AD" w:rsidRDefault="006F25C4" w:rsidP="006F25C4">
      <w:pPr>
        <w:rPr>
          <w:rFonts w:ascii="Arial" w:hAnsi="Arial"/>
          <w:b/>
          <w:bCs/>
          <w:sz w:val="18"/>
          <w:szCs w:val="18"/>
        </w:rPr>
      </w:pPr>
    </w:p>
    <w:p w:rsidR="006F25C4" w:rsidRPr="005E69AD" w:rsidRDefault="006F25C4" w:rsidP="006F25C4">
      <w:pPr>
        <w:rPr>
          <w:rFonts w:ascii="HelveticaNeueLT Std" w:hAnsi="HelveticaNeueLT Std"/>
          <w:b/>
          <w:bCs/>
          <w:sz w:val="18"/>
          <w:szCs w:val="18"/>
        </w:rPr>
      </w:pPr>
    </w:p>
    <w:p w:rsidR="006F25C4" w:rsidRPr="005E69AD" w:rsidRDefault="006F25C4" w:rsidP="006F25C4">
      <w:pPr>
        <w:rPr>
          <w:rFonts w:ascii="HelveticaNeueLT Std" w:hAnsi="HelveticaNeueLT Std"/>
          <w:b/>
          <w:bCs/>
          <w:sz w:val="18"/>
          <w:szCs w:val="18"/>
        </w:rPr>
      </w:pPr>
      <w:r w:rsidRPr="005E69AD">
        <w:rPr>
          <w:rFonts w:ascii="HelveticaNeueLT Std" w:hAnsi="HelveticaNeueLT Std"/>
          <w:b/>
          <w:bCs/>
          <w:sz w:val="18"/>
          <w:szCs w:val="18"/>
        </w:rPr>
        <w:t>IZKAZ GIBANJA KAPITALA družbe HELIOS Domžale, d.d. – I-VI 2014</w:t>
      </w:r>
    </w:p>
    <w:p w:rsidR="006F25C4" w:rsidRPr="005E69AD" w:rsidRDefault="006F25C4" w:rsidP="006F25C4">
      <w:pPr>
        <w:rPr>
          <w:rFonts w:ascii="HelveticaNeueLT Std" w:hAnsi="HelveticaNeueLT Std"/>
          <w:b/>
          <w:bCs/>
          <w:sz w:val="10"/>
          <w:szCs w:val="10"/>
        </w:rPr>
      </w:pPr>
    </w:p>
    <w:p w:rsidR="006F25C4" w:rsidRPr="005E69AD" w:rsidRDefault="006F25C4" w:rsidP="006F25C4">
      <w:pPr>
        <w:rPr>
          <w:rFonts w:ascii="HelveticaNeueLT Std" w:hAnsi="HelveticaNeueLT Std"/>
          <w:bCs/>
          <w:i/>
          <w:color w:val="000080"/>
          <w:sz w:val="16"/>
          <w:szCs w:val="16"/>
        </w:rPr>
      </w:pPr>
      <w:r w:rsidRPr="005E69AD">
        <w:rPr>
          <w:rFonts w:ascii="HelveticaNeueLT Std" w:hAnsi="HelveticaNeueLT Std"/>
          <w:bCs/>
          <w:i/>
          <w:color w:val="000080"/>
          <w:sz w:val="16"/>
          <w:szCs w:val="16"/>
        </w:rPr>
        <w:t>V EUR</w:t>
      </w:r>
    </w:p>
    <w:tbl>
      <w:tblPr>
        <w:tblW w:w="15702" w:type="dxa"/>
        <w:tblInd w:w="-417" w:type="dxa"/>
        <w:tblCellMar>
          <w:left w:w="70" w:type="dxa"/>
          <w:right w:w="70" w:type="dxa"/>
        </w:tblCellMar>
        <w:tblLook w:val="04A0" w:firstRow="1" w:lastRow="0" w:firstColumn="1" w:lastColumn="0" w:noHBand="0" w:noVBand="1"/>
      </w:tblPr>
      <w:tblGrid>
        <w:gridCol w:w="340"/>
        <w:gridCol w:w="2802"/>
        <w:gridCol w:w="1840"/>
        <w:gridCol w:w="1720"/>
        <w:gridCol w:w="1680"/>
        <w:gridCol w:w="1740"/>
        <w:gridCol w:w="1780"/>
        <w:gridCol w:w="1760"/>
        <w:gridCol w:w="2040"/>
      </w:tblGrid>
      <w:tr w:rsidR="006F25C4" w:rsidRPr="005E69AD" w:rsidTr="004E6F71">
        <w:trPr>
          <w:trHeight w:val="255"/>
        </w:trPr>
        <w:tc>
          <w:tcPr>
            <w:tcW w:w="3142"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xml:space="preserve">Možni pojavi pri posameznih </w:t>
            </w:r>
          </w:p>
        </w:tc>
        <w:tc>
          <w:tcPr>
            <w:tcW w:w="18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Vpoklicani </w:t>
            </w:r>
          </w:p>
        </w:tc>
        <w:tc>
          <w:tcPr>
            <w:tcW w:w="172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Kapitalske</w:t>
            </w:r>
          </w:p>
        </w:tc>
        <w:tc>
          <w:tcPr>
            <w:tcW w:w="16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7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Lastne </w:t>
            </w:r>
          </w:p>
        </w:tc>
        <w:tc>
          <w:tcPr>
            <w:tcW w:w="17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Zadržani</w:t>
            </w:r>
          </w:p>
        </w:tc>
        <w:tc>
          <w:tcPr>
            <w:tcW w:w="17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Presežek iz</w:t>
            </w:r>
          </w:p>
        </w:tc>
        <w:tc>
          <w:tcPr>
            <w:tcW w:w="20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SKUPAJ</w:t>
            </w:r>
          </w:p>
        </w:tc>
      </w:tr>
      <w:tr w:rsidR="006F25C4" w:rsidRPr="005E69AD" w:rsidTr="004E6F71">
        <w:trPr>
          <w:trHeight w:val="270"/>
        </w:trPr>
        <w:tc>
          <w:tcPr>
            <w:tcW w:w="3142" w:type="dxa"/>
            <w:gridSpan w:val="2"/>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sestavinah kapitala</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c>
          <w:tcPr>
            <w:tcW w:w="172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6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iz dobička</w:t>
            </w:r>
          </w:p>
        </w:tc>
        <w:tc>
          <w:tcPr>
            <w:tcW w:w="17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delnice</w:t>
            </w:r>
          </w:p>
        </w:tc>
        <w:tc>
          <w:tcPr>
            <w:tcW w:w="17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poslovni izid</w:t>
            </w:r>
          </w:p>
        </w:tc>
        <w:tc>
          <w:tcPr>
            <w:tcW w:w="17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prevrednotenja</w:t>
            </w:r>
          </w:p>
        </w:tc>
        <w:tc>
          <w:tcPr>
            <w:tcW w:w="20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Stanje 1.1.2014</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32.392.054</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-2.330.361</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580.889</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132.085.285</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774.488</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-63.920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710.569</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C.</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kapitalu</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4E6F71">
        <w:trPr>
          <w:trHeight w:val="270"/>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Č.</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iz kapitala</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853.078</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-3.063.973</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2.330.362</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3.063.974</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3.183.441</w:t>
            </w:r>
          </w:p>
        </w:tc>
      </w:tr>
      <w:tr w:rsidR="006F25C4" w:rsidRPr="005E69AD" w:rsidTr="004E6F71">
        <w:trPr>
          <w:trHeight w:val="270"/>
        </w:trPr>
        <w:tc>
          <w:tcPr>
            <w:tcW w:w="3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280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Stanje 30.06.2014</w:t>
            </w:r>
          </w:p>
        </w:tc>
        <w:tc>
          <w:tcPr>
            <w:tcW w:w="18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7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90.601.049</w:t>
            </w:r>
          </w:p>
        </w:tc>
        <w:tc>
          <w:tcPr>
            <w:tcW w:w="16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29.328.081</w:t>
            </w:r>
          </w:p>
        </w:tc>
        <w:tc>
          <w:tcPr>
            <w:tcW w:w="17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4.419.351</w:t>
            </w:r>
          </w:p>
        </w:tc>
        <w:tc>
          <w:tcPr>
            <w:tcW w:w="17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-63.920</w:t>
            </w:r>
          </w:p>
        </w:tc>
        <w:tc>
          <w:tcPr>
            <w:tcW w:w="20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135.979.293</w:t>
            </w:r>
          </w:p>
        </w:tc>
      </w:tr>
      <w:tr w:rsidR="006F25C4" w:rsidRPr="005E69AD" w:rsidTr="004E6F71">
        <w:trPr>
          <w:trHeight w:val="270"/>
        </w:trPr>
        <w:tc>
          <w:tcPr>
            <w:tcW w:w="3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2802"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color w:val="000080"/>
                <w:sz w:val="20"/>
                <w:szCs w:val="20"/>
              </w:rPr>
            </w:pPr>
            <w:r w:rsidRPr="005E69AD">
              <w:rPr>
                <w:rFonts w:ascii="Arial" w:hAnsi="Arial"/>
                <w:color w:val="000080"/>
                <w:sz w:val="20"/>
                <w:szCs w:val="20"/>
              </w:rPr>
              <w:t>BILANČNI DOBIČEK</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2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68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4.419.351</w:t>
            </w:r>
          </w:p>
        </w:tc>
        <w:tc>
          <w:tcPr>
            <w:tcW w:w="176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20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4.419.351</w:t>
            </w:r>
          </w:p>
        </w:tc>
      </w:tr>
    </w:tbl>
    <w:p w:rsidR="006F25C4" w:rsidRPr="005E69AD" w:rsidRDefault="006F25C4" w:rsidP="006F25C4">
      <w:pPr>
        <w:rPr>
          <w:rFonts w:ascii="Arial" w:hAnsi="Arial"/>
          <w:b/>
          <w:bCs/>
          <w:sz w:val="18"/>
          <w:szCs w:val="18"/>
        </w:rPr>
      </w:pPr>
    </w:p>
    <w:p w:rsidR="006F25C4" w:rsidRPr="005E69AD" w:rsidRDefault="006F25C4" w:rsidP="006F25C4">
      <w:pPr>
        <w:rPr>
          <w:rFonts w:ascii="HelveticaNeueLT Std" w:hAnsi="HelveticaNeueLT Std"/>
          <w:b/>
          <w:bCs/>
          <w:sz w:val="18"/>
          <w:szCs w:val="18"/>
        </w:rPr>
      </w:pPr>
      <w:r w:rsidRPr="005E69AD">
        <w:rPr>
          <w:rFonts w:ascii="HelveticaNeueLT Std" w:hAnsi="HelveticaNeueLT Std"/>
          <w:b/>
          <w:bCs/>
          <w:sz w:val="18"/>
          <w:szCs w:val="18"/>
        </w:rPr>
        <w:t>IZKAZ GIBANJA KAPITALA družbe HELIOS Domžale, d.d. – I-VI 2013</w:t>
      </w:r>
    </w:p>
    <w:p w:rsidR="006F25C4" w:rsidRPr="005E69AD" w:rsidRDefault="006F25C4" w:rsidP="006F25C4">
      <w:pPr>
        <w:rPr>
          <w:rFonts w:ascii="HelveticaNeueLT Std" w:hAnsi="HelveticaNeueLT Std"/>
          <w:bCs/>
          <w:i/>
          <w:color w:val="000080"/>
          <w:sz w:val="10"/>
          <w:szCs w:val="10"/>
        </w:rPr>
      </w:pPr>
    </w:p>
    <w:p w:rsidR="006F25C4" w:rsidRPr="005E69AD" w:rsidRDefault="006F25C4" w:rsidP="006F25C4">
      <w:pPr>
        <w:rPr>
          <w:rFonts w:ascii="HelveticaNeueLT Std" w:hAnsi="HelveticaNeueLT Std"/>
          <w:bCs/>
          <w:i/>
          <w:color w:val="000080"/>
          <w:sz w:val="16"/>
          <w:szCs w:val="16"/>
        </w:rPr>
      </w:pPr>
      <w:r w:rsidRPr="005E69AD">
        <w:rPr>
          <w:rFonts w:ascii="HelveticaNeueLT Std" w:hAnsi="HelveticaNeueLT Std"/>
          <w:bCs/>
          <w:i/>
          <w:color w:val="000080"/>
          <w:sz w:val="16"/>
          <w:szCs w:val="16"/>
        </w:rPr>
        <w:t>V EUR</w:t>
      </w:r>
    </w:p>
    <w:tbl>
      <w:tblPr>
        <w:tblW w:w="15702" w:type="dxa"/>
        <w:tblInd w:w="-417" w:type="dxa"/>
        <w:tblCellMar>
          <w:left w:w="70" w:type="dxa"/>
          <w:right w:w="70" w:type="dxa"/>
        </w:tblCellMar>
        <w:tblLook w:val="04A0" w:firstRow="1" w:lastRow="0" w:firstColumn="1" w:lastColumn="0" w:noHBand="0" w:noVBand="1"/>
      </w:tblPr>
      <w:tblGrid>
        <w:gridCol w:w="340"/>
        <w:gridCol w:w="2802"/>
        <w:gridCol w:w="1840"/>
        <w:gridCol w:w="1720"/>
        <w:gridCol w:w="1680"/>
        <w:gridCol w:w="1740"/>
        <w:gridCol w:w="1780"/>
        <w:gridCol w:w="1760"/>
        <w:gridCol w:w="2040"/>
      </w:tblGrid>
      <w:tr w:rsidR="006F25C4" w:rsidRPr="005E69AD" w:rsidTr="004E6F71">
        <w:trPr>
          <w:trHeight w:val="255"/>
        </w:trPr>
        <w:tc>
          <w:tcPr>
            <w:tcW w:w="3142" w:type="dxa"/>
            <w:gridSpan w:val="2"/>
            <w:tcBorders>
              <w:top w:val="single" w:sz="8" w:space="0" w:color="808080"/>
              <w:left w:val="nil"/>
              <w:bottom w:val="nil"/>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 xml:space="preserve">Možni pojavi pri posameznih </w:t>
            </w:r>
          </w:p>
        </w:tc>
        <w:tc>
          <w:tcPr>
            <w:tcW w:w="18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Vpoklicani </w:t>
            </w:r>
          </w:p>
        </w:tc>
        <w:tc>
          <w:tcPr>
            <w:tcW w:w="172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Kapitalske</w:t>
            </w:r>
          </w:p>
        </w:tc>
        <w:tc>
          <w:tcPr>
            <w:tcW w:w="16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7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 xml:space="preserve">Lastne </w:t>
            </w:r>
          </w:p>
        </w:tc>
        <w:tc>
          <w:tcPr>
            <w:tcW w:w="178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Zadržani</w:t>
            </w:r>
          </w:p>
        </w:tc>
        <w:tc>
          <w:tcPr>
            <w:tcW w:w="176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Presežek iz</w:t>
            </w:r>
          </w:p>
        </w:tc>
        <w:tc>
          <w:tcPr>
            <w:tcW w:w="2040" w:type="dxa"/>
            <w:tcBorders>
              <w:top w:val="single" w:sz="8" w:space="0" w:color="808080"/>
              <w:left w:val="nil"/>
              <w:bottom w:val="nil"/>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SKUPAJ</w:t>
            </w:r>
          </w:p>
        </w:tc>
      </w:tr>
      <w:tr w:rsidR="006F25C4" w:rsidRPr="005E69AD" w:rsidTr="004E6F71">
        <w:trPr>
          <w:trHeight w:val="270"/>
        </w:trPr>
        <w:tc>
          <w:tcPr>
            <w:tcW w:w="3142" w:type="dxa"/>
            <w:gridSpan w:val="2"/>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b/>
                <w:bCs/>
                <w:color w:val="000080"/>
                <w:sz w:val="20"/>
                <w:szCs w:val="20"/>
              </w:rPr>
            </w:pPr>
            <w:r w:rsidRPr="005E69AD">
              <w:rPr>
                <w:rFonts w:ascii="Arial" w:hAnsi="Arial"/>
                <w:b/>
                <w:bCs/>
                <w:color w:val="000080"/>
                <w:sz w:val="20"/>
                <w:szCs w:val="20"/>
              </w:rPr>
              <w:t>sestavinah kapitala</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c>
          <w:tcPr>
            <w:tcW w:w="172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rezerve</w:t>
            </w:r>
          </w:p>
        </w:tc>
        <w:tc>
          <w:tcPr>
            <w:tcW w:w="16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iz dobička</w:t>
            </w:r>
          </w:p>
        </w:tc>
        <w:tc>
          <w:tcPr>
            <w:tcW w:w="17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delnice</w:t>
            </w:r>
          </w:p>
        </w:tc>
        <w:tc>
          <w:tcPr>
            <w:tcW w:w="17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poslovni izid</w:t>
            </w:r>
          </w:p>
        </w:tc>
        <w:tc>
          <w:tcPr>
            <w:tcW w:w="176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prevrednotenja</w:t>
            </w:r>
          </w:p>
        </w:tc>
        <w:tc>
          <w:tcPr>
            <w:tcW w:w="20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center"/>
              <w:rPr>
                <w:rFonts w:ascii="Arial" w:hAnsi="Arial"/>
                <w:b/>
                <w:bCs/>
                <w:color w:val="000080"/>
                <w:sz w:val="20"/>
                <w:szCs w:val="20"/>
              </w:rPr>
            </w:pPr>
            <w:r w:rsidRPr="005E69AD">
              <w:rPr>
                <w:rFonts w:ascii="Arial" w:hAnsi="Arial"/>
                <w:b/>
                <w:bCs/>
                <w:color w:val="000080"/>
                <w:sz w:val="20"/>
                <w:szCs w:val="20"/>
              </w:rPr>
              <w:t>KAPITAL</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A.</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Stanje 1.1.2013</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31.796.215</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-2.330.361</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5.016.075</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294.487</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136.219.118</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B.</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208.299</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208.299</w:t>
            </w:r>
          </w:p>
        </w:tc>
      </w:tr>
      <w:tr w:rsidR="006F25C4" w:rsidRPr="005E69AD" w:rsidTr="004E6F71">
        <w:trPr>
          <w:trHeight w:val="255"/>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C.</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v kapitalu</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4E6F71">
        <w:trPr>
          <w:trHeight w:val="270"/>
        </w:trPr>
        <w:tc>
          <w:tcPr>
            <w:tcW w:w="340"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Č.</w:t>
            </w:r>
          </w:p>
        </w:tc>
        <w:tc>
          <w:tcPr>
            <w:tcW w:w="2802" w:type="dxa"/>
            <w:tcBorders>
              <w:top w:val="single" w:sz="4" w:space="0" w:color="808080"/>
              <w:left w:val="nil"/>
              <w:bottom w:val="nil"/>
              <w:right w:val="nil"/>
            </w:tcBorders>
            <w:shd w:val="clear" w:color="auto" w:fill="auto"/>
            <w:noWrap/>
            <w:vAlign w:val="bottom"/>
            <w:hideMark/>
          </w:tcPr>
          <w:p w:rsidR="006F25C4" w:rsidRPr="005E69AD" w:rsidRDefault="006F25C4" w:rsidP="004E6F71">
            <w:pPr>
              <w:rPr>
                <w:rFonts w:ascii="Arial" w:hAnsi="Arial"/>
                <w:sz w:val="20"/>
                <w:szCs w:val="20"/>
              </w:rPr>
            </w:pPr>
            <w:r w:rsidRPr="005E69AD">
              <w:rPr>
                <w:rFonts w:ascii="Arial" w:hAnsi="Arial"/>
                <w:sz w:val="20"/>
                <w:szCs w:val="20"/>
              </w:rPr>
              <w:t>Premiki iz kapitala</w:t>
            </w:r>
          </w:p>
        </w:tc>
        <w:tc>
          <w:tcPr>
            <w:tcW w:w="18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2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6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8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176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c>
          <w:tcPr>
            <w:tcW w:w="2040" w:type="dxa"/>
            <w:tcBorders>
              <w:top w:val="single" w:sz="4" w:space="0" w:color="808080"/>
              <w:left w:val="nil"/>
              <w:bottom w:val="nil"/>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0</w:t>
            </w:r>
          </w:p>
        </w:tc>
      </w:tr>
      <w:tr w:rsidR="006F25C4" w:rsidRPr="005E69AD" w:rsidTr="004E6F71">
        <w:trPr>
          <w:trHeight w:val="270"/>
        </w:trPr>
        <w:tc>
          <w:tcPr>
            <w:tcW w:w="3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D.</w:t>
            </w:r>
          </w:p>
        </w:tc>
        <w:tc>
          <w:tcPr>
            <w:tcW w:w="2802"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Stanje 30.06.2013</w:t>
            </w:r>
          </w:p>
        </w:tc>
        <w:tc>
          <w:tcPr>
            <w:tcW w:w="18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11.694.732</w:t>
            </w:r>
          </w:p>
        </w:tc>
        <w:tc>
          <w:tcPr>
            <w:tcW w:w="172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89.747.971</w:t>
            </w:r>
          </w:p>
        </w:tc>
        <w:tc>
          <w:tcPr>
            <w:tcW w:w="16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31.796.215</w:t>
            </w:r>
          </w:p>
        </w:tc>
        <w:tc>
          <w:tcPr>
            <w:tcW w:w="17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-2.330.361</w:t>
            </w:r>
          </w:p>
        </w:tc>
        <w:tc>
          <w:tcPr>
            <w:tcW w:w="178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5.224.373</w:t>
            </w:r>
          </w:p>
        </w:tc>
        <w:tc>
          <w:tcPr>
            <w:tcW w:w="176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294.487</w:t>
            </w:r>
          </w:p>
        </w:tc>
        <w:tc>
          <w:tcPr>
            <w:tcW w:w="2040" w:type="dxa"/>
            <w:tcBorders>
              <w:top w:val="single" w:sz="8" w:space="0" w:color="808080"/>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136.427.416</w:t>
            </w:r>
          </w:p>
        </w:tc>
      </w:tr>
      <w:tr w:rsidR="006F25C4" w:rsidRPr="005E69AD" w:rsidTr="004E6F71">
        <w:trPr>
          <w:trHeight w:val="270"/>
        </w:trPr>
        <w:tc>
          <w:tcPr>
            <w:tcW w:w="3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i/>
                <w:iCs/>
                <w:color w:val="000080"/>
                <w:sz w:val="20"/>
                <w:szCs w:val="20"/>
              </w:rPr>
            </w:pPr>
            <w:r w:rsidRPr="005E69AD">
              <w:rPr>
                <w:rFonts w:ascii="Arial" w:hAnsi="Arial"/>
                <w:i/>
                <w:iCs/>
                <w:color w:val="000080"/>
                <w:sz w:val="20"/>
                <w:szCs w:val="20"/>
              </w:rPr>
              <w:t> </w:t>
            </w:r>
          </w:p>
        </w:tc>
        <w:tc>
          <w:tcPr>
            <w:tcW w:w="2802"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color w:val="000080"/>
                <w:sz w:val="20"/>
                <w:szCs w:val="20"/>
              </w:rPr>
            </w:pPr>
            <w:r w:rsidRPr="005E69AD">
              <w:rPr>
                <w:rFonts w:ascii="Arial" w:hAnsi="Arial"/>
                <w:color w:val="000080"/>
                <w:sz w:val="20"/>
                <w:szCs w:val="20"/>
              </w:rPr>
              <w:t>BILANČNI DOBIČEK</w:t>
            </w:r>
          </w:p>
        </w:tc>
        <w:tc>
          <w:tcPr>
            <w:tcW w:w="18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2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68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4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178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5.224.373</w:t>
            </w:r>
          </w:p>
        </w:tc>
        <w:tc>
          <w:tcPr>
            <w:tcW w:w="1760" w:type="dxa"/>
            <w:tcBorders>
              <w:top w:val="nil"/>
              <w:left w:val="nil"/>
              <w:bottom w:val="single" w:sz="8" w:space="0" w:color="808080"/>
              <w:right w:val="nil"/>
            </w:tcBorders>
            <w:shd w:val="clear" w:color="auto" w:fill="auto"/>
            <w:noWrap/>
            <w:vAlign w:val="bottom"/>
            <w:hideMark/>
          </w:tcPr>
          <w:p w:rsidR="006F25C4" w:rsidRPr="005E69AD" w:rsidRDefault="006F25C4" w:rsidP="004E6F71">
            <w:pPr>
              <w:rPr>
                <w:rFonts w:ascii="Arial" w:hAnsi="Arial"/>
                <w:sz w:val="18"/>
                <w:szCs w:val="18"/>
              </w:rPr>
            </w:pPr>
            <w:r w:rsidRPr="005E69AD">
              <w:rPr>
                <w:rFonts w:ascii="Arial" w:hAnsi="Arial"/>
                <w:sz w:val="18"/>
                <w:szCs w:val="18"/>
              </w:rPr>
              <w:t> </w:t>
            </w:r>
          </w:p>
        </w:tc>
        <w:tc>
          <w:tcPr>
            <w:tcW w:w="2040" w:type="dxa"/>
            <w:tcBorders>
              <w:top w:val="nil"/>
              <w:left w:val="nil"/>
              <w:bottom w:val="single" w:sz="8" w:space="0" w:color="808080"/>
              <w:right w:val="nil"/>
            </w:tcBorders>
            <w:shd w:val="clear" w:color="auto" w:fill="auto"/>
            <w:noWrap/>
            <w:vAlign w:val="bottom"/>
            <w:hideMark/>
          </w:tcPr>
          <w:p w:rsidR="006F25C4" w:rsidRPr="005E69AD" w:rsidRDefault="006F25C4" w:rsidP="004E6F71">
            <w:pPr>
              <w:jc w:val="right"/>
              <w:rPr>
                <w:rFonts w:ascii="Arial" w:hAnsi="Arial"/>
                <w:sz w:val="18"/>
                <w:szCs w:val="18"/>
              </w:rPr>
            </w:pPr>
            <w:r w:rsidRPr="005E69AD">
              <w:rPr>
                <w:rFonts w:ascii="Arial" w:hAnsi="Arial"/>
                <w:sz w:val="18"/>
                <w:szCs w:val="18"/>
              </w:rPr>
              <w:t>5.224.373</w:t>
            </w:r>
          </w:p>
        </w:tc>
      </w:tr>
    </w:tbl>
    <w:p w:rsidR="006F25C4" w:rsidRPr="005E69AD" w:rsidRDefault="006F25C4" w:rsidP="006F25C4">
      <w:pPr>
        <w:rPr>
          <w:rFonts w:ascii="Arial" w:hAnsi="Arial" w:cs="Arial"/>
        </w:rPr>
        <w:sectPr w:rsidR="006F25C4" w:rsidRPr="005E69AD" w:rsidSect="003954C7">
          <w:pgSz w:w="16838" w:h="11906" w:orient="landscape" w:code="9"/>
          <w:pgMar w:top="1134" w:right="1134" w:bottom="964" w:left="992" w:header="709" w:footer="709" w:gutter="0"/>
          <w:cols w:space="708"/>
          <w:noEndnote/>
        </w:sectPr>
      </w:pPr>
    </w:p>
    <w:p w:rsidR="00313E18" w:rsidRPr="005E69AD" w:rsidRDefault="00313E18" w:rsidP="00313E18">
      <w:pPr>
        <w:keepNext/>
        <w:outlineLvl w:val="0"/>
        <w:rPr>
          <w:rFonts w:ascii="Arial" w:hAnsi="Arial"/>
          <w:b/>
          <w:bCs/>
          <w:color w:val="000000"/>
        </w:rPr>
      </w:pPr>
    </w:p>
    <w:p w:rsidR="00313E18" w:rsidRPr="005E69AD" w:rsidRDefault="00313E18" w:rsidP="00313E18">
      <w:pPr>
        <w:keepNext/>
        <w:jc w:val="center"/>
        <w:outlineLvl w:val="0"/>
        <w:rPr>
          <w:rFonts w:ascii="HelveticaNeueLT Std" w:hAnsi="HelveticaNeueLT Std"/>
          <w:b/>
          <w:bCs/>
          <w:color w:val="000000"/>
        </w:rPr>
      </w:pPr>
      <w:bookmarkStart w:id="71" w:name="_Toc361997358"/>
      <w:r w:rsidRPr="005E69AD">
        <w:rPr>
          <w:rFonts w:ascii="HelveticaNeueLT Std" w:hAnsi="HelveticaNeueLT Std"/>
          <w:b/>
          <w:bCs/>
          <w:color w:val="000000"/>
        </w:rPr>
        <w:t>IZJAVA UPRAVE</w:t>
      </w:r>
      <w:bookmarkEnd w:id="64"/>
      <w:bookmarkEnd w:id="65"/>
      <w:bookmarkEnd w:id="66"/>
      <w:bookmarkEnd w:id="71"/>
    </w:p>
    <w:p w:rsidR="00313E18" w:rsidRPr="005E69AD" w:rsidRDefault="00313E18" w:rsidP="00313E18">
      <w:pPr>
        <w:jc w:val="center"/>
        <w:rPr>
          <w:rFonts w:ascii="HelveticaNeueLT Std" w:hAnsi="HelveticaNeueLT Std" w:cs="Arial"/>
          <w:b/>
          <w:color w:val="000000"/>
          <w:spacing w:val="20"/>
          <w:sz w:val="22"/>
          <w:szCs w:val="22"/>
        </w:rPr>
      </w:pPr>
    </w:p>
    <w:p w:rsidR="00313E18" w:rsidRPr="005E69AD" w:rsidRDefault="00313E18" w:rsidP="00313E18">
      <w:pPr>
        <w:jc w:val="both"/>
        <w:rPr>
          <w:rFonts w:ascii="HelveticaNeueLT Std" w:hAnsi="HelveticaNeueLT Std" w:cs="Arial"/>
          <w:color w:val="000000"/>
          <w:sz w:val="22"/>
          <w:szCs w:val="22"/>
        </w:rPr>
      </w:pPr>
    </w:p>
    <w:p w:rsidR="006F25C4" w:rsidRPr="005E69AD" w:rsidRDefault="006F25C4" w:rsidP="00313E18">
      <w:pPr>
        <w:jc w:val="both"/>
        <w:rPr>
          <w:rFonts w:ascii="HelveticaNeueLT Std" w:hAnsi="HelveticaNeueLT Std" w:cs="Arial"/>
          <w:color w:val="000000"/>
          <w:sz w:val="22"/>
          <w:szCs w:val="22"/>
        </w:rPr>
      </w:pPr>
    </w:p>
    <w:p w:rsidR="006F25C4" w:rsidRPr="005E69AD" w:rsidRDefault="006F25C4" w:rsidP="00313E18">
      <w:pPr>
        <w:jc w:val="both"/>
        <w:rPr>
          <w:rFonts w:ascii="HelveticaNeueLT Std" w:hAnsi="HelveticaNeueLT Std" w:cs="Arial"/>
          <w:color w:val="000000"/>
          <w:sz w:val="22"/>
          <w:szCs w:val="22"/>
        </w:rPr>
      </w:pPr>
    </w:p>
    <w:p w:rsidR="006F25C4" w:rsidRPr="005E69AD" w:rsidRDefault="006F25C4" w:rsidP="00313E18">
      <w:pPr>
        <w:jc w:val="both"/>
        <w:rPr>
          <w:rFonts w:ascii="HelveticaNeueLT Std" w:hAnsi="HelveticaNeueLT Std" w:cs="Arial"/>
          <w:color w:val="000000"/>
          <w:sz w:val="22"/>
          <w:szCs w:val="22"/>
        </w:rPr>
      </w:pPr>
      <w:r w:rsidRPr="005E69AD">
        <w:rPr>
          <w:rFonts w:ascii="HelveticaNeueLT Std" w:hAnsi="HelveticaNeueLT Std" w:cs="Arial"/>
          <w:color w:val="000000"/>
          <w:sz w:val="22"/>
          <w:szCs w:val="22"/>
        </w:rPr>
        <w:t xml:space="preserve">Člani uprave družbe Helios Domžale, d.d., v skladu s 3. </w:t>
      </w:r>
      <w:r w:rsidR="00950939" w:rsidRPr="005E69AD">
        <w:rPr>
          <w:rFonts w:ascii="HelveticaNeueLT Std" w:hAnsi="HelveticaNeueLT Std" w:cs="Arial"/>
          <w:color w:val="000000"/>
          <w:sz w:val="22"/>
          <w:szCs w:val="22"/>
        </w:rPr>
        <w:t>točko</w:t>
      </w:r>
      <w:r w:rsidRPr="005E69AD">
        <w:rPr>
          <w:rFonts w:ascii="HelveticaNeueLT Std" w:hAnsi="HelveticaNeueLT Std" w:cs="Arial"/>
          <w:color w:val="000000"/>
          <w:sz w:val="22"/>
          <w:szCs w:val="22"/>
        </w:rPr>
        <w:t xml:space="preserve"> 113. </w:t>
      </w:r>
      <w:r w:rsidR="00950939" w:rsidRPr="005E69AD">
        <w:rPr>
          <w:rFonts w:ascii="HelveticaNeueLT Std" w:hAnsi="HelveticaNeueLT Std" w:cs="Arial"/>
          <w:color w:val="000000"/>
          <w:sz w:val="22"/>
          <w:szCs w:val="22"/>
        </w:rPr>
        <w:t>člena</w:t>
      </w:r>
      <w:r w:rsidRPr="005E69AD">
        <w:rPr>
          <w:rFonts w:ascii="HelveticaNeueLT Std" w:hAnsi="HelveticaNeueLT Std" w:cs="Arial"/>
          <w:color w:val="000000"/>
          <w:sz w:val="22"/>
          <w:szCs w:val="22"/>
        </w:rPr>
        <w:t xml:space="preserve"> Zakona o trgu finančnih instrumentov (ZTFI)</w:t>
      </w:r>
    </w:p>
    <w:p w:rsidR="006F25C4" w:rsidRPr="005E69AD" w:rsidRDefault="006F25C4" w:rsidP="00313E18">
      <w:pPr>
        <w:jc w:val="both"/>
        <w:rPr>
          <w:rFonts w:ascii="HelveticaNeueLT Std" w:hAnsi="HelveticaNeueLT Std" w:cs="Arial"/>
          <w:color w:val="000000"/>
          <w:sz w:val="22"/>
          <w:szCs w:val="22"/>
        </w:rPr>
      </w:pPr>
    </w:p>
    <w:p w:rsidR="006F25C4" w:rsidRPr="005E69AD" w:rsidRDefault="006F25C4" w:rsidP="00950939">
      <w:pPr>
        <w:jc w:val="center"/>
        <w:rPr>
          <w:rFonts w:ascii="HelveticaNeueLT Std" w:hAnsi="HelveticaNeueLT Std" w:cs="Arial"/>
          <w:color w:val="000000"/>
          <w:sz w:val="22"/>
          <w:szCs w:val="22"/>
        </w:rPr>
      </w:pPr>
      <w:r w:rsidRPr="005E69AD">
        <w:rPr>
          <w:rFonts w:ascii="HelveticaNeueLT Std" w:hAnsi="HelveticaNeueLT Std" w:cs="Arial"/>
          <w:color w:val="000000"/>
          <w:sz w:val="22"/>
          <w:szCs w:val="22"/>
        </w:rPr>
        <w:t>Izjavljamo</w:t>
      </w:r>
    </w:p>
    <w:p w:rsidR="006F25C4" w:rsidRPr="005E69AD" w:rsidRDefault="006F25C4" w:rsidP="00313E18">
      <w:pPr>
        <w:jc w:val="both"/>
        <w:rPr>
          <w:rFonts w:ascii="HelveticaNeueLT Std" w:hAnsi="HelveticaNeueLT Std" w:cs="Arial"/>
          <w:color w:val="000000"/>
          <w:sz w:val="22"/>
          <w:szCs w:val="22"/>
        </w:rPr>
      </w:pPr>
    </w:p>
    <w:p w:rsidR="006F25C4" w:rsidRPr="005E69AD" w:rsidRDefault="006F25C4" w:rsidP="00313E18">
      <w:pPr>
        <w:jc w:val="both"/>
        <w:rPr>
          <w:rFonts w:ascii="HelveticaNeueLT Std" w:hAnsi="HelveticaNeueLT Std" w:cs="Arial"/>
          <w:color w:val="000000"/>
          <w:sz w:val="22"/>
          <w:szCs w:val="22"/>
        </w:rPr>
      </w:pPr>
      <w:r w:rsidRPr="005E69AD">
        <w:rPr>
          <w:rFonts w:ascii="HelveticaNeueLT Std" w:hAnsi="HelveticaNeueLT Std" w:cs="Arial"/>
          <w:color w:val="000000"/>
          <w:sz w:val="22"/>
          <w:szCs w:val="22"/>
        </w:rPr>
        <w:t>Da je po našem najboljšem vedenju:</w:t>
      </w:r>
    </w:p>
    <w:p w:rsidR="006F25C4" w:rsidRPr="005E69AD" w:rsidRDefault="006F25C4" w:rsidP="00313E18">
      <w:pPr>
        <w:jc w:val="both"/>
        <w:rPr>
          <w:rFonts w:ascii="HelveticaNeueLT Std" w:hAnsi="HelveticaNeueLT Std" w:cs="Arial"/>
          <w:color w:val="000000"/>
          <w:sz w:val="22"/>
          <w:szCs w:val="22"/>
        </w:rPr>
      </w:pPr>
    </w:p>
    <w:p w:rsidR="006F25C4" w:rsidRPr="005E69AD" w:rsidRDefault="006F25C4" w:rsidP="006F25C4">
      <w:pPr>
        <w:pStyle w:val="Odstavekseznama"/>
        <w:numPr>
          <w:ilvl w:val="0"/>
          <w:numId w:val="48"/>
        </w:numPr>
        <w:jc w:val="both"/>
        <w:rPr>
          <w:rFonts w:ascii="HelveticaNeueLT Std" w:hAnsi="HelveticaNeueLT Std" w:cs="Arial"/>
          <w:color w:val="000000"/>
          <w:sz w:val="22"/>
          <w:szCs w:val="22"/>
        </w:rPr>
      </w:pPr>
      <w:r w:rsidRPr="005E69AD">
        <w:rPr>
          <w:rFonts w:ascii="HelveticaNeueLT Std" w:hAnsi="HelveticaNeueLT Std" w:cs="Arial"/>
          <w:color w:val="000000"/>
          <w:sz w:val="22"/>
          <w:szCs w:val="22"/>
        </w:rPr>
        <w:t xml:space="preserve">Povzetek polletnega </w:t>
      </w:r>
      <w:r w:rsidR="00950939" w:rsidRPr="005E69AD">
        <w:rPr>
          <w:rFonts w:ascii="HelveticaNeueLT Std" w:hAnsi="HelveticaNeueLT Std" w:cs="Arial"/>
          <w:color w:val="000000"/>
          <w:sz w:val="22"/>
          <w:szCs w:val="22"/>
        </w:rPr>
        <w:t>računovodskega</w:t>
      </w:r>
      <w:r w:rsidRPr="005E69AD">
        <w:rPr>
          <w:rFonts w:ascii="HelveticaNeueLT Std" w:hAnsi="HelveticaNeueLT Std" w:cs="Arial"/>
          <w:color w:val="000000"/>
          <w:sz w:val="22"/>
          <w:szCs w:val="22"/>
        </w:rPr>
        <w:t xml:space="preserve"> poročila sestavljen v skladu z ustreznim okvirom</w:t>
      </w:r>
      <w:r w:rsidR="00950939" w:rsidRPr="005E69AD">
        <w:rPr>
          <w:rFonts w:ascii="HelveticaNeueLT Std" w:hAnsi="HelveticaNeueLT Std" w:cs="Arial"/>
          <w:color w:val="000000"/>
          <w:sz w:val="22"/>
          <w:szCs w:val="22"/>
        </w:rPr>
        <w:t xml:space="preserve"> računovodskega poročanja ter da daje resničen in pošten prikaz sredstev in obveznosti, finančnega položaja in poslovnega izida družbe in drugih družb, vključenih v konsolidacijo kot celote, in </w:t>
      </w:r>
    </w:p>
    <w:p w:rsidR="00950939" w:rsidRPr="005E69AD" w:rsidRDefault="00950939" w:rsidP="00950939">
      <w:pPr>
        <w:pStyle w:val="Odstavekseznama"/>
        <w:ind w:left="360"/>
        <w:jc w:val="both"/>
        <w:rPr>
          <w:rFonts w:ascii="HelveticaNeueLT Std" w:hAnsi="HelveticaNeueLT Std" w:cs="Arial"/>
          <w:color w:val="000000"/>
          <w:sz w:val="22"/>
          <w:szCs w:val="22"/>
        </w:rPr>
      </w:pPr>
    </w:p>
    <w:p w:rsidR="00950939" w:rsidRPr="005E69AD" w:rsidRDefault="00950939" w:rsidP="006F25C4">
      <w:pPr>
        <w:pStyle w:val="Odstavekseznama"/>
        <w:numPr>
          <w:ilvl w:val="0"/>
          <w:numId w:val="48"/>
        </w:numPr>
        <w:jc w:val="both"/>
        <w:rPr>
          <w:rFonts w:ascii="HelveticaNeueLT Std" w:hAnsi="HelveticaNeueLT Std" w:cs="Arial"/>
          <w:color w:val="000000"/>
          <w:sz w:val="22"/>
          <w:szCs w:val="22"/>
        </w:rPr>
      </w:pPr>
      <w:r w:rsidRPr="005E69AD">
        <w:rPr>
          <w:rFonts w:ascii="HelveticaNeueLT Std" w:hAnsi="HelveticaNeueLT Std" w:cs="Arial"/>
          <w:color w:val="000000"/>
          <w:sz w:val="22"/>
          <w:szCs w:val="22"/>
        </w:rPr>
        <w:t>v vmesno poslovno poročilo vključen pošten prikaz informacij iz šestega odstavka 113. Člena ZTFI.</w:t>
      </w:r>
    </w:p>
    <w:p w:rsidR="00950939" w:rsidRPr="005E69AD" w:rsidRDefault="00950939" w:rsidP="00950939">
      <w:pPr>
        <w:jc w:val="both"/>
        <w:rPr>
          <w:rFonts w:ascii="HelveticaNeueLT Std" w:hAnsi="HelveticaNeueLT Std" w:cs="Arial"/>
          <w:color w:val="000000"/>
          <w:sz w:val="22"/>
          <w:szCs w:val="22"/>
        </w:rPr>
      </w:pPr>
    </w:p>
    <w:p w:rsidR="00950939" w:rsidRPr="005E69AD" w:rsidRDefault="00950939" w:rsidP="00950939">
      <w:pPr>
        <w:jc w:val="both"/>
        <w:rPr>
          <w:rFonts w:ascii="HelveticaNeueLT Std" w:hAnsi="HelveticaNeueLT Std" w:cs="Arial"/>
          <w:color w:val="000000"/>
          <w:sz w:val="22"/>
          <w:szCs w:val="22"/>
        </w:rPr>
      </w:pPr>
    </w:p>
    <w:p w:rsidR="00950939" w:rsidRPr="005E69AD" w:rsidRDefault="00950939" w:rsidP="00950939">
      <w:pPr>
        <w:jc w:val="both"/>
        <w:rPr>
          <w:rFonts w:ascii="HelveticaNeueLT Std" w:hAnsi="HelveticaNeueLT Std" w:cs="Arial"/>
          <w:color w:val="000000"/>
          <w:sz w:val="22"/>
          <w:szCs w:val="22"/>
        </w:rPr>
      </w:pPr>
      <w:r w:rsidRPr="005E69AD">
        <w:rPr>
          <w:rFonts w:ascii="HelveticaNeueLT Std" w:hAnsi="HelveticaNeueLT Std" w:cs="Arial"/>
          <w:color w:val="000000"/>
          <w:sz w:val="22"/>
          <w:szCs w:val="22"/>
        </w:rPr>
        <w:t>Količevo, 30.9.2014</w:t>
      </w:r>
    </w:p>
    <w:p w:rsidR="00950939" w:rsidRPr="005E69AD" w:rsidRDefault="00F23DE8" w:rsidP="00950939">
      <w:pPr>
        <w:jc w:val="both"/>
        <w:rPr>
          <w:rFonts w:ascii="HelveticaNeueLT Std" w:hAnsi="HelveticaNeueLT Std" w:cs="Arial"/>
          <w:color w:val="000000"/>
          <w:sz w:val="22"/>
          <w:szCs w:val="22"/>
        </w:rPr>
      </w:pPr>
      <w:r w:rsidRPr="005E69AD">
        <w:rPr>
          <w:rFonts w:ascii="Arial" w:hAnsi="Arial" w:cs="Arial"/>
          <w:noProof/>
          <w:sz w:val="22"/>
          <w:szCs w:val="22"/>
        </w:rPr>
        <w:drawing>
          <wp:anchor distT="0" distB="0" distL="114300" distR="114300" simplePos="0" relativeHeight="251662336" behindDoc="0" locked="0" layoutInCell="1" allowOverlap="1" wp14:anchorId="471F9163" wp14:editId="211960B4">
            <wp:simplePos x="0" y="0"/>
            <wp:positionH relativeFrom="column">
              <wp:posOffset>3821430</wp:posOffset>
            </wp:positionH>
            <wp:positionV relativeFrom="paragraph">
              <wp:posOffset>215900</wp:posOffset>
            </wp:positionV>
            <wp:extent cx="2331720" cy="42170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1720" cy="421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939" w:rsidRPr="005E69AD" w:rsidRDefault="00950939" w:rsidP="00950939">
      <w:pPr>
        <w:spacing w:line="276" w:lineRule="auto"/>
        <w:ind w:left="360" w:hanging="360"/>
        <w:jc w:val="right"/>
        <w:rPr>
          <w:rFonts w:ascii="Arial" w:hAnsi="Arial" w:cs="Arial"/>
          <w:sz w:val="22"/>
          <w:szCs w:val="22"/>
        </w:rPr>
      </w:pPr>
    </w:p>
    <w:p w:rsidR="00B777AB" w:rsidRPr="005E69AD" w:rsidRDefault="00B777AB" w:rsidP="00894593"/>
    <w:sectPr w:rsidR="00B777AB" w:rsidRPr="005E69AD" w:rsidSect="003954C7">
      <w:headerReference w:type="default" r:id="rId19"/>
      <w:footerReference w:type="even" r:id="rId20"/>
      <w:footerReference w:type="default" r:id="rId21"/>
      <w:pgSz w:w="11906" w:h="16838" w:code="9"/>
      <w:pgMar w:top="1134" w:right="964" w:bottom="992"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A2" w:rsidRDefault="005A2CA2">
      <w:r>
        <w:separator/>
      </w:r>
    </w:p>
  </w:endnote>
  <w:endnote w:type="continuationSeparator" w:id="0">
    <w:p w:rsidR="005A2CA2" w:rsidRDefault="005A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Pr="00034F05" w:rsidRDefault="00452AE5" w:rsidP="00704AC7">
    <w:pPr>
      <w:pStyle w:val="Noga"/>
      <w:framePr w:wrap="around" w:vAnchor="text" w:hAnchor="page" w:x="5695" w:y="1"/>
      <w:rPr>
        <w:rStyle w:val="tevilkastrani"/>
        <w:rFonts w:ascii="Arial" w:hAnsi="Arial" w:cs="Arial"/>
        <w:i/>
        <w:color w:val="000080"/>
        <w:sz w:val="22"/>
        <w:szCs w:val="22"/>
      </w:rPr>
    </w:pPr>
    <w:r>
      <w:rPr>
        <w:rStyle w:val="tevilkastrani"/>
        <w:rFonts w:ascii="Arial" w:hAnsi="Arial" w:cs="Arial"/>
        <w:i/>
        <w:color w:val="000080"/>
        <w:sz w:val="22"/>
        <w:szCs w:val="22"/>
      </w:rPr>
      <w:tab/>
    </w:r>
    <w:r w:rsidRPr="00034F05">
      <w:rPr>
        <w:rStyle w:val="tevilkastrani"/>
        <w:rFonts w:ascii="Arial" w:hAnsi="Arial" w:cs="Arial"/>
        <w:i/>
        <w:color w:val="000080"/>
        <w:sz w:val="22"/>
        <w:szCs w:val="22"/>
      </w:rPr>
      <w:t xml:space="preserve">- </w:t>
    </w:r>
    <w:r w:rsidRPr="00034F05">
      <w:rPr>
        <w:rStyle w:val="tevilkastrani"/>
        <w:rFonts w:ascii="Arial" w:hAnsi="Arial" w:cs="Arial"/>
        <w:i/>
        <w:color w:val="000080"/>
        <w:sz w:val="22"/>
        <w:szCs w:val="22"/>
      </w:rPr>
      <w:fldChar w:fldCharType="begin"/>
    </w:r>
    <w:r w:rsidRPr="00034F05">
      <w:rPr>
        <w:rStyle w:val="tevilkastrani"/>
        <w:rFonts w:ascii="Arial" w:hAnsi="Arial" w:cs="Arial"/>
        <w:i/>
        <w:color w:val="000080"/>
        <w:sz w:val="22"/>
        <w:szCs w:val="22"/>
      </w:rPr>
      <w:instrText xml:space="preserve">PAGE  </w:instrText>
    </w:r>
    <w:r w:rsidRPr="00034F05">
      <w:rPr>
        <w:rStyle w:val="tevilkastrani"/>
        <w:rFonts w:ascii="Arial" w:hAnsi="Arial" w:cs="Arial"/>
        <w:i/>
        <w:color w:val="000080"/>
        <w:sz w:val="22"/>
        <w:szCs w:val="22"/>
      </w:rPr>
      <w:fldChar w:fldCharType="separate"/>
    </w:r>
    <w:r w:rsidR="005E69AD">
      <w:rPr>
        <w:rStyle w:val="tevilkastrani"/>
        <w:rFonts w:ascii="Arial" w:hAnsi="Arial" w:cs="Arial"/>
        <w:i/>
        <w:noProof/>
        <w:color w:val="000080"/>
        <w:sz w:val="22"/>
        <w:szCs w:val="22"/>
      </w:rPr>
      <w:t>5</w:t>
    </w:r>
    <w:r w:rsidRPr="00034F05">
      <w:rPr>
        <w:rStyle w:val="tevilkastrani"/>
        <w:rFonts w:ascii="Arial" w:hAnsi="Arial" w:cs="Arial"/>
        <w:i/>
        <w:color w:val="000080"/>
        <w:sz w:val="22"/>
        <w:szCs w:val="22"/>
      </w:rPr>
      <w:fldChar w:fldCharType="end"/>
    </w:r>
    <w:r w:rsidRPr="00034F05">
      <w:rPr>
        <w:rStyle w:val="tevilkastrani"/>
        <w:rFonts w:ascii="Arial" w:hAnsi="Arial" w:cs="Arial"/>
        <w:i/>
        <w:color w:val="000080"/>
        <w:sz w:val="22"/>
        <w:szCs w:val="22"/>
      </w:rPr>
      <w:t xml:space="preserve"> -</w:t>
    </w:r>
  </w:p>
  <w:p w:rsidR="00452AE5" w:rsidRPr="00900EFF" w:rsidRDefault="00452AE5" w:rsidP="00525C3F">
    <w:pPr>
      <w:pStyle w:val="Noga"/>
      <w:pBdr>
        <w:top w:val="single" w:sz="4" w:space="1" w:color="auto"/>
      </w:pBdr>
      <w:ind w:right="360"/>
      <w:rPr>
        <w:rFonts w:ascii="Arial" w:hAnsi="Arial" w:cs="Arial"/>
        <w:i/>
        <w:sz w:val="20"/>
        <w:szCs w:val="20"/>
      </w:rPr>
    </w:pPr>
    <w:r>
      <w:rPr>
        <w:rFonts w:ascii="Arial" w:hAnsi="Arial" w:cs="Arial"/>
        <w:i/>
        <w:sz w:val="20"/>
        <w:szCs w:val="20"/>
      </w:rPr>
      <w:t>Količevo</w:t>
    </w:r>
    <w:r w:rsidRPr="00900EFF">
      <w:rPr>
        <w:rFonts w:ascii="Arial" w:hAnsi="Arial" w:cs="Arial"/>
        <w:i/>
        <w:sz w:val="20"/>
        <w:szCs w:val="20"/>
      </w:rPr>
      <w:t xml:space="preserve">, </w:t>
    </w:r>
    <w:r>
      <w:rPr>
        <w:rFonts w:ascii="Arial" w:hAnsi="Arial" w:cs="Arial"/>
        <w:i/>
        <w:sz w:val="20"/>
        <w:szCs w:val="20"/>
      </w:rPr>
      <w:t>september</w:t>
    </w:r>
    <w:r w:rsidRPr="00900EFF">
      <w:rPr>
        <w:rFonts w:ascii="Arial" w:hAnsi="Arial" w:cs="Arial"/>
        <w:i/>
        <w:sz w:val="20"/>
        <w:szCs w:val="20"/>
      </w:rPr>
      <w:t xml:space="preserve"> 20</w:t>
    </w:r>
    <w:r>
      <w:rPr>
        <w:rFonts w:ascii="Arial" w:hAnsi="Arial" w:cs="Arial"/>
        <w:i/>
        <w:sz w:val="20"/>
        <w:szCs w:val="20"/>
      </w:rPr>
      <w:t>14</w:t>
    </w:r>
    <w:r>
      <w:rPr>
        <w:rFonts w:ascii="Arial" w:hAnsi="Arial" w:cs="Arial"/>
        <w:i/>
        <w:sz w:val="20"/>
        <w:szCs w:val="20"/>
      </w:rPr>
      <w:tab/>
    </w:r>
    <w:r>
      <w:rPr>
        <w:rFonts w:ascii="Arial" w:hAnsi="Arial" w:cs="Arial"/>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rsidP="00744D6D">
    <w:pPr>
      <w:pStyle w:val="Noga"/>
      <w:framePr w:wrap="auto" w:hAnchor="text" w:y="-4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rsidP="00CC54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52AE5" w:rsidRDefault="00452AE5" w:rsidP="00364505">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Pr="00034F05" w:rsidRDefault="00452AE5" w:rsidP="001F5306">
    <w:pPr>
      <w:pStyle w:val="Noga"/>
      <w:framePr w:wrap="around" w:vAnchor="text" w:hAnchor="page" w:x="5695" w:y="32"/>
      <w:rPr>
        <w:rStyle w:val="tevilkastrani"/>
        <w:rFonts w:ascii="Arial" w:hAnsi="Arial" w:cs="Arial"/>
        <w:i/>
        <w:color w:val="000080"/>
        <w:sz w:val="22"/>
        <w:szCs w:val="22"/>
      </w:rPr>
    </w:pPr>
    <w:r>
      <w:rPr>
        <w:rStyle w:val="tevilkastrani"/>
        <w:rFonts w:ascii="Arial" w:hAnsi="Arial" w:cs="Arial"/>
        <w:i/>
        <w:color w:val="000080"/>
        <w:sz w:val="22"/>
        <w:szCs w:val="22"/>
      </w:rPr>
      <w:tab/>
    </w:r>
    <w:r w:rsidRPr="00034F05">
      <w:rPr>
        <w:rStyle w:val="tevilkastrani"/>
        <w:rFonts w:ascii="Arial" w:hAnsi="Arial" w:cs="Arial"/>
        <w:i/>
        <w:color w:val="000080"/>
        <w:sz w:val="22"/>
        <w:szCs w:val="22"/>
      </w:rPr>
      <w:t xml:space="preserve">- </w:t>
    </w:r>
    <w:r w:rsidRPr="00034F05">
      <w:rPr>
        <w:rStyle w:val="tevilkastrani"/>
        <w:rFonts w:ascii="Arial" w:hAnsi="Arial" w:cs="Arial"/>
        <w:i/>
        <w:color w:val="000080"/>
        <w:sz w:val="22"/>
        <w:szCs w:val="22"/>
      </w:rPr>
      <w:fldChar w:fldCharType="begin"/>
    </w:r>
    <w:r w:rsidRPr="00034F05">
      <w:rPr>
        <w:rStyle w:val="tevilkastrani"/>
        <w:rFonts w:ascii="Arial" w:hAnsi="Arial" w:cs="Arial"/>
        <w:i/>
        <w:color w:val="000080"/>
        <w:sz w:val="22"/>
        <w:szCs w:val="22"/>
      </w:rPr>
      <w:instrText xml:space="preserve">PAGE  </w:instrText>
    </w:r>
    <w:r w:rsidRPr="00034F05">
      <w:rPr>
        <w:rStyle w:val="tevilkastrani"/>
        <w:rFonts w:ascii="Arial" w:hAnsi="Arial" w:cs="Arial"/>
        <w:i/>
        <w:color w:val="000080"/>
        <w:sz w:val="22"/>
        <w:szCs w:val="22"/>
      </w:rPr>
      <w:fldChar w:fldCharType="separate"/>
    </w:r>
    <w:r w:rsidR="005E69AD">
      <w:rPr>
        <w:rStyle w:val="tevilkastrani"/>
        <w:rFonts w:ascii="Arial" w:hAnsi="Arial" w:cs="Arial"/>
        <w:i/>
        <w:noProof/>
        <w:color w:val="000080"/>
        <w:sz w:val="22"/>
        <w:szCs w:val="22"/>
      </w:rPr>
      <w:t>19</w:t>
    </w:r>
    <w:r w:rsidRPr="00034F05">
      <w:rPr>
        <w:rStyle w:val="tevilkastrani"/>
        <w:rFonts w:ascii="Arial" w:hAnsi="Arial" w:cs="Arial"/>
        <w:i/>
        <w:color w:val="000080"/>
        <w:sz w:val="22"/>
        <w:szCs w:val="22"/>
      </w:rPr>
      <w:fldChar w:fldCharType="end"/>
    </w:r>
    <w:r w:rsidRPr="00034F05">
      <w:rPr>
        <w:rStyle w:val="tevilkastrani"/>
        <w:rFonts w:ascii="Arial" w:hAnsi="Arial" w:cs="Arial"/>
        <w:i/>
        <w:color w:val="000080"/>
        <w:sz w:val="22"/>
        <w:szCs w:val="22"/>
      </w:rPr>
      <w:t xml:space="preserve"> -</w:t>
    </w:r>
  </w:p>
  <w:p w:rsidR="00452AE5" w:rsidRPr="004B69FD" w:rsidRDefault="00452AE5" w:rsidP="007A6E36">
    <w:pPr>
      <w:pStyle w:val="Noga"/>
      <w:pBdr>
        <w:top w:val="single" w:sz="4" w:space="1" w:color="auto"/>
      </w:pBdr>
      <w:ind w:right="360"/>
      <w:rPr>
        <w:rFonts w:ascii="HelveticaNeueLT Std" w:hAnsi="HelveticaNeueLT Std" w:cs="Arial"/>
        <w:i/>
        <w:color w:val="000000"/>
        <w:sz w:val="22"/>
        <w:szCs w:val="22"/>
      </w:rPr>
    </w:pPr>
    <w:r>
      <w:rPr>
        <w:rFonts w:ascii="Arial" w:hAnsi="Arial" w:cs="Arial"/>
        <w:i/>
        <w:sz w:val="20"/>
        <w:szCs w:val="20"/>
      </w:rPr>
      <w:t>D</w:t>
    </w:r>
    <w:r w:rsidRPr="00900EFF">
      <w:rPr>
        <w:rFonts w:ascii="Arial" w:hAnsi="Arial" w:cs="Arial"/>
        <w:i/>
        <w:sz w:val="20"/>
        <w:szCs w:val="20"/>
      </w:rPr>
      <w:t xml:space="preserve">omžale, </w:t>
    </w:r>
    <w:r>
      <w:rPr>
        <w:rFonts w:ascii="Arial" w:hAnsi="Arial" w:cs="Arial"/>
        <w:i/>
        <w:sz w:val="20"/>
        <w:szCs w:val="20"/>
      </w:rPr>
      <w:t>september</w:t>
    </w:r>
    <w:r w:rsidRPr="00900EFF">
      <w:rPr>
        <w:rFonts w:ascii="Arial" w:hAnsi="Arial" w:cs="Arial"/>
        <w:i/>
        <w:sz w:val="20"/>
        <w:szCs w:val="20"/>
      </w:rPr>
      <w:t xml:space="preserve"> 20</w:t>
    </w:r>
    <w:r>
      <w:rPr>
        <w:rFonts w:ascii="Arial" w:hAnsi="Arial" w:cs="Arial"/>
        <w:i/>
        <w:sz w:val="20"/>
        <w:szCs w:val="20"/>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rsidP="00CC54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52AE5" w:rsidRDefault="00452AE5" w:rsidP="00364505">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Pr="00034F05" w:rsidRDefault="00452AE5" w:rsidP="001F5306">
    <w:pPr>
      <w:pStyle w:val="Noga"/>
      <w:framePr w:wrap="around" w:vAnchor="text" w:hAnchor="page" w:x="5695" w:y="32"/>
      <w:rPr>
        <w:rStyle w:val="tevilkastrani"/>
        <w:rFonts w:ascii="Arial" w:hAnsi="Arial" w:cs="Arial"/>
        <w:i/>
        <w:color w:val="000080"/>
        <w:sz w:val="22"/>
        <w:szCs w:val="22"/>
      </w:rPr>
    </w:pPr>
    <w:r>
      <w:rPr>
        <w:rStyle w:val="tevilkastrani"/>
        <w:rFonts w:ascii="Arial" w:hAnsi="Arial" w:cs="Arial"/>
        <w:i/>
        <w:color w:val="000080"/>
        <w:sz w:val="22"/>
        <w:szCs w:val="22"/>
      </w:rPr>
      <w:tab/>
    </w:r>
    <w:r w:rsidRPr="00034F05">
      <w:rPr>
        <w:rStyle w:val="tevilkastrani"/>
        <w:rFonts w:ascii="Arial" w:hAnsi="Arial" w:cs="Arial"/>
        <w:i/>
        <w:color w:val="000080"/>
        <w:sz w:val="22"/>
        <w:szCs w:val="22"/>
      </w:rPr>
      <w:t xml:space="preserve">- </w:t>
    </w:r>
    <w:r w:rsidRPr="00034F05">
      <w:rPr>
        <w:rStyle w:val="tevilkastrani"/>
        <w:rFonts w:ascii="Arial" w:hAnsi="Arial" w:cs="Arial"/>
        <w:i/>
        <w:color w:val="000080"/>
        <w:sz w:val="22"/>
        <w:szCs w:val="22"/>
      </w:rPr>
      <w:fldChar w:fldCharType="begin"/>
    </w:r>
    <w:r w:rsidRPr="00034F05">
      <w:rPr>
        <w:rStyle w:val="tevilkastrani"/>
        <w:rFonts w:ascii="Arial" w:hAnsi="Arial" w:cs="Arial"/>
        <w:i/>
        <w:color w:val="000080"/>
        <w:sz w:val="22"/>
        <w:szCs w:val="22"/>
      </w:rPr>
      <w:instrText xml:space="preserve">PAGE  </w:instrText>
    </w:r>
    <w:r w:rsidRPr="00034F05">
      <w:rPr>
        <w:rStyle w:val="tevilkastrani"/>
        <w:rFonts w:ascii="Arial" w:hAnsi="Arial" w:cs="Arial"/>
        <w:i/>
        <w:color w:val="000080"/>
        <w:sz w:val="22"/>
        <w:szCs w:val="22"/>
      </w:rPr>
      <w:fldChar w:fldCharType="separate"/>
    </w:r>
    <w:r w:rsidR="005E69AD">
      <w:rPr>
        <w:rStyle w:val="tevilkastrani"/>
        <w:rFonts w:ascii="Arial" w:hAnsi="Arial" w:cs="Arial"/>
        <w:i/>
        <w:noProof/>
        <w:color w:val="000080"/>
        <w:sz w:val="22"/>
        <w:szCs w:val="22"/>
      </w:rPr>
      <w:t>26</w:t>
    </w:r>
    <w:r w:rsidRPr="00034F05">
      <w:rPr>
        <w:rStyle w:val="tevilkastrani"/>
        <w:rFonts w:ascii="Arial" w:hAnsi="Arial" w:cs="Arial"/>
        <w:i/>
        <w:color w:val="000080"/>
        <w:sz w:val="22"/>
        <w:szCs w:val="22"/>
      </w:rPr>
      <w:fldChar w:fldCharType="end"/>
    </w:r>
    <w:r w:rsidRPr="00034F05">
      <w:rPr>
        <w:rStyle w:val="tevilkastrani"/>
        <w:rFonts w:ascii="Arial" w:hAnsi="Arial" w:cs="Arial"/>
        <w:i/>
        <w:color w:val="000080"/>
        <w:sz w:val="22"/>
        <w:szCs w:val="22"/>
      </w:rPr>
      <w:t xml:space="preserve"> -</w:t>
    </w:r>
  </w:p>
  <w:p w:rsidR="00452AE5" w:rsidRPr="004B69FD" w:rsidRDefault="00452AE5" w:rsidP="007A6E36">
    <w:pPr>
      <w:pStyle w:val="Noga"/>
      <w:pBdr>
        <w:top w:val="single" w:sz="4" w:space="1" w:color="auto"/>
      </w:pBdr>
      <w:ind w:right="360"/>
      <w:rPr>
        <w:rFonts w:ascii="HelveticaNeueLT Std" w:hAnsi="HelveticaNeueLT Std" w:cs="Arial"/>
        <w:i/>
        <w:color w:val="000000"/>
        <w:sz w:val="22"/>
        <w:szCs w:val="22"/>
      </w:rPr>
    </w:pPr>
    <w:r>
      <w:rPr>
        <w:rFonts w:ascii="Arial" w:hAnsi="Arial" w:cs="Arial"/>
        <w:i/>
        <w:sz w:val="20"/>
        <w:szCs w:val="20"/>
      </w:rPr>
      <w:t>Količevo</w:t>
    </w:r>
    <w:r w:rsidRPr="00900EFF">
      <w:rPr>
        <w:rFonts w:ascii="Arial" w:hAnsi="Arial" w:cs="Arial"/>
        <w:i/>
        <w:sz w:val="20"/>
        <w:szCs w:val="20"/>
      </w:rPr>
      <w:t xml:space="preserve">, </w:t>
    </w:r>
    <w:r>
      <w:rPr>
        <w:rFonts w:ascii="Arial" w:hAnsi="Arial" w:cs="Arial"/>
        <w:i/>
        <w:sz w:val="20"/>
        <w:szCs w:val="20"/>
      </w:rPr>
      <w:t>september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rsidP="00CC54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52AE5" w:rsidRDefault="00452AE5" w:rsidP="00364505">
    <w:pPr>
      <w:pStyle w:val="Nog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Pr="00034F05" w:rsidRDefault="00452AE5" w:rsidP="001F5306">
    <w:pPr>
      <w:pStyle w:val="Noga"/>
      <w:framePr w:wrap="around" w:vAnchor="text" w:hAnchor="page" w:x="5695" w:y="32"/>
      <w:rPr>
        <w:rStyle w:val="tevilkastrani"/>
        <w:rFonts w:ascii="Arial" w:hAnsi="Arial" w:cs="Arial"/>
        <w:i/>
        <w:color w:val="000080"/>
        <w:sz w:val="22"/>
        <w:szCs w:val="22"/>
      </w:rPr>
    </w:pPr>
    <w:r>
      <w:rPr>
        <w:rStyle w:val="tevilkastrani"/>
        <w:rFonts w:ascii="Arial" w:hAnsi="Arial" w:cs="Arial"/>
        <w:i/>
        <w:color w:val="000080"/>
        <w:sz w:val="22"/>
        <w:szCs w:val="22"/>
      </w:rPr>
      <w:tab/>
    </w:r>
    <w:r w:rsidRPr="00034F05">
      <w:rPr>
        <w:rStyle w:val="tevilkastrani"/>
        <w:rFonts w:ascii="Arial" w:hAnsi="Arial" w:cs="Arial"/>
        <w:i/>
        <w:color w:val="000080"/>
        <w:sz w:val="22"/>
        <w:szCs w:val="22"/>
      </w:rPr>
      <w:t xml:space="preserve">- </w:t>
    </w:r>
    <w:r w:rsidRPr="00034F05">
      <w:rPr>
        <w:rStyle w:val="tevilkastrani"/>
        <w:rFonts w:ascii="Arial" w:hAnsi="Arial" w:cs="Arial"/>
        <w:i/>
        <w:color w:val="000080"/>
        <w:sz w:val="22"/>
        <w:szCs w:val="22"/>
      </w:rPr>
      <w:fldChar w:fldCharType="begin"/>
    </w:r>
    <w:r w:rsidRPr="00034F05">
      <w:rPr>
        <w:rStyle w:val="tevilkastrani"/>
        <w:rFonts w:ascii="Arial" w:hAnsi="Arial" w:cs="Arial"/>
        <w:i/>
        <w:color w:val="000080"/>
        <w:sz w:val="22"/>
        <w:szCs w:val="22"/>
      </w:rPr>
      <w:instrText xml:space="preserve">PAGE  </w:instrText>
    </w:r>
    <w:r w:rsidRPr="00034F05">
      <w:rPr>
        <w:rStyle w:val="tevilkastrani"/>
        <w:rFonts w:ascii="Arial" w:hAnsi="Arial" w:cs="Arial"/>
        <w:i/>
        <w:color w:val="000080"/>
        <w:sz w:val="22"/>
        <w:szCs w:val="22"/>
      </w:rPr>
      <w:fldChar w:fldCharType="separate"/>
    </w:r>
    <w:r w:rsidR="005E69AD">
      <w:rPr>
        <w:rStyle w:val="tevilkastrani"/>
        <w:rFonts w:ascii="Arial" w:hAnsi="Arial" w:cs="Arial"/>
        <w:i/>
        <w:noProof/>
        <w:color w:val="000080"/>
        <w:sz w:val="22"/>
        <w:szCs w:val="22"/>
      </w:rPr>
      <w:t>27</w:t>
    </w:r>
    <w:r w:rsidRPr="00034F05">
      <w:rPr>
        <w:rStyle w:val="tevilkastrani"/>
        <w:rFonts w:ascii="Arial" w:hAnsi="Arial" w:cs="Arial"/>
        <w:i/>
        <w:color w:val="000080"/>
        <w:sz w:val="22"/>
        <w:szCs w:val="22"/>
      </w:rPr>
      <w:fldChar w:fldCharType="end"/>
    </w:r>
    <w:r w:rsidRPr="00034F05">
      <w:rPr>
        <w:rStyle w:val="tevilkastrani"/>
        <w:rFonts w:ascii="Arial" w:hAnsi="Arial" w:cs="Arial"/>
        <w:i/>
        <w:color w:val="000080"/>
        <w:sz w:val="22"/>
        <w:szCs w:val="22"/>
      </w:rPr>
      <w:t xml:space="preserve"> -</w:t>
    </w:r>
  </w:p>
  <w:p w:rsidR="00452AE5" w:rsidRPr="004B69FD" w:rsidRDefault="00452AE5" w:rsidP="00900EFF">
    <w:pPr>
      <w:pStyle w:val="Noga"/>
      <w:pBdr>
        <w:top w:val="single" w:sz="4" w:space="1" w:color="auto"/>
      </w:pBdr>
      <w:ind w:right="360"/>
      <w:rPr>
        <w:rFonts w:ascii="HelveticaNeueLT Std" w:hAnsi="HelveticaNeueLT Std" w:cs="Arial"/>
        <w:i/>
        <w:color w:val="000000"/>
        <w:sz w:val="22"/>
        <w:szCs w:val="22"/>
      </w:rPr>
    </w:pPr>
    <w:r>
      <w:rPr>
        <w:rFonts w:ascii="HelveticaNeueLT Std" w:hAnsi="HelveticaNeueLT Std" w:cs="Arial"/>
        <w:i/>
        <w:color w:val="000000"/>
        <w:sz w:val="22"/>
        <w:szCs w:val="22"/>
      </w:rPr>
      <w:t>Količevo,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A2" w:rsidRDefault="005A2CA2">
      <w:r>
        <w:separator/>
      </w:r>
    </w:p>
  </w:footnote>
  <w:footnote w:type="continuationSeparator" w:id="0">
    <w:p w:rsidR="005A2CA2" w:rsidRDefault="005A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5E69AD">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65.3pt;margin-top:-15.85pt;width:180pt;height:39.2pt;z-index:-251658240;visibility:visible">
          <v:imagedata r:id="rId1" o:title=""/>
        </v:shape>
      </w:pict>
    </w:r>
  </w:p>
  <w:p w:rsidR="00452AE5" w:rsidRDefault="00452AE5">
    <w:pPr>
      <w:pStyle w:val="Glava"/>
    </w:pPr>
  </w:p>
  <w:p w:rsidR="00452AE5" w:rsidRDefault="00452AE5">
    <w:pPr>
      <w:pStyle w:val="Glava"/>
    </w:pPr>
  </w:p>
  <w:p w:rsidR="00452AE5" w:rsidRPr="004B69FD" w:rsidRDefault="00452AE5" w:rsidP="00900EFF">
    <w:pPr>
      <w:pStyle w:val="Glava"/>
      <w:pBdr>
        <w:bottom w:val="single" w:sz="4" w:space="1" w:color="auto"/>
      </w:pBdr>
      <w:rPr>
        <w:rFonts w:ascii="HelveticaNeueLT Std" w:hAnsi="HelveticaNeueLT Std" w:cs="Arial"/>
        <w:i/>
        <w:color w:val="000000"/>
        <w:sz w:val="22"/>
        <w:szCs w:val="22"/>
      </w:rPr>
    </w:pPr>
    <w:r w:rsidRPr="004B69FD">
      <w:rPr>
        <w:rFonts w:ascii="HelveticaNeueLT Std" w:hAnsi="HelveticaNeueLT Std" w:cs="Arial"/>
        <w:i/>
        <w:color w:val="000000"/>
        <w:sz w:val="22"/>
        <w:szCs w:val="22"/>
      </w:rPr>
      <w:t>Nerevidirano polletno poročilo 201</w:t>
    </w:r>
    <w:r>
      <w:rPr>
        <w:rFonts w:ascii="HelveticaNeueLT Std" w:hAnsi="HelveticaNeueLT Std" w:cs="Arial"/>
        <w:i/>
        <w:color w:val="000000"/>
        <w:sz w:val="22"/>
        <w:szCs w:val="22"/>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pPr>
      <w:pStyle w:val="Glava"/>
    </w:pPr>
  </w:p>
  <w:p w:rsidR="00452AE5" w:rsidRDefault="00452AE5">
    <w:pPr>
      <w:pStyle w:val="Glava"/>
    </w:pPr>
  </w:p>
  <w:p w:rsidR="00452AE5" w:rsidRDefault="00452AE5">
    <w:pPr>
      <w:pStyle w:val="Glava"/>
    </w:pPr>
  </w:p>
  <w:p w:rsidR="00452AE5" w:rsidRPr="004B69FD" w:rsidRDefault="00452AE5" w:rsidP="006F25C4">
    <w:pPr>
      <w:pStyle w:val="Glava"/>
      <w:pBdr>
        <w:bottom w:val="single" w:sz="4" w:space="1" w:color="auto"/>
      </w:pBdr>
      <w:rPr>
        <w:rFonts w:ascii="HelveticaNeueLT Std" w:hAnsi="HelveticaNeueLT Std" w:cs="Arial"/>
        <w:i/>
        <w:color w:val="000000"/>
        <w:sz w:val="22"/>
        <w:szCs w:val="22"/>
      </w:rPr>
    </w:pPr>
    <w:r w:rsidRPr="004B69FD">
      <w:rPr>
        <w:rFonts w:ascii="HelveticaNeueLT Std" w:hAnsi="HelveticaNeueLT Std" w:cs="Arial"/>
        <w:i/>
        <w:color w:val="000000"/>
        <w:sz w:val="22"/>
        <w:szCs w:val="22"/>
      </w:rPr>
      <w:t>Nerevidirano polletno poročilo 201</w:t>
    </w:r>
    <w:r>
      <w:rPr>
        <w:rFonts w:ascii="HelveticaNeueLT Std" w:hAnsi="HelveticaNeueLT Std" w:cs="Arial"/>
        <w:i/>
        <w:color w:val="000000"/>
        <w:sz w:val="22"/>
        <w:szCs w:val="2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E5" w:rsidRDefault="00452AE5">
    <w:pPr>
      <w:pStyle w:val="Glava"/>
    </w:pPr>
    <w:r>
      <w:rPr>
        <w:noProof/>
      </w:rPr>
      <w:drawing>
        <wp:anchor distT="0" distB="0" distL="114300" distR="114300" simplePos="0" relativeHeight="251657216" behindDoc="1" locked="0" layoutInCell="1" allowOverlap="1" wp14:anchorId="30550774" wp14:editId="490BB3B9">
          <wp:simplePos x="0" y="0"/>
          <wp:positionH relativeFrom="column">
            <wp:posOffset>2099310</wp:posOffset>
          </wp:positionH>
          <wp:positionV relativeFrom="paragraph">
            <wp:posOffset>-201295</wp:posOffset>
          </wp:positionV>
          <wp:extent cx="2286000" cy="4978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AE5" w:rsidRDefault="00452AE5">
    <w:pPr>
      <w:pStyle w:val="Glava"/>
    </w:pPr>
  </w:p>
  <w:p w:rsidR="00452AE5" w:rsidRDefault="00452AE5">
    <w:pPr>
      <w:pStyle w:val="Glava"/>
    </w:pPr>
  </w:p>
  <w:p w:rsidR="00452AE5" w:rsidRPr="004B69FD" w:rsidRDefault="00452AE5" w:rsidP="00900EFF">
    <w:pPr>
      <w:pStyle w:val="Glava"/>
      <w:pBdr>
        <w:bottom w:val="single" w:sz="4" w:space="1" w:color="auto"/>
      </w:pBdr>
      <w:rPr>
        <w:rFonts w:ascii="HelveticaNeueLT Std" w:hAnsi="HelveticaNeueLT Std" w:cs="Arial"/>
        <w:i/>
        <w:color w:val="000000"/>
        <w:sz w:val="22"/>
        <w:szCs w:val="22"/>
      </w:rPr>
    </w:pPr>
    <w:r w:rsidRPr="004B69FD">
      <w:rPr>
        <w:rFonts w:ascii="HelveticaNeueLT Std" w:hAnsi="HelveticaNeueLT Std" w:cs="Arial"/>
        <w:i/>
        <w:color w:val="000000"/>
        <w:sz w:val="22"/>
        <w:szCs w:val="22"/>
      </w:rPr>
      <w:t>Nerevidirano polletno poročilo 201</w:t>
    </w:r>
    <w:r>
      <w:rPr>
        <w:rFonts w:ascii="HelveticaNeueLT Std" w:hAnsi="HelveticaNeueLT Std" w:cs="Arial"/>
        <w:i/>
        <w:color w:val="000000"/>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D3D"/>
    <w:multiLevelType w:val="hybridMultilevel"/>
    <w:tmpl w:val="8992177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4212057"/>
    <w:multiLevelType w:val="hybridMultilevel"/>
    <w:tmpl w:val="9F284BB6"/>
    <w:lvl w:ilvl="0" w:tplc="90546B0C">
      <w:start w:val="1"/>
      <w:numFmt w:val="bullet"/>
      <w:lvlText w:val="•"/>
      <w:lvlJc w:val="left"/>
      <w:pPr>
        <w:ind w:left="720" w:hanging="360"/>
      </w:pPr>
      <w:rPr>
        <w:rFonts w:ascii="Times New Roman" w:hAnsi="Times New Roman" w:cs="Times New Roman" w:hint="default"/>
        <w:b/>
        <w:i w:val="0"/>
        <w:color w:val="000080"/>
        <w:sz w:val="24"/>
        <w:szCs w:val="24"/>
        <w:u w:color="0000F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659E8"/>
    <w:multiLevelType w:val="hybridMultilevel"/>
    <w:tmpl w:val="A224AF70"/>
    <w:lvl w:ilvl="0" w:tplc="90546B0C">
      <w:start w:val="1"/>
      <w:numFmt w:val="bullet"/>
      <w:lvlText w:val="•"/>
      <w:lvlJc w:val="left"/>
      <w:pPr>
        <w:tabs>
          <w:tab w:val="num" w:pos="2008"/>
        </w:tabs>
        <w:ind w:left="2008" w:hanging="360"/>
      </w:pPr>
      <w:rPr>
        <w:rFonts w:ascii="Times New Roman" w:hAnsi="Times New Roman" w:cs="Times New Roman" w:hint="default"/>
        <w:b/>
        <w:i w:val="0"/>
        <w:color w:val="000080"/>
        <w:sz w:val="24"/>
        <w:szCs w:val="24"/>
        <w:u w:color="0000FF"/>
      </w:rPr>
    </w:lvl>
    <w:lvl w:ilvl="1" w:tplc="04240003" w:tentative="1">
      <w:start w:val="1"/>
      <w:numFmt w:val="bullet"/>
      <w:lvlText w:val="o"/>
      <w:lvlJc w:val="left"/>
      <w:pPr>
        <w:tabs>
          <w:tab w:val="num" w:pos="2728"/>
        </w:tabs>
        <w:ind w:left="2728" w:hanging="360"/>
      </w:pPr>
      <w:rPr>
        <w:rFonts w:ascii="Courier New" w:hAnsi="Courier New" w:cs="Courier New" w:hint="default"/>
      </w:rPr>
    </w:lvl>
    <w:lvl w:ilvl="2" w:tplc="04240005" w:tentative="1">
      <w:start w:val="1"/>
      <w:numFmt w:val="bullet"/>
      <w:lvlText w:val=""/>
      <w:lvlJc w:val="left"/>
      <w:pPr>
        <w:tabs>
          <w:tab w:val="num" w:pos="3448"/>
        </w:tabs>
        <w:ind w:left="3448" w:hanging="360"/>
      </w:pPr>
      <w:rPr>
        <w:rFonts w:ascii="Wingdings" w:hAnsi="Wingdings" w:hint="default"/>
      </w:rPr>
    </w:lvl>
    <w:lvl w:ilvl="3" w:tplc="04240001" w:tentative="1">
      <w:start w:val="1"/>
      <w:numFmt w:val="bullet"/>
      <w:lvlText w:val=""/>
      <w:lvlJc w:val="left"/>
      <w:pPr>
        <w:tabs>
          <w:tab w:val="num" w:pos="4168"/>
        </w:tabs>
        <w:ind w:left="4168" w:hanging="360"/>
      </w:pPr>
      <w:rPr>
        <w:rFonts w:ascii="Symbol" w:hAnsi="Symbol" w:hint="default"/>
      </w:rPr>
    </w:lvl>
    <w:lvl w:ilvl="4" w:tplc="04240003" w:tentative="1">
      <w:start w:val="1"/>
      <w:numFmt w:val="bullet"/>
      <w:lvlText w:val="o"/>
      <w:lvlJc w:val="left"/>
      <w:pPr>
        <w:tabs>
          <w:tab w:val="num" w:pos="4888"/>
        </w:tabs>
        <w:ind w:left="4888" w:hanging="360"/>
      </w:pPr>
      <w:rPr>
        <w:rFonts w:ascii="Courier New" w:hAnsi="Courier New" w:cs="Courier New" w:hint="default"/>
      </w:rPr>
    </w:lvl>
    <w:lvl w:ilvl="5" w:tplc="04240005" w:tentative="1">
      <w:start w:val="1"/>
      <w:numFmt w:val="bullet"/>
      <w:lvlText w:val=""/>
      <w:lvlJc w:val="left"/>
      <w:pPr>
        <w:tabs>
          <w:tab w:val="num" w:pos="5608"/>
        </w:tabs>
        <w:ind w:left="5608" w:hanging="360"/>
      </w:pPr>
      <w:rPr>
        <w:rFonts w:ascii="Wingdings" w:hAnsi="Wingdings" w:hint="default"/>
      </w:rPr>
    </w:lvl>
    <w:lvl w:ilvl="6" w:tplc="04240001" w:tentative="1">
      <w:start w:val="1"/>
      <w:numFmt w:val="bullet"/>
      <w:lvlText w:val=""/>
      <w:lvlJc w:val="left"/>
      <w:pPr>
        <w:tabs>
          <w:tab w:val="num" w:pos="6328"/>
        </w:tabs>
        <w:ind w:left="6328" w:hanging="360"/>
      </w:pPr>
      <w:rPr>
        <w:rFonts w:ascii="Symbol" w:hAnsi="Symbol" w:hint="default"/>
      </w:rPr>
    </w:lvl>
    <w:lvl w:ilvl="7" w:tplc="04240003" w:tentative="1">
      <w:start w:val="1"/>
      <w:numFmt w:val="bullet"/>
      <w:lvlText w:val="o"/>
      <w:lvlJc w:val="left"/>
      <w:pPr>
        <w:tabs>
          <w:tab w:val="num" w:pos="7048"/>
        </w:tabs>
        <w:ind w:left="7048" w:hanging="360"/>
      </w:pPr>
      <w:rPr>
        <w:rFonts w:ascii="Courier New" w:hAnsi="Courier New" w:cs="Courier New" w:hint="default"/>
      </w:rPr>
    </w:lvl>
    <w:lvl w:ilvl="8" w:tplc="04240005" w:tentative="1">
      <w:start w:val="1"/>
      <w:numFmt w:val="bullet"/>
      <w:lvlText w:val=""/>
      <w:lvlJc w:val="left"/>
      <w:pPr>
        <w:tabs>
          <w:tab w:val="num" w:pos="7768"/>
        </w:tabs>
        <w:ind w:left="7768" w:hanging="360"/>
      </w:pPr>
      <w:rPr>
        <w:rFonts w:ascii="Wingdings" w:hAnsi="Wingdings" w:hint="default"/>
      </w:rPr>
    </w:lvl>
  </w:abstractNum>
  <w:abstractNum w:abstractNumId="3">
    <w:nsid w:val="08D461D8"/>
    <w:multiLevelType w:val="hybridMultilevel"/>
    <w:tmpl w:val="CBF85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0C1B93"/>
    <w:multiLevelType w:val="hybridMultilevel"/>
    <w:tmpl w:val="97FE90E0"/>
    <w:lvl w:ilvl="0" w:tplc="592E905A">
      <w:start w:val="8"/>
      <w:numFmt w:val="bullet"/>
      <w:lvlText w:val="-"/>
      <w:lvlJc w:val="left"/>
      <w:pPr>
        <w:tabs>
          <w:tab w:val="num" w:pos="720"/>
        </w:tabs>
        <w:ind w:left="720" w:hanging="360"/>
      </w:pPr>
      <w:rPr>
        <w:rFonts w:ascii="Bookman Old Style" w:eastAsia="Times New Roman" w:hAnsi="Bookman Old Style"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65143F"/>
    <w:multiLevelType w:val="hybridMultilevel"/>
    <w:tmpl w:val="D00AB5DE"/>
    <w:lvl w:ilvl="0" w:tplc="3A008F90">
      <w:start w:val="13"/>
      <w:numFmt w:val="bullet"/>
      <w:lvlText w:val="›"/>
      <w:lvlJc w:val="left"/>
      <w:pPr>
        <w:tabs>
          <w:tab w:val="num" w:pos="-360"/>
        </w:tabs>
        <w:ind w:left="-360" w:hanging="360"/>
      </w:pPr>
      <w:rPr>
        <w:rFonts w:ascii="Arial" w:hAnsi="Arial" w:hint="default"/>
        <w:b w:val="0"/>
        <w:i w:val="0"/>
        <w:color w:val="auto"/>
        <w:sz w:val="24"/>
        <w:szCs w:val="24"/>
      </w:rPr>
    </w:lvl>
    <w:lvl w:ilvl="1" w:tplc="04240003">
      <w:start w:val="1"/>
      <w:numFmt w:val="bullet"/>
      <w:lvlText w:val="o"/>
      <w:lvlJc w:val="left"/>
      <w:pPr>
        <w:tabs>
          <w:tab w:val="num" w:pos="15"/>
        </w:tabs>
        <w:ind w:left="15" w:hanging="360"/>
      </w:pPr>
      <w:rPr>
        <w:rFonts w:ascii="Courier New" w:hAnsi="Courier New" w:cs="Courier New" w:hint="default"/>
      </w:rPr>
    </w:lvl>
    <w:lvl w:ilvl="2" w:tplc="04240005" w:tentative="1">
      <w:start w:val="1"/>
      <w:numFmt w:val="bullet"/>
      <w:lvlText w:val=""/>
      <w:lvlJc w:val="left"/>
      <w:pPr>
        <w:tabs>
          <w:tab w:val="num" w:pos="735"/>
        </w:tabs>
        <w:ind w:left="735" w:hanging="360"/>
      </w:pPr>
      <w:rPr>
        <w:rFonts w:ascii="Wingdings" w:hAnsi="Wingdings" w:hint="default"/>
      </w:rPr>
    </w:lvl>
    <w:lvl w:ilvl="3" w:tplc="04240001" w:tentative="1">
      <w:start w:val="1"/>
      <w:numFmt w:val="bullet"/>
      <w:lvlText w:val=""/>
      <w:lvlJc w:val="left"/>
      <w:pPr>
        <w:tabs>
          <w:tab w:val="num" w:pos="1455"/>
        </w:tabs>
        <w:ind w:left="1455" w:hanging="360"/>
      </w:pPr>
      <w:rPr>
        <w:rFonts w:ascii="Symbol" w:hAnsi="Symbol" w:hint="default"/>
      </w:rPr>
    </w:lvl>
    <w:lvl w:ilvl="4" w:tplc="04240003" w:tentative="1">
      <w:start w:val="1"/>
      <w:numFmt w:val="bullet"/>
      <w:lvlText w:val="o"/>
      <w:lvlJc w:val="left"/>
      <w:pPr>
        <w:tabs>
          <w:tab w:val="num" w:pos="2175"/>
        </w:tabs>
        <w:ind w:left="2175" w:hanging="360"/>
      </w:pPr>
      <w:rPr>
        <w:rFonts w:ascii="Courier New" w:hAnsi="Courier New" w:cs="Courier New" w:hint="default"/>
      </w:rPr>
    </w:lvl>
    <w:lvl w:ilvl="5" w:tplc="04240005" w:tentative="1">
      <w:start w:val="1"/>
      <w:numFmt w:val="bullet"/>
      <w:lvlText w:val=""/>
      <w:lvlJc w:val="left"/>
      <w:pPr>
        <w:tabs>
          <w:tab w:val="num" w:pos="2895"/>
        </w:tabs>
        <w:ind w:left="2895" w:hanging="360"/>
      </w:pPr>
      <w:rPr>
        <w:rFonts w:ascii="Wingdings" w:hAnsi="Wingdings" w:hint="default"/>
      </w:rPr>
    </w:lvl>
    <w:lvl w:ilvl="6" w:tplc="04240001" w:tentative="1">
      <w:start w:val="1"/>
      <w:numFmt w:val="bullet"/>
      <w:lvlText w:val=""/>
      <w:lvlJc w:val="left"/>
      <w:pPr>
        <w:tabs>
          <w:tab w:val="num" w:pos="3615"/>
        </w:tabs>
        <w:ind w:left="3615" w:hanging="360"/>
      </w:pPr>
      <w:rPr>
        <w:rFonts w:ascii="Symbol" w:hAnsi="Symbol" w:hint="default"/>
      </w:rPr>
    </w:lvl>
    <w:lvl w:ilvl="7" w:tplc="04240003" w:tentative="1">
      <w:start w:val="1"/>
      <w:numFmt w:val="bullet"/>
      <w:lvlText w:val="o"/>
      <w:lvlJc w:val="left"/>
      <w:pPr>
        <w:tabs>
          <w:tab w:val="num" w:pos="4335"/>
        </w:tabs>
        <w:ind w:left="4335" w:hanging="360"/>
      </w:pPr>
      <w:rPr>
        <w:rFonts w:ascii="Courier New" w:hAnsi="Courier New" w:cs="Courier New" w:hint="default"/>
      </w:rPr>
    </w:lvl>
    <w:lvl w:ilvl="8" w:tplc="04240005" w:tentative="1">
      <w:start w:val="1"/>
      <w:numFmt w:val="bullet"/>
      <w:lvlText w:val=""/>
      <w:lvlJc w:val="left"/>
      <w:pPr>
        <w:tabs>
          <w:tab w:val="num" w:pos="5055"/>
        </w:tabs>
        <w:ind w:left="5055" w:hanging="360"/>
      </w:pPr>
      <w:rPr>
        <w:rFonts w:ascii="Wingdings" w:hAnsi="Wingdings" w:hint="default"/>
      </w:rPr>
    </w:lvl>
  </w:abstractNum>
  <w:abstractNum w:abstractNumId="6">
    <w:nsid w:val="0E8C48E7"/>
    <w:multiLevelType w:val="hybridMultilevel"/>
    <w:tmpl w:val="316ED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565617"/>
    <w:multiLevelType w:val="hybridMultilevel"/>
    <w:tmpl w:val="88665BA6"/>
    <w:lvl w:ilvl="0" w:tplc="C2086264">
      <w:start w:val="1"/>
      <w:numFmt w:val="bullet"/>
      <w:lvlText w:val="-"/>
      <w:lvlJc w:val="left"/>
      <w:pPr>
        <w:tabs>
          <w:tab w:val="num" w:pos="851"/>
        </w:tabs>
        <w:ind w:left="737" w:hanging="737"/>
      </w:pPr>
      <w:rPr>
        <w:rFonts w:ascii="Arial" w:hAnsi="Arial" w:hint="default"/>
        <w:b/>
        <w:i w:val="0"/>
        <w:color w:val="00008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AF2F65"/>
    <w:multiLevelType w:val="hybridMultilevel"/>
    <w:tmpl w:val="E4D08E34"/>
    <w:lvl w:ilvl="0" w:tplc="D006F8FC">
      <w:start w:val="1"/>
      <w:numFmt w:val="bullet"/>
      <w:lvlText w:val="-"/>
      <w:lvlJc w:val="left"/>
      <w:pPr>
        <w:tabs>
          <w:tab w:val="num" w:pos="720"/>
        </w:tabs>
        <w:ind w:left="720" w:hanging="360"/>
      </w:pPr>
      <w:rPr>
        <w:rFonts w:ascii="Times New Roman" w:hAnsi="Times New Roman" w:hint="default"/>
      </w:rPr>
    </w:lvl>
    <w:lvl w:ilvl="1" w:tplc="8E0AA178" w:tentative="1">
      <w:start w:val="1"/>
      <w:numFmt w:val="bullet"/>
      <w:lvlText w:val="-"/>
      <w:lvlJc w:val="left"/>
      <w:pPr>
        <w:tabs>
          <w:tab w:val="num" w:pos="1440"/>
        </w:tabs>
        <w:ind w:left="1440" w:hanging="360"/>
      </w:pPr>
      <w:rPr>
        <w:rFonts w:ascii="Times New Roman" w:hAnsi="Times New Roman" w:hint="default"/>
      </w:rPr>
    </w:lvl>
    <w:lvl w:ilvl="2" w:tplc="DF9028C6" w:tentative="1">
      <w:start w:val="1"/>
      <w:numFmt w:val="bullet"/>
      <w:lvlText w:val="-"/>
      <w:lvlJc w:val="left"/>
      <w:pPr>
        <w:tabs>
          <w:tab w:val="num" w:pos="2160"/>
        </w:tabs>
        <w:ind w:left="2160" w:hanging="360"/>
      </w:pPr>
      <w:rPr>
        <w:rFonts w:ascii="Times New Roman" w:hAnsi="Times New Roman" w:hint="default"/>
      </w:rPr>
    </w:lvl>
    <w:lvl w:ilvl="3" w:tplc="A9DA8A6E" w:tentative="1">
      <w:start w:val="1"/>
      <w:numFmt w:val="bullet"/>
      <w:lvlText w:val="-"/>
      <w:lvlJc w:val="left"/>
      <w:pPr>
        <w:tabs>
          <w:tab w:val="num" w:pos="2880"/>
        </w:tabs>
        <w:ind w:left="2880" w:hanging="360"/>
      </w:pPr>
      <w:rPr>
        <w:rFonts w:ascii="Times New Roman" w:hAnsi="Times New Roman" w:hint="default"/>
      </w:rPr>
    </w:lvl>
    <w:lvl w:ilvl="4" w:tplc="4156D312" w:tentative="1">
      <w:start w:val="1"/>
      <w:numFmt w:val="bullet"/>
      <w:lvlText w:val="-"/>
      <w:lvlJc w:val="left"/>
      <w:pPr>
        <w:tabs>
          <w:tab w:val="num" w:pos="3600"/>
        </w:tabs>
        <w:ind w:left="3600" w:hanging="360"/>
      </w:pPr>
      <w:rPr>
        <w:rFonts w:ascii="Times New Roman" w:hAnsi="Times New Roman" w:hint="default"/>
      </w:rPr>
    </w:lvl>
    <w:lvl w:ilvl="5" w:tplc="ED3CB81C" w:tentative="1">
      <w:start w:val="1"/>
      <w:numFmt w:val="bullet"/>
      <w:lvlText w:val="-"/>
      <w:lvlJc w:val="left"/>
      <w:pPr>
        <w:tabs>
          <w:tab w:val="num" w:pos="4320"/>
        </w:tabs>
        <w:ind w:left="4320" w:hanging="360"/>
      </w:pPr>
      <w:rPr>
        <w:rFonts w:ascii="Times New Roman" w:hAnsi="Times New Roman" w:hint="default"/>
      </w:rPr>
    </w:lvl>
    <w:lvl w:ilvl="6" w:tplc="A240DD0E" w:tentative="1">
      <w:start w:val="1"/>
      <w:numFmt w:val="bullet"/>
      <w:lvlText w:val="-"/>
      <w:lvlJc w:val="left"/>
      <w:pPr>
        <w:tabs>
          <w:tab w:val="num" w:pos="5040"/>
        </w:tabs>
        <w:ind w:left="5040" w:hanging="360"/>
      </w:pPr>
      <w:rPr>
        <w:rFonts w:ascii="Times New Roman" w:hAnsi="Times New Roman" w:hint="default"/>
      </w:rPr>
    </w:lvl>
    <w:lvl w:ilvl="7" w:tplc="E0DE432A" w:tentative="1">
      <w:start w:val="1"/>
      <w:numFmt w:val="bullet"/>
      <w:lvlText w:val="-"/>
      <w:lvlJc w:val="left"/>
      <w:pPr>
        <w:tabs>
          <w:tab w:val="num" w:pos="5760"/>
        </w:tabs>
        <w:ind w:left="5760" w:hanging="360"/>
      </w:pPr>
      <w:rPr>
        <w:rFonts w:ascii="Times New Roman" w:hAnsi="Times New Roman" w:hint="default"/>
      </w:rPr>
    </w:lvl>
    <w:lvl w:ilvl="8" w:tplc="F1A86C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23653D"/>
    <w:multiLevelType w:val="hybridMultilevel"/>
    <w:tmpl w:val="4C141A14"/>
    <w:lvl w:ilvl="0" w:tplc="BB705CDC">
      <w:start w:val="1"/>
      <w:numFmt w:val="bullet"/>
      <w:lvlText w:val="-"/>
      <w:lvlJc w:val="left"/>
      <w:pPr>
        <w:tabs>
          <w:tab w:val="num" w:pos="720"/>
        </w:tabs>
        <w:ind w:left="720" w:hanging="360"/>
      </w:pPr>
      <w:rPr>
        <w:rFonts w:ascii="Times New Roman" w:hAnsi="Times New Roman" w:hint="default"/>
      </w:rPr>
    </w:lvl>
    <w:lvl w:ilvl="1" w:tplc="FC62FBC4" w:tentative="1">
      <w:start w:val="1"/>
      <w:numFmt w:val="bullet"/>
      <w:lvlText w:val="-"/>
      <w:lvlJc w:val="left"/>
      <w:pPr>
        <w:tabs>
          <w:tab w:val="num" w:pos="1440"/>
        </w:tabs>
        <w:ind w:left="1440" w:hanging="360"/>
      </w:pPr>
      <w:rPr>
        <w:rFonts w:ascii="Times New Roman" w:hAnsi="Times New Roman" w:hint="default"/>
      </w:rPr>
    </w:lvl>
    <w:lvl w:ilvl="2" w:tplc="225C730E" w:tentative="1">
      <w:start w:val="1"/>
      <w:numFmt w:val="bullet"/>
      <w:lvlText w:val="-"/>
      <w:lvlJc w:val="left"/>
      <w:pPr>
        <w:tabs>
          <w:tab w:val="num" w:pos="2160"/>
        </w:tabs>
        <w:ind w:left="2160" w:hanging="360"/>
      </w:pPr>
      <w:rPr>
        <w:rFonts w:ascii="Times New Roman" w:hAnsi="Times New Roman" w:hint="default"/>
      </w:rPr>
    </w:lvl>
    <w:lvl w:ilvl="3" w:tplc="3EF0D178" w:tentative="1">
      <w:start w:val="1"/>
      <w:numFmt w:val="bullet"/>
      <w:lvlText w:val="-"/>
      <w:lvlJc w:val="left"/>
      <w:pPr>
        <w:tabs>
          <w:tab w:val="num" w:pos="2880"/>
        </w:tabs>
        <w:ind w:left="2880" w:hanging="360"/>
      </w:pPr>
      <w:rPr>
        <w:rFonts w:ascii="Times New Roman" w:hAnsi="Times New Roman" w:hint="default"/>
      </w:rPr>
    </w:lvl>
    <w:lvl w:ilvl="4" w:tplc="6CBC04FE" w:tentative="1">
      <w:start w:val="1"/>
      <w:numFmt w:val="bullet"/>
      <w:lvlText w:val="-"/>
      <w:lvlJc w:val="left"/>
      <w:pPr>
        <w:tabs>
          <w:tab w:val="num" w:pos="3600"/>
        </w:tabs>
        <w:ind w:left="3600" w:hanging="360"/>
      </w:pPr>
      <w:rPr>
        <w:rFonts w:ascii="Times New Roman" w:hAnsi="Times New Roman" w:hint="default"/>
      </w:rPr>
    </w:lvl>
    <w:lvl w:ilvl="5" w:tplc="043AA296" w:tentative="1">
      <w:start w:val="1"/>
      <w:numFmt w:val="bullet"/>
      <w:lvlText w:val="-"/>
      <w:lvlJc w:val="left"/>
      <w:pPr>
        <w:tabs>
          <w:tab w:val="num" w:pos="4320"/>
        </w:tabs>
        <w:ind w:left="4320" w:hanging="360"/>
      </w:pPr>
      <w:rPr>
        <w:rFonts w:ascii="Times New Roman" w:hAnsi="Times New Roman" w:hint="default"/>
      </w:rPr>
    </w:lvl>
    <w:lvl w:ilvl="6" w:tplc="0152ECE4" w:tentative="1">
      <w:start w:val="1"/>
      <w:numFmt w:val="bullet"/>
      <w:lvlText w:val="-"/>
      <w:lvlJc w:val="left"/>
      <w:pPr>
        <w:tabs>
          <w:tab w:val="num" w:pos="5040"/>
        </w:tabs>
        <w:ind w:left="5040" w:hanging="360"/>
      </w:pPr>
      <w:rPr>
        <w:rFonts w:ascii="Times New Roman" w:hAnsi="Times New Roman" w:hint="default"/>
      </w:rPr>
    </w:lvl>
    <w:lvl w:ilvl="7" w:tplc="AC8E79AE" w:tentative="1">
      <w:start w:val="1"/>
      <w:numFmt w:val="bullet"/>
      <w:lvlText w:val="-"/>
      <w:lvlJc w:val="left"/>
      <w:pPr>
        <w:tabs>
          <w:tab w:val="num" w:pos="5760"/>
        </w:tabs>
        <w:ind w:left="5760" w:hanging="360"/>
      </w:pPr>
      <w:rPr>
        <w:rFonts w:ascii="Times New Roman" w:hAnsi="Times New Roman" w:hint="default"/>
      </w:rPr>
    </w:lvl>
    <w:lvl w:ilvl="8" w:tplc="A46080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B057FB"/>
    <w:multiLevelType w:val="hybridMultilevel"/>
    <w:tmpl w:val="F15CFF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1B3E5F14"/>
    <w:multiLevelType w:val="hybridMultilevel"/>
    <w:tmpl w:val="485430AA"/>
    <w:lvl w:ilvl="0" w:tplc="592E905A">
      <w:start w:val="8"/>
      <w:numFmt w:val="bullet"/>
      <w:lvlText w:val="-"/>
      <w:lvlJc w:val="left"/>
      <w:pPr>
        <w:ind w:left="360" w:hanging="360"/>
      </w:pPr>
      <w:rPr>
        <w:rFonts w:ascii="Bookman Old Style" w:eastAsia="Times New Roman" w:hAnsi="Bookman Old Style"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3B7CC9"/>
    <w:multiLevelType w:val="hybridMultilevel"/>
    <w:tmpl w:val="A8A43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551CF6"/>
    <w:multiLevelType w:val="hybridMultilevel"/>
    <w:tmpl w:val="83888C6C"/>
    <w:lvl w:ilvl="0" w:tplc="0268ACC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65416E"/>
    <w:multiLevelType w:val="hybridMultilevel"/>
    <w:tmpl w:val="1D8CF5EA"/>
    <w:lvl w:ilvl="0" w:tplc="D592CFC8">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894AAE"/>
    <w:multiLevelType w:val="hybridMultilevel"/>
    <w:tmpl w:val="879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A43C3"/>
    <w:multiLevelType w:val="hybridMultilevel"/>
    <w:tmpl w:val="92DA54F2"/>
    <w:lvl w:ilvl="0" w:tplc="3800AE9C">
      <w:start w:val="1"/>
      <w:numFmt w:val="bullet"/>
      <w:lvlText w:val="-"/>
      <w:lvlJc w:val="left"/>
      <w:pPr>
        <w:tabs>
          <w:tab w:val="num" w:pos="720"/>
        </w:tabs>
        <w:ind w:left="720" w:hanging="360"/>
      </w:pPr>
      <w:rPr>
        <w:rFonts w:ascii="Times New Roman" w:hAnsi="Times New Roman" w:hint="default"/>
      </w:rPr>
    </w:lvl>
    <w:lvl w:ilvl="1" w:tplc="134CB354" w:tentative="1">
      <w:start w:val="1"/>
      <w:numFmt w:val="bullet"/>
      <w:lvlText w:val="-"/>
      <w:lvlJc w:val="left"/>
      <w:pPr>
        <w:tabs>
          <w:tab w:val="num" w:pos="1440"/>
        </w:tabs>
        <w:ind w:left="1440" w:hanging="360"/>
      </w:pPr>
      <w:rPr>
        <w:rFonts w:ascii="Times New Roman" w:hAnsi="Times New Roman" w:hint="default"/>
      </w:rPr>
    </w:lvl>
    <w:lvl w:ilvl="2" w:tplc="235CD102" w:tentative="1">
      <w:start w:val="1"/>
      <w:numFmt w:val="bullet"/>
      <w:lvlText w:val="-"/>
      <w:lvlJc w:val="left"/>
      <w:pPr>
        <w:tabs>
          <w:tab w:val="num" w:pos="2160"/>
        </w:tabs>
        <w:ind w:left="2160" w:hanging="360"/>
      </w:pPr>
      <w:rPr>
        <w:rFonts w:ascii="Times New Roman" w:hAnsi="Times New Roman" w:hint="default"/>
      </w:rPr>
    </w:lvl>
    <w:lvl w:ilvl="3" w:tplc="EF0085FC" w:tentative="1">
      <w:start w:val="1"/>
      <w:numFmt w:val="bullet"/>
      <w:lvlText w:val="-"/>
      <w:lvlJc w:val="left"/>
      <w:pPr>
        <w:tabs>
          <w:tab w:val="num" w:pos="2880"/>
        </w:tabs>
        <w:ind w:left="2880" w:hanging="360"/>
      </w:pPr>
      <w:rPr>
        <w:rFonts w:ascii="Times New Roman" w:hAnsi="Times New Roman" w:hint="default"/>
      </w:rPr>
    </w:lvl>
    <w:lvl w:ilvl="4" w:tplc="7E90E968" w:tentative="1">
      <w:start w:val="1"/>
      <w:numFmt w:val="bullet"/>
      <w:lvlText w:val="-"/>
      <w:lvlJc w:val="left"/>
      <w:pPr>
        <w:tabs>
          <w:tab w:val="num" w:pos="3600"/>
        </w:tabs>
        <w:ind w:left="3600" w:hanging="360"/>
      </w:pPr>
      <w:rPr>
        <w:rFonts w:ascii="Times New Roman" w:hAnsi="Times New Roman" w:hint="default"/>
      </w:rPr>
    </w:lvl>
    <w:lvl w:ilvl="5" w:tplc="ED4E8F5E" w:tentative="1">
      <w:start w:val="1"/>
      <w:numFmt w:val="bullet"/>
      <w:lvlText w:val="-"/>
      <w:lvlJc w:val="left"/>
      <w:pPr>
        <w:tabs>
          <w:tab w:val="num" w:pos="4320"/>
        </w:tabs>
        <w:ind w:left="4320" w:hanging="360"/>
      </w:pPr>
      <w:rPr>
        <w:rFonts w:ascii="Times New Roman" w:hAnsi="Times New Roman" w:hint="default"/>
      </w:rPr>
    </w:lvl>
    <w:lvl w:ilvl="6" w:tplc="994ECDF2" w:tentative="1">
      <w:start w:val="1"/>
      <w:numFmt w:val="bullet"/>
      <w:lvlText w:val="-"/>
      <w:lvlJc w:val="left"/>
      <w:pPr>
        <w:tabs>
          <w:tab w:val="num" w:pos="5040"/>
        </w:tabs>
        <w:ind w:left="5040" w:hanging="360"/>
      </w:pPr>
      <w:rPr>
        <w:rFonts w:ascii="Times New Roman" w:hAnsi="Times New Roman" w:hint="default"/>
      </w:rPr>
    </w:lvl>
    <w:lvl w:ilvl="7" w:tplc="4FBEA858" w:tentative="1">
      <w:start w:val="1"/>
      <w:numFmt w:val="bullet"/>
      <w:lvlText w:val="-"/>
      <w:lvlJc w:val="left"/>
      <w:pPr>
        <w:tabs>
          <w:tab w:val="num" w:pos="5760"/>
        </w:tabs>
        <w:ind w:left="5760" w:hanging="360"/>
      </w:pPr>
      <w:rPr>
        <w:rFonts w:ascii="Times New Roman" w:hAnsi="Times New Roman" w:hint="default"/>
      </w:rPr>
    </w:lvl>
    <w:lvl w:ilvl="8" w:tplc="B68CA4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A02287"/>
    <w:multiLevelType w:val="hybridMultilevel"/>
    <w:tmpl w:val="970AE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D863AFA"/>
    <w:multiLevelType w:val="hybridMultilevel"/>
    <w:tmpl w:val="8FECC13C"/>
    <w:lvl w:ilvl="0" w:tplc="CC3008F2">
      <w:numFmt w:val="bullet"/>
      <w:lvlText w:val="-"/>
      <w:lvlJc w:val="left"/>
      <w:pPr>
        <w:ind w:left="720" w:hanging="360"/>
      </w:pPr>
      <w:rPr>
        <w:rFonts w:ascii="Arial" w:eastAsia="Times New Roman" w:hAnsi="Arial" w:cs="Arial" w:hint="default"/>
        <w:b/>
        <w:i w:val="0"/>
        <w:color w:val="000080"/>
        <w:sz w:val="24"/>
        <w:szCs w:val="24"/>
        <w:u w:color="0000F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CE22FD"/>
    <w:multiLevelType w:val="hybridMultilevel"/>
    <w:tmpl w:val="ECFE87D8"/>
    <w:lvl w:ilvl="0" w:tplc="406E3384">
      <w:start w:val="1"/>
      <w:numFmt w:val="bullet"/>
      <w:lvlText w:val=""/>
      <w:lvlJc w:val="left"/>
      <w:pPr>
        <w:tabs>
          <w:tab w:val="num" w:pos="780"/>
        </w:tabs>
        <w:ind w:left="780" w:hanging="360"/>
      </w:pPr>
      <w:rPr>
        <w:rFonts w:ascii="Wingdings" w:hAnsi="Wingdings" w:hint="default"/>
        <w:color w:val="000080"/>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0">
    <w:nsid w:val="34C5250F"/>
    <w:multiLevelType w:val="hybridMultilevel"/>
    <w:tmpl w:val="C100C83C"/>
    <w:lvl w:ilvl="0" w:tplc="211A2886">
      <w:start w:val="1"/>
      <w:numFmt w:val="bullet"/>
      <w:lvlText w:val="-"/>
      <w:lvlJc w:val="left"/>
      <w:pPr>
        <w:tabs>
          <w:tab w:val="num" w:pos="720"/>
        </w:tabs>
        <w:ind w:left="720" w:hanging="360"/>
      </w:pPr>
      <w:rPr>
        <w:rFonts w:ascii="Times New Roman" w:hAnsi="Times New Roman" w:hint="default"/>
      </w:rPr>
    </w:lvl>
    <w:lvl w:ilvl="1" w:tplc="2068B53C" w:tentative="1">
      <w:start w:val="1"/>
      <w:numFmt w:val="bullet"/>
      <w:lvlText w:val="-"/>
      <w:lvlJc w:val="left"/>
      <w:pPr>
        <w:tabs>
          <w:tab w:val="num" w:pos="1440"/>
        </w:tabs>
        <w:ind w:left="1440" w:hanging="360"/>
      </w:pPr>
      <w:rPr>
        <w:rFonts w:ascii="Times New Roman" w:hAnsi="Times New Roman" w:hint="default"/>
      </w:rPr>
    </w:lvl>
    <w:lvl w:ilvl="2" w:tplc="35FA0350" w:tentative="1">
      <w:start w:val="1"/>
      <w:numFmt w:val="bullet"/>
      <w:lvlText w:val="-"/>
      <w:lvlJc w:val="left"/>
      <w:pPr>
        <w:tabs>
          <w:tab w:val="num" w:pos="2160"/>
        </w:tabs>
        <w:ind w:left="2160" w:hanging="360"/>
      </w:pPr>
      <w:rPr>
        <w:rFonts w:ascii="Times New Roman" w:hAnsi="Times New Roman" w:hint="default"/>
      </w:rPr>
    </w:lvl>
    <w:lvl w:ilvl="3" w:tplc="8110BA52" w:tentative="1">
      <w:start w:val="1"/>
      <w:numFmt w:val="bullet"/>
      <w:lvlText w:val="-"/>
      <w:lvlJc w:val="left"/>
      <w:pPr>
        <w:tabs>
          <w:tab w:val="num" w:pos="2880"/>
        </w:tabs>
        <w:ind w:left="2880" w:hanging="360"/>
      </w:pPr>
      <w:rPr>
        <w:rFonts w:ascii="Times New Roman" w:hAnsi="Times New Roman" w:hint="default"/>
      </w:rPr>
    </w:lvl>
    <w:lvl w:ilvl="4" w:tplc="80EC6A4C" w:tentative="1">
      <w:start w:val="1"/>
      <w:numFmt w:val="bullet"/>
      <w:lvlText w:val="-"/>
      <w:lvlJc w:val="left"/>
      <w:pPr>
        <w:tabs>
          <w:tab w:val="num" w:pos="3600"/>
        </w:tabs>
        <w:ind w:left="3600" w:hanging="360"/>
      </w:pPr>
      <w:rPr>
        <w:rFonts w:ascii="Times New Roman" w:hAnsi="Times New Roman" w:hint="default"/>
      </w:rPr>
    </w:lvl>
    <w:lvl w:ilvl="5" w:tplc="81285408" w:tentative="1">
      <w:start w:val="1"/>
      <w:numFmt w:val="bullet"/>
      <w:lvlText w:val="-"/>
      <w:lvlJc w:val="left"/>
      <w:pPr>
        <w:tabs>
          <w:tab w:val="num" w:pos="4320"/>
        </w:tabs>
        <w:ind w:left="4320" w:hanging="360"/>
      </w:pPr>
      <w:rPr>
        <w:rFonts w:ascii="Times New Roman" w:hAnsi="Times New Roman" w:hint="default"/>
      </w:rPr>
    </w:lvl>
    <w:lvl w:ilvl="6" w:tplc="52447BA8" w:tentative="1">
      <w:start w:val="1"/>
      <w:numFmt w:val="bullet"/>
      <w:lvlText w:val="-"/>
      <w:lvlJc w:val="left"/>
      <w:pPr>
        <w:tabs>
          <w:tab w:val="num" w:pos="5040"/>
        </w:tabs>
        <w:ind w:left="5040" w:hanging="360"/>
      </w:pPr>
      <w:rPr>
        <w:rFonts w:ascii="Times New Roman" w:hAnsi="Times New Roman" w:hint="default"/>
      </w:rPr>
    </w:lvl>
    <w:lvl w:ilvl="7" w:tplc="7624D74C" w:tentative="1">
      <w:start w:val="1"/>
      <w:numFmt w:val="bullet"/>
      <w:lvlText w:val="-"/>
      <w:lvlJc w:val="left"/>
      <w:pPr>
        <w:tabs>
          <w:tab w:val="num" w:pos="5760"/>
        </w:tabs>
        <w:ind w:left="5760" w:hanging="360"/>
      </w:pPr>
      <w:rPr>
        <w:rFonts w:ascii="Times New Roman" w:hAnsi="Times New Roman" w:hint="default"/>
      </w:rPr>
    </w:lvl>
    <w:lvl w:ilvl="8" w:tplc="3D3A51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BA7B03"/>
    <w:multiLevelType w:val="hybridMultilevel"/>
    <w:tmpl w:val="FA3A1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F92997"/>
    <w:multiLevelType w:val="hybridMultilevel"/>
    <w:tmpl w:val="CD7E0898"/>
    <w:lvl w:ilvl="0" w:tplc="0368156C">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52443E"/>
    <w:multiLevelType w:val="hybridMultilevel"/>
    <w:tmpl w:val="3A1A6DF6"/>
    <w:lvl w:ilvl="0" w:tplc="0424000F">
      <w:start w:val="1"/>
      <w:numFmt w:val="decimal"/>
      <w:lvlText w:val="%1."/>
      <w:lvlJc w:val="left"/>
      <w:pPr>
        <w:tabs>
          <w:tab w:val="num" w:pos="720"/>
        </w:tabs>
        <w:ind w:left="720" w:hanging="360"/>
      </w:pPr>
    </w:lvl>
    <w:lvl w:ilvl="1" w:tplc="9CDE6374">
      <w:start w:val="2007"/>
      <w:numFmt w:val="decimal"/>
      <w:lvlText w:val="%2"/>
      <w:lvlJc w:val="left"/>
      <w:pPr>
        <w:tabs>
          <w:tab w:val="num" w:pos="6285"/>
        </w:tabs>
        <w:ind w:left="6285" w:hanging="4965"/>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192384C"/>
    <w:multiLevelType w:val="hybridMultilevel"/>
    <w:tmpl w:val="69FA1BCE"/>
    <w:lvl w:ilvl="0" w:tplc="84BEE262">
      <w:numFmt w:val="bullet"/>
      <w:lvlText w:val="-"/>
      <w:lvlJc w:val="left"/>
      <w:pPr>
        <w:ind w:left="720" w:hanging="360"/>
      </w:pPr>
      <w:rPr>
        <w:rFonts w:ascii="HelveticaNeueLT Std" w:eastAsia="Times New Roman" w:hAnsi="HelveticaNeueLT St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223DFB"/>
    <w:multiLevelType w:val="hybridMultilevel"/>
    <w:tmpl w:val="C7DE24E2"/>
    <w:lvl w:ilvl="0" w:tplc="C3309C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3E01C1E"/>
    <w:multiLevelType w:val="hybridMultilevel"/>
    <w:tmpl w:val="799A80BE"/>
    <w:lvl w:ilvl="0" w:tplc="6316A2A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57311E7"/>
    <w:multiLevelType w:val="hybridMultilevel"/>
    <w:tmpl w:val="63542CA0"/>
    <w:lvl w:ilvl="0" w:tplc="77C0883A">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D2B3E12"/>
    <w:multiLevelType w:val="hybridMultilevel"/>
    <w:tmpl w:val="3994488A"/>
    <w:lvl w:ilvl="0" w:tplc="3880CE92">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E8E5757"/>
    <w:multiLevelType w:val="hybridMultilevel"/>
    <w:tmpl w:val="DC902E9E"/>
    <w:lvl w:ilvl="0" w:tplc="592E905A">
      <w:start w:val="8"/>
      <w:numFmt w:val="bullet"/>
      <w:lvlText w:val="-"/>
      <w:lvlJc w:val="left"/>
      <w:pPr>
        <w:ind w:left="360" w:hanging="360"/>
      </w:pPr>
      <w:rPr>
        <w:rFonts w:ascii="Bookman Old Style" w:eastAsia="Times New Roman" w:hAnsi="Bookman Old Style"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2B07FC5"/>
    <w:multiLevelType w:val="hybridMultilevel"/>
    <w:tmpl w:val="E1D89F88"/>
    <w:lvl w:ilvl="0" w:tplc="B3F0A8D8">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2B540A"/>
    <w:multiLevelType w:val="hybridMultilevel"/>
    <w:tmpl w:val="92A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C22B78"/>
    <w:multiLevelType w:val="hybridMultilevel"/>
    <w:tmpl w:val="97D4225A"/>
    <w:lvl w:ilvl="0" w:tplc="F942EDF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0752A9"/>
    <w:multiLevelType w:val="hybridMultilevel"/>
    <w:tmpl w:val="E60A8C1E"/>
    <w:lvl w:ilvl="0" w:tplc="9B7C79F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FF63D1"/>
    <w:multiLevelType w:val="hybridMultilevel"/>
    <w:tmpl w:val="E96203CA"/>
    <w:lvl w:ilvl="0" w:tplc="BA04DFF4">
      <w:start w:val="5"/>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ED0AC4"/>
    <w:multiLevelType w:val="hybridMultilevel"/>
    <w:tmpl w:val="45427B76"/>
    <w:lvl w:ilvl="0" w:tplc="ED14AD46">
      <w:start w:val="1"/>
      <w:numFmt w:val="bullet"/>
      <w:lvlText w:val=""/>
      <w:lvlJc w:val="left"/>
      <w:pPr>
        <w:tabs>
          <w:tab w:val="num" w:pos="360"/>
        </w:tabs>
        <w:ind w:left="700" w:hanging="34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890200C"/>
    <w:multiLevelType w:val="hybridMultilevel"/>
    <w:tmpl w:val="5EA0A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C637087"/>
    <w:multiLevelType w:val="hybridMultilevel"/>
    <w:tmpl w:val="811C9A1A"/>
    <w:lvl w:ilvl="0" w:tplc="F7921DD0">
      <w:start w:val="1"/>
      <w:numFmt w:val="bullet"/>
      <w:lvlText w:val="-"/>
      <w:lvlJc w:val="left"/>
      <w:pPr>
        <w:tabs>
          <w:tab w:val="num" w:pos="360"/>
        </w:tabs>
        <w:ind w:left="360" w:hanging="360"/>
      </w:pPr>
      <w:rPr>
        <w:rFonts w:ascii="Times New Roman" w:hAnsi="Times New Roman" w:cs="Times New Roman" w:hint="default"/>
      </w:rPr>
    </w:lvl>
    <w:lvl w:ilvl="1" w:tplc="F7921DD0">
      <w:start w:val="1"/>
      <w:numFmt w:val="bullet"/>
      <w:lvlText w:val="-"/>
      <w:lvlJc w:val="left"/>
      <w:pPr>
        <w:tabs>
          <w:tab w:val="num" w:pos="360"/>
        </w:tabs>
        <w:ind w:left="360" w:hanging="360"/>
      </w:pPr>
      <w:rPr>
        <w:rFonts w:ascii="Times New Roman" w:hAnsi="Times New Roman" w:cs="Times New Roman"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8">
    <w:nsid w:val="6D65093F"/>
    <w:multiLevelType w:val="hybridMultilevel"/>
    <w:tmpl w:val="D0642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577E20"/>
    <w:multiLevelType w:val="hybridMultilevel"/>
    <w:tmpl w:val="BF36070A"/>
    <w:lvl w:ilvl="0" w:tplc="7DE2ED96">
      <w:start w:val="1"/>
      <w:numFmt w:val="bullet"/>
      <w:lvlText w:val=""/>
      <w:lvlJc w:val="left"/>
      <w:pPr>
        <w:tabs>
          <w:tab w:val="num" w:pos="1065"/>
        </w:tabs>
        <w:ind w:left="1065" w:hanging="360"/>
      </w:pPr>
      <w:rPr>
        <w:rFonts w:ascii="Symbol" w:hAnsi="Symbol" w:hint="default"/>
        <w:b w:val="0"/>
        <w:i w:val="0"/>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2283829"/>
    <w:multiLevelType w:val="hybridMultilevel"/>
    <w:tmpl w:val="0D42E320"/>
    <w:lvl w:ilvl="0" w:tplc="6B74E1E4">
      <w:start w:val="1"/>
      <w:numFmt w:val="bullet"/>
      <w:lvlText w:val="·"/>
      <w:lvlJc w:val="left"/>
      <w:pPr>
        <w:tabs>
          <w:tab w:val="num" w:pos="1440"/>
        </w:tabs>
        <w:ind w:left="1440" w:hanging="360"/>
      </w:pPr>
      <w:rPr>
        <w:rFonts w:ascii="Courier New" w:hAnsi="Courier New" w:hint="default"/>
        <w:color w:val="000080"/>
        <w:sz w:val="28"/>
      </w:rPr>
    </w:lvl>
    <w:lvl w:ilvl="1" w:tplc="498859F0">
      <w:start w:val="1"/>
      <w:numFmt w:val="bullet"/>
      <w:lvlText w:val=""/>
      <w:lvlJc w:val="left"/>
      <w:pPr>
        <w:tabs>
          <w:tab w:val="num" w:pos="1440"/>
        </w:tabs>
        <w:ind w:left="1420" w:hanging="340"/>
      </w:pPr>
      <w:rPr>
        <w:rFonts w:ascii="Wingdings" w:hAnsi="Wingdings" w:hint="default"/>
        <w:color w:val="000080"/>
        <w:sz w:val="28"/>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41A4AB7"/>
    <w:multiLevelType w:val="hybridMultilevel"/>
    <w:tmpl w:val="4A02A986"/>
    <w:lvl w:ilvl="0" w:tplc="90546B0C">
      <w:start w:val="1"/>
      <w:numFmt w:val="bullet"/>
      <w:lvlText w:val="•"/>
      <w:lvlJc w:val="left"/>
      <w:pPr>
        <w:tabs>
          <w:tab w:val="num" w:pos="720"/>
        </w:tabs>
        <w:ind w:left="720" w:hanging="360"/>
      </w:pPr>
      <w:rPr>
        <w:rFonts w:ascii="Times New Roman" w:hAnsi="Times New Roman" w:cs="Times New Roman" w:hint="default"/>
        <w:b/>
        <w:i w:val="0"/>
        <w:color w:val="000080"/>
        <w:sz w:val="24"/>
        <w:szCs w:val="24"/>
        <w:u w:color="0000FF"/>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50A4FAA"/>
    <w:multiLevelType w:val="hybridMultilevel"/>
    <w:tmpl w:val="459A73D4"/>
    <w:lvl w:ilvl="0" w:tplc="04E2CB9C">
      <w:start w:val="1"/>
      <w:numFmt w:val="decimal"/>
      <w:lvlText w:val="%1."/>
      <w:lvlJc w:val="left"/>
      <w:pPr>
        <w:tabs>
          <w:tab w:val="num" w:pos="720"/>
        </w:tabs>
        <w:ind w:left="720" w:hanging="360"/>
      </w:pPr>
      <w:rPr>
        <w:rFonts w:hint="default"/>
      </w:rPr>
    </w:lvl>
    <w:lvl w:ilvl="1" w:tplc="C81C8582">
      <w:numFmt w:val="none"/>
      <w:lvlText w:val=""/>
      <w:lvlJc w:val="left"/>
      <w:pPr>
        <w:tabs>
          <w:tab w:val="num" w:pos="360"/>
        </w:tabs>
      </w:pPr>
    </w:lvl>
    <w:lvl w:ilvl="2" w:tplc="32322B00">
      <w:numFmt w:val="none"/>
      <w:lvlText w:val=""/>
      <w:lvlJc w:val="left"/>
      <w:pPr>
        <w:tabs>
          <w:tab w:val="num" w:pos="360"/>
        </w:tabs>
      </w:pPr>
    </w:lvl>
    <w:lvl w:ilvl="3" w:tplc="2898AC56">
      <w:numFmt w:val="none"/>
      <w:lvlText w:val=""/>
      <w:lvlJc w:val="left"/>
      <w:pPr>
        <w:tabs>
          <w:tab w:val="num" w:pos="360"/>
        </w:tabs>
      </w:pPr>
    </w:lvl>
    <w:lvl w:ilvl="4" w:tplc="ED6CDF0E">
      <w:numFmt w:val="none"/>
      <w:lvlText w:val=""/>
      <w:lvlJc w:val="left"/>
      <w:pPr>
        <w:tabs>
          <w:tab w:val="num" w:pos="360"/>
        </w:tabs>
      </w:pPr>
    </w:lvl>
    <w:lvl w:ilvl="5" w:tplc="C0B8ED06">
      <w:numFmt w:val="none"/>
      <w:lvlText w:val=""/>
      <w:lvlJc w:val="left"/>
      <w:pPr>
        <w:tabs>
          <w:tab w:val="num" w:pos="360"/>
        </w:tabs>
      </w:pPr>
    </w:lvl>
    <w:lvl w:ilvl="6" w:tplc="A6D24D9C">
      <w:numFmt w:val="none"/>
      <w:lvlText w:val=""/>
      <w:lvlJc w:val="left"/>
      <w:pPr>
        <w:tabs>
          <w:tab w:val="num" w:pos="360"/>
        </w:tabs>
      </w:pPr>
    </w:lvl>
    <w:lvl w:ilvl="7" w:tplc="B7C697C4">
      <w:numFmt w:val="none"/>
      <w:lvlText w:val=""/>
      <w:lvlJc w:val="left"/>
      <w:pPr>
        <w:tabs>
          <w:tab w:val="num" w:pos="360"/>
        </w:tabs>
      </w:pPr>
    </w:lvl>
    <w:lvl w:ilvl="8" w:tplc="D59A220E">
      <w:numFmt w:val="none"/>
      <w:lvlText w:val=""/>
      <w:lvlJc w:val="left"/>
      <w:pPr>
        <w:tabs>
          <w:tab w:val="num" w:pos="360"/>
        </w:tabs>
      </w:pPr>
    </w:lvl>
  </w:abstractNum>
  <w:abstractNum w:abstractNumId="43">
    <w:nsid w:val="779B4205"/>
    <w:multiLevelType w:val="hybridMultilevel"/>
    <w:tmpl w:val="EF1ED8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84A7ED5"/>
    <w:multiLevelType w:val="hybridMultilevel"/>
    <w:tmpl w:val="FB56D5CC"/>
    <w:lvl w:ilvl="0" w:tplc="89E0DE5C">
      <w:start w:val="1"/>
      <w:numFmt w:val="bullet"/>
      <w:lvlText w:val="•"/>
      <w:lvlJc w:val="left"/>
      <w:pPr>
        <w:tabs>
          <w:tab w:val="num" w:pos="720"/>
        </w:tabs>
        <w:ind w:left="720" w:hanging="360"/>
      </w:pPr>
      <w:rPr>
        <w:rFonts w:ascii="Arial" w:hAnsi="Arial" w:hint="default"/>
      </w:rPr>
    </w:lvl>
    <w:lvl w:ilvl="1" w:tplc="F49EE1C2">
      <w:start w:val="1"/>
      <w:numFmt w:val="bullet"/>
      <w:lvlText w:val="•"/>
      <w:lvlJc w:val="left"/>
      <w:pPr>
        <w:tabs>
          <w:tab w:val="num" w:pos="1440"/>
        </w:tabs>
        <w:ind w:left="1440" w:hanging="360"/>
      </w:pPr>
      <w:rPr>
        <w:rFonts w:ascii="Arial" w:hAnsi="Arial" w:hint="default"/>
      </w:rPr>
    </w:lvl>
    <w:lvl w:ilvl="2" w:tplc="8A5A4438" w:tentative="1">
      <w:start w:val="1"/>
      <w:numFmt w:val="bullet"/>
      <w:lvlText w:val="•"/>
      <w:lvlJc w:val="left"/>
      <w:pPr>
        <w:tabs>
          <w:tab w:val="num" w:pos="2160"/>
        </w:tabs>
        <w:ind w:left="2160" w:hanging="360"/>
      </w:pPr>
      <w:rPr>
        <w:rFonts w:ascii="Arial" w:hAnsi="Arial" w:hint="default"/>
      </w:rPr>
    </w:lvl>
    <w:lvl w:ilvl="3" w:tplc="79E24202" w:tentative="1">
      <w:start w:val="1"/>
      <w:numFmt w:val="bullet"/>
      <w:lvlText w:val="•"/>
      <w:lvlJc w:val="left"/>
      <w:pPr>
        <w:tabs>
          <w:tab w:val="num" w:pos="2880"/>
        </w:tabs>
        <w:ind w:left="2880" w:hanging="360"/>
      </w:pPr>
      <w:rPr>
        <w:rFonts w:ascii="Arial" w:hAnsi="Arial" w:hint="default"/>
      </w:rPr>
    </w:lvl>
    <w:lvl w:ilvl="4" w:tplc="B0B0BE5E" w:tentative="1">
      <w:start w:val="1"/>
      <w:numFmt w:val="bullet"/>
      <w:lvlText w:val="•"/>
      <w:lvlJc w:val="left"/>
      <w:pPr>
        <w:tabs>
          <w:tab w:val="num" w:pos="3600"/>
        </w:tabs>
        <w:ind w:left="3600" w:hanging="360"/>
      </w:pPr>
      <w:rPr>
        <w:rFonts w:ascii="Arial" w:hAnsi="Arial" w:hint="default"/>
      </w:rPr>
    </w:lvl>
    <w:lvl w:ilvl="5" w:tplc="90ACC222" w:tentative="1">
      <w:start w:val="1"/>
      <w:numFmt w:val="bullet"/>
      <w:lvlText w:val="•"/>
      <w:lvlJc w:val="left"/>
      <w:pPr>
        <w:tabs>
          <w:tab w:val="num" w:pos="4320"/>
        </w:tabs>
        <w:ind w:left="4320" w:hanging="360"/>
      </w:pPr>
      <w:rPr>
        <w:rFonts w:ascii="Arial" w:hAnsi="Arial" w:hint="default"/>
      </w:rPr>
    </w:lvl>
    <w:lvl w:ilvl="6" w:tplc="4656D0A4" w:tentative="1">
      <w:start w:val="1"/>
      <w:numFmt w:val="bullet"/>
      <w:lvlText w:val="•"/>
      <w:lvlJc w:val="left"/>
      <w:pPr>
        <w:tabs>
          <w:tab w:val="num" w:pos="5040"/>
        </w:tabs>
        <w:ind w:left="5040" w:hanging="360"/>
      </w:pPr>
      <w:rPr>
        <w:rFonts w:ascii="Arial" w:hAnsi="Arial" w:hint="default"/>
      </w:rPr>
    </w:lvl>
    <w:lvl w:ilvl="7" w:tplc="B016EF36" w:tentative="1">
      <w:start w:val="1"/>
      <w:numFmt w:val="bullet"/>
      <w:lvlText w:val="•"/>
      <w:lvlJc w:val="left"/>
      <w:pPr>
        <w:tabs>
          <w:tab w:val="num" w:pos="5760"/>
        </w:tabs>
        <w:ind w:left="5760" w:hanging="360"/>
      </w:pPr>
      <w:rPr>
        <w:rFonts w:ascii="Arial" w:hAnsi="Arial" w:hint="default"/>
      </w:rPr>
    </w:lvl>
    <w:lvl w:ilvl="8" w:tplc="7A185D38" w:tentative="1">
      <w:start w:val="1"/>
      <w:numFmt w:val="bullet"/>
      <w:lvlText w:val="•"/>
      <w:lvlJc w:val="left"/>
      <w:pPr>
        <w:tabs>
          <w:tab w:val="num" w:pos="6480"/>
        </w:tabs>
        <w:ind w:left="6480" w:hanging="360"/>
      </w:pPr>
      <w:rPr>
        <w:rFonts w:ascii="Arial" w:hAnsi="Arial" w:hint="default"/>
      </w:rPr>
    </w:lvl>
  </w:abstractNum>
  <w:abstractNum w:abstractNumId="45">
    <w:nsid w:val="793E0991"/>
    <w:multiLevelType w:val="hybridMultilevel"/>
    <w:tmpl w:val="5D1E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B107201"/>
    <w:multiLevelType w:val="hybridMultilevel"/>
    <w:tmpl w:val="3AE017D0"/>
    <w:lvl w:ilvl="0" w:tplc="562C5F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C3977DF"/>
    <w:multiLevelType w:val="hybridMultilevel"/>
    <w:tmpl w:val="FF08852E"/>
    <w:lvl w:ilvl="0" w:tplc="7D1E829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2"/>
  </w:num>
  <w:num w:numId="4">
    <w:abstractNumId w:val="0"/>
  </w:num>
  <w:num w:numId="5">
    <w:abstractNumId w:val="7"/>
  </w:num>
  <w:num w:numId="6">
    <w:abstractNumId w:val="18"/>
  </w:num>
  <w:num w:numId="7">
    <w:abstractNumId w:val="35"/>
  </w:num>
  <w:num w:numId="8">
    <w:abstractNumId w:val="15"/>
  </w:num>
  <w:num w:numId="9">
    <w:abstractNumId w:val="32"/>
  </w:num>
  <w:num w:numId="10">
    <w:abstractNumId w:val="22"/>
  </w:num>
  <w:num w:numId="11">
    <w:abstractNumId w:val="28"/>
  </w:num>
  <w:num w:numId="12">
    <w:abstractNumId w:val="27"/>
  </w:num>
  <w:num w:numId="13">
    <w:abstractNumId w:val="14"/>
  </w:num>
  <w:num w:numId="14">
    <w:abstractNumId w:val="30"/>
  </w:num>
  <w:num w:numId="15">
    <w:abstractNumId w:val="39"/>
  </w:num>
  <w:num w:numId="16">
    <w:abstractNumId w:val="33"/>
  </w:num>
  <w:num w:numId="17">
    <w:abstractNumId w:val="1"/>
  </w:num>
  <w:num w:numId="18">
    <w:abstractNumId w:val="44"/>
  </w:num>
  <w:num w:numId="19">
    <w:abstractNumId w:val="12"/>
  </w:num>
  <w:num w:numId="20">
    <w:abstractNumId w:val="31"/>
  </w:num>
  <w:num w:numId="21">
    <w:abstractNumId w:val="17"/>
  </w:num>
  <w:num w:numId="22">
    <w:abstractNumId w:val="6"/>
  </w:num>
  <w:num w:numId="23">
    <w:abstractNumId w:val="45"/>
  </w:num>
  <w:num w:numId="24">
    <w:abstractNumId w:val="47"/>
  </w:num>
  <w:num w:numId="25">
    <w:abstractNumId w:val="13"/>
  </w:num>
  <w:num w:numId="26">
    <w:abstractNumId w:val="25"/>
  </w:num>
  <w:num w:numId="27">
    <w:abstractNumId w:val="24"/>
  </w:num>
  <w:num w:numId="28">
    <w:abstractNumId w:val="42"/>
  </w:num>
  <w:num w:numId="29">
    <w:abstractNumId w:val="26"/>
  </w:num>
  <w:num w:numId="30">
    <w:abstractNumId w:val="43"/>
  </w:num>
  <w:num w:numId="31">
    <w:abstractNumId w:val="9"/>
  </w:num>
  <w:num w:numId="32">
    <w:abstractNumId w:val="16"/>
  </w:num>
  <w:num w:numId="33">
    <w:abstractNumId w:val="8"/>
  </w:num>
  <w:num w:numId="34">
    <w:abstractNumId w:val="20"/>
  </w:num>
  <w:num w:numId="35">
    <w:abstractNumId w:val="10"/>
  </w:num>
  <w:num w:numId="36">
    <w:abstractNumId w:val="34"/>
  </w:num>
  <w:num w:numId="37">
    <w:abstractNumId w:val="36"/>
  </w:num>
  <w:num w:numId="38">
    <w:abstractNumId w:val="19"/>
  </w:num>
  <w:num w:numId="39">
    <w:abstractNumId w:val="37"/>
  </w:num>
  <w:num w:numId="40">
    <w:abstractNumId w:val="41"/>
  </w:num>
  <w:num w:numId="41">
    <w:abstractNumId w:val="46"/>
  </w:num>
  <w:num w:numId="42">
    <w:abstractNumId w:val="5"/>
  </w:num>
  <w:num w:numId="43">
    <w:abstractNumId w:val="3"/>
  </w:num>
  <w:num w:numId="44">
    <w:abstractNumId w:val="38"/>
  </w:num>
  <w:num w:numId="45">
    <w:abstractNumId w:val="21"/>
  </w:num>
  <w:num w:numId="46">
    <w:abstractNumId w:val="23"/>
  </w:num>
  <w:num w:numId="47">
    <w:abstractNumId w:val="11"/>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87"/>
    <w:rsid w:val="000048E3"/>
    <w:rsid w:val="000056B3"/>
    <w:rsid w:val="00005704"/>
    <w:rsid w:val="00006650"/>
    <w:rsid w:val="00006BAA"/>
    <w:rsid w:val="00007C2C"/>
    <w:rsid w:val="000100C8"/>
    <w:rsid w:val="00010B42"/>
    <w:rsid w:val="00010B71"/>
    <w:rsid w:val="00010CBF"/>
    <w:rsid w:val="00011677"/>
    <w:rsid w:val="0001292D"/>
    <w:rsid w:val="00012A90"/>
    <w:rsid w:val="0001351D"/>
    <w:rsid w:val="000136F3"/>
    <w:rsid w:val="00013F80"/>
    <w:rsid w:val="000165D3"/>
    <w:rsid w:val="00016614"/>
    <w:rsid w:val="00016B71"/>
    <w:rsid w:val="000179AB"/>
    <w:rsid w:val="00017FA6"/>
    <w:rsid w:val="00020871"/>
    <w:rsid w:val="00020923"/>
    <w:rsid w:val="00022D4F"/>
    <w:rsid w:val="00025818"/>
    <w:rsid w:val="000262E8"/>
    <w:rsid w:val="00026A86"/>
    <w:rsid w:val="0002702A"/>
    <w:rsid w:val="000273CD"/>
    <w:rsid w:val="00030581"/>
    <w:rsid w:val="00030DA7"/>
    <w:rsid w:val="00032DE8"/>
    <w:rsid w:val="00033319"/>
    <w:rsid w:val="000337C9"/>
    <w:rsid w:val="00034394"/>
    <w:rsid w:val="00034F05"/>
    <w:rsid w:val="000354A3"/>
    <w:rsid w:val="00035FE6"/>
    <w:rsid w:val="000370E6"/>
    <w:rsid w:val="000371DE"/>
    <w:rsid w:val="00040BF4"/>
    <w:rsid w:val="000411B2"/>
    <w:rsid w:val="00042FAF"/>
    <w:rsid w:val="000437AA"/>
    <w:rsid w:val="00044AA8"/>
    <w:rsid w:val="00044B2F"/>
    <w:rsid w:val="00044E13"/>
    <w:rsid w:val="000471FF"/>
    <w:rsid w:val="00050B63"/>
    <w:rsid w:val="00050F94"/>
    <w:rsid w:val="0005130B"/>
    <w:rsid w:val="00051FD3"/>
    <w:rsid w:val="0005266A"/>
    <w:rsid w:val="000532B7"/>
    <w:rsid w:val="0005618F"/>
    <w:rsid w:val="00056B4E"/>
    <w:rsid w:val="0006614B"/>
    <w:rsid w:val="0006669C"/>
    <w:rsid w:val="000668B7"/>
    <w:rsid w:val="00070153"/>
    <w:rsid w:val="00070901"/>
    <w:rsid w:val="00070B01"/>
    <w:rsid w:val="00070B92"/>
    <w:rsid w:val="00075166"/>
    <w:rsid w:val="000754EC"/>
    <w:rsid w:val="00075E35"/>
    <w:rsid w:val="00076BCC"/>
    <w:rsid w:val="00082653"/>
    <w:rsid w:val="00083525"/>
    <w:rsid w:val="00084683"/>
    <w:rsid w:val="00084709"/>
    <w:rsid w:val="00085F8A"/>
    <w:rsid w:val="000864DF"/>
    <w:rsid w:val="000904D5"/>
    <w:rsid w:val="00092592"/>
    <w:rsid w:val="000927F4"/>
    <w:rsid w:val="00093129"/>
    <w:rsid w:val="00095DAE"/>
    <w:rsid w:val="00095EE3"/>
    <w:rsid w:val="00097835"/>
    <w:rsid w:val="000A05DA"/>
    <w:rsid w:val="000A1E10"/>
    <w:rsid w:val="000A387C"/>
    <w:rsid w:val="000A39D9"/>
    <w:rsid w:val="000A3DE8"/>
    <w:rsid w:val="000A54BB"/>
    <w:rsid w:val="000A6E2C"/>
    <w:rsid w:val="000A7024"/>
    <w:rsid w:val="000A7076"/>
    <w:rsid w:val="000B02A3"/>
    <w:rsid w:val="000B05C3"/>
    <w:rsid w:val="000B11BE"/>
    <w:rsid w:val="000B1C33"/>
    <w:rsid w:val="000B23FF"/>
    <w:rsid w:val="000B2655"/>
    <w:rsid w:val="000B27A1"/>
    <w:rsid w:val="000B2BCA"/>
    <w:rsid w:val="000B2DF8"/>
    <w:rsid w:val="000B2E2D"/>
    <w:rsid w:val="000B33CC"/>
    <w:rsid w:val="000B3E8B"/>
    <w:rsid w:val="000B7C6B"/>
    <w:rsid w:val="000C2D5F"/>
    <w:rsid w:val="000C31BB"/>
    <w:rsid w:val="000C4BFF"/>
    <w:rsid w:val="000C68A1"/>
    <w:rsid w:val="000D06FE"/>
    <w:rsid w:val="000D08BF"/>
    <w:rsid w:val="000D14B5"/>
    <w:rsid w:val="000D1A2E"/>
    <w:rsid w:val="000D2C3F"/>
    <w:rsid w:val="000D3D18"/>
    <w:rsid w:val="000D42F1"/>
    <w:rsid w:val="000D49B2"/>
    <w:rsid w:val="000D4B84"/>
    <w:rsid w:val="000D4FFE"/>
    <w:rsid w:val="000D6471"/>
    <w:rsid w:val="000E13B3"/>
    <w:rsid w:val="000E155E"/>
    <w:rsid w:val="000E52AE"/>
    <w:rsid w:val="000E657D"/>
    <w:rsid w:val="000E6623"/>
    <w:rsid w:val="000E6FA4"/>
    <w:rsid w:val="000F24C4"/>
    <w:rsid w:val="000F5FB0"/>
    <w:rsid w:val="000F6F4B"/>
    <w:rsid w:val="000F7194"/>
    <w:rsid w:val="00100238"/>
    <w:rsid w:val="00100CF6"/>
    <w:rsid w:val="001011CB"/>
    <w:rsid w:val="00101337"/>
    <w:rsid w:val="0010191C"/>
    <w:rsid w:val="00103D62"/>
    <w:rsid w:val="001068CC"/>
    <w:rsid w:val="00107B48"/>
    <w:rsid w:val="00111B2D"/>
    <w:rsid w:val="00112204"/>
    <w:rsid w:val="00112D2E"/>
    <w:rsid w:val="001134B9"/>
    <w:rsid w:val="00114A23"/>
    <w:rsid w:val="001151EA"/>
    <w:rsid w:val="0011739C"/>
    <w:rsid w:val="001200C3"/>
    <w:rsid w:val="00120113"/>
    <w:rsid w:val="0012097E"/>
    <w:rsid w:val="00120EA0"/>
    <w:rsid w:val="001215D5"/>
    <w:rsid w:val="0012198A"/>
    <w:rsid w:val="00122097"/>
    <w:rsid w:val="00123BC4"/>
    <w:rsid w:val="001241DF"/>
    <w:rsid w:val="001241FD"/>
    <w:rsid w:val="00125063"/>
    <w:rsid w:val="0012535A"/>
    <w:rsid w:val="00125E4F"/>
    <w:rsid w:val="00126912"/>
    <w:rsid w:val="00127BA9"/>
    <w:rsid w:val="001318EF"/>
    <w:rsid w:val="00132050"/>
    <w:rsid w:val="00133D9E"/>
    <w:rsid w:val="00133EA8"/>
    <w:rsid w:val="0013469F"/>
    <w:rsid w:val="00134A16"/>
    <w:rsid w:val="00134EC7"/>
    <w:rsid w:val="0013543E"/>
    <w:rsid w:val="00135F46"/>
    <w:rsid w:val="001408E2"/>
    <w:rsid w:val="00141BD6"/>
    <w:rsid w:val="001429F3"/>
    <w:rsid w:val="00142CC8"/>
    <w:rsid w:val="00147677"/>
    <w:rsid w:val="001501CB"/>
    <w:rsid w:val="00150790"/>
    <w:rsid w:val="001518A5"/>
    <w:rsid w:val="001518EB"/>
    <w:rsid w:val="001518EE"/>
    <w:rsid w:val="0015517D"/>
    <w:rsid w:val="0015569E"/>
    <w:rsid w:val="001575CA"/>
    <w:rsid w:val="001625AC"/>
    <w:rsid w:val="00162CAB"/>
    <w:rsid w:val="00162E71"/>
    <w:rsid w:val="00163EB8"/>
    <w:rsid w:val="00164F79"/>
    <w:rsid w:val="00166B31"/>
    <w:rsid w:val="00166DB3"/>
    <w:rsid w:val="00167507"/>
    <w:rsid w:val="00167620"/>
    <w:rsid w:val="0017011E"/>
    <w:rsid w:val="00171078"/>
    <w:rsid w:val="0017311E"/>
    <w:rsid w:val="00173E6B"/>
    <w:rsid w:val="00175D6D"/>
    <w:rsid w:val="00176B81"/>
    <w:rsid w:val="0017707D"/>
    <w:rsid w:val="00177E3E"/>
    <w:rsid w:val="00181E37"/>
    <w:rsid w:val="00183054"/>
    <w:rsid w:val="001841D9"/>
    <w:rsid w:val="001850A0"/>
    <w:rsid w:val="00185E18"/>
    <w:rsid w:val="001864F1"/>
    <w:rsid w:val="0019145C"/>
    <w:rsid w:val="00191552"/>
    <w:rsid w:val="00193187"/>
    <w:rsid w:val="001935E0"/>
    <w:rsid w:val="00193656"/>
    <w:rsid w:val="00193A22"/>
    <w:rsid w:val="001944C7"/>
    <w:rsid w:val="00194F53"/>
    <w:rsid w:val="0019573A"/>
    <w:rsid w:val="001971B5"/>
    <w:rsid w:val="0019728C"/>
    <w:rsid w:val="00197760"/>
    <w:rsid w:val="001A19A6"/>
    <w:rsid w:val="001A452C"/>
    <w:rsid w:val="001A46FB"/>
    <w:rsid w:val="001A640E"/>
    <w:rsid w:val="001A69BD"/>
    <w:rsid w:val="001A6C2B"/>
    <w:rsid w:val="001A7D77"/>
    <w:rsid w:val="001B1A4E"/>
    <w:rsid w:val="001B26EB"/>
    <w:rsid w:val="001B59BC"/>
    <w:rsid w:val="001B5A55"/>
    <w:rsid w:val="001B78F2"/>
    <w:rsid w:val="001B79B5"/>
    <w:rsid w:val="001C159E"/>
    <w:rsid w:val="001C1AB2"/>
    <w:rsid w:val="001C28E2"/>
    <w:rsid w:val="001C513C"/>
    <w:rsid w:val="001C5E9B"/>
    <w:rsid w:val="001C7396"/>
    <w:rsid w:val="001C7783"/>
    <w:rsid w:val="001D0048"/>
    <w:rsid w:val="001D1C8B"/>
    <w:rsid w:val="001D2C04"/>
    <w:rsid w:val="001D3266"/>
    <w:rsid w:val="001D5CC3"/>
    <w:rsid w:val="001D62B7"/>
    <w:rsid w:val="001D6E8E"/>
    <w:rsid w:val="001D7332"/>
    <w:rsid w:val="001E0665"/>
    <w:rsid w:val="001E0D6C"/>
    <w:rsid w:val="001E34C5"/>
    <w:rsid w:val="001E4B14"/>
    <w:rsid w:val="001E523A"/>
    <w:rsid w:val="001E5E3F"/>
    <w:rsid w:val="001E6765"/>
    <w:rsid w:val="001E7776"/>
    <w:rsid w:val="001F2DAF"/>
    <w:rsid w:val="001F3341"/>
    <w:rsid w:val="001F391A"/>
    <w:rsid w:val="001F446E"/>
    <w:rsid w:val="001F4F9C"/>
    <w:rsid w:val="001F5306"/>
    <w:rsid w:val="001F59BF"/>
    <w:rsid w:val="001F5A66"/>
    <w:rsid w:val="001F5C3F"/>
    <w:rsid w:val="002003C9"/>
    <w:rsid w:val="00200C57"/>
    <w:rsid w:val="002017B9"/>
    <w:rsid w:val="00201F78"/>
    <w:rsid w:val="00202AF6"/>
    <w:rsid w:val="002033F4"/>
    <w:rsid w:val="002049C4"/>
    <w:rsid w:val="00204AD5"/>
    <w:rsid w:val="00205207"/>
    <w:rsid w:val="0020755D"/>
    <w:rsid w:val="0020783D"/>
    <w:rsid w:val="00207FB5"/>
    <w:rsid w:val="0021123D"/>
    <w:rsid w:val="002112C4"/>
    <w:rsid w:val="002116FA"/>
    <w:rsid w:val="00213984"/>
    <w:rsid w:val="00213EB5"/>
    <w:rsid w:val="0021531E"/>
    <w:rsid w:val="00220542"/>
    <w:rsid w:val="002208E6"/>
    <w:rsid w:val="00220903"/>
    <w:rsid w:val="002209EF"/>
    <w:rsid w:val="00221219"/>
    <w:rsid w:val="00221EAC"/>
    <w:rsid w:val="0022224A"/>
    <w:rsid w:val="00224485"/>
    <w:rsid w:val="002262E1"/>
    <w:rsid w:val="00226A70"/>
    <w:rsid w:val="00227CFA"/>
    <w:rsid w:val="002308C3"/>
    <w:rsid w:val="00231291"/>
    <w:rsid w:val="0023203C"/>
    <w:rsid w:val="00233282"/>
    <w:rsid w:val="00233A8D"/>
    <w:rsid w:val="00234BA4"/>
    <w:rsid w:val="00234E65"/>
    <w:rsid w:val="00236A72"/>
    <w:rsid w:val="0023709C"/>
    <w:rsid w:val="002378F8"/>
    <w:rsid w:val="00237BCE"/>
    <w:rsid w:val="00237D45"/>
    <w:rsid w:val="002410ED"/>
    <w:rsid w:val="00242587"/>
    <w:rsid w:val="002429BA"/>
    <w:rsid w:val="0024397B"/>
    <w:rsid w:val="00244A66"/>
    <w:rsid w:val="00244D43"/>
    <w:rsid w:val="00244F57"/>
    <w:rsid w:val="00245FAE"/>
    <w:rsid w:val="0024641D"/>
    <w:rsid w:val="0025093D"/>
    <w:rsid w:val="0025107D"/>
    <w:rsid w:val="00251231"/>
    <w:rsid w:val="0025299E"/>
    <w:rsid w:val="002539DD"/>
    <w:rsid w:val="002545A8"/>
    <w:rsid w:val="00255E23"/>
    <w:rsid w:val="002562A6"/>
    <w:rsid w:val="0025759B"/>
    <w:rsid w:val="00260348"/>
    <w:rsid w:val="00260F41"/>
    <w:rsid w:val="00260F8F"/>
    <w:rsid w:val="002619CD"/>
    <w:rsid w:val="00262AC3"/>
    <w:rsid w:val="00265832"/>
    <w:rsid w:val="00265DC3"/>
    <w:rsid w:val="00267B59"/>
    <w:rsid w:val="00267DE6"/>
    <w:rsid w:val="00272FEA"/>
    <w:rsid w:val="00273256"/>
    <w:rsid w:val="002738E1"/>
    <w:rsid w:val="002746F8"/>
    <w:rsid w:val="00274C2D"/>
    <w:rsid w:val="00275437"/>
    <w:rsid w:val="0027561B"/>
    <w:rsid w:val="00275FAC"/>
    <w:rsid w:val="00276F83"/>
    <w:rsid w:val="0027731F"/>
    <w:rsid w:val="00281925"/>
    <w:rsid w:val="00284F06"/>
    <w:rsid w:val="00285EF3"/>
    <w:rsid w:val="00286B7D"/>
    <w:rsid w:val="00287EA5"/>
    <w:rsid w:val="00290356"/>
    <w:rsid w:val="002936D0"/>
    <w:rsid w:val="00293C13"/>
    <w:rsid w:val="0029408E"/>
    <w:rsid w:val="00295612"/>
    <w:rsid w:val="00297503"/>
    <w:rsid w:val="00297AC9"/>
    <w:rsid w:val="002A0820"/>
    <w:rsid w:val="002A132B"/>
    <w:rsid w:val="002A1D40"/>
    <w:rsid w:val="002A1FA2"/>
    <w:rsid w:val="002A2D87"/>
    <w:rsid w:val="002A2E59"/>
    <w:rsid w:val="002A384D"/>
    <w:rsid w:val="002A39F8"/>
    <w:rsid w:val="002A402D"/>
    <w:rsid w:val="002A58D1"/>
    <w:rsid w:val="002A5BFD"/>
    <w:rsid w:val="002B078E"/>
    <w:rsid w:val="002B2C73"/>
    <w:rsid w:val="002B2FB6"/>
    <w:rsid w:val="002B4ACB"/>
    <w:rsid w:val="002B59C9"/>
    <w:rsid w:val="002B6417"/>
    <w:rsid w:val="002B7145"/>
    <w:rsid w:val="002B7203"/>
    <w:rsid w:val="002C0950"/>
    <w:rsid w:val="002C27C9"/>
    <w:rsid w:val="002C3412"/>
    <w:rsid w:val="002C3D8A"/>
    <w:rsid w:val="002C58D5"/>
    <w:rsid w:val="002C599E"/>
    <w:rsid w:val="002C5AB2"/>
    <w:rsid w:val="002C5ADA"/>
    <w:rsid w:val="002C5D81"/>
    <w:rsid w:val="002D0EF8"/>
    <w:rsid w:val="002D180E"/>
    <w:rsid w:val="002D1C7B"/>
    <w:rsid w:val="002D6600"/>
    <w:rsid w:val="002D706D"/>
    <w:rsid w:val="002D7731"/>
    <w:rsid w:val="002D7EBE"/>
    <w:rsid w:val="002E6713"/>
    <w:rsid w:val="002E75DF"/>
    <w:rsid w:val="002F1F9D"/>
    <w:rsid w:val="002F2B6E"/>
    <w:rsid w:val="002F4174"/>
    <w:rsid w:val="002F4710"/>
    <w:rsid w:val="002F59B0"/>
    <w:rsid w:val="002F5FAC"/>
    <w:rsid w:val="002F75DB"/>
    <w:rsid w:val="00302E13"/>
    <w:rsid w:val="003038B8"/>
    <w:rsid w:val="00303E15"/>
    <w:rsid w:val="003061EE"/>
    <w:rsid w:val="00307C0B"/>
    <w:rsid w:val="00307E54"/>
    <w:rsid w:val="00307F83"/>
    <w:rsid w:val="00310816"/>
    <w:rsid w:val="00313E18"/>
    <w:rsid w:val="00313E53"/>
    <w:rsid w:val="00314753"/>
    <w:rsid w:val="00321552"/>
    <w:rsid w:val="00321B51"/>
    <w:rsid w:val="00322158"/>
    <w:rsid w:val="00323CF4"/>
    <w:rsid w:val="003240C5"/>
    <w:rsid w:val="003241BE"/>
    <w:rsid w:val="0032502F"/>
    <w:rsid w:val="00331F31"/>
    <w:rsid w:val="00331F7B"/>
    <w:rsid w:val="003326FF"/>
    <w:rsid w:val="00333896"/>
    <w:rsid w:val="00334D4B"/>
    <w:rsid w:val="0033653E"/>
    <w:rsid w:val="003379E0"/>
    <w:rsid w:val="00337DCB"/>
    <w:rsid w:val="00340C17"/>
    <w:rsid w:val="00345114"/>
    <w:rsid w:val="00346850"/>
    <w:rsid w:val="003468FD"/>
    <w:rsid w:val="003475B4"/>
    <w:rsid w:val="00347BAC"/>
    <w:rsid w:val="00347D71"/>
    <w:rsid w:val="0035061D"/>
    <w:rsid w:val="00351AB9"/>
    <w:rsid w:val="00351C9F"/>
    <w:rsid w:val="00353F05"/>
    <w:rsid w:val="003544A6"/>
    <w:rsid w:val="003554A5"/>
    <w:rsid w:val="00355C49"/>
    <w:rsid w:val="0035711A"/>
    <w:rsid w:val="0035711E"/>
    <w:rsid w:val="00357319"/>
    <w:rsid w:val="00360F31"/>
    <w:rsid w:val="00361DD2"/>
    <w:rsid w:val="00362BB3"/>
    <w:rsid w:val="00362D33"/>
    <w:rsid w:val="00362FBF"/>
    <w:rsid w:val="0036371D"/>
    <w:rsid w:val="00363A96"/>
    <w:rsid w:val="0036427E"/>
    <w:rsid w:val="00364505"/>
    <w:rsid w:val="003647C3"/>
    <w:rsid w:val="00364D9F"/>
    <w:rsid w:val="00364E59"/>
    <w:rsid w:val="0036549D"/>
    <w:rsid w:val="00367CF9"/>
    <w:rsid w:val="003708F4"/>
    <w:rsid w:val="003726DB"/>
    <w:rsid w:val="003730E4"/>
    <w:rsid w:val="00373533"/>
    <w:rsid w:val="00374C46"/>
    <w:rsid w:val="00375875"/>
    <w:rsid w:val="003768E6"/>
    <w:rsid w:val="0037726E"/>
    <w:rsid w:val="00380528"/>
    <w:rsid w:val="00380D35"/>
    <w:rsid w:val="00380E74"/>
    <w:rsid w:val="00381701"/>
    <w:rsid w:val="00382C7F"/>
    <w:rsid w:val="00383455"/>
    <w:rsid w:val="00383A43"/>
    <w:rsid w:val="00384CF0"/>
    <w:rsid w:val="003853E8"/>
    <w:rsid w:val="003858DD"/>
    <w:rsid w:val="00385B1A"/>
    <w:rsid w:val="00385DFC"/>
    <w:rsid w:val="00386718"/>
    <w:rsid w:val="00390146"/>
    <w:rsid w:val="003916E6"/>
    <w:rsid w:val="0039177E"/>
    <w:rsid w:val="00392003"/>
    <w:rsid w:val="00393769"/>
    <w:rsid w:val="00394715"/>
    <w:rsid w:val="003954C7"/>
    <w:rsid w:val="00395681"/>
    <w:rsid w:val="00397187"/>
    <w:rsid w:val="003A111F"/>
    <w:rsid w:val="003A11DB"/>
    <w:rsid w:val="003A250C"/>
    <w:rsid w:val="003A27B0"/>
    <w:rsid w:val="003A4276"/>
    <w:rsid w:val="003A4291"/>
    <w:rsid w:val="003A50B1"/>
    <w:rsid w:val="003A5972"/>
    <w:rsid w:val="003A7147"/>
    <w:rsid w:val="003A7FDA"/>
    <w:rsid w:val="003B16FE"/>
    <w:rsid w:val="003B2496"/>
    <w:rsid w:val="003B3DD0"/>
    <w:rsid w:val="003B4B8F"/>
    <w:rsid w:val="003B7A82"/>
    <w:rsid w:val="003B7BEC"/>
    <w:rsid w:val="003C14D3"/>
    <w:rsid w:val="003C1B35"/>
    <w:rsid w:val="003C1FE1"/>
    <w:rsid w:val="003C25C5"/>
    <w:rsid w:val="003C2D8C"/>
    <w:rsid w:val="003C375E"/>
    <w:rsid w:val="003C37F7"/>
    <w:rsid w:val="003C3988"/>
    <w:rsid w:val="003C483F"/>
    <w:rsid w:val="003C661B"/>
    <w:rsid w:val="003C6A5D"/>
    <w:rsid w:val="003D1166"/>
    <w:rsid w:val="003D1959"/>
    <w:rsid w:val="003D30D6"/>
    <w:rsid w:val="003D3534"/>
    <w:rsid w:val="003D3D1C"/>
    <w:rsid w:val="003D42A5"/>
    <w:rsid w:val="003D4ABB"/>
    <w:rsid w:val="003D5227"/>
    <w:rsid w:val="003D6CFA"/>
    <w:rsid w:val="003D6DCD"/>
    <w:rsid w:val="003D6E56"/>
    <w:rsid w:val="003D769E"/>
    <w:rsid w:val="003D77CE"/>
    <w:rsid w:val="003D7E7C"/>
    <w:rsid w:val="003E0DBC"/>
    <w:rsid w:val="003E196C"/>
    <w:rsid w:val="003E2C98"/>
    <w:rsid w:val="003E32D7"/>
    <w:rsid w:val="003E3F79"/>
    <w:rsid w:val="003E5116"/>
    <w:rsid w:val="003E5566"/>
    <w:rsid w:val="003E63EB"/>
    <w:rsid w:val="003E78F3"/>
    <w:rsid w:val="003E7E2C"/>
    <w:rsid w:val="003F063D"/>
    <w:rsid w:val="003F1285"/>
    <w:rsid w:val="003F3BC3"/>
    <w:rsid w:val="003F7975"/>
    <w:rsid w:val="003F7982"/>
    <w:rsid w:val="0040014A"/>
    <w:rsid w:val="004012E9"/>
    <w:rsid w:val="004015B1"/>
    <w:rsid w:val="0040289E"/>
    <w:rsid w:val="00402B57"/>
    <w:rsid w:val="004059E8"/>
    <w:rsid w:val="0040637C"/>
    <w:rsid w:val="00407FB6"/>
    <w:rsid w:val="00410450"/>
    <w:rsid w:val="00410569"/>
    <w:rsid w:val="00411692"/>
    <w:rsid w:val="00411D40"/>
    <w:rsid w:val="00414237"/>
    <w:rsid w:val="004150E6"/>
    <w:rsid w:val="00415446"/>
    <w:rsid w:val="00415854"/>
    <w:rsid w:val="00415E1D"/>
    <w:rsid w:val="00416DC4"/>
    <w:rsid w:val="00417283"/>
    <w:rsid w:val="00420816"/>
    <w:rsid w:val="004247B1"/>
    <w:rsid w:val="0042514F"/>
    <w:rsid w:val="004253BD"/>
    <w:rsid w:val="00425AA4"/>
    <w:rsid w:val="00426D40"/>
    <w:rsid w:val="004272C5"/>
    <w:rsid w:val="00434236"/>
    <w:rsid w:val="00435F30"/>
    <w:rsid w:val="004368C9"/>
    <w:rsid w:val="004372CD"/>
    <w:rsid w:val="004375C9"/>
    <w:rsid w:val="00437F16"/>
    <w:rsid w:val="004405A3"/>
    <w:rsid w:val="004419D0"/>
    <w:rsid w:val="00441CB0"/>
    <w:rsid w:val="0044278C"/>
    <w:rsid w:val="00444604"/>
    <w:rsid w:val="004466AB"/>
    <w:rsid w:val="00446BD5"/>
    <w:rsid w:val="004478E8"/>
    <w:rsid w:val="00447ACD"/>
    <w:rsid w:val="004504E4"/>
    <w:rsid w:val="0045053E"/>
    <w:rsid w:val="004508EB"/>
    <w:rsid w:val="00450E63"/>
    <w:rsid w:val="00452AE5"/>
    <w:rsid w:val="00454DFC"/>
    <w:rsid w:val="004554B0"/>
    <w:rsid w:val="00455FD1"/>
    <w:rsid w:val="004565C5"/>
    <w:rsid w:val="004571D3"/>
    <w:rsid w:val="00460BE0"/>
    <w:rsid w:val="00460FC1"/>
    <w:rsid w:val="00461C9E"/>
    <w:rsid w:val="00461D2E"/>
    <w:rsid w:val="00462F5E"/>
    <w:rsid w:val="0046513A"/>
    <w:rsid w:val="004654E6"/>
    <w:rsid w:val="004657F5"/>
    <w:rsid w:val="00465B72"/>
    <w:rsid w:val="004679C6"/>
    <w:rsid w:val="0047220F"/>
    <w:rsid w:val="004723AF"/>
    <w:rsid w:val="00473CB0"/>
    <w:rsid w:val="00477207"/>
    <w:rsid w:val="0047788C"/>
    <w:rsid w:val="00477B00"/>
    <w:rsid w:val="00477D53"/>
    <w:rsid w:val="00480211"/>
    <w:rsid w:val="004805F7"/>
    <w:rsid w:val="00484036"/>
    <w:rsid w:val="0048404A"/>
    <w:rsid w:val="0048422A"/>
    <w:rsid w:val="004845DB"/>
    <w:rsid w:val="00484F30"/>
    <w:rsid w:val="00490691"/>
    <w:rsid w:val="004924EE"/>
    <w:rsid w:val="004933F0"/>
    <w:rsid w:val="00493674"/>
    <w:rsid w:val="004938F9"/>
    <w:rsid w:val="00494346"/>
    <w:rsid w:val="0049449C"/>
    <w:rsid w:val="004945ED"/>
    <w:rsid w:val="00494B8F"/>
    <w:rsid w:val="004979E0"/>
    <w:rsid w:val="004A04C3"/>
    <w:rsid w:val="004A0972"/>
    <w:rsid w:val="004A6983"/>
    <w:rsid w:val="004B0089"/>
    <w:rsid w:val="004B16D5"/>
    <w:rsid w:val="004B5D82"/>
    <w:rsid w:val="004B6957"/>
    <w:rsid w:val="004B69FD"/>
    <w:rsid w:val="004C09CC"/>
    <w:rsid w:val="004C0C9F"/>
    <w:rsid w:val="004C1FBB"/>
    <w:rsid w:val="004C4F3F"/>
    <w:rsid w:val="004C595B"/>
    <w:rsid w:val="004C6014"/>
    <w:rsid w:val="004C6B80"/>
    <w:rsid w:val="004D0480"/>
    <w:rsid w:val="004D13C5"/>
    <w:rsid w:val="004D2EAE"/>
    <w:rsid w:val="004D3A7D"/>
    <w:rsid w:val="004D3C4C"/>
    <w:rsid w:val="004D3F44"/>
    <w:rsid w:val="004D581F"/>
    <w:rsid w:val="004D644F"/>
    <w:rsid w:val="004D70BA"/>
    <w:rsid w:val="004D752B"/>
    <w:rsid w:val="004E009A"/>
    <w:rsid w:val="004E046B"/>
    <w:rsid w:val="004E0B17"/>
    <w:rsid w:val="004E165F"/>
    <w:rsid w:val="004E17D1"/>
    <w:rsid w:val="004E1EAD"/>
    <w:rsid w:val="004E329E"/>
    <w:rsid w:val="004E47BB"/>
    <w:rsid w:val="004E614D"/>
    <w:rsid w:val="004E6789"/>
    <w:rsid w:val="004E69E9"/>
    <w:rsid w:val="004E6A5F"/>
    <w:rsid w:val="004E6F71"/>
    <w:rsid w:val="004F051E"/>
    <w:rsid w:val="004F2368"/>
    <w:rsid w:val="004F2A64"/>
    <w:rsid w:val="004F3A88"/>
    <w:rsid w:val="004F3FD6"/>
    <w:rsid w:val="004F40A0"/>
    <w:rsid w:val="004F4528"/>
    <w:rsid w:val="004F4775"/>
    <w:rsid w:val="004F478D"/>
    <w:rsid w:val="004F4960"/>
    <w:rsid w:val="004F4984"/>
    <w:rsid w:val="004F7EA9"/>
    <w:rsid w:val="0050003C"/>
    <w:rsid w:val="0050006F"/>
    <w:rsid w:val="00505672"/>
    <w:rsid w:val="00505988"/>
    <w:rsid w:val="00506088"/>
    <w:rsid w:val="0050626E"/>
    <w:rsid w:val="0050691A"/>
    <w:rsid w:val="00506923"/>
    <w:rsid w:val="00507BC7"/>
    <w:rsid w:val="0051046E"/>
    <w:rsid w:val="00511E63"/>
    <w:rsid w:val="005144E6"/>
    <w:rsid w:val="00514957"/>
    <w:rsid w:val="0051596E"/>
    <w:rsid w:val="0051679B"/>
    <w:rsid w:val="00516C1A"/>
    <w:rsid w:val="00520B33"/>
    <w:rsid w:val="00522630"/>
    <w:rsid w:val="0052418D"/>
    <w:rsid w:val="00525C3F"/>
    <w:rsid w:val="00526DDE"/>
    <w:rsid w:val="0052744F"/>
    <w:rsid w:val="00527CD5"/>
    <w:rsid w:val="00530119"/>
    <w:rsid w:val="005301D8"/>
    <w:rsid w:val="0053353E"/>
    <w:rsid w:val="0053452B"/>
    <w:rsid w:val="00534717"/>
    <w:rsid w:val="00535AB8"/>
    <w:rsid w:val="00535F4E"/>
    <w:rsid w:val="00540CD6"/>
    <w:rsid w:val="0054244A"/>
    <w:rsid w:val="00546716"/>
    <w:rsid w:val="005478E3"/>
    <w:rsid w:val="00547DE6"/>
    <w:rsid w:val="005521A1"/>
    <w:rsid w:val="00553A8F"/>
    <w:rsid w:val="00553B8C"/>
    <w:rsid w:val="005551BB"/>
    <w:rsid w:val="005560D8"/>
    <w:rsid w:val="00557617"/>
    <w:rsid w:val="0056089D"/>
    <w:rsid w:val="00560945"/>
    <w:rsid w:val="00560B90"/>
    <w:rsid w:val="0056313C"/>
    <w:rsid w:val="0056338E"/>
    <w:rsid w:val="005638FF"/>
    <w:rsid w:val="00565F30"/>
    <w:rsid w:val="00566B33"/>
    <w:rsid w:val="00567D69"/>
    <w:rsid w:val="005701DE"/>
    <w:rsid w:val="00570356"/>
    <w:rsid w:val="00571B8D"/>
    <w:rsid w:val="0057328E"/>
    <w:rsid w:val="00573B89"/>
    <w:rsid w:val="005743DF"/>
    <w:rsid w:val="005745CE"/>
    <w:rsid w:val="00574630"/>
    <w:rsid w:val="0057550B"/>
    <w:rsid w:val="00580253"/>
    <w:rsid w:val="005807D6"/>
    <w:rsid w:val="005825ED"/>
    <w:rsid w:val="00582835"/>
    <w:rsid w:val="00583413"/>
    <w:rsid w:val="00586678"/>
    <w:rsid w:val="0058717E"/>
    <w:rsid w:val="0058738E"/>
    <w:rsid w:val="00587B3D"/>
    <w:rsid w:val="00590CF6"/>
    <w:rsid w:val="00591381"/>
    <w:rsid w:val="005914F1"/>
    <w:rsid w:val="005917C4"/>
    <w:rsid w:val="00592A72"/>
    <w:rsid w:val="005945A5"/>
    <w:rsid w:val="0059590E"/>
    <w:rsid w:val="00597F14"/>
    <w:rsid w:val="005A1652"/>
    <w:rsid w:val="005A1AAE"/>
    <w:rsid w:val="005A2255"/>
    <w:rsid w:val="005A2CA2"/>
    <w:rsid w:val="005A2F18"/>
    <w:rsid w:val="005A31D3"/>
    <w:rsid w:val="005A4987"/>
    <w:rsid w:val="005B0756"/>
    <w:rsid w:val="005B2E38"/>
    <w:rsid w:val="005B4DE7"/>
    <w:rsid w:val="005B5239"/>
    <w:rsid w:val="005B5663"/>
    <w:rsid w:val="005B5B0D"/>
    <w:rsid w:val="005B5BB6"/>
    <w:rsid w:val="005B7A06"/>
    <w:rsid w:val="005B7DD6"/>
    <w:rsid w:val="005C0D0D"/>
    <w:rsid w:val="005C149E"/>
    <w:rsid w:val="005C1EFF"/>
    <w:rsid w:val="005C2420"/>
    <w:rsid w:val="005C709B"/>
    <w:rsid w:val="005C76EB"/>
    <w:rsid w:val="005C7D5A"/>
    <w:rsid w:val="005D008D"/>
    <w:rsid w:val="005D104E"/>
    <w:rsid w:val="005D1AC5"/>
    <w:rsid w:val="005D379B"/>
    <w:rsid w:val="005D3ABC"/>
    <w:rsid w:val="005D3EEB"/>
    <w:rsid w:val="005D3FC7"/>
    <w:rsid w:val="005D57CC"/>
    <w:rsid w:val="005D5AFF"/>
    <w:rsid w:val="005D5B66"/>
    <w:rsid w:val="005D5BCC"/>
    <w:rsid w:val="005D7EA5"/>
    <w:rsid w:val="005E35B2"/>
    <w:rsid w:val="005E38C9"/>
    <w:rsid w:val="005E3BA6"/>
    <w:rsid w:val="005E4670"/>
    <w:rsid w:val="005E4BB6"/>
    <w:rsid w:val="005E69AD"/>
    <w:rsid w:val="005E7622"/>
    <w:rsid w:val="005F012E"/>
    <w:rsid w:val="005F0ACE"/>
    <w:rsid w:val="005F180F"/>
    <w:rsid w:val="005F23EC"/>
    <w:rsid w:val="005F298B"/>
    <w:rsid w:val="005F4F15"/>
    <w:rsid w:val="00600AB5"/>
    <w:rsid w:val="00601E78"/>
    <w:rsid w:val="00602B68"/>
    <w:rsid w:val="006033DC"/>
    <w:rsid w:val="00603602"/>
    <w:rsid w:val="00605146"/>
    <w:rsid w:val="006056D3"/>
    <w:rsid w:val="00606445"/>
    <w:rsid w:val="00606E48"/>
    <w:rsid w:val="006119DF"/>
    <w:rsid w:val="0061303C"/>
    <w:rsid w:val="00613E66"/>
    <w:rsid w:val="0061409B"/>
    <w:rsid w:val="006142BF"/>
    <w:rsid w:val="00615322"/>
    <w:rsid w:val="00617E9D"/>
    <w:rsid w:val="006218C3"/>
    <w:rsid w:val="0062202C"/>
    <w:rsid w:val="00622BF0"/>
    <w:rsid w:val="006238AA"/>
    <w:rsid w:val="00623902"/>
    <w:rsid w:val="00623A5B"/>
    <w:rsid w:val="00624C05"/>
    <w:rsid w:val="006257A5"/>
    <w:rsid w:val="00626B55"/>
    <w:rsid w:val="0062773A"/>
    <w:rsid w:val="00627C2C"/>
    <w:rsid w:val="00627C3F"/>
    <w:rsid w:val="00627D4D"/>
    <w:rsid w:val="00630468"/>
    <w:rsid w:val="006304E8"/>
    <w:rsid w:val="006309B4"/>
    <w:rsid w:val="00630D9C"/>
    <w:rsid w:val="00631B93"/>
    <w:rsid w:val="006330E0"/>
    <w:rsid w:val="00634286"/>
    <w:rsid w:val="00634618"/>
    <w:rsid w:val="00634BF6"/>
    <w:rsid w:val="00635A84"/>
    <w:rsid w:val="006371EC"/>
    <w:rsid w:val="00641FF6"/>
    <w:rsid w:val="00646E31"/>
    <w:rsid w:val="00647E4F"/>
    <w:rsid w:val="00650548"/>
    <w:rsid w:val="00650608"/>
    <w:rsid w:val="006512B5"/>
    <w:rsid w:val="006516C1"/>
    <w:rsid w:val="006519C9"/>
    <w:rsid w:val="00651AA1"/>
    <w:rsid w:val="006527B1"/>
    <w:rsid w:val="006532A1"/>
    <w:rsid w:val="006539FA"/>
    <w:rsid w:val="00660097"/>
    <w:rsid w:val="0066024C"/>
    <w:rsid w:val="006607E1"/>
    <w:rsid w:val="00661DF4"/>
    <w:rsid w:val="006620E0"/>
    <w:rsid w:val="00664734"/>
    <w:rsid w:val="00665108"/>
    <w:rsid w:val="006654CF"/>
    <w:rsid w:val="006659BE"/>
    <w:rsid w:val="00666401"/>
    <w:rsid w:val="00666B24"/>
    <w:rsid w:val="00671379"/>
    <w:rsid w:val="0067374D"/>
    <w:rsid w:val="006800A3"/>
    <w:rsid w:val="006823E2"/>
    <w:rsid w:val="00683DEB"/>
    <w:rsid w:val="00684453"/>
    <w:rsid w:val="00686221"/>
    <w:rsid w:val="006866E1"/>
    <w:rsid w:val="00690C8C"/>
    <w:rsid w:val="00693914"/>
    <w:rsid w:val="00694B12"/>
    <w:rsid w:val="00695CB2"/>
    <w:rsid w:val="00696355"/>
    <w:rsid w:val="006979F0"/>
    <w:rsid w:val="00697B79"/>
    <w:rsid w:val="00697FD5"/>
    <w:rsid w:val="006A0331"/>
    <w:rsid w:val="006A2943"/>
    <w:rsid w:val="006A2E82"/>
    <w:rsid w:val="006A31DE"/>
    <w:rsid w:val="006A503D"/>
    <w:rsid w:val="006A52F3"/>
    <w:rsid w:val="006A5F69"/>
    <w:rsid w:val="006A608C"/>
    <w:rsid w:val="006A64F1"/>
    <w:rsid w:val="006A6989"/>
    <w:rsid w:val="006A6B74"/>
    <w:rsid w:val="006A6FB9"/>
    <w:rsid w:val="006B0348"/>
    <w:rsid w:val="006B2BD6"/>
    <w:rsid w:val="006B50B3"/>
    <w:rsid w:val="006B64CA"/>
    <w:rsid w:val="006B7BE2"/>
    <w:rsid w:val="006B7DFE"/>
    <w:rsid w:val="006C05E7"/>
    <w:rsid w:val="006C14DA"/>
    <w:rsid w:val="006C2277"/>
    <w:rsid w:val="006C41FC"/>
    <w:rsid w:val="006C7DB1"/>
    <w:rsid w:val="006D1318"/>
    <w:rsid w:val="006D2221"/>
    <w:rsid w:val="006D34C6"/>
    <w:rsid w:val="006D3A25"/>
    <w:rsid w:val="006D3F37"/>
    <w:rsid w:val="006D4EE0"/>
    <w:rsid w:val="006D5F7A"/>
    <w:rsid w:val="006D73B0"/>
    <w:rsid w:val="006D771D"/>
    <w:rsid w:val="006D789F"/>
    <w:rsid w:val="006D7A6B"/>
    <w:rsid w:val="006E0BAD"/>
    <w:rsid w:val="006E14F1"/>
    <w:rsid w:val="006E1957"/>
    <w:rsid w:val="006E1BF4"/>
    <w:rsid w:val="006E3B6E"/>
    <w:rsid w:val="006E4292"/>
    <w:rsid w:val="006E64B9"/>
    <w:rsid w:val="006E73FD"/>
    <w:rsid w:val="006E7F2B"/>
    <w:rsid w:val="006F128A"/>
    <w:rsid w:val="006F160D"/>
    <w:rsid w:val="006F20AB"/>
    <w:rsid w:val="006F25C4"/>
    <w:rsid w:val="006F2B24"/>
    <w:rsid w:val="006F2C72"/>
    <w:rsid w:val="006F2CCE"/>
    <w:rsid w:val="006F3774"/>
    <w:rsid w:val="006F3927"/>
    <w:rsid w:val="006F3E14"/>
    <w:rsid w:val="006F464F"/>
    <w:rsid w:val="006F529E"/>
    <w:rsid w:val="006F773E"/>
    <w:rsid w:val="00702291"/>
    <w:rsid w:val="00702E7F"/>
    <w:rsid w:val="00704AC7"/>
    <w:rsid w:val="00705817"/>
    <w:rsid w:val="0070653F"/>
    <w:rsid w:val="00706EDA"/>
    <w:rsid w:val="00707395"/>
    <w:rsid w:val="00710709"/>
    <w:rsid w:val="00712028"/>
    <w:rsid w:val="00712B53"/>
    <w:rsid w:val="007130C0"/>
    <w:rsid w:val="0071344F"/>
    <w:rsid w:val="00713894"/>
    <w:rsid w:val="00714681"/>
    <w:rsid w:val="007146DA"/>
    <w:rsid w:val="007148BD"/>
    <w:rsid w:val="00717C93"/>
    <w:rsid w:val="00720518"/>
    <w:rsid w:val="00721B33"/>
    <w:rsid w:val="007225FA"/>
    <w:rsid w:val="0072271C"/>
    <w:rsid w:val="00723BE7"/>
    <w:rsid w:val="00724472"/>
    <w:rsid w:val="007276CE"/>
    <w:rsid w:val="00730539"/>
    <w:rsid w:val="007347CB"/>
    <w:rsid w:val="00734E34"/>
    <w:rsid w:val="007366DC"/>
    <w:rsid w:val="00736CDB"/>
    <w:rsid w:val="00740019"/>
    <w:rsid w:val="00740241"/>
    <w:rsid w:val="00740472"/>
    <w:rsid w:val="00740D6D"/>
    <w:rsid w:val="00741AA2"/>
    <w:rsid w:val="0074380B"/>
    <w:rsid w:val="00744BA8"/>
    <w:rsid w:val="00744D6D"/>
    <w:rsid w:val="00745F32"/>
    <w:rsid w:val="007472D3"/>
    <w:rsid w:val="00751ED6"/>
    <w:rsid w:val="00751F7C"/>
    <w:rsid w:val="00752E99"/>
    <w:rsid w:val="007532F3"/>
    <w:rsid w:val="00756705"/>
    <w:rsid w:val="0075746B"/>
    <w:rsid w:val="007579CD"/>
    <w:rsid w:val="00760335"/>
    <w:rsid w:val="007609FF"/>
    <w:rsid w:val="00762810"/>
    <w:rsid w:val="00762ADA"/>
    <w:rsid w:val="00763036"/>
    <w:rsid w:val="00765F36"/>
    <w:rsid w:val="00766318"/>
    <w:rsid w:val="0076645A"/>
    <w:rsid w:val="00766F0E"/>
    <w:rsid w:val="007670BA"/>
    <w:rsid w:val="0076757A"/>
    <w:rsid w:val="00767F18"/>
    <w:rsid w:val="007721FC"/>
    <w:rsid w:val="00772B51"/>
    <w:rsid w:val="00773E59"/>
    <w:rsid w:val="007742DB"/>
    <w:rsid w:val="00780C07"/>
    <w:rsid w:val="00780E89"/>
    <w:rsid w:val="00782933"/>
    <w:rsid w:val="00783556"/>
    <w:rsid w:val="00784364"/>
    <w:rsid w:val="0078479C"/>
    <w:rsid w:val="00787DF6"/>
    <w:rsid w:val="0079027B"/>
    <w:rsid w:val="00791417"/>
    <w:rsid w:val="00791457"/>
    <w:rsid w:val="00794788"/>
    <w:rsid w:val="00795D81"/>
    <w:rsid w:val="00796237"/>
    <w:rsid w:val="007971ED"/>
    <w:rsid w:val="00797D5E"/>
    <w:rsid w:val="00797EA9"/>
    <w:rsid w:val="007A0406"/>
    <w:rsid w:val="007A1AAC"/>
    <w:rsid w:val="007A6E36"/>
    <w:rsid w:val="007A72DC"/>
    <w:rsid w:val="007A764E"/>
    <w:rsid w:val="007A7922"/>
    <w:rsid w:val="007B174A"/>
    <w:rsid w:val="007B1C67"/>
    <w:rsid w:val="007B25EC"/>
    <w:rsid w:val="007B2C37"/>
    <w:rsid w:val="007B45A0"/>
    <w:rsid w:val="007B4A81"/>
    <w:rsid w:val="007B4DD7"/>
    <w:rsid w:val="007B6D53"/>
    <w:rsid w:val="007B746C"/>
    <w:rsid w:val="007C0AC8"/>
    <w:rsid w:val="007C2663"/>
    <w:rsid w:val="007C2F8C"/>
    <w:rsid w:val="007C353D"/>
    <w:rsid w:val="007C3624"/>
    <w:rsid w:val="007C7355"/>
    <w:rsid w:val="007C7FA1"/>
    <w:rsid w:val="007D0D9E"/>
    <w:rsid w:val="007D2C47"/>
    <w:rsid w:val="007D38F4"/>
    <w:rsid w:val="007D3C1C"/>
    <w:rsid w:val="007D47A7"/>
    <w:rsid w:val="007D6AC9"/>
    <w:rsid w:val="007E0BFA"/>
    <w:rsid w:val="007E2ED2"/>
    <w:rsid w:val="007E3B6C"/>
    <w:rsid w:val="007E53FB"/>
    <w:rsid w:val="007E627F"/>
    <w:rsid w:val="007F0A14"/>
    <w:rsid w:val="007F0DA1"/>
    <w:rsid w:val="007F39CC"/>
    <w:rsid w:val="007F502C"/>
    <w:rsid w:val="007F510F"/>
    <w:rsid w:val="007F5625"/>
    <w:rsid w:val="007F5B13"/>
    <w:rsid w:val="007F5CD1"/>
    <w:rsid w:val="007F7DB0"/>
    <w:rsid w:val="00801539"/>
    <w:rsid w:val="00804570"/>
    <w:rsid w:val="00804789"/>
    <w:rsid w:val="008074D5"/>
    <w:rsid w:val="00807787"/>
    <w:rsid w:val="008079A0"/>
    <w:rsid w:val="00807FED"/>
    <w:rsid w:val="00814D2E"/>
    <w:rsid w:val="00815320"/>
    <w:rsid w:val="0081785E"/>
    <w:rsid w:val="008231D7"/>
    <w:rsid w:val="008307BD"/>
    <w:rsid w:val="00830F17"/>
    <w:rsid w:val="00833C44"/>
    <w:rsid w:val="00833F47"/>
    <w:rsid w:val="00834191"/>
    <w:rsid w:val="00834A51"/>
    <w:rsid w:val="00834C6C"/>
    <w:rsid w:val="00834F79"/>
    <w:rsid w:val="00836956"/>
    <w:rsid w:val="00840FF2"/>
    <w:rsid w:val="008418DC"/>
    <w:rsid w:val="00841E5E"/>
    <w:rsid w:val="00844E12"/>
    <w:rsid w:val="00845BFB"/>
    <w:rsid w:val="00845E36"/>
    <w:rsid w:val="008509FB"/>
    <w:rsid w:val="00851623"/>
    <w:rsid w:val="00853734"/>
    <w:rsid w:val="00855646"/>
    <w:rsid w:val="00856468"/>
    <w:rsid w:val="008577ED"/>
    <w:rsid w:val="00860F9D"/>
    <w:rsid w:val="008611A7"/>
    <w:rsid w:val="00861C97"/>
    <w:rsid w:val="00864956"/>
    <w:rsid w:val="008657DA"/>
    <w:rsid w:val="00865963"/>
    <w:rsid w:val="00865D4C"/>
    <w:rsid w:val="00866E6E"/>
    <w:rsid w:val="008724F3"/>
    <w:rsid w:val="00873951"/>
    <w:rsid w:val="00873FFC"/>
    <w:rsid w:val="00876FFE"/>
    <w:rsid w:val="00882A0C"/>
    <w:rsid w:val="00882EB4"/>
    <w:rsid w:val="0088302E"/>
    <w:rsid w:val="00886BCC"/>
    <w:rsid w:val="008872E8"/>
    <w:rsid w:val="00892569"/>
    <w:rsid w:val="008931C7"/>
    <w:rsid w:val="00894593"/>
    <w:rsid w:val="008A205E"/>
    <w:rsid w:val="008A29DF"/>
    <w:rsid w:val="008A3015"/>
    <w:rsid w:val="008A3BD5"/>
    <w:rsid w:val="008A4D60"/>
    <w:rsid w:val="008A7181"/>
    <w:rsid w:val="008B02B9"/>
    <w:rsid w:val="008B2DBC"/>
    <w:rsid w:val="008B3B8D"/>
    <w:rsid w:val="008B48B5"/>
    <w:rsid w:val="008B5147"/>
    <w:rsid w:val="008B51A7"/>
    <w:rsid w:val="008B6815"/>
    <w:rsid w:val="008C1899"/>
    <w:rsid w:val="008C2A6F"/>
    <w:rsid w:val="008C31D1"/>
    <w:rsid w:val="008C3314"/>
    <w:rsid w:val="008C56FD"/>
    <w:rsid w:val="008C5B12"/>
    <w:rsid w:val="008C5C2C"/>
    <w:rsid w:val="008D20EA"/>
    <w:rsid w:val="008D330E"/>
    <w:rsid w:val="008D3EB9"/>
    <w:rsid w:val="008D3EF8"/>
    <w:rsid w:val="008D5B58"/>
    <w:rsid w:val="008D5C99"/>
    <w:rsid w:val="008D7BA7"/>
    <w:rsid w:val="008E1D01"/>
    <w:rsid w:val="008E21AF"/>
    <w:rsid w:val="008E2AE5"/>
    <w:rsid w:val="008E438E"/>
    <w:rsid w:val="008E5A2D"/>
    <w:rsid w:val="008E5D82"/>
    <w:rsid w:val="008F2E4E"/>
    <w:rsid w:val="008F375D"/>
    <w:rsid w:val="008F3D63"/>
    <w:rsid w:val="008F4F8B"/>
    <w:rsid w:val="008F5879"/>
    <w:rsid w:val="008F590D"/>
    <w:rsid w:val="008F683E"/>
    <w:rsid w:val="008F692C"/>
    <w:rsid w:val="008F6956"/>
    <w:rsid w:val="008F6C04"/>
    <w:rsid w:val="008F6C1F"/>
    <w:rsid w:val="008F7D5F"/>
    <w:rsid w:val="008F7EC5"/>
    <w:rsid w:val="00900548"/>
    <w:rsid w:val="00900769"/>
    <w:rsid w:val="0090085A"/>
    <w:rsid w:val="0090088E"/>
    <w:rsid w:val="00900EFF"/>
    <w:rsid w:val="00901B47"/>
    <w:rsid w:val="00901F96"/>
    <w:rsid w:val="009029B7"/>
    <w:rsid w:val="00902F5B"/>
    <w:rsid w:val="00903105"/>
    <w:rsid w:val="00903395"/>
    <w:rsid w:val="00903ABE"/>
    <w:rsid w:val="009064C0"/>
    <w:rsid w:val="0090735B"/>
    <w:rsid w:val="009102CB"/>
    <w:rsid w:val="009177E8"/>
    <w:rsid w:val="009177F6"/>
    <w:rsid w:val="00920149"/>
    <w:rsid w:val="00921B7D"/>
    <w:rsid w:val="0092281F"/>
    <w:rsid w:val="00922C34"/>
    <w:rsid w:val="00922D56"/>
    <w:rsid w:val="009236D5"/>
    <w:rsid w:val="0092408F"/>
    <w:rsid w:val="00924283"/>
    <w:rsid w:val="00924375"/>
    <w:rsid w:val="00925874"/>
    <w:rsid w:val="00925E6B"/>
    <w:rsid w:val="00926A91"/>
    <w:rsid w:val="00926C22"/>
    <w:rsid w:val="00927461"/>
    <w:rsid w:val="00930A15"/>
    <w:rsid w:val="00933886"/>
    <w:rsid w:val="0093449B"/>
    <w:rsid w:val="00935C17"/>
    <w:rsid w:val="00935F12"/>
    <w:rsid w:val="00936A15"/>
    <w:rsid w:val="00937AEF"/>
    <w:rsid w:val="00937B5B"/>
    <w:rsid w:val="00940FE5"/>
    <w:rsid w:val="00941520"/>
    <w:rsid w:val="00941625"/>
    <w:rsid w:val="00941832"/>
    <w:rsid w:val="00941D09"/>
    <w:rsid w:val="00942616"/>
    <w:rsid w:val="009431D0"/>
    <w:rsid w:val="009434F4"/>
    <w:rsid w:val="009449D6"/>
    <w:rsid w:val="00945E02"/>
    <w:rsid w:val="00946558"/>
    <w:rsid w:val="009468FA"/>
    <w:rsid w:val="00947358"/>
    <w:rsid w:val="00950939"/>
    <w:rsid w:val="009513E8"/>
    <w:rsid w:val="009538BA"/>
    <w:rsid w:val="00953A8E"/>
    <w:rsid w:val="00954164"/>
    <w:rsid w:val="00954B24"/>
    <w:rsid w:val="00954ECD"/>
    <w:rsid w:val="00955C2D"/>
    <w:rsid w:val="00956C57"/>
    <w:rsid w:val="0096067B"/>
    <w:rsid w:val="00962DB0"/>
    <w:rsid w:val="00963FF4"/>
    <w:rsid w:val="009644E9"/>
    <w:rsid w:val="00964570"/>
    <w:rsid w:val="00964AC1"/>
    <w:rsid w:val="00965934"/>
    <w:rsid w:val="00965EB8"/>
    <w:rsid w:val="00966455"/>
    <w:rsid w:val="00966500"/>
    <w:rsid w:val="0096726B"/>
    <w:rsid w:val="00970383"/>
    <w:rsid w:val="00970754"/>
    <w:rsid w:val="009733A8"/>
    <w:rsid w:val="0097438F"/>
    <w:rsid w:val="00980E7E"/>
    <w:rsid w:val="00981A21"/>
    <w:rsid w:val="00981A46"/>
    <w:rsid w:val="00981BC0"/>
    <w:rsid w:val="009840C7"/>
    <w:rsid w:val="009844AF"/>
    <w:rsid w:val="00984C2A"/>
    <w:rsid w:val="0098505F"/>
    <w:rsid w:val="00985DC6"/>
    <w:rsid w:val="00986095"/>
    <w:rsid w:val="0098689F"/>
    <w:rsid w:val="00986A26"/>
    <w:rsid w:val="009872B1"/>
    <w:rsid w:val="009874B7"/>
    <w:rsid w:val="009875AC"/>
    <w:rsid w:val="0098787D"/>
    <w:rsid w:val="009924D6"/>
    <w:rsid w:val="00992EB9"/>
    <w:rsid w:val="0099422F"/>
    <w:rsid w:val="009956C1"/>
    <w:rsid w:val="00995FDC"/>
    <w:rsid w:val="009965BF"/>
    <w:rsid w:val="009972A9"/>
    <w:rsid w:val="00997E19"/>
    <w:rsid w:val="009A04A3"/>
    <w:rsid w:val="009A178F"/>
    <w:rsid w:val="009A2F83"/>
    <w:rsid w:val="009A31F8"/>
    <w:rsid w:val="009A42DA"/>
    <w:rsid w:val="009A6EF1"/>
    <w:rsid w:val="009A7489"/>
    <w:rsid w:val="009B0216"/>
    <w:rsid w:val="009B022C"/>
    <w:rsid w:val="009B1B24"/>
    <w:rsid w:val="009B4B06"/>
    <w:rsid w:val="009B5771"/>
    <w:rsid w:val="009C0680"/>
    <w:rsid w:val="009C073E"/>
    <w:rsid w:val="009C07BC"/>
    <w:rsid w:val="009C0A3A"/>
    <w:rsid w:val="009C0B7F"/>
    <w:rsid w:val="009C1485"/>
    <w:rsid w:val="009C27BA"/>
    <w:rsid w:val="009C3F07"/>
    <w:rsid w:val="009C43E1"/>
    <w:rsid w:val="009C4B33"/>
    <w:rsid w:val="009C5BEF"/>
    <w:rsid w:val="009C6CB3"/>
    <w:rsid w:val="009D0564"/>
    <w:rsid w:val="009D4E75"/>
    <w:rsid w:val="009D50A5"/>
    <w:rsid w:val="009D7041"/>
    <w:rsid w:val="009D7AA1"/>
    <w:rsid w:val="009E04C1"/>
    <w:rsid w:val="009E0DB7"/>
    <w:rsid w:val="009E1622"/>
    <w:rsid w:val="009E2324"/>
    <w:rsid w:val="009E2CCE"/>
    <w:rsid w:val="009E31AC"/>
    <w:rsid w:val="009E5718"/>
    <w:rsid w:val="009E5D94"/>
    <w:rsid w:val="009E79C7"/>
    <w:rsid w:val="009F08CA"/>
    <w:rsid w:val="009F37DD"/>
    <w:rsid w:val="009F69EB"/>
    <w:rsid w:val="009F78A2"/>
    <w:rsid w:val="00A00040"/>
    <w:rsid w:val="00A00299"/>
    <w:rsid w:val="00A01519"/>
    <w:rsid w:val="00A03DFE"/>
    <w:rsid w:val="00A05B2A"/>
    <w:rsid w:val="00A0703D"/>
    <w:rsid w:val="00A07993"/>
    <w:rsid w:val="00A07C65"/>
    <w:rsid w:val="00A1065E"/>
    <w:rsid w:val="00A1068A"/>
    <w:rsid w:val="00A12004"/>
    <w:rsid w:val="00A12D2D"/>
    <w:rsid w:val="00A1452A"/>
    <w:rsid w:val="00A1480B"/>
    <w:rsid w:val="00A1496C"/>
    <w:rsid w:val="00A15A87"/>
    <w:rsid w:val="00A225B9"/>
    <w:rsid w:val="00A23D65"/>
    <w:rsid w:val="00A23E89"/>
    <w:rsid w:val="00A249D7"/>
    <w:rsid w:val="00A25545"/>
    <w:rsid w:val="00A310AE"/>
    <w:rsid w:val="00A3210C"/>
    <w:rsid w:val="00A32610"/>
    <w:rsid w:val="00A336F2"/>
    <w:rsid w:val="00A339E6"/>
    <w:rsid w:val="00A3400C"/>
    <w:rsid w:val="00A35B0E"/>
    <w:rsid w:val="00A373BB"/>
    <w:rsid w:val="00A37646"/>
    <w:rsid w:val="00A37F30"/>
    <w:rsid w:val="00A40173"/>
    <w:rsid w:val="00A41B94"/>
    <w:rsid w:val="00A42039"/>
    <w:rsid w:val="00A42166"/>
    <w:rsid w:val="00A43382"/>
    <w:rsid w:val="00A435F1"/>
    <w:rsid w:val="00A44324"/>
    <w:rsid w:val="00A4465D"/>
    <w:rsid w:val="00A4591C"/>
    <w:rsid w:val="00A4673E"/>
    <w:rsid w:val="00A5129B"/>
    <w:rsid w:val="00A51D88"/>
    <w:rsid w:val="00A52F8C"/>
    <w:rsid w:val="00A559B6"/>
    <w:rsid w:val="00A57A36"/>
    <w:rsid w:val="00A618FC"/>
    <w:rsid w:val="00A61E30"/>
    <w:rsid w:val="00A61E63"/>
    <w:rsid w:val="00A61EA5"/>
    <w:rsid w:val="00A62328"/>
    <w:rsid w:val="00A66154"/>
    <w:rsid w:val="00A66542"/>
    <w:rsid w:val="00A67B59"/>
    <w:rsid w:val="00A705AF"/>
    <w:rsid w:val="00A720D3"/>
    <w:rsid w:val="00A7227C"/>
    <w:rsid w:val="00A73956"/>
    <w:rsid w:val="00A73985"/>
    <w:rsid w:val="00A77062"/>
    <w:rsid w:val="00A82332"/>
    <w:rsid w:val="00A825D8"/>
    <w:rsid w:val="00A8490E"/>
    <w:rsid w:val="00A8499B"/>
    <w:rsid w:val="00A8507F"/>
    <w:rsid w:val="00A85407"/>
    <w:rsid w:val="00A86387"/>
    <w:rsid w:val="00A92B8E"/>
    <w:rsid w:val="00A963A9"/>
    <w:rsid w:val="00A966AD"/>
    <w:rsid w:val="00A96F51"/>
    <w:rsid w:val="00A97E60"/>
    <w:rsid w:val="00AA020D"/>
    <w:rsid w:val="00AA11D4"/>
    <w:rsid w:val="00AA1E7F"/>
    <w:rsid w:val="00AA2036"/>
    <w:rsid w:val="00AA7880"/>
    <w:rsid w:val="00AA7C97"/>
    <w:rsid w:val="00AA7E87"/>
    <w:rsid w:val="00AB20BF"/>
    <w:rsid w:val="00AB2102"/>
    <w:rsid w:val="00AB5A66"/>
    <w:rsid w:val="00AB733E"/>
    <w:rsid w:val="00AB73C0"/>
    <w:rsid w:val="00AC046A"/>
    <w:rsid w:val="00AC093D"/>
    <w:rsid w:val="00AC23DB"/>
    <w:rsid w:val="00AC2495"/>
    <w:rsid w:val="00AC491C"/>
    <w:rsid w:val="00AC6319"/>
    <w:rsid w:val="00AC723C"/>
    <w:rsid w:val="00AC75B2"/>
    <w:rsid w:val="00AC7925"/>
    <w:rsid w:val="00AD15B2"/>
    <w:rsid w:val="00AD4BA0"/>
    <w:rsid w:val="00AD4E4F"/>
    <w:rsid w:val="00AD67F5"/>
    <w:rsid w:val="00AE4A50"/>
    <w:rsid w:val="00AE4B95"/>
    <w:rsid w:val="00AE5197"/>
    <w:rsid w:val="00AE70D0"/>
    <w:rsid w:val="00AE7DF8"/>
    <w:rsid w:val="00AF00A9"/>
    <w:rsid w:val="00AF05DA"/>
    <w:rsid w:val="00AF2006"/>
    <w:rsid w:val="00AF3D9C"/>
    <w:rsid w:val="00AF4869"/>
    <w:rsid w:val="00AF6728"/>
    <w:rsid w:val="00AF6AEA"/>
    <w:rsid w:val="00AF7108"/>
    <w:rsid w:val="00AF7A91"/>
    <w:rsid w:val="00B001E4"/>
    <w:rsid w:val="00B01842"/>
    <w:rsid w:val="00B019A0"/>
    <w:rsid w:val="00B0513D"/>
    <w:rsid w:val="00B057AB"/>
    <w:rsid w:val="00B06B3A"/>
    <w:rsid w:val="00B07220"/>
    <w:rsid w:val="00B10BCF"/>
    <w:rsid w:val="00B11B82"/>
    <w:rsid w:val="00B11F26"/>
    <w:rsid w:val="00B11F82"/>
    <w:rsid w:val="00B13799"/>
    <w:rsid w:val="00B1474A"/>
    <w:rsid w:val="00B15D0F"/>
    <w:rsid w:val="00B16081"/>
    <w:rsid w:val="00B1734E"/>
    <w:rsid w:val="00B2085C"/>
    <w:rsid w:val="00B2095F"/>
    <w:rsid w:val="00B22338"/>
    <w:rsid w:val="00B2239D"/>
    <w:rsid w:val="00B2268D"/>
    <w:rsid w:val="00B24F7C"/>
    <w:rsid w:val="00B2567A"/>
    <w:rsid w:val="00B3030A"/>
    <w:rsid w:val="00B31985"/>
    <w:rsid w:val="00B3376C"/>
    <w:rsid w:val="00B34899"/>
    <w:rsid w:val="00B34C57"/>
    <w:rsid w:val="00B36F7D"/>
    <w:rsid w:val="00B37622"/>
    <w:rsid w:val="00B37F69"/>
    <w:rsid w:val="00B44AB4"/>
    <w:rsid w:val="00B466AF"/>
    <w:rsid w:val="00B47096"/>
    <w:rsid w:val="00B47B49"/>
    <w:rsid w:val="00B50061"/>
    <w:rsid w:val="00B530C6"/>
    <w:rsid w:val="00B53477"/>
    <w:rsid w:val="00B54A69"/>
    <w:rsid w:val="00B55205"/>
    <w:rsid w:val="00B55256"/>
    <w:rsid w:val="00B5581B"/>
    <w:rsid w:val="00B56F8F"/>
    <w:rsid w:val="00B61F70"/>
    <w:rsid w:val="00B62B46"/>
    <w:rsid w:val="00B62E85"/>
    <w:rsid w:val="00B63E5B"/>
    <w:rsid w:val="00B65B8E"/>
    <w:rsid w:val="00B67F1B"/>
    <w:rsid w:val="00B7014B"/>
    <w:rsid w:val="00B70A57"/>
    <w:rsid w:val="00B71704"/>
    <w:rsid w:val="00B71E18"/>
    <w:rsid w:val="00B739FF"/>
    <w:rsid w:val="00B76128"/>
    <w:rsid w:val="00B7665F"/>
    <w:rsid w:val="00B76E18"/>
    <w:rsid w:val="00B7721B"/>
    <w:rsid w:val="00B772F8"/>
    <w:rsid w:val="00B7777B"/>
    <w:rsid w:val="00B777AB"/>
    <w:rsid w:val="00B802E8"/>
    <w:rsid w:val="00B81D0A"/>
    <w:rsid w:val="00B832FE"/>
    <w:rsid w:val="00B83474"/>
    <w:rsid w:val="00B83CBD"/>
    <w:rsid w:val="00B845A0"/>
    <w:rsid w:val="00B85CB3"/>
    <w:rsid w:val="00B85EC3"/>
    <w:rsid w:val="00B905A3"/>
    <w:rsid w:val="00B90D01"/>
    <w:rsid w:val="00B91247"/>
    <w:rsid w:val="00B91322"/>
    <w:rsid w:val="00B96180"/>
    <w:rsid w:val="00B96FFE"/>
    <w:rsid w:val="00BA404A"/>
    <w:rsid w:val="00BA54E3"/>
    <w:rsid w:val="00BB0CE5"/>
    <w:rsid w:val="00BB126E"/>
    <w:rsid w:val="00BB1D87"/>
    <w:rsid w:val="00BB22BE"/>
    <w:rsid w:val="00BB2691"/>
    <w:rsid w:val="00BB2F5D"/>
    <w:rsid w:val="00BB6ED0"/>
    <w:rsid w:val="00BC040C"/>
    <w:rsid w:val="00BC16B2"/>
    <w:rsid w:val="00BC1E80"/>
    <w:rsid w:val="00BC2381"/>
    <w:rsid w:val="00BC2B0D"/>
    <w:rsid w:val="00BC371B"/>
    <w:rsid w:val="00BC3B77"/>
    <w:rsid w:val="00BC4055"/>
    <w:rsid w:val="00BC593A"/>
    <w:rsid w:val="00BC62EA"/>
    <w:rsid w:val="00BC63A1"/>
    <w:rsid w:val="00BC65A6"/>
    <w:rsid w:val="00BD026F"/>
    <w:rsid w:val="00BD031D"/>
    <w:rsid w:val="00BD6C58"/>
    <w:rsid w:val="00BD745F"/>
    <w:rsid w:val="00BD7803"/>
    <w:rsid w:val="00BD79BC"/>
    <w:rsid w:val="00BE06BA"/>
    <w:rsid w:val="00BE0987"/>
    <w:rsid w:val="00BE0C37"/>
    <w:rsid w:val="00BE157C"/>
    <w:rsid w:val="00BE1B04"/>
    <w:rsid w:val="00BE268A"/>
    <w:rsid w:val="00BE6A25"/>
    <w:rsid w:val="00BE6A8E"/>
    <w:rsid w:val="00BE7D4C"/>
    <w:rsid w:val="00BF093C"/>
    <w:rsid w:val="00BF0AF1"/>
    <w:rsid w:val="00BF0F23"/>
    <w:rsid w:val="00BF214D"/>
    <w:rsid w:val="00BF52DD"/>
    <w:rsid w:val="00BF6D39"/>
    <w:rsid w:val="00BF7085"/>
    <w:rsid w:val="00BF7548"/>
    <w:rsid w:val="00C00502"/>
    <w:rsid w:val="00C01EFF"/>
    <w:rsid w:val="00C02558"/>
    <w:rsid w:val="00C033D3"/>
    <w:rsid w:val="00C03501"/>
    <w:rsid w:val="00C03910"/>
    <w:rsid w:val="00C04348"/>
    <w:rsid w:val="00C0438C"/>
    <w:rsid w:val="00C1030D"/>
    <w:rsid w:val="00C1151D"/>
    <w:rsid w:val="00C11A37"/>
    <w:rsid w:val="00C1251F"/>
    <w:rsid w:val="00C13A21"/>
    <w:rsid w:val="00C143DD"/>
    <w:rsid w:val="00C14E74"/>
    <w:rsid w:val="00C15319"/>
    <w:rsid w:val="00C17145"/>
    <w:rsid w:val="00C1715A"/>
    <w:rsid w:val="00C20E57"/>
    <w:rsid w:val="00C22010"/>
    <w:rsid w:val="00C22EAC"/>
    <w:rsid w:val="00C235AF"/>
    <w:rsid w:val="00C23CBC"/>
    <w:rsid w:val="00C25070"/>
    <w:rsid w:val="00C25091"/>
    <w:rsid w:val="00C25C64"/>
    <w:rsid w:val="00C25DE5"/>
    <w:rsid w:val="00C25E42"/>
    <w:rsid w:val="00C26118"/>
    <w:rsid w:val="00C270D9"/>
    <w:rsid w:val="00C27F29"/>
    <w:rsid w:val="00C30E24"/>
    <w:rsid w:val="00C3127A"/>
    <w:rsid w:val="00C337BB"/>
    <w:rsid w:val="00C33BBE"/>
    <w:rsid w:val="00C33F5B"/>
    <w:rsid w:val="00C341B4"/>
    <w:rsid w:val="00C37525"/>
    <w:rsid w:val="00C40751"/>
    <w:rsid w:val="00C41820"/>
    <w:rsid w:val="00C41B9C"/>
    <w:rsid w:val="00C41C59"/>
    <w:rsid w:val="00C425B8"/>
    <w:rsid w:val="00C438EE"/>
    <w:rsid w:val="00C4402C"/>
    <w:rsid w:val="00C44C2C"/>
    <w:rsid w:val="00C50E7C"/>
    <w:rsid w:val="00C51720"/>
    <w:rsid w:val="00C51A32"/>
    <w:rsid w:val="00C548B9"/>
    <w:rsid w:val="00C572C0"/>
    <w:rsid w:val="00C60350"/>
    <w:rsid w:val="00C610FE"/>
    <w:rsid w:val="00C61813"/>
    <w:rsid w:val="00C6268E"/>
    <w:rsid w:val="00C63B3A"/>
    <w:rsid w:val="00C64247"/>
    <w:rsid w:val="00C651F8"/>
    <w:rsid w:val="00C66E0A"/>
    <w:rsid w:val="00C70DE5"/>
    <w:rsid w:val="00C70E1B"/>
    <w:rsid w:val="00C72A5A"/>
    <w:rsid w:val="00C72CB9"/>
    <w:rsid w:val="00C733AA"/>
    <w:rsid w:val="00C737EB"/>
    <w:rsid w:val="00C73943"/>
    <w:rsid w:val="00C75B37"/>
    <w:rsid w:val="00C75E9F"/>
    <w:rsid w:val="00C76C02"/>
    <w:rsid w:val="00C8033A"/>
    <w:rsid w:val="00C8075D"/>
    <w:rsid w:val="00C811F8"/>
    <w:rsid w:val="00C817AE"/>
    <w:rsid w:val="00C817C9"/>
    <w:rsid w:val="00C81920"/>
    <w:rsid w:val="00C82007"/>
    <w:rsid w:val="00C838C7"/>
    <w:rsid w:val="00C8442E"/>
    <w:rsid w:val="00C84D53"/>
    <w:rsid w:val="00C853A8"/>
    <w:rsid w:val="00C86641"/>
    <w:rsid w:val="00C87D30"/>
    <w:rsid w:val="00C90215"/>
    <w:rsid w:val="00C909C1"/>
    <w:rsid w:val="00C9778A"/>
    <w:rsid w:val="00CA10E1"/>
    <w:rsid w:val="00CA18FA"/>
    <w:rsid w:val="00CA3026"/>
    <w:rsid w:val="00CA3655"/>
    <w:rsid w:val="00CA3ED4"/>
    <w:rsid w:val="00CA519A"/>
    <w:rsid w:val="00CA5FCE"/>
    <w:rsid w:val="00CA618E"/>
    <w:rsid w:val="00CB0C72"/>
    <w:rsid w:val="00CB3484"/>
    <w:rsid w:val="00CB38EF"/>
    <w:rsid w:val="00CB40F4"/>
    <w:rsid w:val="00CB7BDE"/>
    <w:rsid w:val="00CB7CF9"/>
    <w:rsid w:val="00CC08B8"/>
    <w:rsid w:val="00CC115A"/>
    <w:rsid w:val="00CC1B2A"/>
    <w:rsid w:val="00CC37D8"/>
    <w:rsid w:val="00CC545D"/>
    <w:rsid w:val="00CC5F6B"/>
    <w:rsid w:val="00CC67FA"/>
    <w:rsid w:val="00CC6E7F"/>
    <w:rsid w:val="00CC7562"/>
    <w:rsid w:val="00CD0291"/>
    <w:rsid w:val="00CD2602"/>
    <w:rsid w:val="00CD26E1"/>
    <w:rsid w:val="00CD4581"/>
    <w:rsid w:val="00CD4F71"/>
    <w:rsid w:val="00CD739A"/>
    <w:rsid w:val="00CE13EE"/>
    <w:rsid w:val="00CE178F"/>
    <w:rsid w:val="00CE2063"/>
    <w:rsid w:val="00CE24FD"/>
    <w:rsid w:val="00CE2CFE"/>
    <w:rsid w:val="00CE3074"/>
    <w:rsid w:val="00CE560E"/>
    <w:rsid w:val="00CE65D2"/>
    <w:rsid w:val="00CE7BC8"/>
    <w:rsid w:val="00CF0F7D"/>
    <w:rsid w:val="00CF1830"/>
    <w:rsid w:val="00CF373A"/>
    <w:rsid w:val="00CF4922"/>
    <w:rsid w:val="00CF65EC"/>
    <w:rsid w:val="00D0296E"/>
    <w:rsid w:val="00D029E2"/>
    <w:rsid w:val="00D032EC"/>
    <w:rsid w:val="00D0337C"/>
    <w:rsid w:val="00D03EA5"/>
    <w:rsid w:val="00D047FF"/>
    <w:rsid w:val="00D04AAC"/>
    <w:rsid w:val="00D07A8D"/>
    <w:rsid w:val="00D10617"/>
    <w:rsid w:val="00D11BC9"/>
    <w:rsid w:val="00D13C0F"/>
    <w:rsid w:val="00D1445A"/>
    <w:rsid w:val="00D14AAB"/>
    <w:rsid w:val="00D15832"/>
    <w:rsid w:val="00D1791F"/>
    <w:rsid w:val="00D2134E"/>
    <w:rsid w:val="00D2135F"/>
    <w:rsid w:val="00D21961"/>
    <w:rsid w:val="00D223B5"/>
    <w:rsid w:val="00D22552"/>
    <w:rsid w:val="00D23352"/>
    <w:rsid w:val="00D30B11"/>
    <w:rsid w:val="00D35D01"/>
    <w:rsid w:val="00D373D6"/>
    <w:rsid w:val="00D4059C"/>
    <w:rsid w:val="00D41CBF"/>
    <w:rsid w:val="00D42A0F"/>
    <w:rsid w:val="00D46B4D"/>
    <w:rsid w:val="00D46CC3"/>
    <w:rsid w:val="00D46DB7"/>
    <w:rsid w:val="00D5106C"/>
    <w:rsid w:val="00D532DD"/>
    <w:rsid w:val="00D537E9"/>
    <w:rsid w:val="00D54991"/>
    <w:rsid w:val="00D54CFB"/>
    <w:rsid w:val="00D5548C"/>
    <w:rsid w:val="00D578FF"/>
    <w:rsid w:val="00D6097B"/>
    <w:rsid w:val="00D60CD2"/>
    <w:rsid w:val="00D622A6"/>
    <w:rsid w:val="00D62899"/>
    <w:rsid w:val="00D62E02"/>
    <w:rsid w:val="00D6387F"/>
    <w:rsid w:val="00D63D51"/>
    <w:rsid w:val="00D64FF2"/>
    <w:rsid w:val="00D65063"/>
    <w:rsid w:val="00D6563C"/>
    <w:rsid w:val="00D65EF1"/>
    <w:rsid w:val="00D6732B"/>
    <w:rsid w:val="00D67A1E"/>
    <w:rsid w:val="00D67D11"/>
    <w:rsid w:val="00D70A18"/>
    <w:rsid w:val="00D72C13"/>
    <w:rsid w:val="00D73F24"/>
    <w:rsid w:val="00D74903"/>
    <w:rsid w:val="00D75223"/>
    <w:rsid w:val="00D76FDA"/>
    <w:rsid w:val="00D772C3"/>
    <w:rsid w:val="00D77CF4"/>
    <w:rsid w:val="00D8010F"/>
    <w:rsid w:val="00D834CA"/>
    <w:rsid w:val="00D845AC"/>
    <w:rsid w:val="00D845B3"/>
    <w:rsid w:val="00D84C0C"/>
    <w:rsid w:val="00D86CFB"/>
    <w:rsid w:val="00D86E1C"/>
    <w:rsid w:val="00D87272"/>
    <w:rsid w:val="00D90186"/>
    <w:rsid w:val="00D91516"/>
    <w:rsid w:val="00D91B72"/>
    <w:rsid w:val="00D926DD"/>
    <w:rsid w:val="00D9582E"/>
    <w:rsid w:val="00D96559"/>
    <w:rsid w:val="00D969C5"/>
    <w:rsid w:val="00DA40B3"/>
    <w:rsid w:val="00DA42D1"/>
    <w:rsid w:val="00DA48D0"/>
    <w:rsid w:val="00DA490D"/>
    <w:rsid w:val="00DA5BDC"/>
    <w:rsid w:val="00DA62F1"/>
    <w:rsid w:val="00DA74BF"/>
    <w:rsid w:val="00DB0EE1"/>
    <w:rsid w:val="00DB2A8E"/>
    <w:rsid w:val="00DB408C"/>
    <w:rsid w:val="00DB43C8"/>
    <w:rsid w:val="00DB75DD"/>
    <w:rsid w:val="00DB7D3F"/>
    <w:rsid w:val="00DC01D8"/>
    <w:rsid w:val="00DC02C4"/>
    <w:rsid w:val="00DC11DA"/>
    <w:rsid w:val="00DC11FC"/>
    <w:rsid w:val="00DC4809"/>
    <w:rsid w:val="00DC5FA2"/>
    <w:rsid w:val="00DC7A60"/>
    <w:rsid w:val="00DD1137"/>
    <w:rsid w:val="00DD158E"/>
    <w:rsid w:val="00DD39AC"/>
    <w:rsid w:val="00DD3A53"/>
    <w:rsid w:val="00DD3E1C"/>
    <w:rsid w:val="00DD4490"/>
    <w:rsid w:val="00DD4A9E"/>
    <w:rsid w:val="00DD5731"/>
    <w:rsid w:val="00DD6B1F"/>
    <w:rsid w:val="00DD6BFE"/>
    <w:rsid w:val="00DE0C9F"/>
    <w:rsid w:val="00DE0D87"/>
    <w:rsid w:val="00DE1106"/>
    <w:rsid w:val="00DE1FC8"/>
    <w:rsid w:val="00DE264B"/>
    <w:rsid w:val="00DE3BBE"/>
    <w:rsid w:val="00DE4432"/>
    <w:rsid w:val="00DE591A"/>
    <w:rsid w:val="00DE6967"/>
    <w:rsid w:val="00DE6B53"/>
    <w:rsid w:val="00DE7274"/>
    <w:rsid w:val="00DE7D8D"/>
    <w:rsid w:val="00DF2AF3"/>
    <w:rsid w:val="00DF585E"/>
    <w:rsid w:val="00DF5C95"/>
    <w:rsid w:val="00DF64C9"/>
    <w:rsid w:val="00E024A7"/>
    <w:rsid w:val="00E03989"/>
    <w:rsid w:val="00E05269"/>
    <w:rsid w:val="00E05FA9"/>
    <w:rsid w:val="00E07508"/>
    <w:rsid w:val="00E07A94"/>
    <w:rsid w:val="00E07DA9"/>
    <w:rsid w:val="00E07E3A"/>
    <w:rsid w:val="00E10BC8"/>
    <w:rsid w:val="00E11B31"/>
    <w:rsid w:val="00E133F3"/>
    <w:rsid w:val="00E14A3D"/>
    <w:rsid w:val="00E150D3"/>
    <w:rsid w:val="00E16216"/>
    <w:rsid w:val="00E16923"/>
    <w:rsid w:val="00E16FB4"/>
    <w:rsid w:val="00E17015"/>
    <w:rsid w:val="00E17275"/>
    <w:rsid w:val="00E17FEB"/>
    <w:rsid w:val="00E2063D"/>
    <w:rsid w:val="00E21820"/>
    <w:rsid w:val="00E21CDE"/>
    <w:rsid w:val="00E21F18"/>
    <w:rsid w:val="00E226BC"/>
    <w:rsid w:val="00E23D4C"/>
    <w:rsid w:val="00E25F02"/>
    <w:rsid w:val="00E27BED"/>
    <w:rsid w:val="00E3062A"/>
    <w:rsid w:val="00E324F5"/>
    <w:rsid w:val="00E32B9E"/>
    <w:rsid w:val="00E336E8"/>
    <w:rsid w:val="00E342F4"/>
    <w:rsid w:val="00E34393"/>
    <w:rsid w:val="00E35B35"/>
    <w:rsid w:val="00E36E51"/>
    <w:rsid w:val="00E3702A"/>
    <w:rsid w:val="00E4010F"/>
    <w:rsid w:val="00E50419"/>
    <w:rsid w:val="00E51203"/>
    <w:rsid w:val="00E51B0D"/>
    <w:rsid w:val="00E51BBC"/>
    <w:rsid w:val="00E5208E"/>
    <w:rsid w:val="00E55CBB"/>
    <w:rsid w:val="00E560C6"/>
    <w:rsid w:val="00E564DC"/>
    <w:rsid w:val="00E571F8"/>
    <w:rsid w:val="00E57A4E"/>
    <w:rsid w:val="00E606A4"/>
    <w:rsid w:val="00E6091E"/>
    <w:rsid w:val="00E61015"/>
    <w:rsid w:val="00E64187"/>
    <w:rsid w:val="00E642E3"/>
    <w:rsid w:val="00E64A62"/>
    <w:rsid w:val="00E657FE"/>
    <w:rsid w:val="00E663A7"/>
    <w:rsid w:val="00E673DC"/>
    <w:rsid w:val="00E7035D"/>
    <w:rsid w:val="00E71110"/>
    <w:rsid w:val="00E71B98"/>
    <w:rsid w:val="00E7346F"/>
    <w:rsid w:val="00E76F76"/>
    <w:rsid w:val="00E773AC"/>
    <w:rsid w:val="00E806C1"/>
    <w:rsid w:val="00E80A50"/>
    <w:rsid w:val="00E811B6"/>
    <w:rsid w:val="00E82201"/>
    <w:rsid w:val="00E843E5"/>
    <w:rsid w:val="00E84474"/>
    <w:rsid w:val="00E872D4"/>
    <w:rsid w:val="00E9006C"/>
    <w:rsid w:val="00E9177A"/>
    <w:rsid w:val="00E93D63"/>
    <w:rsid w:val="00E9428F"/>
    <w:rsid w:val="00E95D3A"/>
    <w:rsid w:val="00E96D99"/>
    <w:rsid w:val="00E96FE7"/>
    <w:rsid w:val="00E974A4"/>
    <w:rsid w:val="00EA035B"/>
    <w:rsid w:val="00EA44B3"/>
    <w:rsid w:val="00EA5549"/>
    <w:rsid w:val="00EA7356"/>
    <w:rsid w:val="00EB0571"/>
    <w:rsid w:val="00EB1FA1"/>
    <w:rsid w:val="00EB289D"/>
    <w:rsid w:val="00EB294D"/>
    <w:rsid w:val="00EB2BA3"/>
    <w:rsid w:val="00EB354C"/>
    <w:rsid w:val="00EB5E16"/>
    <w:rsid w:val="00EB6154"/>
    <w:rsid w:val="00EB64D2"/>
    <w:rsid w:val="00EB72D9"/>
    <w:rsid w:val="00EB7D33"/>
    <w:rsid w:val="00EC0685"/>
    <w:rsid w:val="00EC1453"/>
    <w:rsid w:val="00EC27F7"/>
    <w:rsid w:val="00EC34A0"/>
    <w:rsid w:val="00EC4F7F"/>
    <w:rsid w:val="00EC6AA1"/>
    <w:rsid w:val="00ED31AE"/>
    <w:rsid w:val="00ED34E7"/>
    <w:rsid w:val="00ED3ADC"/>
    <w:rsid w:val="00ED4CA0"/>
    <w:rsid w:val="00ED517E"/>
    <w:rsid w:val="00ED6ACC"/>
    <w:rsid w:val="00ED6D43"/>
    <w:rsid w:val="00ED6EEE"/>
    <w:rsid w:val="00ED706A"/>
    <w:rsid w:val="00EE082B"/>
    <w:rsid w:val="00EE2689"/>
    <w:rsid w:val="00EE327D"/>
    <w:rsid w:val="00EE483F"/>
    <w:rsid w:val="00EE5BEF"/>
    <w:rsid w:val="00EE6DEF"/>
    <w:rsid w:val="00EE7EC8"/>
    <w:rsid w:val="00EF09A7"/>
    <w:rsid w:val="00EF09D6"/>
    <w:rsid w:val="00EF1024"/>
    <w:rsid w:val="00EF23C5"/>
    <w:rsid w:val="00EF39C4"/>
    <w:rsid w:val="00EF3BC8"/>
    <w:rsid w:val="00EF3FD3"/>
    <w:rsid w:val="00EF3FE2"/>
    <w:rsid w:val="00EF54DC"/>
    <w:rsid w:val="00EF5E99"/>
    <w:rsid w:val="00EF62F4"/>
    <w:rsid w:val="00EF78B8"/>
    <w:rsid w:val="00EF7EC4"/>
    <w:rsid w:val="00F0031B"/>
    <w:rsid w:val="00F025F8"/>
    <w:rsid w:val="00F02FB7"/>
    <w:rsid w:val="00F05356"/>
    <w:rsid w:val="00F059DA"/>
    <w:rsid w:val="00F07A2F"/>
    <w:rsid w:val="00F10E1E"/>
    <w:rsid w:val="00F10FAC"/>
    <w:rsid w:val="00F120A2"/>
    <w:rsid w:val="00F1245E"/>
    <w:rsid w:val="00F13874"/>
    <w:rsid w:val="00F13C66"/>
    <w:rsid w:val="00F15276"/>
    <w:rsid w:val="00F152EE"/>
    <w:rsid w:val="00F15BDF"/>
    <w:rsid w:val="00F17202"/>
    <w:rsid w:val="00F20770"/>
    <w:rsid w:val="00F20BF2"/>
    <w:rsid w:val="00F20FC4"/>
    <w:rsid w:val="00F21DEA"/>
    <w:rsid w:val="00F230DE"/>
    <w:rsid w:val="00F23DE8"/>
    <w:rsid w:val="00F23DF4"/>
    <w:rsid w:val="00F250AC"/>
    <w:rsid w:val="00F25255"/>
    <w:rsid w:val="00F27F62"/>
    <w:rsid w:val="00F3147A"/>
    <w:rsid w:val="00F321CC"/>
    <w:rsid w:val="00F3284F"/>
    <w:rsid w:val="00F35F43"/>
    <w:rsid w:val="00F3667C"/>
    <w:rsid w:val="00F36FD6"/>
    <w:rsid w:val="00F377DF"/>
    <w:rsid w:val="00F41D80"/>
    <w:rsid w:val="00F4232F"/>
    <w:rsid w:val="00F43C40"/>
    <w:rsid w:val="00F44E09"/>
    <w:rsid w:val="00F45A4E"/>
    <w:rsid w:val="00F45BA2"/>
    <w:rsid w:val="00F463BF"/>
    <w:rsid w:val="00F4723F"/>
    <w:rsid w:val="00F4786F"/>
    <w:rsid w:val="00F47CD6"/>
    <w:rsid w:val="00F47F62"/>
    <w:rsid w:val="00F50061"/>
    <w:rsid w:val="00F51738"/>
    <w:rsid w:val="00F5263B"/>
    <w:rsid w:val="00F55BC5"/>
    <w:rsid w:val="00F57677"/>
    <w:rsid w:val="00F60638"/>
    <w:rsid w:val="00F60CB9"/>
    <w:rsid w:val="00F60F32"/>
    <w:rsid w:val="00F63513"/>
    <w:rsid w:val="00F64015"/>
    <w:rsid w:val="00F64793"/>
    <w:rsid w:val="00F7070A"/>
    <w:rsid w:val="00F7157D"/>
    <w:rsid w:val="00F7207B"/>
    <w:rsid w:val="00F72289"/>
    <w:rsid w:val="00F729CF"/>
    <w:rsid w:val="00F732B8"/>
    <w:rsid w:val="00F735F5"/>
    <w:rsid w:val="00F73BE8"/>
    <w:rsid w:val="00F742E9"/>
    <w:rsid w:val="00F74430"/>
    <w:rsid w:val="00F74C7D"/>
    <w:rsid w:val="00F74E12"/>
    <w:rsid w:val="00F773C7"/>
    <w:rsid w:val="00F774D4"/>
    <w:rsid w:val="00F7781F"/>
    <w:rsid w:val="00F7788B"/>
    <w:rsid w:val="00F82FB6"/>
    <w:rsid w:val="00F8305F"/>
    <w:rsid w:val="00F851DE"/>
    <w:rsid w:val="00F85AFF"/>
    <w:rsid w:val="00F91E09"/>
    <w:rsid w:val="00F92620"/>
    <w:rsid w:val="00F94722"/>
    <w:rsid w:val="00F95B16"/>
    <w:rsid w:val="00F965C3"/>
    <w:rsid w:val="00F97A30"/>
    <w:rsid w:val="00F97AB3"/>
    <w:rsid w:val="00FA0488"/>
    <w:rsid w:val="00FA0AD5"/>
    <w:rsid w:val="00FA0F46"/>
    <w:rsid w:val="00FA140D"/>
    <w:rsid w:val="00FA2F74"/>
    <w:rsid w:val="00FA3B09"/>
    <w:rsid w:val="00FA486B"/>
    <w:rsid w:val="00FA4B30"/>
    <w:rsid w:val="00FA517A"/>
    <w:rsid w:val="00FA5B1D"/>
    <w:rsid w:val="00FA6262"/>
    <w:rsid w:val="00FB4534"/>
    <w:rsid w:val="00FB63F4"/>
    <w:rsid w:val="00FC04F3"/>
    <w:rsid w:val="00FC0E2B"/>
    <w:rsid w:val="00FC118C"/>
    <w:rsid w:val="00FC174D"/>
    <w:rsid w:val="00FC2C4A"/>
    <w:rsid w:val="00FC3407"/>
    <w:rsid w:val="00FC3B7F"/>
    <w:rsid w:val="00FC4C23"/>
    <w:rsid w:val="00FC62AC"/>
    <w:rsid w:val="00FD00D2"/>
    <w:rsid w:val="00FD0123"/>
    <w:rsid w:val="00FD07A0"/>
    <w:rsid w:val="00FD22DE"/>
    <w:rsid w:val="00FD2E59"/>
    <w:rsid w:val="00FD31B6"/>
    <w:rsid w:val="00FD5F71"/>
    <w:rsid w:val="00FD6287"/>
    <w:rsid w:val="00FD69DC"/>
    <w:rsid w:val="00FD7B15"/>
    <w:rsid w:val="00FE0F68"/>
    <w:rsid w:val="00FE1EC7"/>
    <w:rsid w:val="00FE345C"/>
    <w:rsid w:val="00FE367A"/>
    <w:rsid w:val="00FE3EEF"/>
    <w:rsid w:val="00FE4372"/>
    <w:rsid w:val="00FE64EA"/>
    <w:rsid w:val="00FF0217"/>
    <w:rsid w:val="00FF057C"/>
    <w:rsid w:val="00FF1541"/>
    <w:rsid w:val="00FF261C"/>
    <w:rsid w:val="00FF2873"/>
    <w:rsid w:val="00FF5A7D"/>
    <w:rsid w:val="00FF6C80"/>
    <w:rsid w:val="00FF70A5"/>
    <w:rsid w:val="00FF76BD"/>
    <w:rsid w:val="00FF7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843E5"/>
    <w:rPr>
      <w:sz w:val="24"/>
      <w:szCs w:val="24"/>
    </w:rPr>
  </w:style>
  <w:style w:type="paragraph" w:styleId="Naslov1">
    <w:name w:val="heading 1"/>
    <w:basedOn w:val="Navaden"/>
    <w:next w:val="Navaden"/>
    <w:qFormat/>
    <w:rsid w:val="008F5879"/>
    <w:pPr>
      <w:keepNext/>
      <w:shd w:val="pct25" w:color="auto" w:fill="auto"/>
      <w:outlineLvl w:val="0"/>
    </w:pPr>
    <w:rPr>
      <w:rFonts w:ascii="HelveticaNeueLT Std" w:hAnsi="HelveticaNeueLT Std"/>
      <w:b/>
      <w:sz w:val="28"/>
      <w:szCs w:val="20"/>
      <w:lang w:val="en-GB"/>
    </w:rPr>
  </w:style>
  <w:style w:type="paragraph" w:styleId="Naslov2">
    <w:name w:val="heading 2"/>
    <w:basedOn w:val="Navaden"/>
    <w:next w:val="Navaden"/>
    <w:qFormat/>
    <w:rsid w:val="00CB7CF9"/>
    <w:pPr>
      <w:keepNext/>
      <w:shd w:val="pct25" w:color="auto" w:fill="auto"/>
      <w:spacing w:before="240" w:after="60"/>
      <w:outlineLvl w:val="1"/>
    </w:pPr>
    <w:rPr>
      <w:rFonts w:ascii="HelveticaNeueLT Std" w:hAnsi="HelveticaNeueLT Std" w:cs="Arial"/>
      <w:b/>
      <w:bCs/>
      <w:iCs/>
      <w:szCs w:val="28"/>
    </w:rPr>
  </w:style>
  <w:style w:type="paragraph" w:styleId="Naslov3">
    <w:name w:val="heading 3"/>
    <w:basedOn w:val="Navaden"/>
    <w:next w:val="Navaden"/>
    <w:qFormat/>
    <w:rsid w:val="009956C1"/>
    <w:pPr>
      <w:keepNext/>
      <w:spacing w:before="240" w:after="60"/>
      <w:outlineLvl w:val="2"/>
    </w:pPr>
    <w:rPr>
      <w:rFonts w:ascii="Arial" w:hAnsi="Arial" w:cs="Arial"/>
      <w:b/>
      <w:bCs/>
      <w:sz w:val="26"/>
      <w:szCs w:val="26"/>
    </w:rPr>
  </w:style>
  <w:style w:type="paragraph" w:styleId="Naslov4">
    <w:name w:val="heading 4"/>
    <w:basedOn w:val="Navaden"/>
    <w:next w:val="Navaden"/>
    <w:qFormat/>
    <w:rsid w:val="00F7157D"/>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DA48D0"/>
    <w:rPr>
      <w:color w:val="0000FF"/>
      <w:u w:val="single"/>
    </w:rPr>
  </w:style>
  <w:style w:type="character" w:styleId="SledenaHiperpovezava">
    <w:name w:val="FollowedHyperlink"/>
    <w:rsid w:val="00DA48D0"/>
    <w:rPr>
      <w:color w:val="800080"/>
      <w:u w:val="single"/>
    </w:rPr>
  </w:style>
  <w:style w:type="paragraph" w:styleId="Glava">
    <w:name w:val="header"/>
    <w:basedOn w:val="Navaden"/>
    <w:rsid w:val="009A2F83"/>
    <w:pPr>
      <w:tabs>
        <w:tab w:val="center" w:pos="4536"/>
        <w:tab w:val="right" w:pos="9072"/>
      </w:tabs>
    </w:pPr>
  </w:style>
  <w:style w:type="paragraph" w:styleId="Noga">
    <w:name w:val="footer"/>
    <w:basedOn w:val="Navaden"/>
    <w:link w:val="NogaZnak"/>
    <w:rsid w:val="009A2F83"/>
    <w:pPr>
      <w:tabs>
        <w:tab w:val="center" w:pos="4536"/>
        <w:tab w:val="right" w:pos="9072"/>
      </w:tabs>
    </w:pPr>
  </w:style>
  <w:style w:type="character" w:styleId="tevilkastrani">
    <w:name w:val="page number"/>
    <w:basedOn w:val="Privzetapisavaodstavka"/>
    <w:rsid w:val="00364505"/>
  </w:style>
  <w:style w:type="paragraph" w:styleId="Sprotnaopomba-besedilo">
    <w:name w:val="footnote text"/>
    <w:basedOn w:val="Navaden"/>
    <w:semiHidden/>
    <w:rsid w:val="003A4276"/>
    <w:rPr>
      <w:rFonts w:ascii="Arial" w:hAnsi="Arial"/>
      <w:i/>
      <w:color w:val="000080"/>
      <w:sz w:val="20"/>
      <w:szCs w:val="20"/>
    </w:rPr>
  </w:style>
  <w:style w:type="paragraph" w:styleId="Telobesedila">
    <w:name w:val="Body Text"/>
    <w:basedOn w:val="Navaden"/>
    <w:rsid w:val="004E009A"/>
    <w:pPr>
      <w:jc w:val="both"/>
    </w:pPr>
    <w:rPr>
      <w:rFonts w:ascii="Arial" w:hAnsi="Arial"/>
      <w:szCs w:val="20"/>
    </w:rPr>
  </w:style>
  <w:style w:type="paragraph" w:styleId="Naslov">
    <w:name w:val="Title"/>
    <w:basedOn w:val="Navaden"/>
    <w:qFormat/>
    <w:rsid w:val="00B70A57"/>
    <w:pPr>
      <w:shd w:val="pct25" w:color="auto" w:fill="auto"/>
    </w:pPr>
    <w:rPr>
      <w:rFonts w:ascii="HelveticaNeueLT Std" w:hAnsi="HelveticaNeueLT Std"/>
      <w:b/>
      <w:bCs/>
      <w:sz w:val="28"/>
    </w:rPr>
  </w:style>
  <w:style w:type="paragraph" w:styleId="Podnaslov">
    <w:name w:val="Subtitle"/>
    <w:basedOn w:val="Navaden"/>
    <w:qFormat/>
    <w:rsid w:val="006142BF"/>
    <w:rPr>
      <w:b/>
      <w:bCs/>
      <w:i/>
      <w:iCs/>
      <w:sz w:val="28"/>
      <w:u w:val="single"/>
    </w:rPr>
  </w:style>
  <w:style w:type="paragraph" w:styleId="Besedilooblaka">
    <w:name w:val="Balloon Text"/>
    <w:basedOn w:val="Navaden"/>
    <w:semiHidden/>
    <w:rsid w:val="003E32D7"/>
    <w:rPr>
      <w:rFonts w:ascii="Tahoma" w:hAnsi="Tahoma" w:cs="Tahoma"/>
      <w:sz w:val="16"/>
      <w:szCs w:val="16"/>
    </w:rPr>
  </w:style>
  <w:style w:type="paragraph" w:styleId="Golobesedilo">
    <w:name w:val="Plain Text"/>
    <w:basedOn w:val="Navaden"/>
    <w:rsid w:val="00590CF6"/>
    <w:rPr>
      <w:rFonts w:ascii="Courier New" w:hAnsi="Courier New" w:cs="Courier New"/>
      <w:sz w:val="20"/>
      <w:szCs w:val="20"/>
      <w:lang w:val="en-US"/>
    </w:rPr>
  </w:style>
  <w:style w:type="character" w:styleId="Sprotnaopomba-sklic">
    <w:name w:val="footnote reference"/>
    <w:semiHidden/>
    <w:rsid w:val="008074D5"/>
    <w:rPr>
      <w:vertAlign w:val="superscript"/>
    </w:rPr>
  </w:style>
  <w:style w:type="paragraph" w:styleId="Seznam">
    <w:name w:val="List"/>
    <w:basedOn w:val="Navaden"/>
    <w:rsid w:val="006E4292"/>
    <w:pPr>
      <w:ind w:left="283" w:hanging="283"/>
    </w:pPr>
  </w:style>
  <w:style w:type="paragraph" w:styleId="Seznam2">
    <w:name w:val="List 2"/>
    <w:basedOn w:val="Navaden"/>
    <w:rsid w:val="006E4292"/>
    <w:pPr>
      <w:ind w:left="566" w:hanging="283"/>
    </w:pPr>
  </w:style>
  <w:style w:type="paragraph" w:styleId="Seznam-nadaljevanje">
    <w:name w:val="List Continue"/>
    <w:basedOn w:val="Navaden"/>
    <w:rsid w:val="006E4292"/>
    <w:pPr>
      <w:spacing w:after="120"/>
      <w:ind w:left="283"/>
    </w:pPr>
  </w:style>
  <w:style w:type="paragraph" w:styleId="Telobesedila-zamik">
    <w:name w:val="Body Text Indent"/>
    <w:basedOn w:val="Navaden"/>
    <w:rsid w:val="006E4292"/>
    <w:pPr>
      <w:spacing w:after="120"/>
      <w:ind w:left="283"/>
    </w:pPr>
  </w:style>
  <w:style w:type="paragraph" w:styleId="Telobesedila-prvizamik2">
    <w:name w:val="Body Text First Indent 2"/>
    <w:basedOn w:val="Telobesedila-zamik"/>
    <w:rsid w:val="006E4292"/>
    <w:pPr>
      <w:ind w:firstLine="210"/>
    </w:pPr>
  </w:style>
  <w:style w:type="paragraph" w:customStyle="1" w:styleId="bodyCharCharChar">
    <w:name w:val="body Char Char Char"/>
    <w:basedOn w:val="Navaden"/>
    <w:link w:val="bodyCharCharCharChar"/>
    <w:rsid w:val="00F7157D"/>
    <w:pPr>
      <w:tabs>
        <w:tab w:val="left" w:pos="567"/>
      </w:tabs>
      <w:spacing w:after="130" w:line="260" w:lineRule="exact"/>
      <w:jc w:val="both"/>
    </w:pPr>
    <w:rPr>
      <w:color w:val="000000"/>
      <w:sz w:val="22"/>
      <w:szCs w:val="20"/>
      <w:lang w:val="en-GB" w:eastAsia="en-US"/>
    </w:rPr>
  </w:style>
  <w:style w:type="character" w:customStyle="1" w:styleId="bodyCharCharCharChar">
    <w:name w:val="body Char Char Char Char"/>
    <w:link w:val="bodyCharCharChar"/>
    <w:rsid w:val="00F7157D"/>
    <w:rPr>
      <w:color w:val="000000"/>
      <w:sz w:val="22"/>
      <w:lang w:val="en-GB" w:eastAsia="en-US" w:bidi="ar-SA"/>
    </w:rPr>
  </w:style>
  <w:style w:type="paragraph" w:customStyle="1" w:styleId="body">
    <w:name w:val="body"/>
    <w:basedOn w:val="Navaden"/>
    <w:link w:val="bodyChar"/>
    <w:rsid w:val="00F7157D"/>
    <w:pPr>
      <w:tabs>
        <w:tab w:val="left" w:pos="567"/>
      </w:tabs>
      <w:spacing w:after="130" w:line="260" w:lineRule="exact"/>
      <w:jc w:val="both"/>
    </w:pPr>
    <w:rPr>
      <w:color w:val="000000"/>
      <w:sz w:val="22"/>
      <w:szCs w:val="20"/>
      <w:lang w:val="en-GB" w:eastAsia="en-US"/>
    </w:rPr>
  </w:style>
  <w:style w:type="character" w:customStyle="1" w:styleId="bodyChar">
    <w:name w:val="body Char"/>
    <w:link w:val="body"/>
    <w:rsid w:val="00F7157D"/>
    <w:rPr>
      <w:color w:val="000000"/>
      <w:sz w:val="22"/>
      <w:lang w:val="en-GB" w:eastAsia="en-US" w:bidi="ar-SA"/>
    </w:rPr>
  </w:style>
  <w:style w:type="paragraph" w:customStyle="1" w:styleId="Default">
    <w:name w:val="Default"/>
    <w:rsid w:val="00E35B35"/>
    <w:pPr>
      <w:autoSpaceDE w:val="0"/>
      <w:autoSpaceDN w:val="0"/>
      <w:adjustRightInd w:val="0"/>
    </w:pPr>
    <w:rPr>
      <w:rFonts w:ascii="Arial" w:hAnsi="Arial" w:cs="Arial"/>
      <w:color w:val="000000"/>
      <w:sz w:val="24"/>
      <w:szCs w:val="24"/>
      <w:lang w:val="en-US" w:eastAsia="en-US"/>
    </w:rPr>
  </w:style>
  <w:style w:type="character" w:styleId="Poudarek">
    <w:name w:val="Emphasis"/>
    <w:qFormat/>
    <w:rsid w:val="00D86CFB"/>
    <w:rPr>
      <w:b/>
      <w:bCs/>
      <w:i w:val="0"/>
      <w:iCs w:val="0"/>
    </w:rPr>
  </w:style>
  <w:style w:type="table" w:styleId="Tabelamrea">
    <w:name w:val="Table Grid"/>
    <w:basedOn w:val="Navadnatabela"/>
    <w:rsid w:val="00D6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1BC0"/>
    <w:pPr>
      <w:ind w:left="708"/>
    </w:pPr>
  </w:style>
  <w:style w:type="paragraph" w:customStyle="1" w:styleId="NoSpacing1">
    <w:name w:val="No Spacing1"/>
    <w:link w:val="NoSpacingChar"/>
    <w:rsid w:val="00834A51"/>
    <w:rPr>
      <w:rFonts w:ascii="Calibri" w:eastAsia="Calibri" w:hAnsi="Calibri"/>
      <w:sz w:val="22"/>
      <w:szCs w:val="22"/>
    </w:rPr>
  </w:style>
  <w:style w:type="character" w:customStyle="1" w:styleId="NoSpacingChar">
    <w:name w:val="No Spacing Char"/>
    <w:link w:val="NoSpacing1"/>
    <w:locked/>
    <w:rsid w:val="00834A51"/>
    <w:rPr>
      <w:rFonts w:ascii="Calibri" w:eastAsia="Calibri" w:hAnsi="Calibri"/>
      <w:sz w:val="22"/>
      <w:szCs w:val="22"/>
    </w:rPr>
  </w:style>
  <w:style w:type="character" w:customStyle="1" w:styleId="NogaZnak">
    <w:name w:val="Noga Znak"/>
    <w:link w:val="Noga"/>
    <w:rsid w:val="00834A51"/>
    <w:rPr>
      <w:sz w:val="24"/>
      <w:szCs w:val="24"/>
    </w:rPr>
  </w:style>
  <w:style w:type="paragraph" w:styleId="Kazalovsebine2">
    <w:name w:val="toc 2"/>
    <w:basedOn w:val="Navaden"/>
    <w:next w:val="Navaden"/>
    <w:autoRedefine/>
    <w:uiPriority w:val="39"/>
    <w:qFormat/>
    <w:rsid w:val="00BF0AF1"/>
    <w:pPr>
      <w:shd w:val="clear" w:color="auto" w:fill="FFFFFF"/>
      <w:tabs>
        <w:tab w:val="right" w:pos="0"/>
        <w:tab w:val="right" w:leader="dot" w:pos="9696"/>
        <w:tab w:val="right" w:leader="dot" w:pos="9752"/>
        <w:tab w:val="right" w:leader="dot" w:pos="9866"/>
        <w:tab w:val="right" w:leader="dot" w:pos="9911"/>
      </w:tabs>
      <w:spacing w:line="288" w:lineRule="auto"/>
      <w:jc w:val="center"/>
    </w:pPr>
    <w:rPr>
      <w:rFonts w:ascii="HelveticaNeueLT Std" w:hAnsi="HelveticaNeueLT Std" w:cs="Arial"/>
      <w:b/>
      <w:noProof/>
    </w:rPr>
  </w:style>
  <w:style w:type="paragraph" w:styleId="Kazalovsebine1">
    <w:name w:val="toc 1"/>
    <w:basedOn w:val="Navaden"/>
    <w:next w:val="Navaden"/>
    <w:autoRedefine/>
    <w:uiPriority w:val="39"/>
    <w:qFormat/>
    <w:rsid w:val="00BF0AF1"/>
    <w:pPr>
      <w:shd w:val="pct25" w:color="auto" w:fill="auto"/>
      <w:tabs>
        <w:tab w:val="left" w:pos="480"/>
        <w:tab w:val="left" w:pos="510"/>
        <w:tab w:val="right" w:leader="dot" w:pos="9720"/>
      </w:tabs>
      <w:spacing w:line="312" w:lineRule="auto"/>
    </w:pPr>
    <w:rPr>
      <w:rFonts w:ascii="HelveticaNeueLT Std" w:hAnsi="HelveticaNeueLT Std" w:cs="Arial"/>
      <w:b/>
      <w:bCs/>
      <w:noProof/>
      <w:sz w:val="28"/>
      <w:szCs w:val="22"/>
    </w:rPr>
  </w:style>
  <w:style w:type="paragraph" w:styleId="Kazalovsebine3">
    <w:name w:val="toc 3"/>
    <w:basedOn w:val="Navaden"/>
    <w:next w:val="Navaden"/>
    <w:autoRedefine/>
    <w:uiPriority w:val="39"/>
    <w:qFormat/>
    <w:rsid w:val="00783556"/>
    <w:pPr>
      <w:ind w:left="480"/>
    </w:pPr>
  </w:style>
  <w:style w:type="paragraph" w:styleId="Konnaopomba-besedilo">
    <w:name w:val="endnote text"/>
    <w:basedOn w:val="Navaden"/>
    <w:link w:val="Konnaopomba-besediloZnak"/>
    <w:rsid w:val="00BE1B04"/>
    <w:rPr>
      <w:sz w:val="20"/>
      <w:szCs w:val="20"/>
    </w:rPr>
  </w:style>
  <w:style w:type="character" w:customStyle="1" w:styleId="Konnaopomba-besediloZnak">
    <w:name w:val="Končna opomba - besedilo Znak"/>
    <w:basedOn w:val="Privzetapisavaodstavka"/>
    <w:link w:val="Konnaopomba-besedilo"/>
    <w:rsid w:val="00BE1B04"/>
  </w:style>
  <w:style w:type="character" w:styleId="Konnaopomba-sklic">
    <w:name w:val="endnote reference"/>
    <w:rsid w:val="00BE1B04"/>
    <w:rPr>
      <w:vertAlign w:val="superscript"/>
    </w:rPr>
  </w:style>
  <w:style w:type="paragraph" w:styleId="Intenzivencitat">
    <w:name w:val="Intense Quote"/>
    <w:basedOn w:val="Navaden"/>
    <w:next w:val="Navaden"/>
    <w:link w:val="IntenzivencitatZnak"/>
    <w:uiPriority w:val="30"/>
    <w:qFormat/>
    <w:rsid w:val="00751ED6"/>
    <w:pPr>
      <w:pBdr>
        <w:bottom w:val="single" w:sz="4" w:space="4" w:color="4F81BD"/>
      </w:pBdr>
      <w:spacing w:before="200" w:after="280"/>
      <w:ind w:left="936" w:right="936"/>
    </w:pPr>
    <w:rPr>
      <w:b/>
      <w:bCs/>
      <w:i/>
      <w:iCs/>
      <w:color w:val="4F81BD"/>
    </w:rPr>
  </w:style>
  <w:style w:type="character" w:customStyle="1" w:styleId="IntenzivencitatZnak">
    <w:name w:val="Intenziven citat Znak"/>
    <w:link w:val="Intenzivencitat"/>
    <w:uiPriority w:val="30"/>
    <w:rsid w:val="00751ED6"/>
    <w:rPr>
      <w:b/>
      <w:bCs/>
      <w:i/>
      <w:iCs/>
      <w:color w:val="4F81BD"/>
      <w:sz w:val="24"/>
      <w:szCs w:val="24"/>
    </w:rPr>
  </w:style>
  <w:style w:type="paragraph" w:customStyle="1" w:styleId="BasicParagraph">
    <w:name w:val="[Basic Paragraph]"/>
    <w:basedOn w:val="Navaden"/>
    <w:uiPriority w:val="99"/>
    <w:rsid w:val="000F24C4"/>
    <w:pPr>
      <w:widowControl w:val="0"/>
      <w:autoSpaceDE w:val="0"/>
      <w:autoSpaceDN w:val="0"/>
      <w:adjustRightInd w:val="0"/>
      <w:spacing w:line="288" w:lineRule="auto"/>
      <w:textAlignment w:val="center"/>
    </w:pPr>
    <w:rPr>
      <w:rFonts w:ascii="Times-Roman" w:eastAsia="MS Mincho" w:hAnsi="Times-Roman" w:cs="Times-Roman"/>
      <w:color w:val="000000"/>
      <w:lang w:val="en-GB" w:eastAsia="en-US"/>
    </w:rPr>
  </w:style>
  <w:style w:type="paragraph" w:styleId="Navadensplet">
    <w:name w:val="Normal (Web)"/>
    <w:basedOn w:val="Navaden"/>
    <w:uiPriority w:val="99"/>
    <w:unhideWhenUsed/>
    <w:rsid w:val="004A6983"/>
    <w:pPr>
      <w:spacing w:before="100" w:beforeAutospacing="1" w:after="100" w:afterAutospacing="1"/>
    </w:pPr>
  </w:style>
  <w:style w:type="character" w:customStyle="1" w:styleId="hps">
    <w:name w:val="hps"/>
    <w:rsid w:val="00981A46"/>
  </w:style>
  <w:style w:type="paragraph" w:styleId="Brezrazmikov">
    <w:name w:val="No Spacing"/>
    <w:uiPriority w:val="1"/>
    <w:qFormat/>
    <w:rsid w:val="003241BE"/>
    <w:rPr>
      <w:rFonts w:ascii="Calibri" w:eastAsia="Calibri" w:hAnsi="Calibri"/>
      <w:sz w:val="22"/>
      <w:szCs w:val="22"/>
      <w:lang w:eastAsia="en-US"/>
    </w:rPr>
  </w:style>
  <w:style w:type="paragraph" w:styleId="NaslovTOC">
    <w:name w:val="TOC Heading"/>
    <w:basedOn w:val="Naslov1"/>
    <w:next w:val="Navaden"/>
    <w:uiPriority w:val="39"/>
    <w:semiHidden/>
    <w:unhideWhenUsed/>
    <w:qFormat/>
    <w:rsid w:val="00BB126E"/>
    <w:pPr>
      <w:keepLines/>
      <w:shd w:val="clear" w:color="auto" w:fill="auto"/>
      <w:spacing w:before="480" w:line="276" w:lineRule="auto"/>
      <w:outlineLvl w:val="9"/>
    </w:pPr>
    <w:rPr>
      <w:rFonts w:ascii="Cambria" w:hAnsi="Cambria"/>
      <w:bCs/>
      <w:color w:val="365F91"/>
      <w:szCs w:val="28"/>
      <w:lang w:val="sl-SI"/>
    </w:rPr>
  </w:style>
  <w:style w:type="character" w:styleId="Pripombasklic">
    <w:name w:val="annotation reference"/>
    <w:rsid w:val="003C661B"/>
    <w:rPr>
      <w:sz w:val="16"/>
      <w:szCs w:val="16"/>
    </w:rPr>
  </w:style>
  <w:style w:type="paragraph" w:styleId="Pripombabesedilo">
    <w:name w:val="annotation text"/>
    <w:basedOn w:val="Navaden"/>
    <w:link w:val="PripombabesediloZnak"/>
    <w:rsid w:val="003C661B"/>
    <w:rPr>
      <w:sz w:val="20"/>
      <w:szCs w:val="20"/>
    </w:rPr>
  </w:style>
  <w:style w:type="character" w:customStyle="1" w:styleId="PripombabesediloZnak">
    <w:name w:val="Pripomba – besedilo Znak"/>
    <w:basedOn w:val="Privzetapisavaodstavka"/>
    <w:link w:val="Pripombabesedilo"/>
    <w:rsid w:val="003C661B"/>
  </w:style>
  <w:style w:type="paragraph" w:styleId="Zadevapripombe">
    <w:name w:val="annotation subject"/>
    <w:basedOn w:val="Pripombabesedilo"/>
    <w:next w:val="Pripombabesedilo"/>
    <w:link w:val="ZadevapripombeZnak"/>
    <w:rsid w:val="003C661B"/>
    <w:rPr>
      <w:b/>
      <w:bCs/>
    </w:rPr>
  </w:style>
  <w:style w:type="character" w:customStyle="1" w:styleId="ZadevapripombeZnak">
    <w:name w:val="Zadeva pripombe Znak"/>
    <w:link w:val="Zadevapripombe"/>
    <w:rsid w:val="003C661B"/>
    <w:rPr>
      <w:b/>
      <w:bCs/>
    </w:rPr>
  </w:style>
  <w:style w:type="character" w:customStyle="1" w:styleId="atn">
    <w:name w:val="atn"/>
    <w:rsid w:val="00744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843E5"/>
    <w:rPr>
      <w:sz w:val="24"/>
      <w:szCs w:val="24"/>
    </w:rPr>
  </w:style>
  <w:style w:type="paragraph" w:styleId="Naslov1">
    <w:name w:val="heading 1"/>
    <w:basedOn w:val="Navaden"/>
    <w:next w:val="Navaden"/>
    <w:qFormat/>
    <w:rsid w:val="008F5879"/>
    <w:pPr>
      <w:keepNext/>
      <w:shd w:val="pct25" w:color="auto" w:fill="auto"/>
      <w:outlineLvl w:val="0"/>
    </w:pPr>
    <w:rPr>
      <w:rFonts w:ascii="HelveticaNeueLT Std" w:hAnsi="HelveticaNeueLT Std"/>
      <w:b/>
      <w:sz w:val="28"/>
      <w:szCs w:val="20"/>
      <w:lang w:val="en-GB"/>
    </w:rPr>
  </w:style>
  <w:style w:type="paragraph" w:styleId="Naslov2">
    <w:name w:val="heading 2"/>
    <w:basedOn w:val="Navaden"/>
    <w:next w:val="Navaden"/>
    <w:qFormat/>
    <w:rsid w:val="00CB7CF9"/>
    <w:pPr>
      <w:keepNext/>
      <w:shd w:val="pct25" w:color="auto" w:fill="auto"/>
      <w:spacing w:before="240" w:after="60"/>
      <w:outlineLvl w:val="1"/>
    </w:pPr>
    <w:rPr>
      <w:rFonts w:ascii="HelveticaNeueLT Std" w:hAnsi="HelveticaNeueLT Std" w:cs="Arial"/>
      <w:b/>
      <w:bCs/>
      <w:iCs/>
      <w:szCs w:val="28"/>
    </w:rPr>
  </w:style>
  <w:style w:type="paragraph" w:styleId="Naslov3">
    <w:name w:val="heading 3"/>
    <w:basedOn w:val="Navaden"/>
    <w:next w:val="Navaden"/>
    <w:qFormat/>
    <w:rsid w:val="009956C1"/>
    <w:pPr>
      <w:keepNext/>
      <w:spacing w:before="240" w:after="60"/>
      <w:outlineLvl w:val="2"/>
    </w:pPr>
    <w:rPr>
      <w:rFonts w:ascii="Arial" w:hAnsi="Arial" w:cs="Arial"/>
      <w:b/>
      <w:bCs/>
      <w:sz w:val="26"/>
      <w:szCs w:val="26"/>
    </w:rPr>
  </w:style>
  <w:style w:type="paragraph" w:styleId="Naslov4">
    <w:name w:val="heading 4"/>
    <w:basedOn w:val="Navaden"/>
    <w:next w:val="Navaden"/>
    <w:qFormat/>
    <w:rsid w:val="00F7157D"/>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DA48D0"/>
    <w:rPr>
      <w:color w:val="0000FF"/>
      <w:u w:val="single"/>
    </w:rPr>
  </w:style>
  <w:style w:type="character" w:styleId="SledenaHiperpovezava">
    <w:name w:val="FollowedHyperlink"/>
    <w:rsid w:val="00DA48D0"/>
    <w:rPr>
      <w:color w:val="800080"/>
      <w:u w:val="single"/>
    </w:rPr>
  </w:style>
  <w:style w:type="paragraph" w:styleId="Glava">
    <w:name w:val="header"/>
    <w:basedOn w:val="Navaden"/>
    <w:rsid w:val="009A2F83"/>
    <w:pPr>
      <w:tabs>
        <w:tab w:val="center" w:pos="4536"/>
        <w:tab w:val="right" w:pos="9072"/>
      </w:tabs>
    </w:pPr>
  </w:style>
  <w:style w:type="paragraph" w:styleId="Noga">
    <w:name w:val="footer"/>
    <w:basedOn w:val="Navaden"/>
    <w:link w:val="NogaZnak"/>
    <w:rsid w:val="009A2F83"/>
    <w:pPr>
      <w:tabs>
        <w:tab w:val="center" w:pos="4536"/>
        <w:tab w:val="right" w:pos="9072"/>
      </w:tabs>
    </w:pPr>
  </w:style>
  <w:style w:type="character" w:styleId="tevilkastrani">
    <w:name w:val="page number"/>
    <w:basedOn w:val="Privzetapisavaodstavka"/>
    <w:rsid w:val="00364505"/>
  </w:style>
  <w:style w:type="paragraph" w:styleId="Sprotnaopomba-besedilo">
    <w:name w:val="footnote text"/>
    <w:basedOn w:val="Navaden"/>
    <w:semiHidden/>
    <w:rsid w:val="003A4276"/>
    <w:rPr>
      <w:rFonts w:ascii="Arial" w:hAnsi="Arial"/>
      <w:i/>
      <w:color w:val="000080"/>
      <w:sz w:val="20"/>
      <w:szCs w:val="20"/>
    </w:rPr>
  </w:style>
  <w:style w:type="paragraph" w:styleId="Telobesedila">
    <w:name w:val="Body Text"/>
    <w:basedOn w:val="Navaden"/>
    <w:rsid w:val="004E009A"/>
    <w:pPr>
      <w:jc w:val="both"/>
    </w:pPr>
    <w:rPr>
      <w:rFonts w:ascii="Arial" w:hAnsi="Arial"/>
      <w:szCs w:val="20"/>
    </w:rPr>
  </w:style>
  <w:style w:type="paragraph" w:styleId="Naslov">
    <w:name w:val="Title"/>
    <w:basedOn w:val="Navaden"/>
    <w:qFormat/>
    <w:rsid w:val="00B70A57"/>
    <w:pPr>
      <w:shd w:val="pct25" w:color="auto" w:fill="auto"/>
    </w:pPr>
    <w:rPr>
      <w:rFonts w:ascii="HelveticaNeueLT Std" w:hAnsi="HelveticaNeueLT Std"/>
      <w:b/>
      <w:bCs/>
      <w:sz w:val="28"/>
    </w:rPr>
  </w:style>
  <w:style w:type="paragraph" w:styleId="Podnaslov">
    <w:name w:val="Subtitle"/>
    <w:basedOn w:val="Navaden"/>
    <w:qFormat/>
    <w:rsid w:val="006142BF"/>
    <w:rPr>
      <w:b/>
      <w:bCs/>
      <w:i/>
      <w:iCs/>
      <w:sz w:val="28"/>
      <w:u w:val="single"/>
    </w:rPr>
  </w:style>
  <w:style w:type="paragraph" w:styleId="Besedilooblaka">
    <w:name w:val="Balloon Text"/>
    <w:basedOn w:val="Navaden"/>
    <w:semiHidden/>
    <w:rsid w:val="003E32D7"/>
    <w:rPr>
      <w:rFonts w:ascii="Tahoma" w:hAnsi="Tahoma" w:cs="Tahoma"/>
      <w:sz w:val="16"/>
      <w:szCs w:val="16"/>
    </w:rPr>
  </w:style>
  <w:style w:type="paragraph" w:styleId="Golobesedilo">
    <w:name w:val="Plain Text"/>
    <w:basedOn w:val="Navaden"/>
    <w:rsid w:val="00590CF6"/>
    <w:rPr>
      <w:rFonts w:ascii="Courier New" w:hAnsi="Courier New" w:cs="Courier New"/>
      <w:sz w:val="20"/>
      <w:szCs w:val="20"/>
      <w:lang w:val="en-US"/>
    </w:rPr>
  </w:style>
  <w:style w:type="character" w:styleId="Sprotnaopomba-sklic">
    <w:name w:val="footnote reference"/>
    <w:semiHidden/>
    <w:rsid w:val="008074D5"/>
    <w:rPr>
      <w:vertAlign w:val="superscript"/>
    </w:rPr>
  </w:style>
  <w:style w:type="paragraph" w:styleId="Seznam">
    <w:name w:val="List"/>
    <w:basedOn w:val="Navaden"/>
    <w:rsid w:val="006E4292"/>
    <w:pPr>
      <w:ind w:left="283" w:hanging="283"/>
    </w:pPr>
  </w:style>
  <w:style w:type="paragraph" w:styleId="Seznam2">
    <w:name w:val="List 2"/>
    <w:basedOn w:val="Navaden"/>
    <w:rsid w:val="006E4292"/>
    <w:pPr>
      <w:ind w:left="566" w:hanging="283"/>
    </w:pPr>
  </w:style>
  <w:style w:type="paragraph" w:styleId="Seznam-nadaljevanje">
    <w:name w:val="List Continue"/>
    <w:basedOn w:val="Navaden"/>
    <w:rsid w:val="006E4292"/>
    <w:pPr>
      <w:spacing w:after="120"/>
      <w:ind w:left="283"/>
    </w:pPr>
  </w:style>
  <w:style w:type="paragraph" w:styleId="Telobesedila-zamik">
    <w:name w:val="Body Text Indent"/>
    <w:basedOn w:val="Navaden"/>
    <w:rsid w:val="006E4292"/>
    <w:pPr>
      <w:spacing w:after="120"/>
      <w:ind w:left="283"/>
    </w:pPr>
  </w:style>
  <w:style w:type="paragraph" w:styleId="Telobesedila-prvizamik2">
    <w:name w:val="Body Text First Indent 2"/>
    <w:basedOn w:val="Telobesedila-zamik"/>
    <w:rsid w:val="006E4292"/>
    <w:pPr>
      <w:ind w:firstLine="210"/>
    </w:pPr>
  </w:style>
  <w:style w:type="paragraph" w:customStyle="1" w:styleId="bodyCharCharChar">
    <w:name w:val="body Char Char Char"/>
    <w:basedOn w:val="Navaden"/>
    <w:link w:val="bodyCharCharCharChar"/>
    <w:rsid w:val="00F7157D"/>
    <w:pPr>
      <w:tabs>
        <w:tab w:val="left" w:pos="567"/>
      </w:tabs>
      <w:spacing w:after="130" w:line="260" w:lineRule="exact"/>
      <w:jc w:val="both"/>
    </w:pPr>
    <w:rPr>
      <w:color w:val="000000"/>
      <w:sz w:val="22"/>
      <w:szCs w:val="20"/>
      <w:lang w:val="en-GB" w:eastAsia="en-US"/>
    </w:rPr>
  </w:style>
  <w:style w:type="character" w:customStyle="1" w:styleId="bodyCharCharCharChar">
    <w:name w:val="body Char Char Char Char"/>
    <w:link w:val="bodyCharCharChar"/>
    <w:rsid w:val="00F7157D"/>
    <w:rPr>
      <w:color w:val="000000"/>
      <w:sz w:val="22"/>
      <w:lang w:val="en-GB" w:eastAsia="en-US" w:bidi="ar-SA"/>
    </w:rPr>
  </w:style>
  <w:style w:type="paragraph" w:customStyle="1" w:styleId="body">
    <w:name w:val="body"/>
    <w:basedOn w:val="Navaden"/>
    <w:link w:val="bodyChar"/>
    <w:rsid w:val="00F7157D"/>
    <w:pPr>
      <w:tabs>
        <w:tab w:val="left" w:pos="567"/>
      </w:tabs>
      <w:spacing w:after="130" w:line="260" w:lineRule="exact"/>
      <w:jc w:val="both"/>
    </w:pPr>
    <w:rPr>
      <w:color w:val="000000"/>
      <w:sz w:val="22"/>
      <w:szCs w:val="20"/>
      <w:lang w:val="en-GB" w:eastAsia="en-US"/>
    </w:rPr>
  </w:style>
  <w:style w:type="character" w:customStyle="1" w:styleId="bodyChar">
    <w:name w:val="body Char"/>
    <w:link w:val="body"/>
    <w:rsid w:val="00F7157D"/>
    <w:rPr>
      <w:color w:val="000000"/>
      <w:sz w:val="22"/>
      <w:lang w:val="en-GB" w:eastAsia="en-US" w:bidi="ar-SA"/>
    </w:rPr>
  </w:style>
  <w:style w:type="paragraph" w:customStyle="1" w:styleId="Default">
    <w:name w:val="Default"/>
    <w:rsid w:val="00E35B35"/>
    <w:pPr>
      <w:autoSpaceDE w:val="0"/>
      <w:autoSpaceDN w:val="0"/>
      <w:adjustRightInd w:val="0"/>
    </w:pPr>
    <w:rPr>
      <w:rFonts w:ascii="Arial" w:hAnsi="Arial" w:cs="Arial"/>
      <w:color w:val="000000"/>
      <w:sz w:val="24"/>
      <w:szCs w:val="24"/>
      <w:lang w:val="en-US" w:eastAsia="en-US"/>
    </w:rPr>
  </w:style>
  <w:style w:type="character" w:styleId="Poudarek">
    <w:name w:val="Emphasis"/>
    <w:qFormat/>
    <w:rsid w:val="00D86CFB"/>
    <w:rPr>
      <w:b/>
      <w:bCs/>
      <w:i w:val="0"/>
      <w:iCs w:val="0"/>
    </w:rPr>
  </w:style>
  <w:style w:type="table" w:styleId="Tabelamrea">
    <w:name w:val="Table Grid"/>
    <w:basedOn w:val="Navadnatabela"/>
    <w:rsid w:val="00D6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1BC0"/>
    <w:pPr>
      <w:ind w:left="708"/>
    </w:pPr>
  </w:style>
  <w:style w:type="paragraph" w:customStyle="1" w:styleId="NoSpacing1">
    <w:name w:val="No Spacing1"/>
    <w:link w:val="NoSpacingChar"/>
    <w:rsid w:val="00834A51"/>
    <w:rPr>
      <w:rFonts w:ascii="Calibri" w:eastAsia="Calibri" w:hAnsi="Calibri"/>
      <w:sz w:val="22"/>
      <w:szCs w:val="22"/>
    </w:rPr>
  </w:style>
  <w:style w:type="character" w:customStyle="1" w:styleId="NoSpacingChar">
    <w:name w:val="No Spacing Char"/>
    <w:link w:val="NoSpacing1"/>
    <w:locked/>
    <w:rsid w:val="00834A51"/>
    <w:rPr>
      <w:rFonts w:ascii="Calibri" w:eastAsia="Calibri" w:hAnsi="Calibri"/>
      <w:sz w:val="22"/>
      <w:szCs w:val="22"/>
    </w:rPr>
  </w:style>
  <w:style w:type="character" w:customStyle="1" w:styleId="NogaZnak">
    <w:name w:val="Noga Znak"/>
    <w:link w:val="Noga"/>
    <w:rsid w:val="00834A51"/>
    <w:rPr>
      <w:sz w:val="24"/>
      <w:szCs w:val="24"/>
    </w:rPr>
  </w:style>
  <w:style w:type="paragraph" w:styleId="Kazalovsebine2">
    <w:name w:val="toc 2"/>
    <w:basedOn w:val="Navaden"/>
    <w:next w:val="Navaden"/>
    <w:autoRedefine/>
    <w:uiPriority w:val="39"/>
    <w:qFormat/>
    <w:rsid w:val="00BF0AF1"/>
    <w:pPr>
      <w:shd w:val="clear" w:color="auto" w:fill="FFFFFF"/>
      <w:tabs>
        <w:tab w:val="right" w:pos="0"/>
        <w:tab w:val="right" w:leader="dot" w:pos="9696"/>
        <w:tab w:val="right" w:leader="dot" w:pos="9752"/>
        <w:tab w:val="right" w:leader="dot" w:pos="9866"/>
        <w:tab w:val="right" w:leader="dot" w:pos="9911"/>
      </w:tabs>
      <w:spacing w:line="288" w:lineRule="auto"/>
      <w:jc w:val="center"/>
    </w:pPr>
    <w:rPr>
      <w:rFonts w:ascii="HelveticaNeueLT Std" w:hAnsi="HelveticaNeueLT Std" w:cs="Arial"/>
      <w:b/>
      <w:noProof/>
    </w:rPr>
  </w:style>
  <w:style w:type="paragraph" w:styleId="Kazalovsebine1">
    <w:name w:val="toc 1"/>
    <w:basedOn w:val="Navaden"/>
    <w:next w:val="Navaden"/>
    <w:autoRedefine/>
    <w:uiPriority w:val="39"/>
    <w:qFormat/>
    <w:rsid w:val="00BF0AF1"/>
    <w:pPr>
      <w:shd w:val="pct25" w:color="auto" w:fill="auto"/>
      <w:tabs>
        <w:tab w:val="left" w:pos="480"/>
        <w:tab w:val="left" w:pos="510"/>
        <w:tab w:val="right" w:leader="dot" w:pos="9720"/>
      </w:tabs>
      <w:spacing w:line="312" w:lineRule="auto"/>
    </w:pPr>
    <w:rPr>
      <w:rFonts w:ascii="HelveticaNeueLT Std" w:hAnsi="HelveticaNeueLT Std" w:cs="Arial"/>
      <w:b/>
      <w:bCs/>
      <w:noProof/>
      <w:sz w:val="28"/>
      <w:szCs w:val="22"/>
    </w:rPr>
  </w:style>
  <w:style w:type="paragraph" w:styleId="Kazalovsebine3">
    <w:name w:val="toc 3"/>
    <w:basedOn w:val="Navaden"/>
    <w:next w:val="Navaden"/>
    <w:autoRedefine/>
    <w:uiPriority w:val="39"/>
    <w:qFormat/>
    <w:rsid w:val="00783556"/>
    <w:pPr>
      <w:ind w:left="480"/>
    </w:pPr>
  </w:style>
  <w:style w:type="paragraph" w:styleId="Konnaopomba-besedilo">
    <w:name w:val="endnote text"/>
    <w:basedOn w:val="Navaden"/>
    <w:link w:val="Konnaopomba-besediloZnak"/>
    <w:rsid w:val="00BE1B04"/>
    <w:rPr>
      <w:sz w:val="20"/>
      <w:szCs w:val="20"/>
    </w:rPr>
  </w:style>
  <w:style w:type="character" w:customStyle="1" w:styleId="Konnaopomba-besediloZnak">
    <w:name w:val="Končna opomba - besedilo Znak"/>
    <w:basedOn w:val="Privzetapisavaodstavka"/>
    <w:link w:val="Konnaopomba-besedilo"/>
    <w:rsid w:val="00BE1B04"/>
  </w:style>
  <w:style w:type="character" w:styleId="Konnaopomba-sklic">
    <w:name w:val="endnote reference"/>
    <w:rsid w:val="00BE1B04"/>
    <w:rPr>
      <w:vertAlign w:val="superscript"/>
    </w:rPr>
  </w:style>
  <w:style w:type="paragraph" w:styleId="Intenzivencitat">
    <w:name w:val="Intense Quote"/>
    <w:basedOn w:val="Navaden"/>
    <w:next w:val="Navaden"/>
    <w:link w:val="IntenzivencitatZnak"/>
    <w:uiPriority w:val="30"/>
    <w:qFormat/>
    <w:rsid w:val="00751ED6"/>
    <w:pPr>
      <w:pBdr>
        <w:bottom w:val="single" w:sz="4" w:space="4" w:color="4F81BD"/>
      </w:pBdr>
      <w:spacing w:before="200" w:after="280"/>
      <w:ind w:left="936" w:right="936"/>
    </w:pPr>
    <w:rPr>
      <w:b/>
      <w:bCs/>
      <w:i/>
      <w:iCs/>
      <w:color w:val="4F81BD"/>
    </w:rPr>
  </w:style>
  <w:style w:type="character" w:customStyle="1" w:styleId="IntenzivencitatZnak">
    <w:name w:val="Intenziven citat Znak"/>
    <w:link w:val="Intenzivencitat"/>
    <w:uiPriority w:val="30"/>
    <w:rsid w:val="00751ED6"/>
    <w:rPr>
      <w:b/>
      <w:bCs/>
      <w:i/>
      <w:iCs/>
      <w:color w:val="4F81BD"/>
      <w:sz w:val="24"/>
      <w:szCs w:val="24"/>
    </w:rPr>
  </w:style>
  <w:style w:type="paragraph" w:customStyle="1" w:styleId="BasicParagraph">
    <w:name w:val="[Basic Paragraph]"/>
    <w:basedOn w:val="Navaden"/>
    <w:uiPriority w:val="99"/>
    <w:rsid w:val="000F24C4"/>
    <w:pPr>
      <w:widowControl w:val="0"/>
      <w:autoSpaceDE w:val="0"/>
      <w:autoSpaceDN w:val="0"/>
      <w:adjustRightInd w:val="0"/>
      <w:spacing w:line="288" w:lineRule="auto"/>
      <w:textAlignment w:val="center"/>
    </w:pPr>
    <w:rPr>
      <w:rFonts w:ascii="Times-Roman" w:eastAsia="MS Mincho" w:hAnsi="Times-Roman" w:cs="Times-Roman"/>
      <w:color w:val="000000"/>
      <w:lang w:val="en-GB" w:eastAsia="en-US"/>
    </w:rPr>
  </w:style>
  <w:style w:type="paragraph" w:styleId="Navadensplet">
    <w:name w:val="Normal (Web)"/>
    <w:basedOn w:val="Navaden"/>
    <w:uiPriority w:val="99"/>
    <w:unhideWhenUsed/>
    <w:rsid w:val="004A6983"/>
    <w:pPr>
      <w:spacing w:before="100" w:beforeAutospacing="1" w:after="100" w:afterAutospacing="1"/>
    </w:pPr>
  </w:style>
  <w:style w:type="character" w:customStyle="1" w:styleId="hps">
    <w:name w:val="hps"/>
    <w:rsid w:val="00981A46"/>
  </w:style>
  <w:style w:type="paragraph" w:styleId="Brezrazmikov">
    <w:name w:val="No Spacing"/>
    <w:uiPriority w:val="1"/>
    <w:qFormat/>
    <w:rsid w:val="003241BE"/>
    <w:rPr>
      <w:rFonts w:ascii="Calibri" w:eastAsia="Calibri" w:hAnsi="Calibri"/>
      <w:sz w:val="22"/>
      <w:szCs w:val="22"/>
      <w:lang w:eastAsia="en-US"/>
    </w:rPr>
  </w:style>
  <w:style w:type="paragraph" w:styleId="NaslovTOC">
    <w:name w:val="TOC Heading"/>
    <w:basedOn w:val="Naslov1"/>
    <w:next w:val="Navaden"/>
    <w:uiPriority w:val="39"/>
    <w:semiHidden/>
    <w:unhideWhenUsed/>
    <w:qFormat/>
    <w:rsid w:val="00BB126E"/>
    <w:pPr>
      <w:keepLines/>
      <w:shd w:val="clear" w:color="auto" w:fill="auto"/>
      <w:spacing w:before="480" w:line="276" w:lineRule="auto"/>
      <w:outlineLvl w:val="9"/>
    </w:pPr>
    <w:rPr>
      <w:rFonts w:ascii="Cambria" w:hAnsi="Cambria"/>
      <w:bCs/>
      <w:color w:val="365F91"/>
      <w:szCs w:val="28"/>
      <w:lang w:val="sl-SI"/>
    </w:rPr>
  </w:style>
  <w:style w:type="character" w:styleId="Pripombasklic">
    <w:name w:val="annotation reference"/>
    <w:rsid w:val="003C661B"/>
    <w:rPr>
      <w:sz w:val="16"/>
      <w:szCs w:val="16"/>
    </w:rPr>
  </w:style>
  <w:style w:type="paragraph" w:styleId="Pripombabesedilo">
    <w:name w:val="annotation text"/>
    <w:basedOn w:val="Navaden"/>
    <w:link w:val="PripombabesediloZnak"/>
    <w:rsid w:val="003C661B"/>
    <w:rPr>
      <w:sz w:val="20"/>
      <w:szCs w:val="20"/>
    </w:rPr>
  </w:style>
  <w:style w:type="character" w:customStyle="1" w:styleId="PripombabesediloZnak">
    <w:name w:val="Pripomba – besedilo Znak"/>
    <w:basedOn w:val="Privzetapisavaodstavka"/>
    <w:link w:val="Pripombabesedilo"/>
    <w:rsid w:val="003C661B"/>
  </w:style>
  <w:style w:type="paragraph" w:styleId="Zadevapripombe">
    <w:name w:val="annotation subject"/>
    <w:basedOn w:val="Pripombabesedilo"/>
    <w:next w:val="Pripombabesedilo"/>
    <w:link w:val="ZadevapripombeZnak"/>
    <w:rsid w:val="003C661B"/>
    <w:rPr>
      <w:b/>
      <w:bCs/>
    </w:rPr>
  </w:style>
  <w:style w:type="character" w:customStyle="1" w:styleId="ZadevapripombeZnak">
    <w:name w:val="Zadeva pripombe Znak"/>
    <w:link w:val="Zadevapripombe"/>
    <w:rsid w:val="003C661B"/>
    <w:rPr>
      <w:b/>
      <w:bCs/>
    </w:rPr>
  </w:style>
  <w:style w:type="character" w:customStyle="1" w:styleId="atn">
    <w:name w:val="atn"/>
    <w:rsid w:val="0074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2">
      <w:bodyDiv w:val="1"/>
      <w:marLeft w:val="0"/>
      <w:marRight w:val="0"/>
      <w:marTop w:val="0"/>
      <w:marBottom w:val="0"/>
      <w:divBdr>
        <w:top w:val="none" w:sz="0" w:space="0" w:color="auto"/>
        <w:left w:val="none" w:sz="0" w:space="0" w:color="auto"/>
        <w:bottom w:val="none" w:sz="0" w:space="0" w:color="auto"/>
        <w:right w:val="none" w:sz="0" w:space="0" w:color="auto"/>
      </w:divBdr>
    </w:div>
    <w:div w:id="6180798">
      <w:bodyDiv w:val="1"/>
      <w:marLeft w:val="0"/>
      <w:marRight w:val="0"/>
      <w:marTop w:val="0"/>
      <w:marBottom w:val="0"/>
      <w:divBdr>
        <w:top w:val="none" w:sz="0" w:space="0" w:color="auto"/>
        <w:left w:val="none" w:sz="0" w:space="0" w:color="auto"/>
        <w:bottom w:val="none" w:sz="0" w:space="0" w:color="auto"/>
        <w:right w:val="none" w:sz="0" w:space="0" w:color="auto"/>
      </w:divBdr>
    </w:div>
    <w:div w:id="8795572">
      <w:bodyDiv w:val="1"/>
      <w:marLeft w:val="0"/>
      <w:marRight w:val="0"/>
      <w:marTop w:val="0"/>
      <w:marBottom w:val="0"/>
      <w:divBdr>
        <w:top w:val="none" w:sz="0" w:space="0" w:color="auto"/>
        <w:left w:val="none" w:sz="0" w:space="0" w:color="auto"/>
        <w:bottom w:val="none" w:sz="0" w:space="0" w:color="auto"/>
        <w:right w:val="none" w:sz="0" w:space="0" w:color="auto"/>
      </w:divBdr>
    </w:div>
    <w:div w:id="8921402">
      <w:bodyDiv w:val="1"/>
      <w:marLeft w:val="0"/>
      <w:marRight w:val="0"/>
      <w:marTop w:val="0"/>
      <w:marBottom w:val="0"/>
      <w:divBdr>
        <w:top w:val="none" w:sz="0" w:space="0" w:color="auto"/>
        <w:left w:val="none" w:sz="0" w:space="0" w:color="auto"/>
        <w:bottom w:val="none" w:sz="0" w:space="0" w:color="auto"/>
        <w:right w:val="none" w:sz="0" w:space="0" w:color="auto"/>
      </w:divBdr>
    </w:div>
    <w:div w:id="13265419">
      <w:bodyDiv w:val="1"/>
      <w:marLeft w:val="0"/>
      <w:marRight w:val="0"/>
      <w:marTop w:val="0"/>
      <w:marBottom w:val="0"/>
      <w:divBdr>
        <w:top w:val="none" w:sz="0" w:space="0" w:color="auto"/>
        <w:left w:val="none" w:sz="0" w:space="0" w:color="auto"/>
        <w:bottom w:val="none" w:sz="0" w:space="0" w:color="auto"/>
        <w:right w:val="none" w:sz="0" w:space="0" w:color="auto"/>
      </w:divBdr>
    </w:div>
    <w:div w:id="14506728">
      <w:bodyDiv w:val="1"/>
      <w:marLeft w:val="0"/>
      <w:marRight w:val="0"/>
      <w:marTop w:val="0"/>
      <w:marBottom w:val="0"/>
      <w:divBdr>
        <w:top w:val="none" w:sz="0" w:space="0" w:color="auto"/>
        <w:left w:val="none" w:sz="0" w:space="0" w:color="auto"/>
        <w:bottom w:val="none" w:sz="0" w:space="0" w:color="auto"/>
        <w:right w:val="none" w:sz="0" w:space="0" w:color="auto"/>
      </w:divBdr>
    </w:div>
    <w:div w:id="14773487">
      <w:bodyDiv w:val="1"/>
      <w:marLeft w:val="0"/>
      <w:marRight w:val="0"/>
      <w:marTop w:val="0"/>
      <w:marBottom w:val="0"/>
      <w:divBdr>
        <w:top w:val="none" w:sz="0" w:space="0" w:color="auto"/>
        <w:left w:val="none" w:sz="0" w:space="0" w:color="auto"/>
        <w:bottom w:val="none" w:sz="0" w:space="0" w:color="auto"/>
        <w:right w:val="none" w:sz="0" w:space="0" w:color="auto"/>
      </w:divBdr>
    </w:div>
    <w:div w:id="15204367">
      <w:bodyDiv w:val="1"/>
      <w:marLeft w:val="0"/>
      <w:marRight w:val="0"/>
      <w:marTop w:val="0"/>
      <w:marBottom w:val="0"/>
      <w:divBdr>
        <w:top w:val="none" w:sz="0" w:space="0" w:color="auto"/>
        <w:left w:val="none" w:sz="0" w:space="0" w:color="auto"/>
        <w:bottom w:val="none" w:sz="0" w:space="0" w:color="auto"/>
        <w:right w:val="none" w:sz="0" w:space="0" w:color="auto"/>
      </w:divBdr>
    </w:div>
    <w:div w:id="15471470">
      <w:bodyDiv w:val="1"/>
      <w:marLeft w:val="0"/>
      <w:marRight w:val="0"/>
      <w:marTop w:val="0"/>
      <w:marBottom w:val="0"/>
      <w:divBdr>
        <w:top w:val="none" w:sz="0" w:space="0" w:color="auto"/>
        <w:left w:val="none" w:sz="0" w:space="0" w:color="auto"/>
        <w:bottom w:val="none" w:sz="0" w:space="0" w:color="auto"/>
        <w:right w:val="none" w:sz="0" w:space="0" w:color="auto"/>
      </w:divBdr>
    </w:div>
    <w:div w:id="17315177">
      <w:bodyDiv w:val="1"/>
      <w:marLeft w:val="0"/>
      <w:marRight w:val="0"/>
      <w:marTop w:val="0"/>
      <w:marBottom w:val="0"/>
      <w:divBdr>
        <w:top w:val="none" w:sz="0" w:space="0" w:color="auto"/>
        <w:left w:val="none" w:sz="0" w:space="0" w:color="auto"/>
        <w:bottom w:val="none" w:sz="0" w:space="0" w:color="auto"/>
        <w:right w:val="none" w:sz="0" w:space="0" w:color="auto"/>
      </w:divBdr>
    </w:div>
    <w:div w:id="22829661">
      <w:bodyDiv w:val="1"/>
      <w:marLeft w:val="0"/>
      <w:marRight w:val="0"/>
      <w:marTop w:val="0"/>
      <w:marBottom w:val="0"/>
      <w:divBdr>
        <w:top w:val="none" w:sz="0" w:space="0" w:color="auto"/>
        <w:left w:val="none" w:sz="0" w:space="0" w:color="auto"/>
        <w:bottom w:val="none" w:sz="0" w:space="0" w:color="auto"/>
        <w:right w:val="none" w:sz="0" w:space="0" w:color="auto"/>
      </w:divBdr>
    </w:div>
    <w:div w:id="28576792">
      <w:bodyDiv w:val="1"/>
      <w:marLeft w:val="0"/>
      <w:marRight w:val="0"/>
      <w:marTop w:val="0"/>
      <w:marBottom w:val="0"/>
      <w:divBdr>
        <w:top w:val="none" w:sz="0" w:space="0" w:color="auto"/>
        <w:left w:val="none" w:sz="0" w:space="0" w:color="auto"/>
        <w:bottom w:val="none" w:sz="0" w:space="0" w:color="auto"/>
        <w:right w:val="none" w:sz="0" w:space="0" w:color="auto"/>
      </w:divBdr>
    </w:div>
    <w:div w:id="29115154">
      <w:bodyDiv w:val="1"/>
      <w:marLeft w:val="0"/>
      <w:marRight w:val="0"/>
      <w:marTop w:val="0"/>
      <w:marBottom w:val="0"/>
      <w:divBdr>
        <w:top w:val="none" w:sz="0" w:space="0" w:color="auto"/>
        <w:left w:val="none" w:sz="0" w:space="0" w:color="auto"/>
        <w:bottom w:val="none" w:sz="0" w:space="0" w:color="auto"/>
        <w:right w:val="none" w:sz="0" w:space="0" w:color="auto"/>
      </w:divBdr>
    </w:div>
    <w:div w:id="31270564">
      <w:bodyDiv w:val="1"/>
      <w:marLeft w:val="0"/>
      <w:marRight w:val="0"/>
      <w:marTop w:val="0"/>
      <w:marBottom w:val="0"/>
      <w:divBdr>
        <w:top w:val="none" w:sz="0" w:space="0" w:color="auto"/>
        <w:left w:val="none" w:sz="0" w:space="0" w:color="auto"/>
        <w:bottom w:val="none" w:sz="0" w:space="0" w:color="auto"/>
        <w:right w:val="none" w:sz="0" w:space="0" w:color="auto"/>
      </w:divBdr>
    </w:div>
    <w:div w:id="31422683">
      <w:bodyDiv w:val="1"/>
      <w:marLeft w:val="0"/>
      <w:marRight w:val="0"/>
      <w:marTop w:val="0"/>
      <w:marBottom w:val="0"/>
      <w:divBdr>
        <w:top w:val="none" w:sz="0" w:space="0" w:color="auto"/>
        <w:left w:val="none" w:sz="0" w:space="0" w:color="auto"/>
        <w:bottom w:val="none" w:sz="0" w:space="0" w:color="auto"/>
        <w:right w:val="none" w:sz="0" w:space="0" w:color="auto"/>
      </w:divBdr>
    </w:div>
    <w:div w:id="37046034">
      <w:bodyDiv w:val="1"/>
      <w:marLeft w:val="0"/>
      <w:marRight w:val="0"/>
      <w:marTop w:val="0"/>
      <w:marBottom w:val="0"/>
      <w:divBdr>
        <w:top w:val="none" w:sz="0" w:space="0" w:color="auto"/>
        <w:left w:val="none" w:sz="0" w:space="0" w:color="auto"/>
        <w:bottom w:val="none" w:sz="0" w:space="0" w:color="auto"/>
        <w:right w:val="none" w:sz="0" w:space="0" w:color="auto"/>
      </w:divBdr>
    </w:div>
    <w:div w:id="37822736">
      <w:bodyDiv w:val="1"/>
      <w:marLeft w:val="0"/>
      <w:marRight w:val="0"/>
      <w:marTop w:val="0"/>
      <w:marBottom w:val="0"/>
      <w:divBdr>
        <w:top w:val="none" w:sz="0" w:space="0" w:color="auto"/>
        <w:left w:val="none" w:sz="0" w:space="0" w:color="auto"/>
        <w:bottom w:val="none" w:sz="0" w:space="0" w:color="auto"/>
        <w:right w:val="none" w:sz="0" w:space="0" w:color="auto"/>
      </w:divBdr>
    </w:div>
    <w:div w:id="38012872">
      <w:bodyDiv w:val="1"/>
      <w:marLeft w:val="0"/>
      <w:marRight w:val="0"/>
      <w:marTop w:val="0"/>
      <w:marBottom w:val="0"/>
      <w:divBdr>
        <w:top w:val="none" w:sz="0" w:space="0" w:color="auto"/>
        <w:left w:val="none" w:sz="0" w:space="0" w:color="auto"/>
        <w:bottom w:val="none" w:sz="0" w:space="0" w:color="auto"/>
        <w:right w:val="none" w:sz="0" w:space="0" w:color="auto"/>
      </w:divBdr>
    </w:div>
    <w:div w:id="39477481">
      <w:bodyDiv w:val="1"/>
      <w:marLeft w:val="0"/>
      <w:marRight w:val="0"/>
      <w:marTop w:val="0"/>
      <w:marBottom w:val="0"/>
      <w:divBdr>
        <w:top w:val="none" w:sz="0" w:space="0" w:color="auto"/>
        <w:left w:val="none" w:sz="0" w:space="0" w:color="auto"/>
        <w:bottom w:val="none" w:sz="0" w:space="0" w:color="auto"/>
        <w:right w:val="none" w:sz="0" w:space="0" w:color="auto"/>
      </w:divBdr>
    </w:div>
    <w:div w:id="40638695">
      <w:bodyDiv w:val="1"/>
      <w:marLeft w:val="0"/>
      <w:marRight w:val="0"/>
      <w:marTop w:val="0"/>
      <w:marBottom w:val="0"/>
      <w:divBdr>
        <w:top w:val="none" w:sz="0" w:space="0" w:color="auto"/>
        <w:left w:val="none" w:sz="0" w:space="0" w:color="auto"/>
        <w:bottom w:val="none" w:sz="0" w:space="0" w:color="auto"/>
        <w:right w:val="none" w:sz="0" w:space="0" w:color="auto"/>
      </w:divBdr>
    </w:div>
    <w:div w:id="50351017">
      <w:bodyDiv w:val="1"/>
      <w:marLeft w:val="0"/>
      <w:marRight w:val="0"/>
      <w:marTop w:val="0"/>
      <w:marBottom w:val="0"/>
      <w:divBdr>
        <w:top w:val="none" w:sz="0" w:space="0" w:color="auto"/>
        <w:left w:val="none" w:sz="0" w:space="0" w:color="auto"/>
        <w:bottom w:val="none" w:sz="0" w:space="0" w:color="auto"/>
        <w:right w:val="none" w:sz="0" w:space="0" w:color="auto"/>
      </w:divBdr>
    </w:div>
    <w:div w:id="60832184">
      <w:bodyDiv w:val="1"/>
      <w:marLeft w:val="0"/>
      <w:marRight w:val="0"/>
      <w:marTop w:val="0"/>
      <w:marBottom w:val="0"/>
      <w:divBdr>
        <w:top w:val="none" w:sz="0" w:space="0" w:color="auto"/>
        <w:left w:val="none" w:sz="0" w:space="0" w:color="auto"/>
        <w:bottom w:val="none" w:sz="0" w:space="0" w:color="auto"/>
        <w:right w:val="none" w:sz="0" w:space="0" w:color="auto"/>
      </w:divBdr>
    </w:div>
    <w:div w:id="66004788">
      <w:bodyDiv w:val="1"/>
      <w:marLeft w:val="0"/>
      <w:marRight w:val="0"/>
      <w:marTop w:val="0"/>
      <w:marBottom w:val="0"/>
      <w:divBdr>
        <w:top w:val="none" w:sz="0" w:space="0" w:color="auto"/>
        <w:left w:val="none" w:sz="0" w:space="0" w:color="auto"/>
        <w:bottom w:val="none" w:sz="0" w:space="0" w:color="auto"/>
        <w:right w:val="none" w:sz="0" w:space="0" w:color="auto"/>
      </w:divBdr>
    </w:div>
    <w:div w:id="67844377">
      <w:bodyDiv w:val="1"/>
      <w:marLeft w:val="0"/>
      <w:marRight w:val="0"/>
      <w:marTop w:val="0"/>
      <w:marBottom w:val="0"/>
      <w:divBdr>
        <w:top w:val="none" w:sz="0" w:space="0" w:color="auto"/>
        <w:left w:val="none" w:sz="0" w:space="0" w:color="auto"/>
        <w:bottom w:val="none" w:sz="0" w:space="0" w:color="auto"/>
        <w:right w:val="none" w:sz="0" w:space="0" w:color="auto"/>
      </w:divBdr>
    </w:div>
    <w:div w:id="69813422">
      <w:bodyDiv w:val="1"/>
      <w:marLeft w:val="0"/>
      <w:marRight w:val="0"/>
      <w:marTop w:val="0"/>
      <w:marBottom w:val="0"/>
      <w:divBdr>
        <w:top w:val="none" w:sz="0" w:space="0" w:color="auto"/>
        <w:left w:val="none" w:sz="0" w:space="0" w:color="auto"/>
        <w:bottom w:val="none" w:sz="0" w:space="0" w:color="auto"/>
        <w:right w:val="none" w:sz="0" w:space="0" w:color="auto"/>
      </w:divBdr>
    </w:div>
    <w:div w:id="70011353">
      <w:bodyDiv w:val="1"/>
      <w:marLeft w:val="0"/>
      <w:marRight w:val="0"/>
      <w:marTop w:val="0"/>
      <w:marBottom w:val="0"/>
      <w:divBdr>
        <w:top w:val="none" w:sz="0" w:space="0" w:color="auto"/>
        <w:left w:val="none" w:sz="0" w:space="0" w:color="auto"/>
        <w:bottom w:val="none" w:sz="0" w:space="0" w:color="auto"/>
        <w:right w:val="none" w:sz="0" w:space="0" w:color="auto"/>
      </w:divBdr>
    </w:div>
    <w:div w:id="76754013">
      <w:bodyDiv w:val="1"/>
      <w:marLeft w:val="0"/>
      <w:marRight w:val="0"/>
      <w:marTop w:val="0"/>
      <w:marBottom w:val="0"/>
      <w:divBdr>
        <w:top w:val="none" w:sz="0" w:space="0" w:color="auto"/>
        <w:left w:val="none" w:sz="0" w:space="0" w:color="auto"/>
        <w:bottom w:val="none" w:sz="0" w:space="0" w:color="auto"/>
        <w:right w:val="none" w:sz="0" w:space="0" w:color="auto"/>
      </w:divBdr>
    </w:div>
    <w:div w:id="81613696">
      <w:bodyDiv w:val="1"/>
      <w:marLeft w:val="0"/>
      <w:marRight w:val="0"/>
      <w:marTop w:val="0"/>
      <w:marBottom w:val="0"/>
      <w:divBdr>
        <w:top w:val="none" w:sz="0" w:space="0" w:color="auto"/>
        <w:left w:val="none" w:sz="0" w:space="0" w:color="auto"/>
        <w:bottom w:val="none" w:sz="0" w:space="0" w:color="auto"/>
        <w:right w:val="none" w:sz="0" w:space="0" w:color="auto"/>
      </w:divBdr>
    </w:div>
    <w:div w:id="82576468">
      <w:bodyDiv w:val="1"/>
      <w:marLeft w:val="0"/>
      <w:marRight w:val="0"/>
      <w:marTop w:val="0"/>
      <w:marBottom w:val="0"/>
      <w:divBdr>
        <w:top w:val="none" w:sz="0" w:space="0" w:color="auto"/>
        <w:left w:val="none" w:sz="0" w:space="0" w:color="auto"/>
        <w:bottom w:val="none" w:sz="0" w:space="0" w:color="auto"/>
        <w:right w:val="none" w:sz="0" w:space="0" w:color="auto"/>
      </w:divBdr>
    </w:div>
    <w:div w:id="91438765">
      <w:bodyDiv w:val="1"/>
      <w:marLeft w:val="0"/>
      <w:marRight w:val="0"/>
      <w:marTop w:val="0"/>
      <w:marBottom w:val="0"/>
      <w:divBdr>
        <w:top w:val="none" w:sz="0" w:space="0" w:color="auto"/>
        <w:left w:val="none" w:sz="0" w:space="0" w:color="auto"/>
        <w:bottom w:val="none" w:sz="0" w:space="0" w:color="auto"/>
        <w:right w:val="none" w:sz="0" w:space="0" w:color="auto"/>
      </w:divBdr>
    </w:div>
    <w:div w:id="92241707">
      <w:bodyDiv w:val="1"/>
      <w:marLeft w:val="0"/>
      <w:marRight w:val="0"/>
      <w:marTop w:val="0"/>
      <w:marBottom w:val="0"/>
      <w:divBdr>
        <w:top w:val="none" w:sz="0" w:space="0" w:color="auto"/>
        <w:left w:val="none" w:sz="0" w:space="0" w:color="auto"/>
        <w:bottom w:val="none" w:sz="0" w:space="0" w:color="auto"/>
        <w:right w:val="none" w:sz="0" w:space="0" w:color="auto"/>
      </w:divBdr>
    </w:div>
    <w:div w:id="95831176">
      <w:bodyDiv w:val="1"/>
      <w:marLeft w:val="0"/>
      <w:marRight w:val="0"/>
      <w:marTop w:val="0"/>
      <w:marBottom w:val="0"/>
      <w:divBdr>
        <w:top w:val="none" w:sz="0" w:space="0" w:color="auto"/>
        <w:left w:val="none" w:sz="0" w:space="0" w:color="auto"/>
        <w:bottom w:val="none" w:sz="0" w:space="0" w:color="auto"/>
        <w:right w:val="none" w:sz="0" w:space="0" w:color="auto"/>
      </w:divBdr>
    </w:div>
    <w:div w:id="99030342">
      <w:bodyDiv w:val="1"/>
      <w:marLeft w:val="0"/>
      <w:marRight w:val="0"/>
      <w:marTop w:val="0"/>
      <w:marBottom w:val="0"/>
      <w:divBdr>
        <w:top w:val="none" w:sz="0" w:space="0" w:color="auto"/>
        <w:left w:val="none" w:sz="0" w:space="0" w:color="auto"/>
        <w:bottom w:val="none" w:sz="0" w:space="0" w:color="auto"/>
        <w:right w:val="none" w:sz="0" w:space="0" w:color="auto"/>
      </w:divBdr>
    </w:div>
    <w:div w:id="99497170">
      <w:bodyDiv w:val="1"/>
      <w:marLeft w:val="0"/>
      <w:marRight w:val="0"/>
      <w:marTop w:val="0"/>
      <w:marBottom w:val="0"/>
      <w:divBdr>
        <w:top w:val="none" w:sz="0" w:space="0" w:color="auto"/>
        <w:left w:val="none" w:sz="0" w:space="0" w:color="auto"/>
        <w:bottom w:val="none" w:sz="0" w:space="0" w:color="auto"/>
        <w:right w:val="none" w:sz="0" w:space="0" w:color="auto"/>
      </w:divBdr>
    </w:div>
    <w:div w:id="99645020">
      <w:bodyDiv w:val="1"/>
      <w:marLeft w:val="0"/>
      <w:marRight w:val="0"/>
      <w:marTop w:val="0"/>
      <w:marBottom w:val="0"/>
      <w:divBdr>
        <w:top w:val="none" w:sz="0" w:space="0" w:color="auto"/>
        <w:left w:val="none" w:sz="0" w:space="0" w:color="auto"/>
        <w:bottom w:val="none" w:sz="0" w:space="0" w:color="auto"/>
        <w:right w:val="none" w:sz="0" w:space="0" w:color="auto"/>
      </w:divBdr>
    </w:div>
    <w:div w:id="99880171">
      <w:bodyDiv w:val="1"/>
      <w:marLeft w:val="0"/>
      <w:marRight w:val="0"/>
      <w:marTop w:val="0"/>
      <w:marBottom w:val="0"/>
      <w:divBdr>
        <w:top w:val="none" w:sz="0" w:space="0" w:color="auto"/>
        <w:left w:val="none" w:sz="0" w:space="0" w:color="auto"/>
        <w:bottom w:val="none" w:sz="0" w:space="0" w:color="auto"/>
        <w:right w:val="none" w:sz="0" w:space="0" w:color="auto"/>
      </w:divBdr>
    </w:div>
    <w:div w:id="102041320">
      <w:bodyDiv w:val="1"/>
      <w:marLeft w:val="0"/>
      <w:marRight w:val="0"/>
      <w:marTop w:val="0"/>
      <w:marBottom w:val="0"/>
      <w:divBdr>
        <w:top w:val="none" w:sz="0" w:space="0" w:color="auto"/>
        <w:left w:val="none" w:sz="0" w:space="0" w:color="auto"/>
        <w:bottom w:val="none" w:sz="0" w:space="0" w:color="auto"/>
        <w:right w:val="none" w:sz="0" w:space="0" w:color="auto"/>
      </w:divBdr>
    </w:div>
    <w:div w:id="103578893">
      <w:bodyDiv w:val="1"/>
      <w:marLeft w:val="0"/>
      <w:marRight w:val="0"/>
      <w:marTop w:val="0"/>
      <w:marBottom w:val="0"/>
      <w:divBdr>
        <w:top w:val="none" w:sz="0" w:space="0" w:color="auto"/>
        <w:left w:val="none" w:sz="0" w:space="0" w:color="auto"/>
        <w:bottom w:val="none" w:sz="0" w:space="0" w:color="auto"/>
        <w:right w:val="none" w:sz="0" w:space="0" w:color="auto"/>
      </w:divBdr>
    </w:div>
    <w:div w:id="106698417">
      <w:bodyDiv w:val="1"/>
      <w:marLeft w:val="0"/>
      <w:marRight w:val="0"/>
      <w:marTop w:val="0"/>
      <w:marBottom w:val="0"/>
      <w:divBdr>
        <w:top w:val="none" w:sz="0" w:space="0" w:color="auto"/>
        <w:left w:val="none" w:sz="0" w:space="0" w:color="auto"/>
        <w:bottom w:val="none" w:sz="0" w:space="0" w:color="auto"/>
        <w:right w:val="none" w:sz="0" w:space="0" w:color="auto"/>
      </w:divBdr>
    </w:div>
    <w:div w:id="107042947">
      <w:bodyDiv w:val="1"/>
      <w:marLeft w:val="0"/>
      <w:marRight w:val="0"/>
      <w:marTop w:val="0"/>
      <w:marBottom w:val="0"/>
      <w:divBdr>
        <w:top w:val="none" w:sz="0" w:space="0" w:color="auto"/>
        <w:left w:val="none" w:sz="0" w:space="0" w:color="auto"/>
        <w:bottom w:val="none" w:sz="0" w:space="0" w:color="auto"/>
        <w:right w:val="none" w:sz="0" w:space="0" w:color="auto"/>
      </w:divBdr>
    </w:div>
    <w:div w:id="109400383">
      <w:bodyDiv w:val="1"/>
      <w:marLeft w:val="0"/>
      <w:marRight w:val="0"/>
      <w:marTop w:val="0"/>
      <w:marBottom w:val="0"/>
      <w:divBdr>
        <w:top w:val="none" w:sz="0" w:space="0" w:color="auto"/>
        <w:left w:val="none" w:sz="0" w:space="0" w:color="auto"/>
        <w:bottom w:val="none" w:sz="0" w:space="0" w:color="auto"/>
        <w:right w:val="none" w:sz="0" w:space="0" w:color="auto"/>
      </w:divBdr>
    </w:div>
    <w:div w:id="109785893">
      <w:bodyDiv w:val="1"/>
      <w:marLeft w:val="0"/>
      <w:marRight w:val="0"/>
      <w:marTop w:val="0"/>
      <w:marBottom w:val="0"/>
      <w:divBdr>
        <w:top w:val="none" w:sz="0" w:space="0" w:color="auto"/>
        <w:left w:val="none" w:sz="0" w:space="0" w:color="auto"/>
        <w:bottom w:val="none" w:sz="0" w:space="0" w:color="auto"/>
        <w:right w:val="none" w:sz="0" w:space="0" w:color="auto"/>
      </w:divBdr>
    </w:div>
    <w:div w:id="115226089">
      <w:bodyDiv w:val="1"/>
      <w:marLeft w:val="0"/>
      <w:marRight w:val="0"/>
      <w:marTop w:val="0"/>
      <w:marBottom w:val="0"/>
      <w:divBdr>
        <w:top w:val="none" w:sz="0" w:space="0" w:color="auto"/>
        <w:left w:val="none" w:sz="0" w:space="0" w:color="auto"/>
        <w:bottom w:val="none" w:sz="0" w:space="0" w:color="auto"/>
        <w:right w:val="none" w:sz="0" w:space="0" w:color="auto"/>
      </w:divBdr>
    </w:div>
    <w:div w:id="115879054">
      <w:bodyDiv w:val="1"/>
      <w:marLeft w:val="0"/>
      <w:marRight w:val="0"/>
      <w:marTop w:val="0"/>
      <w:marBottom w:val="0"/>
      <w:divBdr>
        <w:top w:val="none" w:sz="0" w:space="0" w:color="auto"/>
        <w:left w:val="none" w:sz="0" w:space="0" w:color="auto"/>
        <w:bottom w:val="none" w:sz="0" w:space="0" w:color="auto"/>
        <w:right w:val="none" w:sz="0" w:space="0" w:color="auto"/>
      </w:divBdr>
    </w:div>
    <w:div w:id="122190630">
      <w:bodyDiv w:val="1"/>
      <w:marLeft w:val="0"/>
      <w:marRight w:val="0"/>
      <w:marTop w:val="0"/>
      <w:marBottom w:val="0"/>
      <w:divBdr>
        <w:top w:val="none" w:sz="0" w:space="0" w:color="auto"/>
        <w:left w:val="none" w:sz="0" w:space="0" w:color="auto"/>
        <w:bottom w:val="none" w:sz="0" w:space="0" w:color="auto"/>
        <w:right w:val="none" w:sz="0" w:space="0" w:color="auto"/>
      </w:divBdr>
    </w:div>
    <w:div w:id="125317898">
      <w:bodyDiv w:val="1"/>
      <w:marLeft w:val="0"/>
      <w:marRight w:val="0"/>
      <w:marTop w:val="0"/>
      <w:marBottom w:val="0"/>
      <w:divBdr>
        <w:top w:val="none" w:sz="0" w:space="0" w:color="auto"/>
        <w:left w:val="none" w:sz="0" w:space="0" w:color="auto"/>
        <w:bottom w:val="none" w:sz="0" w:space="0" w:color="auto"/>
        <w:right w:val="none" w:sz="0" w:space="0" w:color="auto"/>
      </w:divBdr>
    </w:div>
    <w:div w:id="130179287">
      <w:bodyDiv w:val="1"/>
      <w:marLeft w:val="0"/>
      <w:marRight w:val="0"/>
      <w:marTop w:val="0"/>
      <w:marBottom w:val="0"/>
      <w:divBdr>
        <w:top w:val="none" w:sz="0" w:space="0" w:color="auto"/>
        <w:left w:val="none" w:sz="0" w:space="0" w:color="auto"/>
        <w:bottom w:val="none" w:sz="0" w:space="0" w:color="auto"/>
        <w:right w:val="none" w:sz="0" w:space="0" w:color="auto"/>
      </w:divBdr>
    </w:div>
    <w:div w:id="132480355">
      <w:bodyDiv w:val="1"/>
      <w:marLeft w:val="0"/>
      <w:marRight w:val="0"/>
      <w:marTop w:val="0"/>
      <w:marBottom w:val="0"/>
      <w:divBdr>
        <w:top w:val="none" w:sz="0" w:space="0" w:color="auto"/>
        <w:left w:val="none" w:sz="0" w:space="0" w:color="auto"/>
        <w:bottom w:val="none" w:sz="0" w:space="0" w:color="auto"/>
        <w:right w:val="none" w:sz="0" w:space="0" w:color="auto"/>
      </w:divBdr>
    </w:div>
    <w:div w:id="134228029">
      <w:bodyDiv w:val="1"/>
      <w:marLeft w:val="0"/>
      <w:marRight w:val="0"/>
      <w:marTop w:val="0"/>
      <w:marBottom w:val="0"/>
      <w:divBdr>
        <w:top w:val="none" w:sz="0" w:space="0" w:color="auto"/>
        <w:left w:val="none" w:sz="0" w:space="0" w:color="auto"/>
        <w:bottom w:val="none" w:sz="0" w:space="0" w:color="auto"/>
        <w:right w:val="none" w:sz="0" w:space="0" w:color="auto"/>
      </w:divBdr>
    </w:div>
    <w:div w:id="136731178">
      <w:bodyDiv w:val="1"/>
      <w:marLeft w:val="0"/>
      <w:marRight w:val="0"/>
      <w:marTop w:val="0"/>
      <w:marBottom w:val="0"/>
      <w:divBdr>
        <w:top w:val="none" w:sz="0" w:space="0" w:color="auto"/>
        <w:left w:val="none" w:sz="0" w:space="0" w:color="auto"/>
        <w:bottom w:val="none" w:sz="0" w:space="0" w:color="auto"/>
        <w:right w:val="none" w:sz="0" w:space="0" w:color="auto"/>
      </w:divBdr>
    </w:div>
    <w:div w:id="138234060">
      <w:bodyDiv w:val="1"/>
      <w:marLeft w:val="0"/>
      <w:marRight w:val="0"/>
      <w:marTop w:val="0"/>
      <w:marBottom w:val="0"/>
      <w:divBdr>
        <w:top w:val="none" w:sz="0" w:space="0" w:color="auto"/>
        <w:left w:val="none" w:sz="0" w:space="0" w:color="auto"/>
        <w:bottom w:val="none" w:sz="0" w:space="0" w:color="auto"/>
        <w:right w:val="none" w:sz="0" w:space="0" w:color="auto"/>
      </w:divBdr>
    </w:div>
    <w:div w:id="147986172">
      <w:bodyDiv w:val="1"/>
      <w:marLeft w:val="0"/>
      <w:marRight w:val="0"/>
      <w:marTop w:val="0"/>
      <w:marBottom w:val="0"/>
      <w:divBdr>
        <w:top w:val="none" w:sz="0" w:space="0" w:color="auto"/>
        <w:left w:val="none" w:sz="0" w:space="0" w:color="auto"/>
        <w:bottom w:val="none" w:sz="0" w:space="0" w:color="auto"/>
        <w:right w:val="none" w:sz="0" w:space="0" w:color="auto"/>
      </w:divBdr>
    </w:div>
    <w:div w:id="148013022">
      <w:bodyDiv w:val="1"/>
      <w:marLeft w:val="0"/>
      <w:marRight w:val="0"/>
      <w:marTop w:val="0"/>
      <w:marBottom w:val="0"/>
      <w:divBdr>
        <w:top w:val="none" w:sz="0" w:space="0" w:color="auto"/>
        <w:left w:val="none" w:sz="0" w:space="0" w:color="auto"/>
        <w:bottom w:val="none" w:sz="0" w:space="0" w:color="auto"/>
        <w:right w:val="none" w:sz="0" w:space="0" w:color="auto"/>
      </w:divBdr>
    </w:div>
    <w:div w:id="154224700">
      <w:bodyDiv w:val="1"/>
      <w:marLeft w:val="0"/>
      <w:marRight w:val="0"/>
      <w:marTop w:val="0"/>
      <w:marBottom w:val="0"/>
      <w:divBdr>
        <w:top w:val="none" w:sz="0" w:space="0" w:color="auto"/>
        <w:left w:val="none" w:sz="0" w:space="0" w:color="auto"/>
        <w:bottom w:val="none" w:sz="0" w:space="0" w:color="auto"/>
        <w:right w:val="none" w:sz="0" w:space="0" w:color="auto"/>
      </w:divBdr>
    </w:div>
    <w:div w:id="159859193">
      <w:bodyDiv w:val="1"/>
      <w:marLeft w:val="0"/>
      <w:marRight w:val="0"/>
      <w:marTop w:val="0"/>
      <w:marBottom w:val="0"/>
      <w:divBdr>
        <w:top w:val="none" w:sz="0" w:space="0" w:color="auto"/>
        <w:left w:val="none" w:sz="0" w:space="0" w:color="auto"/>
        <w:bottom w:val="none" w:sz="0" w:space="0" w:color="auto"/>
        <w:right w:val="none" w:sz="0" w:space="0" w:color="auto"/>
      </w:divBdr>
    </w:div>
    <w:div w:id="163470517">
      <w:bodyDiv w:val="1"/>
      <w:marLeft w:val="0"/>
      <w:marRight w:val="0"/>
      <w:marTop w:val="0"/>
      <w:marBottom w:val="0"/>
      <w:divBdr>
        <w:top w:val="none" w:sz="0" w:space="0" w:color="auto"/>
        <w:left w:val="none" w:sz="0" w:space="0" w:color="auto"/>
        <w:bottom w:val="none" w:sz="0" w:space="0" w:color="auto"/>
        <w:right w:val="none" w:sz="0" w:space="0" w:color="auto"/>
      </w:divBdr>
    </w:div>
    <w:div w:id="168913066">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84296532">
      <w:bodyDiv w:val="1"/>
      <w:marLeft w:val="0"/>
      <w:marRight w:val="0"/>
      <w:marTop w:val="0"/>
      <w:marBottom w:val="0"/>
      <w:divBdr>
        <w:top w:val="none" w:sz="0" w:space="0" w:color="auto"/>
        <w:left w:val="none" w:sz="0" w:space="0" w:color="auto"/>
        <w:bottom w:val="none" w:sz="0" w:space="0" w:color="auto"/>
        <w:right w:val="none" w:sz="0" w:space="0" w:color="auto"/>
      </w:divBdr>
    </w:div>
    <w:div w:id="186720762">
      <w:bodyDiv w:val="1"/>
      <w:marLeft w:val="0"/>
      <w:marRight w:val="0"/>
      <w:marTop w:val="0"/>
      <w:marBottom w:val="0"/>
      <w:divBdr>
        <w:top w:val="none" w:sz="0" w:space="0" w:color="auto"/>
        <w:left w:val="none" w:sz="0" w:space="0" w:color="auto"/>
        <w:bottom w:val="none" w:sz="0" w:space="0" w:color="auto"/>
        <w:right w:val="none" w:sz="0" w:space="0" w:color="auto"/>
      </w:divBdr>
    </w:div>
    <w:div w:id="191497973">
      <w:bodyDiv w:val="1"/>
      <w:marLeft w:val="0"/>
      <w:marRight w:val="0"/>
      <w:marTop w:val="0"/>
      <w:marBottom w:val="0"/>
      <w:divBdr>
        <w:top w:val="none" w:sz="0" w:space="0" w:color="auto"/>
        <w:left w:val="none" w:sz="0" w:space="0" w:color="auto"/>
        <w:bottom w:val="none" w:sz="0" w:space="0" w:color="auto"/>
        <w:right w:val="none" w:sz="0" w:space="0" w:color="auto"/>
      </w:divBdr>
    </w:div>
    <w:div w:id="194857623">
      <w:bodyDiv w:val="1"/>
      <w:marLeft w:val="0"/>
      <w:marRight w:val="0"/>
      <w:marTop w:val="0"/>
      <w:marBottom w:val="0"/>
      <w:divBdr>
        <w:top w:val="none" w:sz="0" w:space="0" w:color="auto"/>
        <w:left w:val="none" w:sz="0" w:space="0" w:color="auto"/>
        <w:bottom w:val="none" w:sz="0" w:space="0" w:color="auto"/>
        <w:right w:val="none" w:sz="0" w:space="0" w:color="auto"/>
      </w:divBdr>
    </w:div>
    <w:div w:id="198666615">
      <w:bodyDiv w:val="1"/>
      <w:marLeft w:val="0"/>
      <w:marRight w:val="0"/>
      <w:marTop w:val="0"/>
      <w:marBottom w:val="0"/>
      <w:divBdr>
        <w:top w:val="none" w:sz="0" w:space="0" w:color="auto"/>
        <w:left w:val="none" w:sz="0" w:space="0" w:color="auto"/>
        <w:bottom w:val="none" w:sz="0" w:space="0" w:color="auto"/>
        <w:right w:val="none" w:sz="0" w:space="0" w:color="auto"/>
      </w:divBdr>
    </w:div>
    <w:div w:id="199444354">
      <w:bodyDiv w:val="1"/>
      <w:marLeft w:val="0"/>
      <w:marRight w:val="0"/>
      <w:marTop w:val="0"/>
      <w:marBottom w:val="0"/>
      <w:divBdr>
        <w:top w:val="none" w:sz="0" w:space="0" w:color="auto"/>
        <w:left w:val="none" w:sz="0" w:space="0" w:color="auto"/>
        <w:bottom w:val="none" w:sz="0" w:space="0" w:color="auto"/>
        <w:right w:val="none" w:sz="0" w:space="0" w:color="auto"/>
      </w:divBdr>
    </w:div>
    <w:div w:id="199904605">
      <w:bodyDiv w:val="1"/>
      <w:marLeft w:val="0"/>
      <w:marRight w:val="0"/>
      <w:marTop w:val="0"/>
      <w:marBottom w:val="0"/>
      <w:divBdr>
        <w:top w:val="none" w:sz="0" w:space="0" w:color="auto"/>
        <w:left w:val="none" w:sz="0" w:space="0" w:color="auto"/>
        <w:bottom w:val="none" w:sz="0" w:space="0" w:color="auto"/>
        <w:right w:val="none" w:sz="0" w:space="0" w:color="auto"/>
      </w:divBdr>
    </w:div>
    <w:div w:id="206990187">
      <w:bodyDiv w:val="1"/>
      <w:marLeft w:val="0"/>
      <w:marRight w:val="0"/>
      <w:marTop w:val="0"/>
      <w:marBottom w:val="0"/>
      <w:divBdr>
        <w:top w:val="none" w:sz="0" w:space="0" w:color="auto"/>
        <w:left w:val="none" w:sz="0" w:space="0" w:color="auto"/>
        <w:bottom w:val="none" w:sz="0" w:space="0" w:color="auto"/>
        <w:right w:val="none" w:sz="0" w:space="0" w:color="auto"/>
      </w:divBdr>
    </w:div>
    <w:div w:id="221252285">
      <w:bodyDiv w:val="1"/>
      <w:marLeft w:val="0"/>
      <w:marRight w:val="0"/>
      <w:marTop w:val="0"/>
      <w:marBottom w:val="0"/>
      <w:divBdr>
        <w:top w:val="none" w:sz="0" w:space="0" w:color="auto"/>
        <w:left w:val="none" w:sz="0" w:space="0" w:color="auto"/>
        <w:bottom w:val="none" w:sz="0" w:space="0" w:color="auto"/>
        <w:right w:val="none" w:sz="0" w:space="0" w:color="auto"/>
      </w:divBdr>
    </w:div>
    <w:div w:id="221406678">
      <w:bodyDiv w:val="1"/>
      <w:marLeft w:val="0"/>
      <w:marRight w:val="0"/>
      <w:marTop w:val="0"/>
      <w:marBottom w:val="0"/>
      <w:divBdr>
        <w:top w:val="none" w:sz="0" w:space="0" w:color="auto"/>
        <w:left w:val="none" w:sz="0" w:space="0" w:color="auto"/>
        <w:bottom w:val="none" w:sz="0" w:space="0" w:color="auto"/>
        <w:right w:val="none" w:sz="0" w:space="0" w:color="auto"/>
      </w:divBdr>
    </w:div>
    <w:div w:id="239364738">
      <w:bodyDiv w:val="1"/>
      <w:marLeft w:val="0"/>
      <w:marRight w:val="0"/>
      <w:marTop w:val="0"/>
      <w:marBottom w:val="0"/>
      <w:divBdr>
        <w:top w:val="none" w:sz="0" w:space="0" w:color="auto"/>
        <w:left w:val="none" w:sz="0" w:space="0" w:color="auto"/>
        <w:bottom w:val="none" w:sz="0" w:space="0" w:color="auto"/>
        <w:right w:val="none" w:sz="0" w:space="0" w:color="auto"/>
      </w:divBdr>
    </w:div>
    <w:div w:id="240065502">
      <w:bodyDiv w:val="1"/>
      <w:marLeft w:val="0"/>
      <w:marRight w:val="0"/>
      <w:marTop w:val="0"/>
      <w:marBottom w:val="0"/>
      <w:divBdr>
        <w:top w:val="none" w:sz="0" w:space="0" w:color="auto"/>
        <w:left w:val="none" w:sz="0" w:space="0" w:color="auto"/>
        <w:bottom w:val="none" w:sz="0" w:space="0" w:color="auto"/>
        <w:right w:val="none" w:sz="0" w:space="0" w:color="auto"/>
      </w:divBdr>
    </w:div>
    <w:div w:id="247467684">
      <w:bodyDiv w:val="1"/>
      <w:marLeft w:val="0"/>
      <w:marRight w:val="0"/>
      <w:marTop w:val="0"/>
      <w:marBottom w:val="0"/>
      <w:divBdr>
        <w:top w:val="none" w:sz="0" w:space="0" w:color="auto"/>
        <w:left w:val="none" w:sz="0" w:space="0" w:color="auto"/>
        <w:bottom w:val="none" w:sz="0" w:space="0" w:color="auto"/>
        <w:right w:val="none" w:sz="0" w:space="0" w:color="auto"/>
      </w:divBdr>
    </w:div>
    <w:div w:id="248076623">
      <w:bodyDiv w:val="1"/>
      <w:marLeft w:val="0"/>
      <w:marRight w:val="0"/>
      <w:marTop w:val="0"/>
      <w:marBottom w:val="0"/>
      <w:divBdr>
        <w:top w:val="none" w:sz="0" w:space="0" w:color="auto"/>
        <w:left w:val="none" w:sz="0" w:space="0" w:color="auto"/>
        <w:bottom w:val="none" w:sz="0" w:space="0" w:color="auto"/>
        <w:right w:val="none" w:sz="0" w:space="0" w:color="auto"/>
      </w:divBdr>
    </w:div>
    <w:div w:id="254823409">
      <w:bodyDiv w:val="1"/>
      <w:marLeft w:val="0"/>
      <w:marRight w:val="0"/>
      <w:marTop w:val="0"/>
      <w:marBottom w:val="0"/>
      <w:divBdr>
        <w:top w:val="none" w:sz="0" w:space="0" w:color="auto"/>
        <w:left w:val="none" w:sz="0" w:space="0" w:color="auto"/>
        <w:bottom w:val="none" w:sz="0" w:space="0" w:color="auto"/>
        <w:right w:val="none" w:sz="0" w:space="0" w:color="auto"/>
      </w:divBdr>
    </w:div>
    <w:div w:id="258489347">
      <w:bodyDiv w:val="1"/>
      <w:marLeft w:val="0"/>
      <w:marRight w:val="0"/>
      <w:marTop w:val="0"/>
      <w:marBottom w:val="0"/>
      <w:divBdr>
        <w:top w:val="none" w:sz="0" w:space="0" w:color="auto"/>
        <w:left w:val="none" w:sz="0" w:space="0" w:color="auto"/>
        <w:bottom w:val="none" w:sz="0" w:space="0" w:color="auto"/>
        <w:right w:val="none" w:sz="0" w:space="0" w:color="auto"/>
      </w:divBdr>
    </w:div>
    <w:div w:id="258947440">
      <w:bodyDiv w:val="1"/>
      <w:marLeft w:val="0"/>
      <w:marRight w:val="0"/>
      <w:marTop w:val="0"/>
      <w:marBottom w:val="0"/>
      <w:divBdr>
        <w:top w:val="none" w:sz="0" w:space="0" w:color="auto"/>
        <w:left w:val="none" w:sz="0" w:space="0" w:color="auto"/>
        <w:bottom w:val="none" w:sz="0" w:space="0" w:color="auto"/>
        <w:right w:val="none" w:sz="0" w:space="0" w:color="auto"/>
      </w:divBdr>
    </w:div>
    <w:div w:id="267585451">
      <w:bodyDiv w:val="1"/>
      <w:marLeft w:val="0"/>
      <w:marRight w:val="0"/>
      <w:marTop w:val="0"/>
      <w:marBottom w:val="0"/>
      <w:divBdr>
        <w:top w:val="none" w:sz="0" w:space="0" w:color="auto"/>
        <w:left w:val="none" w:sz="0" w:space="0" w:color="auto"/>
        <w:bottom w:val="none" w:sz="0" w:space="0" w:color="auto"/>
        <w:right w:val="none" w:sz="0" w:space="0" w:color="auto"/>
      </w:divBdr>
    </w:div>
    <w:div w:id="293953165">
      <w:bodyDiv w:val="1"/>
      <w:marLeft w:val="0"/>
      <w:marRight w:val="0"/>
      <w:marTop w:val="0"/>
      <w:marBottom w:val="0"/>
      <w:divBdr>
        <w:top w:val="none" w:sz="0" w:space="0" w:color="auto"/>
        <w:left w:val="none" w:sz="0" w:space="0" w:color="auto"/>
        <w:bottom w:val="none" w:sz="0" w:space="0" w:color="auto"/>
        <w:right w:val="none" w:sz="0" w:space="0" w:color="auto"/>
      </w:divBdr>
    </w:div>
    <w:div w:id="295718635">
      <w:bodyDiv w:val="1"/>
      <w:marLeft w:val="0"/>
      <w:marRight w:val="0"/>
      <w:marTop w:val="0"/>
      <w:marBottom w:val="0"/>
      <w:divBdr>
        <w:top w:val="none" w:sz="0" w:space="0" w:color="auto"/>
        <w:left w:val="none" w:sz="0" w:space="0" w:color="auto"/>
        <w:bottom w:val="none" w:sz="0" w:space="0" w:color="auto"/>
        <w:right w:val="none" w:sz="0" w:space="0" w:color="auto"/>
      </w:divBdr>
    </w:div>
    <w:div w:id="298078599">
      <w:bodyDiv w:val="1"/>
      <w:marLeft w:val="0"/>
      <w:marRight w:val="0"/>
      <w:marTop w:val="0"/>
      <w:marBottom w:val="0"/>
      <w:divBdr>
        <w:top w:val="none" w:sz="0" w:space="0" w:color="auto"/>
        <w:left w:val="none" w:sz="0" w:space="0" w:color="auto"/>
        <w:bottom w:val="none" w:sz="0" w:space="0" w:color="auto"/>
        <w:right w:val="none" w:sz="0" w:space="0" w:color="auto"/>
      </w:divBdr>
    </w:div>
    <w:div w:id="299119565">
      <w:bodyDiv w:val="1"/>
      <w:marLeft w:val="0"/>
      <w:marRight w:val="0"/>
      <w:marTop w:val="0"/>
      <w:marBottom w:val="0"/>
      <w:divBdr>
        <w:top w:val="none" w:sz="0" w:space="0" w:color="auto"/>
        <w:left w:val="none" w:sz="0" w:space="0" w:color="auto"/>
        <w:bottom w:val="none" w:sz="0" w:space="0" w:color="auto"/>
        <w:right w:val="none" w:sz="0" w:space="0" w:color="auto"/>
      </w:divBdr>
    </w:div>
    <w:div w:id="302932234">
      <w:bodyDiv w:val="1"/>
      <w:marLeft w:val="0"/>
      <w:marRight w:val="0"/>
      <w:marTop w:val="0"/>
      <w:marBottom w:val="0"/>
      <w:divBdr>
        <w:top w:val="none" w:sz="0" w:space="0" w:color="auto"/>
        <w:left w:val="none" w:sz="0" w:space="0" w:color="auto"/>
        <w:bottom w:val="none" w:sz="0" w:space="0" w:color="auto"/>
        <w:right w:val="none" w:sz="0" w:space="0" w:color="auto"/>
      </w:divBdr>
    </w:div>
    <w:div w:id="304160518">
      <w:bodyDiv w:val="1"/>
      <w:marLeft w:val="0"/>
      <w:marRight w:val="0"/>
      <w:marTop w:val="0"/>
      <w:marBottom w:val="0"/>
      <w:divBdr>
        <w:top w:val="none" w:sz="0" w:space="0" w:color="auto"/>
        <w:left w:val="none" w:sz="0" w:space="0" w:color="auto"/>
        <w:bottom w:val="none" w:sz="0" w:space="0" w:color="auto"/>
        <w:right w:val="none" w:sz="0" w:space="0" w:color="auto"/>
      </w:divBdr>
    </w:div>
    <w:div w:id="306711075">
      <w:bodyDiv w:val="1"/>
      <w:marLeft w:val="0"/>
      <w:marRight w:val="0"/>
      <w:marTop w:val="0"/>
      <w:marBottom w:val="0"/>
      <w:divBdr>
        <w:top w:val="none" w:sz="0" w:space="0" w:color="auto"/>
        <w:left w:val="none" w:sz="0" w:space="0" w:color="auto"/>
        <w:bottom w:val="none" w:sz="0" w:space="0" w:color="auto"/>
        <w:right w:val="none" w:sz="0" w:space="0" w:color="auto"/>
      </w:divBdr>
    </w:div>
    <w:div w:id="312367727">
      <w:bodyDiv w:val="1"/>
      <w:marLeft w:val="0"/>
      <w:marRight w:val="0"/>
      <w:marTop w:val="0"/>
      <w:marBottom w:val="0"/>
      <w:divBdr>
        <w:top w:val="none" w:sz="0" w:space="0" w:color="auto"/>
        <w:left w:val="none" w:sz="0" w:space="0" w:color="auto"/>
        <w:bottom w:val="none" w:sz="0" w:space="0" w:color="auto"/>
        <w:right w:val="none" w:sz="0" w:space="0" w:color="auto"/>
      </w:divBdr>
    </w:div>
    <w:div w:id="317344321">
      <w:bodyDiv w:val="1"/>
      <w:marLeft w:val="0"/>
      <w:marRight w:val="0"/>
      <w:marTop w:val="0"/>
      <w:marBottom w:val="0"/>
      <w:divBdr>
        <w:top w:val="none" w:sz="0" w:space="0" w:color="auto"/>
        <w:left w:val="none" w:sz="0" w:space="0" w:color="auto"/>
        <w:bottom w:val="none" w:sz="0" w:space="0" w:color="auto"/>
        <w:right w:val="none" w:sz="0" w:space="0" w:color="auto"/>
      </w:divBdr>
    </w:div>
    <w:div w:id="317610985">
      <w:bodyDiv w:val="1"/>
      <w:marLeft w:val="0"/>
      <w:marRight w:val="0"/>
      <w:marTop w:val="0"/>
      <w:marBottom w:val="0"/>
      <w:divBdr>
        <w:top w:val="none" w:sz="0" w:space="0" w:color="auto"/>
        <w:left w:val="none" w:sz="0" w:space="0" w:color="auto"/>
        <w:bottom w:val="none" w:sz="0" w:space="0" w:color="auto"/>
        <w:right w:val="none" w:sz="0" w:space="0" w:color="auto"/>
      </w:divBdr>
    </w:div>
    <w:div w:id="322701980">
      <w:bodyDiv w:val="1"/>
      <w:marLeft w:val="0"/>
      <w:marRight w:val="0"/>
      <w:marTop w:val="0"/>
      <w:marBottom w:val="0"/>
      <w:divBdr>
        <w:top w:val="none" w:sz="0" w:space="0" w:color="auto"/>
        <w:left w:val="none" w:sz="0" w:space="0" w:color="auto"/>
        <w:bottom w:val="none" w:sz="0" w:space="0" w:color="auto"/>
        <w:right w:val="none" w:sz="0" w:space="0" w:color="auto"/>
      </w:divBdr>
    </w:div>
    <w:div w:id="324091079">
      <w:bodyDiv w:val="1"/>
      <w:marLeft w:val="0"/>
      <w:marRight w:val="0"/>
      <w:marTop w:val="0"/>
      <w:marBottom w:val="0"/>
      <w:divBdr>
        <w:top w:val="none" w:sz="0" w:space="0" w:color="auto"/>
        <w:left w:val="none" w:sz="0" w:space="0" w:color="auto"/>
        <w:bottom w:val="none" w:sz="0" w:space="0" w:color="auto"/>
        <w:right w:val="none" w:sz="0" w:space="0" w:color="auto"/>
      </w:divBdr>
    </w:div>
    <w:div w:id="325205481">
      <w:bodyDiv w:val="1"/>
      <w:marLeft w:val="0"/>
      <w:marRight w:val="0"/>
      <w:marTop w:val="0"/>
      <w:marBottom w:val="0"/>
      <w:divBdr>
        <w:top w:val="none" w:sz="0" w:space="0" w:color="auto"/>
        <w:left w:val="none" w:sz="0" w:space="0" w:color="auto"/>
        <w:bottom w:val="none" w:sz="0" w:space="0" w:color="auto"/>
        <w:right w:val="none" w:sz="0" w:space="0" w:color="auto"/>
      </w:divBdr>
    </w:div>
    <w:div w:id="325286863">
      <w:bodyDiv w:val="1"/>
      <w:marLeft w:val="0"/>
      <w:marRight w:val="0"/>
      <w:marTop w:val="0"/>
      <w:marBottom w:val="0"/>
      <w:divBdr>
        <w:top w:val="none" w:sz="0" w:space="0" w:color="auto"/>
        <w:left w:val="none" w:sz="0" w:space="0" w:color="auto"/>
        <w:bottom w:val="none" w:sz="0" w:space="0" w:color="auto"/>
        <w:right w:val="none" w:sz="0" w:space="0" w:color="auto"/>
      </w:divBdr>
    </w:div>
    <w:div w:id="327290245">
      <w:bodyDiv w:val="1"/>
      <w:marLeft w:val="0"/>
      <w:marRight w:val="0"/>
      <w:marTop w:val="0"/>
      <w:marBottom w:val="0"/>
      <w:divBdr>
        <w:top w:val="none" w:sz="0" w:space="0" w:color="auto"/>
        <w:left w:val="none" w:sz="0" w:space="0" w:color="auto"/>
        <w:bottom w:val="none" w:sz="0" w:space="0" w:color="auto"/>
        <w:right w:val="none" w:sz="0" w:space="0" w:color="auto"/>
      </w:divBdr>
    </w:div>
    <w:div w:id="327825873">
      <w:bodyDiv w:val="1"/>
      <w:marLeft w:val="0"/>
      <w:marRight w:val="0"/>
      <w:marTop w:val="0"/>
      <w:marBottom w:val="0"/>
      <w:divBdr>
        <w:top w:val="none" w:sz="0" w:space="0" w:color="auto"/>
        <w:left w:val="none" w:sz="0" w:space="0" w:color="auto"/>
        <w:bottom w:val="none" w:sz="0" w:space="0" w:color="auto"/>
        <w:right w:val="none" w:sz="0" w:space="0" w:color="auto"/>
      </w:divBdr>
    </w:div>
    <w:div w:id="336464818">
      <w:bodyDiv w:val="1"/>
      <w:marLeft w:val="0"/>
      <w:marRight w:val="0"/>
      <w:marTop w:val="0"/>
      <w:marBottom w:val="0"/>
      <w:divBdr>
        <w:top w:val="none" w:sz="0" w:space="0" w:color="auto"/>
        <w:left w:val="none" w:sz="0" w:space="0" w:color="auto"/>
        <w:bottom w:val="none" w:sz="0" w:space="0" w:color="auto"/>
        <w:right w:val="none" w:sz="0" w:space="0" w:color="auto"/>
      </w:divBdr>
    </w:div>
    <w:div w:id="339234720">
      <w:bodyDiv w:val="1"/>
      <w:marLeft w:val="0"/>
      <w:marRight w:val="0"/>
      <w:marTop w:val="0"/>
      <w:marBottom w:val="0"/>
      <w:divBdr>
        <w:top w:val="none" w:sz="0" w:space="0" w:color="auto"/>
        <w:left w:val="none" w:sz="0" w:space="0" w:color="auto"/>
        <w:bottom w:val="none" w:sz="0" w:space="0" w:color="auto"/>
        <w:right w:val="none" w:sz="0" w:space="0" w:color="auto"/>
      </w:divBdr>
    </w:div>
    <w:div w:id="347875254">
      <w:bodyDiv w:val="1"/>
      <w:marLeft w:val="0"/>
      <w:marRight w:val="0"/>
      <w:marTop w:val="0"/>
      <w:marBottom w:val="0"/>
      <w:divBdr>
        <w:top w:val="none" w:sz="0" w:space="0" w:color="auto"/>
        <w:left w:val="none" w:sz="0" w:space="0" w:color="auto"/>
        <w:bottom w:val="none" w:sz="0" w:space="0" w:color="auto"/>
        <w:right w:val="none" w:sz="0" w:space="0" w:color="auto"/>
      </w:divBdr>
    </w:div>
    <w:div w:id="362560217">
      <w:bodyDiv w:val="1"/>
      <w:marLeft w:val="0"/>
      <w:marRight w:val="0"/>
      <w:marTop w:val="0"/>
      <w:marBottom w:val="0"/>
      <w:divBdr>
        <w:top w:val="none" w:sz="0" w:space="0" w:color="auto"/>
        <w:left w:val="none" w:sz="0" w:space="0" w:color="auto"/>
        <w:bottom w:val="none" w:sz="0" w:space="0" w:color="auto"/>
        <w:right w:val="none" w:sz="0" w:space="0" w:color="auto"/>
      </w:divBdr>
    </w:div>
    <w:div w:id="363941260">
      <w:bodyDiv w:val="1"/>
      <w:marLeft w:val="0"/>
      <w:marRight w:val="0"/>
      <w:marTop w:val="0"/>
      <w:marBottom w:val="0"/>
      <w:divBdr>
        <w:top w:val="none" w:sz="0" w:space="0" w:color="auto"/>
        <w:left w:val="none" w:sz="0" w:space="0" w:color="auto"/>
        <w:bottom w:val="none" w:sz="0" w:space="0" w:color="auto"/>
        <w:right w:val="none" w:sz="0" w:space="0" w:color="auto"/>
      </w:divBdr>
    </w:div>
    <w:div w:id="369108101">
      <w:bodyDiv w:val="1"/>
      <w:marLeft w:val="0"/>
      <w:marRight w:val="0"/>
      <w:marTop w:val="0"/>
      <w:marBottom w:val="0"/>
      <w:divBdr>
        <w:top w:val="none" w:sz="0" w:space="0" w:color="auto"/>
        <w:left w:val="none" w:sz="0" w:space="0" w:color="auto"/>
        <w:bottom w:val="none" w:sz="0" w:space="0" w:color="auto"/>
        <w:right w:val="none" w:sz="0" w:space="0" w:color="auto"/>
      </w:divBdr>
    </w:div>
    <w:div w:id="384186835">
      <w:bodyDiv w:val="1"/>
      <w:marLeft w:val="0"/>
      <w:marRight w:val="0"/>
      <w:marTop w:val="0"/>
      <w:marBottom w:val="0"/>
      <w:divBdr>
        <w:top w:val="none" w:sz="0" w:space="0" w:color="auto"/>
        <w:left w:val="none" w:sz="0" w:space="0" w:color="auto"/>
        <w:bottom w:val="none" w:sz="0" w:space="0" w:color="auto"/>
        <w:right w:val="none" w:sz="0" w:space="0" w:color="auto"/>
      </w:divBdr>
    </w:div>
    <w:div w:id="385029799">
      <w:bodyDiv w:val="1"/>
      <w:marLeft w:val="0"/>
      <w:marRight w:val="0"/>
      <w:marTop w:val="0"/>
      <w:marBottom w:val="0"/>
      <w:divBdr>
        <w:top w:val="none" w:sz="0" w:space="0" w:color="auto"/>
        <w:left w:val="none" w:sz="0" w:space="0" w:color="auto"/>
        <w:bottom w:val="none" w:sz="0" w:space="0" w:color="auto"/>
        <w:right w:val="none" w:sz="0" w:space="0" w:color="auto"/>
      </w:divBdr>
    </w:div>
    <w:div w:id="385884366">
      <w:bodyDiv w:val="1"/>
      <w:marLeft w:val="0"/>
      <w:marRight w:val="0"/>
      <w:marTop w:val="0"/>
      <w:marBottom w:val="0"/>
      <w:divBdr>
        <w:top w:val="none" w:sz="0" w:space="0" w:color="auto"/>
        <w:left w:val="none" w:sz="0" w:space="0" w:color="auto"/>
        <w:bottom w:val="none" w:sz="0" w:space="0" w:color="auto"/>
        <w:right w:val="none" w:sz="0" w:space="0" w:color="auto"/>
      </w:divBdr>
    </w:div>
    <w:div w:id="386802414">
      <w:bodyDiv w:val="1"/>
      <w:marLeft w:val="0"/>
      <w:marRight w:val="0"/>
      <w:marTop w:val="0"/>
      <w:marBottom w:val="0"/>
      <w:divBdr>
        <w:top w:val="none" w:sz="0" w:space="0" w:color="auto"/>
        <w:left w:val="none" w:sz="0" w:space="0" w:color="auto"/>
        <w:bottom w:val="none" w:sz="0" w:space="0" w:color="auto"/>
        <w:right w:val="none" w:sz="0" w:space="0" w:color="auto"/>
      </w:divBdr>
    </w:div>
    <w:div w:id="389767599">
      <w:bodyDiv w:val="1"/>
      <w:marLeft w:val="0"/>
      <w:marRight w:val="0"/>
      <w:marTop w:val="0"/>
      <w:marBottom w:val="0"/>
      <w:divBdr>
        <w:top w:val="none" w:sz="0" w:space="0" w:color="auto"/>
        <w:left w:val="none" w:sz="0" w:space="0" w:color="auto"/>
        <w:bottom w:val="none" w:sz="0" w:space="0" w:color="auto"/>
        <w:right w:val="none" w:sz="0" w:space="0" w:color="auto"/>
      </w:divBdr>
    </w:div>
    <w:div w:id="391587693">
      <w:bodyDiv w:val="1"/>
      <w:marLeft w:val="0"/>
      <w:marRight w:val="0"/>
      <w:marTop w:val="0"/>
      <w:marBottom w:val="0"/>
      <w:divBdr>
        <w:top w:val="none" w:sz="0" w:space="0" w:color="auto"/>
        <w:left w:val="none" w:sz="0" w:space="0" w:color="auto"/>
        <w:bottom w:val="none" w:sz="0" w:space="0" w:color="auto"/>
        <w:right w:val="none" w:sz="0" w:space="0" w:color="auto"/>
      </w:divBdr>
    </w:div>
    <w:div w:id="394864386">
      <w:bodyDiv w:val="1"/>
      <w:marLeft w:val="0"/>
      <w:marRight w:val="0"/>
      <w:marTop w:val="0"/>
      <w:marBottom w:val="0"/>
      <w:divBdr>
        <w:top w:val="none" w:sz="0" w:space="0" w:color="auto"/>
        <w:left w:val="none" w:sz="0" w:space="0" w:color="auto"/>
        <w:bottom w:val="none" w:sz="0" w:space="0" w:color="auto"/>
        <w:right w:val="none" w:sz="0" w:space="0" w:color="auto"/>
      </w:divBdr>
    </w:div>
    <w:div w:id="401413975">
      <w:bodyDiv w:val="1"/>
      <w:marLeft w:val="0"/>
      <w:marRight w:val="0"/>
      <w:marTop w:val="0"/>
      <w:marBottom w:val="0"/>
      <w:divBdr>
        <w:top w:val="none" w:sz="0" w:space="0" w:color="auto"/>
        <w:left w:val="none" w:sz="0" w:space="0" w:color="auto"/>
        <w:bottom w:val="none" w:sz="0" w:space="0" w:color="auto"/>
        <w:right w:val="none" w:sz="0" w:space="0" w:color="auto"/>
      </w:divBdr>
    </w:div>
    <w:div w:id="404303268">
      <w:bodyDiv w:val="1"/>
      <w:marLeft w:val="0"/>
      <w:marRight w:val="0"/>
      <w:marTop w:val="0"/>
      <w:marBottom w:val="0"/>
      <w:divBdr>
        <w:top w:val="none" w:sz="0" w:space="0" w:color="auto"/>
        <w:left w:val="none" w:sz="0" w:space="0" w:color="auto"/>
        <w:bottom w:val="none" w:sz="0" w:space="0" w:color="auto"/>
        <w:right w:val="none" w:sz="0" w:space="0" w:color="auto"/>
      </w:divBdr>
    </w:div>
    <w:div w:id="408384737">
      <w:bodyDiv w:val="1"/>
      <w:marLeft w:val="0"/>
      <w:marRight w:val="0"/>
      <w:marTop w:val="0"/>
      <w:marBottom w:val="0"/>
      <w:divBdr>
        <w:top w:val="none" w:sz="0" w:space="0" w:color="auto"/>
        <w:left w:val="none" w:sz="0" w:space="0" w:color="auto"/>
        <w:bottom w:val="none" w:sz="0" w:space="0" w:color="auto"/>
        <w:right w:val="none" w:sz="0" w:space="0" w:color="auto"/>
      </w:divBdr>
    </w:div>
    <w:div w:id="414595997">
      <w:bodyDiv w:val="1"/>
      <w:marLeft w:val="0"/>
      <w:marRight w:val="0"/>
      <w:marTop w:val="0"/>
      <w:marBottom w:val="0"/>
      <w:divBdr>
        <w:top w:val="none" w:sz="0" w:space="0" w:color="auto"/>
        <w:left w:val="none" w:sz="0" w:space="0" w:color="auto"/>
        <w:bottom w:val="none" w:sz="0" w:space="0" w:color="auto"/>
        <w:right w:val="none" w:sz="0" w:space="0" w:color="auto"/>
      </w:divBdr>
    </w:div>
    <w:div w:id="421340761">
      <w:bodyDiv w:val="1"/>
      <w:marLeft w:val="0"/>
      <w:marRight w:val="0"/>
      <w:marTop w:val="0"/>
      <w:marBottom w:val="0"/>
      <w:divBdr>
        <w:top w:val="none" w:sz="0" w:space="0" w:color="auto"/>
        <w:left w:val="none" w:sz="0" w:space="0" w:color="auto"/>
        <w:bottom w:val="none" w:sz="0" w:space="0" w:color="auto"/>
        <w:right w:val="none" w:sz="0" w:space="0" w:color="auto"/>
      </w:divBdr>
      <w:divsChild>
        <w:div w:id="846212721">
          <w:marLeft w:val="274"/>
          <w:marRight w:val="0"/>
          <w:marTop w:val="0"/>
          <w:marBottom w:val="0"/>
          <w:divBdr>
            <w:top w:val="none" w:sz="0" w:space="0" w:color="auto"/>
            <w:left w:val="none" w:sz="0" w:space="0" w:color="auto"/>
            <w:bottom w:val="none" w:sz="0" w:space="0" w:color="auto"/>
            <w:right w:val="none" w:sz="0" w:space="0" w:color="auto"/>
          </w:divBdr>
        </w:div>
        <w:div w:id="996566362">
          <w:marLeft w:val="274"/>
          <w:marRight w:val="0"/>
          <w:marTop w:val="0"/>
          <w:marBottom w:val="0"/>
          <w:divBdr>
            <w:top w:val="none" w:sz="0" w:space="0" w:color="auto"/>
            <w:left w:val="none" w:sz="0" w:space="0" w:color="auto"/>
            <w:bottom w:val="none" w:sz="0" w:space="0" w:color="auto"/>
            <w:right w:val="none" w:sz="0" w:space="0" w:color="auto"/>
          </w:divBdr>
        </w:div>
        <w:div w:id="1250701128">
          <w:marLeft w:val="274"/>
          <w:marRight w:val="0"/>
          <w:marTop w:val="0"/>
          <w:marBottom w:val="0"/>
          <w:divBdr>
            <w:top w:val="none" w:sz="0" w:space="0" w:color="auto"/>
            <w:left w:val="none" w:sz="0" w:space="0" w:color="auto"/>
            <w:bottom w:val="none" w:sz="0" w:space="0" w:color="auto"/>
            <w:right w:val="none" w:sz="0" w:space="0" w:color="auto"/>
          </w:divBdr>
        </w:div>
        <w:div w:id="1335836257">
          <w:marLeft w:val="274"/>
          <w:marRight w:val="0"/>
          <w:marTop w:val="0"/>
          <w:marBottom w:val="0"/>
          <w:divBdr>
            <w:top w:val="none" w:sz="0" w:space="0" w:color="auto"/>
            <w:left w:val="none" w:sz="0" w:space="0" w:color="auto"/>
            <w:bottom w:val="none" w:sz="0" w:space="0" w:color="auto"/>
            <w:right w:val="none" w:sz="0" w:space="0" w:color="auto"/>
          </w:divBdr>
        </w:div>
        <w:div w:id="1465151332">
          <w:marLeft w:val="274"/>
          <w:marRight w:val="0"/>
          <w:marTop w:val="0"/>
          <w:marBottom w:val="0"/>
          <w:divBdr>
            <w:top w:val="none" w:sz="0" w:space="0" w:color="auto"/>
            <w:left w:val="none" w:sz="0" w:space="0" w:color="auto"/>
            <w:bottom w:val="none" w:sz="0" w:space="0" w:color="auto"/>
            <w:right w:val="none" w:sz="0" w:space="0" w:color="auto"/>
          </w:divBdr>
        </w:div>
        <w:div w:id="1801916956">
          <w:marLeft w:val="274"/>
          <w:marRight w:val="0"/>
          <w:marTop w:val="0"/>
          <w:marBottom w:val="0"/>
          <w:divBdr>
            <w:top w:val="none" w:sz="0" w:space="0" w:color="auto"/>
            <w:left w:val="none" w:sz="0" w:space="0" w:color="auto"/>
            <w:bottom w:val="none" w:sz="0" w:space="0" w:color="auto"/>
            <w:right w:val="none" w:sz="0" w:space="0" w:color="auto"/>
          </w:divBdr>
        </w:div>
        <w:div w:id="1852138260">
          <w:marLeft w:val="274"/>
          <w:marRight w:val="0"/>
          <w:marTop w:val="0"/>
          <w:marBottom w:val="0"/>
          <w:divBdr>
            <w:top w:val="none" w:sz="0" w:space="0" w:color="auto"/>
            <w:left w:val="none" w:sz="0" w:space="0" w:color="auto"/>
            <w:bottom w:val="none" w:sz="0" w:space="0" w:color="auto"/>
            <w:right w:val="none" w:sz="0" w:space="0" w:color="auto"/>
          </w:divBdr>
        </w:div>
        <w:div w:id="1958634733">
          <w:marLeft w:val="274"/>
          <w:marRight w:val="0"/>
          <w:marTop w:val="0"/>
          <w:marBottom w:val="0"/>
          <w:divBdr>
            <w:top w:val="none" w:sz="0" w:space="0" w:color="auto"/>
            <w:left w:val="none" w:sz="0" w:space="0" w:color="auto"/>
            <w:bottom w:val="none" w:sz="0" w:space="0" w:color="auto"/>
            <w:right w:val="none" w:sz="0" w:space="0" w:color="auto"/>
          </w:divBdr>
        </w:div>
        <w:div w:id="1974216992">
          <w:marLeft w:val="274"/>
          <w:marRight w:val="0"/>
          <w:marTop w:val="0"/>
          <w:marBottom w:val="0"/>
          <w:divBdr>
            <w:top w:val="none" w:sz="0" w:space="0" w:color="auto"/>
            <w:left w:val="none" w:sz="0" w:space="0" w:color="auto"/>
            <w:bottom w:val="none" w:sz="0" w:space="0" w:color="auto"/>
            <w:right w:val="none" w:sz="0" w:space="0" w:color="auto"/>
          </w:divBdr>
        </w:div>
        <w:div w:id="1982691585">
          <w:marLeft w:val="274"/>
          <w:marRight w:val="0"/>
          <w:marTop w:val="0"/>
          <w:marBottom w:val="0"/>
          <w:divBdr>
            <w:top w:val="none" w:sz="0" w:space="0" w:color="auto"/>
            <w:left w:val="none" w:sz="0" w:space="0" w:color="auto"/>
            <w:bottom w:val="none" w:sz="0" w:space="0" w:color="auto"/>
            <w:right w:val="none" w:sz="0" w:space="0" w:color="auto"/>
          </w:divBdr>
        </w:div>
      </w:divsChild>
    </w:div>
    <w:div w:id="431363444">
      <w:bodyDiv w:val="1"/>
      <w:marLeft w:val="0"/>
      <w:marRight w:val="0"/>
      <w:marTop w:val="0"/>
      <w:marBottom w:val="0"/>
      <w:divBdr>
        <w:top w:val="none" w:sz="0" w:space="0" w:color="auto"/>
        <w:left w:val="none" w:sz="0" w:space="0" w:color="auto"/>
        <w:bottom w:val="none" w:sz="0" w:space="0" w:color="auto"/>
        <w:right w:val="none" w:sz="0" w:space="0" w:color="auto"/>
      </w:divBdr>
    </w:div>
    <w:div w:id="440682471">
      <w:bodyDiv w:val="1"/>
      <w:marLeft w:val="0"/>
      <w:marRight w:val="0"/>
      <w:marTop w:val="0"/>
      <w:marBottom w:val="0"/>
      <w:divBdr>
        <w:top w:val="none" w:sz="0" w:space="0" w:color="auto"/>
        <w:left w:val="none" w:sz="0" w:space="0" w:color="auto"/>
        <w:bottom w:val="none" w:sz="0" w:space="0" w:color="auto"/>
        <w:right w:val="none" w:sz="0" w:space="0" w:color="auto"/>
      </w:divBdr>
    </w:div>
    <w:div w:id="441337644">
      <w:bodyDiv w:val="1"/>
      <w:marLeft w:val="0"/>
      <w:marRight w:val="0"/>
      <w:marTop w:val="0"/>
      <w:marBottom w:val="0"/>
      <w:divBdr>
        <w:top w:val="none" w:sz="0" w:space="0" w:color="auto"/>
        <w:left w:val="none" w:sz="0" w:space="0" w:color="auto"/>
        <w:bottom w:val="none" w:sz="0" w:space="0" w:color="auto"/>
        <w:right w:val="none" w:sz="0" w:space="0" w:color="auto"/>
      </w:divBdr>
    </w:div>
    <w:div w:id="442261845">
      <w:bodyDiv w:val="1"/>
      <w:marLeft w:val="0"/>
      <w:marRight w:val="0"/>
      <w:marTop w:val="0"/>
      <w:marBottom w:val="0"/>
      <w:divBdr>
        <w:top w:val="none" w:sz="0" w:space="0" w:color="auto"/>
        <w:left w:val="none" w:sz="0" w:space="0" w:color="auto"/>
        <w:bottom w:val="none" w:sz="0" w:space="0" w:color="auto"/>
        <w:right w:val="none" w:sz="0" w:space="0" w:color="auto"/>
      </w:divBdr>
    </w:div>
    <w:div w:id="445124298">
      <w:bodyDiv w:val="1"/>
      <w:marLeft w:val="0"/>
      <w:marRight w:val="0"/>
      <w:marTop w:val="0"/>
      <w:marBottom w:val="0"/>
      <w:divBdr>
        <w:top w:val="none" w:sz="0" w:space="0" w:color="auto"/>
        <w:left w:val="none" w:sz="0" w:space="0" w:color="auto"/>
        <w:bottom w:val="none" w:sz="0" w:space="0" w:color="auto"/>
        <w:right w:val="none" w:sz="0" w:space="0" w:color="auto"/>
      </w:divBdr>
    </w:div>
    <w:div w:id="453402349">
      <w:bodyDiv w:val="1"/>
      <w:marLeft w:val="0"/>
      <w:marRight w:val="0"/>
      <w:marTop w:val="0"/>
      <w:marBottom w:val="0"/>
      <w:divBdr>
        <w:top w:val="none" w:sz="0" w:space="0" w:color="auto"/>
        <w:left w:val="none" w:sz="0" w:space="0" w:color="auto"/>
        <w:bottom w:val="none" w:sz="0" w:space="0" w:color="auto"/>
        <w:right w:val="none" w:sz="0" w:space="0" w:color="auto"/>
      </w:divBdr>
    </w:div>
    <w:div w:id="454059298">
      <w:bodyDiv w:val="1"/>
      <w:marLeft w:val="0"/>
      <w:marRight w:val="0"/>
      <w:marTop w:val="0"/>
      <w:marBottom w:val="0"/>
      <w:divBdr>
        <w:top w:val="none" w:sz="0" w:space="0" w:color="auto"/>
        <w:left w:val="none" w:sz="0" w:space="0" w:color="auto"/>
        <w:bottom w:val="none" w:sz="0" w:space="0" w:color="auto"/>
        <w:right w:val="none" w:sz="0" w:space="0" w:color="auto"/>
      </w:divBdr>
    </w:div>
    <w:div w:id="465508267">
      <w:bodyDiv w:val="1"/>
      <w:marLeft w:val="0"/>
      <w:marRight w:val="0"/>
      <w:marTop w:val="0"/>
      <w:marBottom w:val="0"/>
      <w:divBdr>
        <w:top w:val="none" w:sz="0" w:space="0" w:color="auto"/>
        <w:left w:val="none" w:sz="0" w:space="0" w:color="auto"/>
        <w:bottom w:val="none" w:sz="0" w:space="0" w:color="auto"/>
        <w:right w:val="none" w:sz="0" w:space="0" w:color="auto"/>
      </w:divBdr>
    </w:div>
    <w:div w:id="465895477">
      <w:bodyDiv w:val="1"/>
      <w:marLeft w:val="0"/>
      <w:marRight w:val="0"/>
      <w:marTop w:val="0"/>
      <w:marBottom w:val="0"/>
      <w:divBdr>
        <w:top w:val="none" w:sz="0" w:space="0" w:color="auto"/>
        <w:left w:val="none" w:sz="0" w:space="0" w:color="auto"/>
        <w:bottom w:val="none" w:sz="0" w:space="0" w:color="auto"/>
        <w:right w:val="none" w:sz="0" w:space="0" w:color="auto"/>
      </w:divBdr>
    </w:div>
    <w:div w:id="467476536">
      <w:bodyDiv w:val="1"/>
      <w:marLeft w:val="0"/>
      <w:marRight w:val="0"/>
      <w:marTop w:val="0"/>
      <w:marBottom w:val="0"/>
      <w:divBdr>
        <w:top w:val="none" w:sz="0" w:space="0" w:color="auto"/>
        <w:left w:val="none" w:sz="0" w:space="0" w:color="auto"/>
        <w:bottom w:val="none" w:sz="0" w:space="0" w:color="auto"/>
        <w:right w:val="none" w:sz="0" w:space="0" w:color="auto"/>
      </w:divBdr>
      <w:divsChild>
        <w:div w:id="279725485">
          <w:marLeft w:val="0"/>
          <w:marRight w:val="0"/>
          <w:marTop w:val="0"/>
          <w:marBottom w:val="0"/>
          <w:divBdr>
            <w:top w:val="none" w:sz="0" w:space="0" w:color="auto"/>
            <w:left w:val="none" w:sz="0" w:space="0" w:color="auto"/>
            <w:bottom w:val="none" w:sz="0" w:space="0" w:color="auto"/>
            <w:right w:val="none" w:sz="0" w:space="0" w:color="auto"/>
          </w:divBdr>
        </w:div>
      </w:divsChild>
    </w:div>
    <w:div w:id="467865124">
      <w:bodyDiv w:val="1"/>
      <w:marLeft w:val="0"/>
      <w:marRight w:val="0"/>
      <w:marTop w:val="0"/>
      <w:marBottom w:val="0"/>
      <w:divBdr>
        <w:top w:val="none" w:sz="0" w:space="0" w:color="auto"/>
        <w:left w:val="none" w:sz="0" w:space="0" w:color="auto"/>
        <w:bottom w:val="none" w:sz="0" w:space="0" w:color="auto"/>
        <w:right w:val="none" w:sz="0" w:space="0" w:color="auto"/>
      </w:divBdr>
    </w:div>
    <w:div w:id="479463589">
      <w:bodyDiv w:val="1"/>
      <w:marLeft w:val="0"/>
      <w:marRight w:val="0"/>
      <w:marTop w:val="0"/>
      <w:marBottom w:val="0"/>
      <w:divBdr>
        <w:top w:val="none" w:sz="0" w:space="0" w:color="auto"/>
        <w:left w:val="none" w:sz="0" w:space="0" w:color="auto"/>
        <w:bottom w:val="none" w:sz="0" w:space="0" w:color="auto"/>
        <w:right w:val="none" w:sz="0" w:space="0" w:color="auto"/>
      </w:divBdr>
    </w:div>
    <w:div w:id="481241138">
      <w:bodyDiv w:val="1"/>
      <w:marLeft w:val="0"/>
      <w:marRight w:val="0"/>
      <w:marTop w:val="0"/>
      <w:marBottom w:val="0"/>
      <w:divBdr>
        <w:top w:val="none" w:sz="0" w:space="0" w:color="auto"/>
        <w:left w:val="none" w:sz="0" w:space="0" w:color="auto"/>
        <w:bottom w:val="none" w:sz="0" w:space="0" w:color="auto"/>
        <w:right w:val="none" w:sz="0" w:space="0" w:color="auto"/>
      </w:divBdr>
    </w:div>
    <w:div w:id="486946866">
      <w:bodyDiv w:val="1"/>
      <w:marLeft w:val="0"/>
      <w:marRight w:val="0"/>
      <w:marTop w:val="0"/>
      <w:marBottom w:val="0"/>
      <w:divBdr>
        <w:top w:val="none" w:sz="0" w:space="0" w:color="auto"/>
        <w:left w:val="none" w:sz="0" w:space="0" w:color="auto"/>
        <w:bottom w:val="none" w:sz="0" w:space="0" w:color="auto"/>
        <w:right w:val="none" w:sz="0" w:space="0" w:color="auto"/>
      </w:divBdr>
    </w:div>
    <w:div w:id="488401070">
      <w:bodyDiv w:val="1"/>
      <w:marLeft w:val="0"/>
      <w:marRight w:val="0"/>
      <w:marTop w:val="0"/>
      <w:marBottom w:val="0"/>
      <w:divBdr>
        <w:top w:val="none" w:sz="0" w:space="0" w:color="auto"/>
        <w:left w:val="none" w:sz="0" w:space="0" w:color="auto"/>
        <w:bottom w:val="none" w:sz="0" w:space="0" w:color="auto"/>
        <w:right w:val="none" w:sz="0" w:space="0" w:color="auto"/>
      </w:divBdr>
    </w:div>
    <w:div w:id="488447114">
      <w:bodyDiv w:val="1"/>
      <w:marLeft w:val="0"/>
      <w:marRight w:val="0"/>
      <w:marTop w:val="0"/>
      <w:marBottom w:val="0"/>
      <w:divBdr>
        <w:top w:val="none" w:sz="0" w:space="0" w:color="auto"/>
        <w:left w:val="none" w:sz="0" w:space="0" w:color="auto"/>
        <w:bottom w:val="none" w:sz="0" w:space="0" w:color="auto"/>
        <w:right w:val="none" w:sz="0" w:space="0" w:color="auto"/>
      </w:divBdr>
    </w:div>
    <w:div w:id="489173525">
      <w:bodyDiv w:val="1"/>
      <w:marLeft w:val="0"/>
      <w:marRight w:val="0"/>
      <w:marTop w:val="0"/>
      <w:marBottom w:val="0"/>
      <w:divBdr>
        <w:top w:val="none" w:sz="0" w:space="0" w:color="auto"/>
        <w:left w:val="none" w:sz="0" w:space="0" w:color="auto"/>
        <w:bottom w:val="none" w:sz="0" w:space="0" w:color="auto"/>
        <w:right w:val="none" w:sz="0" w:space="0" w:color="auto"/>
      </w:divBdr>
    </w:div>
    <w:div w:id="492570768">
      <w:bodyDiv w:val="1"/>
      <w:marLeft w:val="0"/>
      <w:marRight w:val="0"/>
      <w:marTop w:val="0"/>
      <w:marBottom w:val="0"/>
      <w:divBdr>
        <w:top w:val="none" w:sz="0" w:space="0" w:color="auto"/>
        <w:left w:val="none" w:sz="0" w:space="0" w:color="auto"/>
        <w:bottom w:val="none" w:sz="0" w:space="0" w:color="auto"/>
        <w:right w:val="none" w:sz="0" w:space="0" w:color="auto"/>
      </w:divBdr>
    </w:div>
    <w:div w:id="492910763">
      <w:bodyDiv w:val="1"/>
      <w:marLeft w:val="0"/>
      <w:marRight w:val="0"/>
      <w:marTop w:val="0"/>
      <w:marBottom w:val="0"/>
      <w:divBdr>
        <w:top w:val="none" w:sz="0" w:space="0" w:color="auto"/>
        <w:left w:val="none" w:sz="0" w:space="0" w:color="auto"/>
        <w:bottom w:val="none" w:sz="0" w:space="0" w:color="auto"/>
        <w:right w:val="none" w:sz="0" w:space="0" w:color="auto"/>
      </w:divBdr>
    </w:div>
    <w:div w:id="493305430">
      <w:bodyDiv w:val="1"/>
      <w:marLeft w:val="0"/>
      <w:marRight w:val="0"/>
      <w:marTop w:val="0"/>
      <w:marBottom w:val="0"/>
      <w:divBdr>
        <w:top w:val="none" w:sz="0" w:space="0" w:color="auto"/>
        <w:left w:val="none" w:sz="0" w:space="0" w:color="auto"/>
        <w:bottom w:val="none" w:sz="0" w:space="0" w:color="auto"/>
        <w:right w:val="none" w:sz="0" w:space="0" w:color="auto"/>
      </w:divBdr>
    </w:div>
    <w:div w:id="500393495">
      <w:bodyDiv w:val="1"/>
      <w:marLeft w:val="0"/>
      <w:marRight w:val="0"/>
      <w:marTop w:val="0"/>
      <w:marBottom w:val="0"/>
      <w:divBdr>
        <w:top w:val="none" w:sz="0" w:space="0" w:color="auto"/>
        <w:left w:val="none" w:sz="0" w:space="0" w:color="auto"/>
        <w:bottom w:val="none" w:sz="0" w:space="0" w:color="auto"/>
        <w:right w:val="none" w:sz="0" w:space="0" w:color="auto"/>
      </w:divBdr>
    </w:div>
    <w:div w:id="502009903">
      <w:bodyDiv w:val="1"/>
      <w:marLeft w:val="0"/>
      <w:marRight w:val="0"/>
      <w:marTop w:val="0"/>
      <w:marBottom w:val="0"/>
      <w:divBdr>
        <w:top w:val="none" w:sz="0" w:space="0" w:color="auto"/>
        <w:left w:val="none" w:sz="0" w:space="0" w:color="auto"/>
        <w:bottom w:val="none" w:sz="0" w:space="0" w:color="auto"/>
        <w:right w:val="none" w:sz="0" w:space="0" w:color="auto"/>
      </w:divBdr>
    </w:div>
    <w:div w:id="505049230">
      <w:bodyDiv w:val="1"/>
      <w:marLeft w:val="0"/>
      <w:marRight w:val="0"/>
      <w:marTop w:val="0"/>
      <w:marBottom w:val="0"/>
      <w:divBdr>
        <w:top w:val="none" w:sz="0" w:space="0" w:color="auto"/>
        <w:left w:val="none" w:sz="0" w:space="0" w:color="auto"/>
        <w:bottom w:val="none" w:sz="0" w:space="0" w:color="auto"/>
        <w:right w:val="none" w:sz="0" w:space="0" w:color="auto"/>
      </w:divBdr>
    </w:div>
    <w:div w:id="509371941">
      <w:bodyDiv w:val="1"/>
      <w:marLeft w:val="0"/>
      <w:marRight w:val="0"/>
      <w:marTop w:val="0"/>
      <w:marBottom w:val="0"/>
      <w:divBdr>
        <w:top w:val="none" w:sz="0" w:space="0" w:color="auto"/>
        <w:left w:val="none" w:sz="0" w:space="0" w:color="auto"/>
        <w:bottom w:val="none" w:sz="0" w:space="0" w:color="auto"/>
        <w:right w:val="none" w:sz="0" w:space="0" w:color="auto"/>
      </w:divBdr>
    </w:div>
    <w:div w:id="512377770">
      <w:bodyDiv w:val="1"/>
      <w:marLeft w:val="0"/>
      <w:marRight w:val="0"/>
      <w:marTop w:val="0"/>
      <w:marBottom w:val="0"/>
      <w:divBdr>
        <w:top w:val="none" w:sz="0" w:space="0" w:color="auto"/>
        <w:left w:val="none" w:sz="0" w:space="0" w:color="auto"/>
        <w:bottom w:val="none" w:sz="0" w:space="0" w:color="auto"/>
        <w:right w:val="none" w:sz="0" w:space="0" w:color="auto"/>
      </w:divBdr>
    </w:div>
    <w:div w:id="513963405">
      <w:bodyDiv w:val="1"/>
      <w:marLeft w:val="0"/>
      <w:marRight w:val="0"/>
      <w:marTop w:val="0"/>
      <w:marBottom w:val="0"/>
      <w:divBdr>
        <w:top w:val="none" w:sz="0" w:space="0" w:color="auto"/>
        <w:left w:val="none" w:sz="0" w:space="0" w:color="auto"/>
        <w:bottom w:val="none" w:sz="0" w:space="0" w:color="auto"/>
        <w:right w:val="none" w:sz="0" w:space="0" w:color="auto"/>
      </w:divBdr>
    </w:div>
    <w:div w:id="516698773">
      <w:bodyDiv w:val="1"/>
      <w:marLeft w:val="0"/>
      <w:marRight w:val="0"/>
      <w:marTop w:val="0"/>
      <w:marBottom w:val="0"/>
      <w:divBdr>
        <w:top w:val="none" w:sz="0" w:space="0" w:color="auto"/>
        <w:left w:val="none" w:sz="0" w:space="0" w:color="auto"/>
        <w:bottom w:val="none" w:sz="0" w:space="0" w:color="auto"/>
        <w:right w:val="none" w:sz="0" w:space="0" w:color="auto"/>
      </w:divBdr>
    </w:div>
    <w:div w:id="518396505">
      <w:bodyDiv w:val="1"/>
      <w:marLeft w:val="0"/>
      <w:marRight w:val="0"/>
      <w:marTop w:val="0"/>
      <w:marBottom w:val="0"/>
      <w:divBdr>
        <w:top w:val="none" w:sz="0" w:space="0" w:color="auto"/>
        <w:left w:val="none" w:sz="0" w:space="0" w:color="auto"/>
        <w:bottom w:val="none" w:sz="0" w:space="0" w:color="auto"/>
        <w:right w:val="none" w:sz="0" w:space="0" w:color="auto"/>
      </w:divBdr>
    </w:div>
    <w:div w:id="522330224">
      <w:bodyDiv w:val="1"/>
      <w:marLeft w:val="0"/>
      <w:marRight w:val="0"/>
      <w:marTop w:val="0"/>
      <w:marBottom w:val="0"/>
      <w:divBdr>
        <w:top w:val="none" w:sz="0" w:space="0" w:color="auto"/>
        <w:left w:val="none" w:sz="0" w:space="0" w:color="auto"/>
        <w:bottom w:val="none" w:sz="0" w:space="0" w:color="auto"/>
        <w:right w:val="none" w:sz="0" w:space="0" w:color="auto"/>
      </w:divBdr>
    </w:div>
    <w:div w:id="523056610">
      <w:bodyDiv w:val="1"/>
      <w:marLeft w:val="0"/>
      <w:marRight w:val="0"/>
      <w:marTop w:val="0"/>
      <w:marBottom w:val="0"/>
      <w:divBdr>
        <w:top w:val="none" w:sz="0" w:space="0" w:color="auto"/>
        <w:left w:val="none" w:sz="0" w:space="0" w:color="auto"/>
        <w:bottom w:val="none" w:sz="0" w:space="0" w:color="auto"/>
        <w:right w:val="none" w:sz="0" w:space="0" w:color="auto"/>
      </w:divBdr>
    </w:div>
    <w:div w:id="526136734">
      <w:bodyDiv w:val="1"/>
      <w:marLeft w:val="0"/>
      <w:marRight w:val="0"/>
      <w:marTop w:val="0"/>
      <w:marBottom w:val="0"/>
      <w:divBdr>
        <w:top w:val="none" w:sz="0" w:space="0" w:color="auto"/>
        <w:left w:val="none" w:sz="0" w:space="0" w:color="auto"/>
        <w:bottom w:val="none" w:sz="0" w:space="0" w:color="auto"/>
        <w:right w:val="none" w:sz="0" w:space="0" w:color="auto"/>
      </w:divBdr>
    </w:div>
    <w:div w:id="528954212">
      <w:bodyDiv w:val="1"/>
      <w:marLeft w:val="0"/>
      <w:marRight w:val="0"/>
      <w:marTop w:val="0"/>
      <w:marBottom w:val="0"/>
      <w:divBdr>
        <w:top w:val="none" w:sz="0" w:space="0" w:color="auto"/>
        <w:left w:val="none" w:sz="0" w:space="0" w:color="auto"/>
        <w:bottom w:val="none" w:sz="0" w:space="0" w:color="auto"/>
        <w:right w:val="none" w:sz="0" w:space="0" w:color="auto"/>
      </w:divBdr>
    </w:div>
    <w:div w:id="534075644">
      <w:bodyDiv w:val="1"/>
      <w:marLeft w:val="0"/>
      <w:marRight w:val="0"/>
      <w:marTop w:val="0"/>
      <w:marBottom w:val="0"/>
      <w:divBdr>
        <w:top w:val="none" w:sz="0" w:space="0" w:color="auto"/>
        <w:left w:val="none" w:sz="0" w:space="0" w:color="auto"/>
        <w:bottom w:val="none" w:sz="0" w:space="0" w:color="auto"/>
        <w:right w:val="none" w:sz="0" w:space="0" w:color="auto"/>
      </w:divBdr>
    </w:div>
    <w:div w:id="534194100">
      <w:bodyDiv w:val="1"/>
      <w:marLeft w:val="0"/>
      <w:marRight w:val="0"/>
      <w:marTop w:val="0"/>
      <w:marBottom w:val="0"/>
      <w:divBdr>
        <w:top w:val="none" w:sz="0" w:space="0" w:color="auto"/>
        <w:left w:val="none" w:sz="0" w:space="0" w:color="auto"/>
        <w:bottom w:val="none" w:sz="0" w:space="0" w:color="auto"/>
        <w:right w:val="none" w:sz="0" w:space="0" w:color="auto"/>
      </w:divBdr>
    </w:div>
    <w:div w:id="536746715">
      <w:bodyDiv w:val="1"/>
      <w:marLeft w:val="0"/>
      <w:marRight w:val="0"/>
      <w:marTop w:val="0"/>
      <w:marBottom w:val="0"/>
      <w:divBdr>
        <w:top w:val="none" w:sz="0" w:space="0" w:color="auto"/>
        <w:left w:val="none" w:sz="0" w:space="0" w:color="auto"/>
        <w:bottom w:val="none" w:sz="0" w:space="0" w:color="auto"/>
        <w:right w:val="none" w:sz="0" w:space="0" w:color="auto"/>
      </w:divBdr>
    </w:div>
    <w:div w:id="537402022">
      <w:bodyDiv w:val="1"/>
      <w:marLeft w:val="0"/>
      <w:marRight w:val="0"/>
      <w:marTop w:val="0"/>
      <w:marBottom w:val="0"/>
      <w:divBdr>
        <w:top w:val="none" w:sz="0" w:space="0" w:color="auto"/>
        <w:left w:val="none" w:sz="0" w:space="0" w:color="auto"/>
        <w:bottom w:val="none" w:sz="0" w:space="0" w:color="auto"/>
        <w:right w:val="none" w:sz="0" w:space="0" w:color="auto"/>
      </w:divBdr>
    </w:div>
    <w:div w:id="537738852">
      <w:bodyDiv w:val="1"/>
      <w:marLeft w:val="0"/>
      <w:marRight w:val="0"/>
      <w:marTop w:val="0"/>
      <w:marBottom w:val="0"/>
      <w:divBdr>
        <w:top w:val="none" w:sz="0" w:space="0" w:color="auto"/>
        <w:left w:val="none" w:sz="0" w:space="0" w:color="auto"/>
        <w:bottom w:val="none" w:sz="0" w:space="0" w:color="auto"/>
        <w:right w:val="none" w:sz="0" w:space="0" w:color="auto"/>
      </w:divBdr>
    </w:div>
    <w:div w:id="541139295">
      <w:bodyDiv w:val="1"/>
      <w:marLeft w:val="0"/>
      <w:marRight w:val="0"/>
      <w:marTop w:val="0"/>
      <w:marBottom w:val="0"/>
      <w:divBdr>
        <w:top w:val="none" w:sz="0" w:space="0" w:color="auto"/>
        <w:left w:val="none" w:sz="0" w:space="0" w:color="auto"/>
        <w:bottom w:val="none" w:sz="0" w:space="0" w:color="auto"/>
        <w:right w:val="none" w:sz="0" w:space="0" w:color="auto"/>
      </w:divBdr>
    </w:div>
    <w:div w:id="558370759">
      <w:bodyDiv w:val="1"/>
      <w:marLeft w:val="0"/>
      <w:marRight w:val="0"/>
      <w:marTop w:val="0"/>
      <w:marBottom w:val="0"/>
      <w:divBdr>
        <w:top w:val="none" w:sz="0" w:space="0" w:color="auto"/>
        <w:left w:val="none" w:sz="0" w:space="0" w:color="auto"/>
        <w:bottom w:val="none" w:sz="0" w:space="0" w:color="auto"/>
        <w:right w:val="none" w:sz="0" w:space="0" w:color="auto"/>
      </w:divBdr>
    </w:div>
    <w:div w:id="564073196">
      <w:bodyDiv w:val="1"/>
      <w:marLeft w:val="0"/>
      <w:marRight w:val="0"/>
      <w:marTop w:val="0"/>
      <w:marBottom w:val="0"/>
      <w:divBdr>
        <w:top w:val="none" w:sz="0" w:space="0" w:color="auto"/>
        <w:left w:val="none" w:sz="0" w:space="0" w:color="auto"/>
        <w:bottom w:val="none" w:sz="0" w:space="0" w:color="auto"/>
        <w:right w:val="none" w:sz="0" w:space="0" w:color="auto"/>
      </w:divBdr>
    </w:div>
    <w:div w:id="564875314">
      <w:bodyDiv w:val="1"/>
      <w:marLeft w:val="0"/>
      <w:marRight w:val="0"/>
      <w:marTop w:val="0"/>
      <w:marBottom w:val="0"/>
      <w:divBdr>
        <w:top w:val="none" w:sz="0" w:space="0" w:color="auto"/>
        <w:left w:val="none" w:sz="0" w:space="0" w:color="auto"/>
        <w:bottom w:val="none" w:sz="0" w:space="0" w:color="auto"/>
        <w:right w:val="none" w:sz="0" w:space="0" w:color="auto"/>
      </w:divBdr>
    </w:div>
    <w:div w:id="566691549">
      <w:bodyDiv w:val="1"/>
      <w:marLeft w:val="0"/>
      <w:marRight w:val="0"/>
      <w:marTop w:val="0"/>
      <w:marBottom w:val="0"/>
      <w:divBdr>
        <w:top w:val="none" w:sz="0" w:space="0" w:color="auto"/>
        <w:left w:val="none" w:sz="0" w:space="0" w:color="auto"/>
        <w:bottom w:val="none" w:sz="0" w:space="0" w:color="auto"/>
        <w:right w:val="none" w:sz="0" w:space="0" w:color="auto"/>
      </w:divBdr>
    </w:div>
    <w:div w:id="569510578">
      <w:bodyDiv w:val="1"/>
      <w:marLeft w:val="0"/>
      <w:marRight w:val="0"/>
      <w:marTop w:val="0"/>
      <w:marBottom w:val="0"/>
      <w:divBdr>
        <w:top w:val="none" w:sz="0" w:space="0" w:color="auto"/>
        <w:left w:val="none" w:sz="0" w:space="0" w:color="auto"/>
        <w:bottom w:val="none" w:sz="0" w:space="0" w:color="auto"/>
        <w:right w:val="none" w:sz="0" w:space="0" w:color="auto"/>
      </w:divBdr>
    </w:div>
    <w:div w:id="570310367">
      <w:bodyDiv w:val="1"/>
      <w:marLeft w:val="0"/>
      <w:marRight w:val="0"/>
      <w:marTop w:val="0"/>
      <w:marBottom w:val="0"/>
      <w:divBdr>
        <w:top w:val="none" w:sz="0" w:space="0" w:color="auto"/>
        <w:left w:val="none" w:sz="0" w:space="0" w:color="auto"/>
        <w:bottom w:val="none" w:sz="0" w:space="0" w:color="auto"/>
        <w:right w:val="none" w:sz="0" w:space="0" w:color="auto"/>
      </w:divBdr>
    </w:div>
    <w:div w:id="572282458">
      <w:bodyDiv w:val="1"/>
      <w:marLeft w:val="0"/>
      <w:marRight w:val="0"/>
      <w:marTop w:val="0"/>
      <w:marBottom w:val="0"/>
      <w:divBdr>
        <w:top w:val="none" w:sz="0" w:space="0" w:color="auto"/>
        <w:left w:val="none" w:sz="0" w:space="0" w:color="auto"/>
        <w:bottom w:val="none" w:sz="0" w:space="0" w:color="auto"/>
        <w:right w:val="none" w:sz="0" w:space="0" w:color="auto"/>
      </w:divBdr>
    </w:div>
    <w:div w:id="572592354">
      <w:bodyDiv w:val="1"/>
      <w:marLeft w:val="0"/>
      <w:marRight w:val="0"/>
      <w:marTop w:val="0"/>
      <w:marBottom w:val="0"/>
      <w:divBdr>
        <w:top w:val="none" w:sz="0" w:space="0" w:color="auto"/>
        <w:left w:val="none" w:sz="0" w:space="0" w:color="auto"/>
        <w:bottom w:val="none" w:sz="0" w:space="0" w:color="auto"/>
        <w:right w:val="none" w:sz="0" w:space="0" w:color="auto"/>
      </w:divBdr>
    </w:div>
    <w:div w:id="575555454">
      <w:bodyDiv w:val="1"/>
      <w:marLeft w:val="0"/>
      <w:marRight w:val="0"/>
      <w:marTop w:val="0"/>
      <w:marBottom w:val="0"/>
      <w:divBdr>
        <w:top w:val="none" w:sz="0" w:space="0" w:color="auto"/>
        <w:left w:val="none" w:sz="0" w:space="0" w:color="auto"/>
        <w:bottom w:val="none" w:sz="0" w:space="0" w:color="auto"/>
        <w:right w:val="none" w:sz="0" w:space="0" w:color="auto"/>
      </w:divBdr>
    </w:div>
    <w:div w:id="575676322">
      <w:bodyDiv w:val="1"/>
      <w:marLeft w:val="0"/>
      <w:marRight w:val="0"/>
      <w:marTop w:val="0"/>
      <w:marBottom w:val="0"/>
      <w:divBdr>
        <w:top w:val="none" w:sz="0" w:space="0" w:color="auto"/>
        <w:left w:val="none" w:sz="0" w:space="0" w:color="auto"/>
        <w:bottom w:val="none" w:sz="0" w:space="0" w:color="auto"/>
        <w:right w:val="none" w:sz="0" w:space="0" w:color="auto"/>
      </w:divBdr>
    </w:div>
    <w:div w:id="576284747">
      <w:bodyDiv w:val="1"/>
      <w:marLeft w:val="0"/>
      <w:marRight w:val="0"/>
      <w:marTop w:val="0"/>
      <w:marBottom w:val="0"/>
      <w:divBdr>
        <w:top w:val="none" w:sz="0" w:space="0" w:color="auto"/>
        <w:left w:val="none" w:sz="0" w:space="0" w:color="auto"/>
        <w:bottom w:val="none" w:sz="0" w:space="0" w:color="auto"/>
        <w:right w:val="none" w:sz="0" w:space="0" w:color="auto"/>
      </w:divBdr>
    </w:div>
    <w:div w:id="585119529">
      <w:bodyDiv w:val="1"/>
      <w:marLeft w:val="0"/>
      <w:marRight w:val="0"/>
      <w:marTop w:val="0"/>
      <w:marBottom w:val="0"/>
      <w:divBdr>
        <w:top w:val="none" w:sz="0" w:space="0" w:color="auto"/>
        <w:left w:val="none" w:sz="0" w:space="0" w:color="auto"/>
        <w:bottom w:val="none" w:sz="0" w:space="0" w:color="auto"/>
        <w:right w:val="none" w:sz="0" w:space="0" w:color="auto"/>
      </w:divBdr>
    </w:div>
    <w:div w:id="587278102">
      <w:bodyDiv w:val="1"/>
      <w:marLeft w:val="0"/>
      <w:marRight w:val="0"/>
      <w:marTop w:val="0"/>
      <w:marBottom w:val="0"/>
      <w:divBdr>
        <w:top w:val="none" w:sz="0" w:space="0" w:color="auto"/>
        <w:left w:val="none" w:sz="0" w:space="0" w:color="auto"/>
        <w:bottom w:val="none" w:sz="0" w:space="0" w:color="auto"/>
        <w:right w:val="none" w:sz="0" w:space="0" w:color="auto"/>
      </w:divBdr>
    </w:div>
    <w:div w:id="587734851">
      <w:bodyDiv w:val="1"/>
      <w:marLeft w:val="0"/>
      <w:marRight w:val="0"/>
      <w:marTop w:val="0"/>
      <w:marBottom w:val="0"/>
      <w:divBdr>
        <w:top w:val="none" w:sz="0" w:space="0" w:color="auto"/>
        <w:left w:val="none" w:sz="0" w:space="0" w:color="auto"/>
        <w:bottom w:val="none" w:sz="0" w:space="0" w:color="auto"/>
        <w:right w:val="none" w:sz="0" w:space="0" w:color="auto"/>
      </w:divBdr>
    </w:div>
    <w:div w:id="594048304">
      <w:bodyDiv w:val="1"/>
      <w:marLeft w:val="0"/>
      <w:marRight w:val="0"/>
      <w:marTop w:val="0"/>
      <w:marBottom w:val="0"/>
      <w:divBdr>
        <w:top w:val="none" w:sz="0" w:space="0" w:color="auto"/>
        <w:left w:val="none" w:sz="0" w:space="0" w:color="auto"/>
        <w:bottom w:val="none" w:sz="0" w:space="0" w:color="auto"/>
        <w:right w:val="none" w:sz="0" w:space="0" w:color="auto"/>
      </w:divBdr>
    </w:div>
    <w:div w:id="599026118">
      <w:bodyDiv w:val="1"/>
      <w:marLeft w:val="0"/>
      <w:marRight w:val="0"/>
      <w:marTop w:val="0"/>
      <w:marBottom w:val="0"/>
      <w:divBdr>
        <w:top w:val="none" w:sz="0" w:space="0" w:color="auto"/>
        <w:left w:val="none" w:sz="0" w:space="0" w:color="auto"/>
        <w:bottom w:val="none" w:sz="0" w:space="0" w:color="auto"/>
        <w:right w:val="none" w:sz="0" w:space="0" w:color="auto"/>
      </w:divBdr>
    </w:div>
    <w:div w:id="600379198">
      <w:bodyDiv w:val="1"/>
      <w:marLeft w:val="0"/>
      <w:marRight w:val="0"/>
      <w:marTop w:val="0"/>
      <w:marBottom w:val="0"/>
      <w:divBdr>
        <w:top w:val="none" w:sz="0" w:space="0" w:color="auto"/>
        <w:left w:val="none" w:sz="0" w:space="0" w:color="auto"/>
        <w:bottom w:val="none" w:sz="0" w:space="0" w:color="auto"/>
        <w:right w:val="none" w:sz="0" w:space="0" w:color="auto"/>
      </w:divBdr>
    </w:div>
    <w:div w:id="601957476">
      <w:bodyDiv w:val="1"/>
      <w:marLeft w:val="0"/>
      <w:marRight w:val="0"/>
      <w:marTop w:val="0"/>
      <w:marBottom w:val="0"/>
      <w:divBdr>
        <w:top w:val="none" w:sz="0" w:space="0" w:color="auto"/>
        <w:left w:val="none" w:sz="0" w:space="0" w:color="auto"/>
        <w:bottom w:val="none" w:sz="0" w:space="0" w:color="auto"/>
        <w:right w:val="none" w:sz="0" w:space="0" w:color="auto"/>
      </w:divBdr>
    </w:div>
    <w:div w:id="605846653">
      <w:bodyDiv w:val="1"/>
      <w:marLeft w:val="0"/>
      <w:marRight w:val="0"/>
      <w:marTop w:val="0"/>
      <w:marBottom w:val="0"/>
      <w:divBdr>
        <w:top w:val="none" w:sz="0" w:space="0" w:color="auto"/>
        <w:left w:val="none" w:sz="0" w:space="0" w:color="auto"/>
        <w:bottom w:val="none" w:sz="0" w:space="0" w:color="auto"/>
        <w:right w:val="none" w:sz="0" w:space="0" w:color="auto"/>
      </w:divBdr>
    </w:div>
    <w:div w:id="611594856">
      <w:bodyDiv w:val="1"/>
      <w:marLeft w:val="0"/>
      <w:marRight w:val="0"/>
      <w:marTop w:val="0"/>
      <w:marBottom w:val="0"/>
      <w:divBdr>
        <w:top w:val="none" w:sz="0" w:space="0" w:color="auto"/>
        <w:left w:val="none" w:sz="0" w:space="0" w:color="auto"/>
        <w:bottom w:val="none" w:sz="0" w:space="0" w:color="auto"/>
        <w:right w:val="none" w:sz="0" w:space="0" w:color="auto"/>
      </w:divBdr>
    </w:div>
    <w:div w:id="622465729">
      <w:bodyDiv w:val="1"/>
      <w:marLeft w:val="0"/>
      <w:marRight w:val="0"/>
      <w:marTop w:val="0"/>
      <w:marBottom w:val="0"/>
      <w:divBdr>
        <w:top w:val="none" w:sz="0" w:space="0" w:color="auto"/>
        <w:left w:val="none" w:sz="0" w:space="0" w:color="auto"/>
        <w:bottom w:val="none" w:sz="0" w:space="0" w:color="auto"/>
        <w:right w:val="none" w:sz="0" w:space="0" w:color="auto"/>
      </w:divBdr>
    </w:div>
    <w:div w:id="622730076">
      <w:bodyDiv w:val="1"/>
      <w:marLeft w:val="0"/>
      <w:marRight w:val="0"/>
      <w:marTop w:val="0"/>
      <w:marBottom w:val="0"/>
      <w:divBdr>
        <w:top w:val="none" w:sz="0" w:space="0" w:color="auto"/>
        <w:left w:val="none" w:sz="0" w:space="0" w:color="auto"/>
        <w:bottom w:val="none" w:sz="0" w:space="0" w:color="auto"/>
        <w:right w:val="none" w:sz="0" w:space="0" w:color="auto"/>
      </w:divBdr>
    </w:div>
    <w:div w:id="630330119">
      <w:bodyDiv w:val="1"/>
      <w:marLeft w:val="0"/>
      <w:marRight w:val="0"/>
      <w:marTop w:val="0"/>
      <w:marBottom w:val="0"/>
      <w:divBdr>
        <w:top w:val="none" w:sz="0" w:space="0" w:color="auto"/>
        <w:left w:val="none" w:sz="0" w:space="0" w:color="auto"/>
        <w:bottom w:val="none" w:sz="0" w:space="0" w:color="auto"/>
        <w:right w:val="none" w:sz="0" w:space="0" w:color="auto"/>
      </w:divBdr>
    </w:div>
    <w:div w:id="633022606">
      <w:bodyDiv w:val="1"/>
      <w:marLeft w:val="0"/>
      <w:marRight w:val="0"/>
      <w:marTop w:val="0"/>
      <w:marBottom w:val="0"/>
      <w:divBdr>
        <w:top w:val="none" w:sz="0" w:space="0" w:color="auto"/>
        <w:left w:val="none" w:sz="0" w:space="0" w:color="auto"/>
        <w:bottom w:val="none" w:sz="0" w:space="0" w:color="auto"/>
        <w:right w:val="none" w:sz="0" w:space="0" w:color="auto"/>
      </w:divBdr>
    </w:div>
    <w:div w:id="634263717">
      <w:bodyDiv w:val="1"/>
      <w:marLeft w:val="0"/>
      <w:marRight w:val="0"/>
      <w:marTop w:val="0"/>
      <w:marBottom w:val="0"/>
      <w:divBdr>
        <w:top w:val="none" w:sz="0" w:space="0" w:color="auto"/>
        <w:left w:val="none" w:sz="0" w:space="0" w:color="auto"/>
        <w:bottom w:val="none" w:sz="0" w:space="0" w:color="auto"/>
        <w:right w:val="none" w:sz="0" w:space="0" w:color="auto"/>
      </w:divBdr>
    </w:div>
    <w:div w:id="636420622">
      <w:bodyDiv w:val="1"/>
      <w:marLeft w:val="0"/>
      <w:marRight w:val="0"/>
      <w:marTop w:val="0"/>
      <w:marBottom w:val="0"/>
      <w:divBdr>
        <w:top w:val="none" w:sz="0" w:space="0" w:color="auto"/>
        <w:left w:val="none" w:sz="0" w:space="0" w:color="auto"/>
        <w:bottom w:val="none" w:sz="0" w:space="0" w:color="auto"/>
        <w:right w:val="none" w:sz="0" w:space="0" w:color="auto"/>
      </w:divBdr>
    </w:div>
    <w:div w:id="637076132">
      <w:bodyDiv w:val="1"/>
      <w:marLeft w:val="0"/>
      <w:marRight w:val="0"/>
      <w:marTop w:val="0"/>
      <w:marBottom w:val="0"/>
      <w:divBdr>
        <w:top w:val="none" w:sz="0" w:space="0" w:color="auto"/>
        <w:left w:val="none" w:sz="0" w:space="0" w:color="auto"/>
        <w:bottom w:val="none" w:sz="0" w:space="0" w:color="auto"/>
        <w:right w:val="none" w:sz="0" w:space="0" w:color="auto"/>
      </w:divBdr>
    </w:div>
    <w:div w:id="637492576">
      <w:bodyDiv w:val="1"/>
      <w:marLeft w:val="0"/>
      <w:marRight w:val="0"/>
      <w:marTop w:val="0"/>
      <w:marBottom w:val="0"/>
      <w:divBdr>
        <w:top w:val="none" w:sz="0" w:space="0" w:color="auto"/>
        <w:left w:val="none" w:sz="0" w:space="0" w:color="auto"/>
        <w:bottom w:val="none" w:sz="0" w:space="0" w:color="auto"/>
        <w:right w:val="none" w:sz="0" w:space="0" w:color="auto"/>
      </w:divBdr>
    </w:div>
    <w:div w:id="645859822">
      <w:bodyDiv w:val="1"/>
      <w:marLeft w:val="0"/>
      <w:marRight w:val="0"/>
      <w:marTop w:val="0"/>
      <w:marBottom w:val="0"/>
      <w:divBdr>
        <w:top w:val="none" w:sz="0" w:space="0" w:color="auto"/>
        <w:left w:val="none" w:sz="0" w:space="0" w:color="auto"/>
        <w:bottom w:val="none" w:sz="0" w:space="0" w:color="auto"/>
        <w:right w:val="none" w:sz="0" w:space="0" w:color="auto"/>
      </w:divBdr>
    </w:div>
    <w:div w:id="647318977">
      <w:bodyDiv w:val="1"/>
      <w:marLeft w:val="0"/>
      <w:marRight w:val="0"/>
      <w:marTop w:val="0"/>
      <w:marBottom w:val="0"/>
      <w:divBdr>
        <w:top w:val="none" w:sz="0" w:space="0" w:color="auto"/>
        <w:left w:val="none" w:sz="0" w:space="0" w:color="auto"/>
        <w:bottom w:val="none" w:sz="0" w:space="0" w:color="auto"/>
        <w:right w:val="none" w:sz="0" w:space="0" w:color="auto"/>
      </w:divBdr>
    </w:div>
    <w:div w:id="647394027">
      <w:bodyDiv w:val="1"/>
      <w:marLeft w:val="0"/>
      <w:marRight w:val="0"/>
      <w:marTop w:val="0"/>
      <w:marBottom w:val="0"/>
      <w:divBdr>
        <w:top w:val="none" w:sz="0" w:space="0" w:color="auto"/>
        <w:left w:val="none" w:sz="0" w:space="0" w:color="auto"/>
        <w:bottom w:val="none" w:sz="0" w:space="0" w:color="auto"/>
        <w:right w:val="none" w:sz="0" w:space="0" w:color="auto"/>
      </w:divBdr>
    </w:div>
    <w:div w:id="653031214">
      <w:bodyDiv w:val="1"/>
      <w:marLeft w:val="0"/>
      <w:marRight w:val="0"/>
      <w:marTop w:val="0"/>
      <w:marBottom w:val="0"/>
      <w:divBdr>
        <w:top w:val="none" w:sz="0" w:space="0" w:color="auto"/>
        <w:left w:val="none" w:sz="0" w:space="0" w:color="auto"/>
        <w:bottom w:val="none" w:sz="0" w:space="0" w:color="auto"/>
        <w:right w:val="none" w:sz="0" w:space="0" w:color="auto"/>
      </w:divBdr>
    </w:div>
    <w:div w:id="655232988">
      <w:bodyDiv w:val="1"/>
      <w:marLeft w:val="0"/>
      <w:marRight w:val="0"/>
      <w:marTop w:val="0"/>
      <w:marBottom w:val="0"/>
      <w:divBdr>
        <w:top w:val="none" w:sz="0" w:space="0" w:color="auto"/>
        <w:left w:val="none" w:sz="0" w:space="0" w:color="auto"/>
        <w:bottom w:val="none" w:sz="0" w:space="0" w:color="auto"/>
        <w:right w:val="none" w:sz="0" w:space="0" w:color="auto"/>
      </w:divBdr>
    </w:div>
    <w:div w:id="657272374">
      <w:bodyDiv w:val="1"/>
      <w:marLeft w:val="0"/>
      <w:marRight w:val="0"/>
      <w:marTop w:val="0"/>
      <w:marBottom w:val="0"/>
      <w:divBdr>
        <w:top w:val="none" w:sz="0" w:space="0" w:color="auto"/>
        <w:left w:val="none" w:sz="0" w:space="0" w:color="auto"/>
        <w:bottom w:val="none" w:sz="0" w:space="0" w:color="auto"/>
        <w:right w:val="none" w:sz="0" w:space="0" w:color="auto"/>
      </w:divBdr>
    </w:div>
    <w:div w:id="658845850">
      <w:bodyDiv w:val="1"/>
      <w:marLeft w:val="0"/>
      <w:marRight w:val="0"/>
      <w:marTop w:val="0"/>
      <w:marBottom w:val="0"/>
      <w:divBdr>
        <w:top w:val="none" w:sz="0" w:space="0" w:color="auto"/>
        <w:left w:val="none" w:sz="0" w:space="0" w:color="auto"/>
        <w:bottom w:val="none" w:sz="0" w:space="0" w:color="auto"/>
        <w:right w:val="none" w:sz="0" w:space="0" w:color="auto"/>
      </w:divBdr>
    </w:div>
    <w:div w:id="663510679">
      <w:bodyDiv w:val="1"/>
      <w:marLeft w:val="0"/>
      <w:marRight w:val="0"/>
      <w:marTop w:val="0"/>
      <w:marBottom w:val="0"/>
      <w:divBdr>
        <w:top w:val="none" w:sz="0" w:space="0" w:color="auto"/>
        <w:left w:val="none" w:sz="0" w:space="0" w:color="auto"/>
        <w:bottom w:val="none" w:sz="0" w:space="0" w:color="auto"/>
        <w:right w:val="none" w:sz="0" w:space="0" w:color="auto"/>
      </w:divBdr>
    </w:div>
    <w:div w:id="669941422">
      <w:bodyDiv w:val="1"/>
      <w:marLeft w:val="0"/>
      <w:marRight w:val="0"/>
      <w:marTop w:val="0"/>
      <w:marBottom w:val="0"/>
      <w:divBdr>
        <w:top w:val="none" w:sz="0" w:space="0" w:color="auto"/>
        <w:left w:val="none" w:sz="0" w:space="0" w:color="auto"/>
        <w:bottom w:val="none" w:sz="0" w:space="0" w:color="auto"/>
        <w:right w:val="none" w:sz="0" w:space="0" w:color="auto"/>
      </w:divBdr>
    </w:div>
    <w:div w:id="671031287">
      <w:bodyDiv w:val="1"/>
      <w:marLeft w:val="0"/>
      <w:marRight w:val="0"/>
      <w:marTop w:val="0"/>
      <w:marBottom w:val="0"/>
      <w:divBdr>
        <w:top w:val="none" w:sz="0" w:space="0" w:color="auto"/>
        <w:left w:val="none" w:sz="0" w:space="0" w:color="auto"/>
        <w:bottom w:val="none" w:sz="0" w:space="0" w:color="auto"/>
        <w:right w:val="none" w:sz="0" w:space="0" w:color="auto"/>
      </w:divBdr>
    </w:div>
    <w:div w:id="675156123">
      <w:bodyDiv w:val="1"/>
      <w:marLeft w:val="0"/>
      <w:marRight w:val="0"/>
      <w:marTop w:val="0"/>
      <w:marBottom w:val="0"/>
      <w:divBdr>
        <w:top w:val="none" w:sz="0" w:space="0" w:color="auto"/>
        <w:left w:val="none" w:sz="0" w:space="0" w:color="auto"/>
        <w:bottom w:val="none" w:sz="0" w:space="0" w:color="auto"/>
        <w:right w:val="none" w:sz="0" w:space="0" w:color="auto"/>
      </w:divBdr>
    </w:div>
    <w:div w:id="682785480">
      <w:bodyDiv w:val="1"/>
      <w:marLeft w:val="0"/>
      <w:marRight w:val="0"/>
      <w:marTop w:val="0"/>
      <w:marBottom w:val="0"/>
      <w:divBdr>
        <w:top w:val="none" w:sz="0" w:space="0" w:color="auto"/>
        <w:left w:val="none" w:sz="0" w:space="0" w:color="auto"/>
        <w:bottom w:val="none" w:sz="0" w:space="0" w:color="auto"/>
        <w:right w:val="none" w:sz="0" w:space="0" w:color="auto"/>
      </w:divBdr>
    </w:div>
    <w:div w:id="696851463">
      <w:bodyDiv w:val="1"/>
      <w:marLeft w:val="0"/>
      <w:marRight w:val="0"/>
      <w:marTop w:val="0"/>
      <w:marBottom w:val="0"/>
      <w:divBdr>
        <w:top w:val="none" w:sz="0" w:space="0" w:color="auto"/>
        <w:left w:val="none" w:sz="0" w:space="0" w:color="auto"/>
        <w:bottom w:val="none" w:sz="0" w:space="0" w:color="auto"/>
        <w:right w:val="none" w:sz="0" w:space="0" w:color="auto"/>
      </w:divBdr>
    </w:div>
    <w:div w:id="699476866">
      <w:bodyDiv w:val="1"/>
      <w:marLeft w:val="0"/>
      <w:marRight w:val="0"/>
      <w:marTop w:val="0"/>
      <w:marBottom w:val="0"/>
      <w:divBdr>
        <w:top w:val="none" w:sz="0" w:space="0" w:color="auto"/>
        <w:left w:val="none" w:sz="0" w:space="0" w:color="auto"/>
        <w:bottom w:val="none" w:sz="0" w:space="0" w:color="auto"/>
        <w:right w:val="none" w:sz="0" w:space="0" w:color="auto"/>
      </w:divBdr>
    </w:div>
    <w:div w:id="699627896">
      <w:bodyDiv w:val="1"/>
      <w:marLeft w:val="0"/>
      <w:marRight w:val="0"/>
      <w:marTop w:val="0"/>
      <w:marBottom w:val="0"/>
      <w:divBdr>
        <w:top w:val="none" w:sz="0" w:space="0" w:color="auto"/>
        <w:left w:val="none" w:sz="0" w:space="0" w:color="auto"/>
        <w:bottom w:val="none" w:sz="0" w:space="0" w:color="auto"/>
        <w:right w:val="none" w:sz="0" w:space="0" w:color="auto"/>
      </w:divBdr>
    </w:div>
    <w:div w:id="700210568">
      <w:bodyDiv w:val="1"/>
      <w:marLeft w:val="0"/>
      <w:marRight w:val="0"/>
      <w:marTop w:val="0"/>
      <w:marBottom w:val="0"/>
      <w:divBdr>
        <w:top w:val="none" w:sz="0" w:space="0" w:color="auto"/>
        <w:left w:val="none" w:sz="0" w:space="0" w:color="auto"/>
        <w:bottom w:val="none" w:sz="0" w:space="0" w:color="auto"/>
        <w:right w:val="none" w:sz="0" w:space="0" w:color="auto"/>
      </w:divBdr>
      <w:divsChild>
        <w:div w:id="1655253206">
          <w:marLeft w:val="0"/>
          <w:marRight w:val="0"/>
          <w:marTop w:val="0"/>
          <w:marBottom w:val="0"/>
          <w:divBdr>
            <w:top w:val="none" w:sz="0" w:space="0" w:color="auto"/>
            <w:left w:val="none" w:sz="0" w:space="0" w:color="auto"/>
            <w:bottom w:val="none" w:sz="0" w:space="0" w:color="auto"/>
            <w:right w:val="none" w:sz="0" w:space="0" w:color="auto"/>
          </w:divBdr>
        </w:div>
      </w:divsChild>
    </w:div>
    <w:div w:id="702680050">
      <w:bodyDiv w:val="1"/>
      <w:marLeft w:val="0"/>
      <w:marRight w:val="0"/>
      <w:marTop w:val="0"/>
      <w:marBottom w:val="0"/>
      <w:divBdr>
        <w:top w:val="none" w:sz="0" w:space="0" w:color="auto"/>
        <w:left w:val="none" w:sz="0" w:space="0" w:color="auto"/>
        <w:bottom w:val="none" w:sz="0" w:space="0" w:color="auto"/>
        <w:right w:val="none" w:sz="0" w:space="0" w:color="auto"/>
      </w:divBdr>
    </w:div>
    <w:div w:id="706225679">
      <w:bodyDiv w:val="1"/>
      <w:marLeft w:val="0"/>
      <w:marRight w:val="0"/>
      <w:marTop w:val="0"/>
      <w:marBottom w:val="0"/>
      <w:divBdr>
        <w:top w:val="none" w:sz="0" w:space="0" w:color="auto"/>
        <w:left w:val="none" w:sz="0" w:space="0" w:color="auto"/>
        <w:bottom w:val="none" w:sz="0" w:space="0" w:color="auto"/>
        <w:right w:val="none" w:sz="0" w:space="0" w:color="auto"/>
      </w:divBdr>
    </w:div>
    <w:div w:id="706755321">
      <w:bodyDiv w:val="1"/>
      <w:marLeft w:val="0"/>
      <w:marRight w:val="0"/>
      <w:marTop w:val="0"/>
      <w:marBottom w:val="0"/>
      <w:divBdr>
        <w:top w:val="none" w:sz="0" w:space="0" w:color="auto"/>
        <w:left w:val="none" w:sz="0" w:space="0" w:color="auto"/>
        <w:bottom w:val="none" w:sz="0" w:space="0" w:color="auto"/>
        <w:right w:val="none" w:sz="0" w:space="0" w:color="auto"/>
      </w:divBdr>
    </w:div>
    <w:div w:id="715853547">
      <w:bodyDiv w:val="1"/>
      <w:marLeft w:val="0"/>
      <w:marRight w:val="0"/>
      <w:marTop w:val="0"/>
      <w:marBottom w:val="0"/>
      <w:divBdr>
        <w:top w:val="none" w:sz="0" w:space="0" w:color="auto"/>
        <w:left w:val="none" w:sz="0" w:space="0" w:color="auto"/>
        <w:bottom w:val="none" w:sz="0" w:space="0" w:color="auto"/>
        <w:right w:val="none" w:sz="0" w:space="0" w:color="auto"/>
      </w:divBdr>
    </w:div>
    <w:div w:id="715933896">
      <w:bodyDiv w:val="1"/>
      <w:marLeft w:val="0"/>
      <w:marRight w:val="0"/>
      <w:marTop w:val="0"/>
      <w:marBottom w:val="0"/>
      <w:divBdr>
        <w:top w:val="none" w:sz="0" w:space="0" w:color="auto"/>
        <w:left w:val="none" w:sz="0" w:space="0" w:color="auto"/>
        <w:bottom w:val="none" w:sz="0" w:space="0" w:color="auto"/>
        <w:right w:val="none" w:sz="0" w:space="0" w:color="auto"/>
      </w:divBdr>
    </w:div>
    <w:div w:id="720640352">
      <w:bodyDiv w:val="1"/>
      <w:marLeft w:val="0"/>
      <w:marRight w:val="0"/>
      <w:marTop w:val="0"/>
      <w:marBottom w:val="0"/>
      <w:divBdr>
        <w:top w:val="none" w:sz="0" w:space="0" w:color="auto"/>
        <w:left w:val="none" w:sz="0" w:space="0" w:color="auto"/>
        <w:bottom w:val="none" w:sz="0" w:space="0" w:color="auto"/>
        <w:right w:val="none" w:sz="0" w:space="0" w:color="auto"/>
      </w:divBdr>
    </w:div>
    <w:div w:id="722602234">
      <w:bodyDiv w:val="1"/>
      <w:marLeft w:val="0"/>
      <w:marRight w:val="0"/>
      <w:marTop w:val="0"/>
      <w:marBottom w:val="0"/>
      <w:divBdr>
        <w:top w:val="none" w:sz="0" w:space="0" w:color="auto"/>
        <w:left w:val="none" w:sz="0" w:space="0" w:color="auto"/>
        <w:bottom w:val="none" w:sz="0" w:space="0" w:color="auto"/>
        <w:right w:val="none" w:sz="0" w:space="0" w:color="auto"/>
      </w:divBdr>
    </w:div>
    <w:div w:id="725833170">
      <w:bodyDiv w:val="1"/>
      <w:marLeft w:val="0"/>
      <w:marRight w:val="0"/>
      <w:marTop w:val="0"/>
      <w:marBottom w:val="0"/>
      <w:divBdr>
        <w:top w:val="none" w:sz="0" w:space="0" w:color="auto"/>
        <w:left w:val="none" w:sz="0" w:space="0" w:color="auto"/>
        <w:bottom w:val="none" w:sz="0" w:space="0" w:color="auto"/>
        <w:right w:val="none" w:sz="0" w:space="0" w:color="auto"/>
      </w:divBdr>
    </w:div>
    <w:div w:id="728310244">
      <w:bodyDiv w:val="1"/>
      <w:marLeft w:val="0"/>
      <w:marRight w:val="0"/>
      <w:marTop w:val="0"/>
      <w:marBottom w:val="0"/>
      <w:divBdr>
        <w:top w:val="none" w:sz="0" w:space="0" w:color="auto"/>
        <w:left w:val="none" w:sz="0" w:space="0" w:color="auto"/>
        <w:bottom w:val="none" w:sz="0" w:space="0" w:color="auto"/>
        <w:right w:val="none" w:sz="0" w:space="0" w:color="auto"/>
      </w:divBdr>
    </w:div>
    <w:div w:id="728579645">
      <w:bodyDiv w:val="1"/>
      <w:marLeft w:val="0"/>
      <w:marRight w:val="0"/>
      <w:marTop w:val="0"/>
      <w:marBottom w:val="0"/>
      <w:divBdr>
        <w:top w:val="none" w:sz="0" w:space="0" w:color="auto"/>
        <w:left w:val="none" w:sz="0" w:space="0" w:color="auto"/>
        <w:bottom w:val="none" w:sz="0" w:space="0" w:color="auto"/>
        <w:right w:val="none" w:sz="0" w:space="0" w:color="auto"/>
      </w:divBdr>
    </w:div>
    <w:div w:id="728959606">
      <w:bodyDiv w:val="1"/>
      <w:marLeft w:val="0"/>
      <w:marRight w:val="0"/>
      <w:marTop w:val="0"/>
      <w:marBottom w:val="0"/>
      <w:divBdr>
        <w:top w:val="none" w:sz="0" w:space="0" w:color="auto"/>
        <w:left w:val="none" w:sz="0" w:space="0" w:color="auto"/>
        <w:bottom w:val="none" w:sz="0" w:space="0" w:color="auto"/>
        <w:right w:val="none" w:sz="0" w:space="0" w:color="auto"/>
      </w:divBdr>
    </w:div>
    <w:div w:id="730496445">
      <w:bodyDiv w:val="1"/>
      <w:marLeft w:val="0"/>
      <w:marRight w:val="0"/>
      <w:marTop w:val="0"/>
      <w:marBottom w:val="0"/>
      <w:divBdr>
        <w:top w:val="none" w:sz="0" w:space="0" w:color="auto"/>
        <w:left w:val="none" w:sz="0" w:space="0" w:color="auto"/>
        <w:bottom w:val="none" w:sz="0" w:space="0" w:color="auto"/>
        <w:right w:val="none" w:sz="0" w:space="0" w:color="auto"/>
      </w:divBdr>
    </w:div>
    <w:div w:id="736368500">
      <w:bodyDiv w:val="1"/>
      <w:marLeft w:val="0"/>
      <w:marRight w:val="0"/>
      <w:marTop w:val="0"/>
      <w:marBottom w:val="0"/>
      <w:divBdr>
        <w:top w:val="none" w:sz="0" w:space="0" w:color="auto"/>
        <w:left w:val="none" w:sz="0" w:space="0" w:color="auto"/>
        <w:bottom w:val="none" w:sz="0" w:space="0" w:color="auto"/>
        <w:right w:val="none" w:sz="0" w:space="0" w:color="auto"/>
      </w:divBdr>
    </w:div>
    <w:div w:id="738137180">
      <w:bodyDiv w:val="1"/>
      <w:marLeft w:val="0"/>
      <w:marRight w:val="0"/>
      <w:marTop w:val="0"/>
      <w:marBottom w:val="0"/>
      <w:divBdr>
        <w:top w:val="none" w:sz="0" w:space="0" w:color="auto"/>
        <w:left w:val="none" w:sz="0" w:space="0" w:color="auto"/>
        <w:bottom w:val="none" w:sz="0" w:space="0" w:color="auto"/>
        <w:right w:val="none" w:sz="0" w:space="0" w:color="auto"/>
      </w:divBdr>
    </w:div>
    <w:div w:id="738210847">
      <w:bodyDiv w:val="1"/>
      <w:marLeft w:val="0"/>
      <w:marRight w:val="0"/>
      <w:marTop w:val="0"/>
      <w:marBottom w:val="0"/>
      <w:divBdr>
        <w:top w:val="none" w:sz="0" w:space="0" w:color="auto"/>
        <w:left w:val="none" w:sz="0" w:space="0" w:color="auto"/>
        <w:bottom w:val="none" w:sz="0" w:space="0" w:color="auto"/>
        <w:right w:val="none" w:sz="0" w:space="0" w:color="auto"/>
      </w:divBdr>
    </w:div>
    <w:div w:id="738478038">
      <w:bodyDiv w:val="1"/>
      <w:marLeft w:val="0"/>
      <w:marRight w:val="0"/>
      <w:marTop w:val="0"/>
      <w:marBottom w:val="0"/>
      <w:divBdr>
        <w:top w:val="none" w:sz="0" w:space="0" w:color="auto"/>
        <w:left w:val="none" w:sz="0" w:space="0" w:color="auto"/>
        <w:bottom w:val="none" w:sz="0" w:space="0" w:color="auto"/>
        <w:right w:val="none" w:sz="0" w:space="0" w:color="auto"/>
      </w:divBdr>
    </w:div>
    <w:div w:id="740103848">
      <w:bodyDiv w:val="1"/>
      <w:marLeft w:val="0"/>
      <w:marRight w:val="0"/>
      <w:marTop w:val="0"/>
      <w:marBottom w:val="0"/>
      <w:divBdr>
        <w:top w:val="none" w:sz="0" w:space="0" w:color="auto"/>
        <w:left w:val="none" w:sz="0" w:space="0" w:color="auto"/>
        <w:bottom w:val="none" w:sz="0" w:space="0" w:color="auto"/>
        <w:right w:val="none" w:sz="0" w:space="0" w:color="auto"/>
      </w:divBdr>
    </w:div>
    <w:div w:id="740522115">
      <w:bodyDiv w:val="1"/>
      <w:marLeft w:val="0"/>
      <w:marRight w:val="0"/>
      <w:marTop w:val="0"/>
      <w:marBottom w:val="0"/>
      <w:divBdr>
        <w:top w:val="none" w:sz="0" w:space="0" w:color="auto"/>
        <w:left w:val="none" w:sz="0" w:space="0" w:color="auto"/>
        <w:bottom w:val="none" w:sz="0" w:space="0" w:color="auto"/>
        <w:right w:val="none" w:sz="0" w:space="0" w:color="auto"/>
      </w:divBdr>
    </w:div>
    <w:div w:id="749886350">
      <w:bodyDiv w:val="1"/>
      <w:marLeft w:val="0"/>
      <w:marRight w:val="0"/>
      <w:marTop w:val="0"/>
      <w:marBottom w:val="0"/>
      <w:divBdr>
        <w:top w:val="none" w:sz="0" w:space="0" w:color="auto"/>
        <w:left w:val="none" w:sz="0" w:space="0" w:color="auto"/>
        <w:bottom w:val="none" w:sz="0" w:space="0" w:color="auto"/>
        <w:right w:val="none" w:sz="0" w:space="0" w:color="auto"/>
      </w:divBdr>
    </w:div>
    <w:div w:id="752091914">
      <w:bodyDiv w:val="1"/>
      <w:marLeft w:val="0"/>
      <w:marRight w:val="0"/>
      <w:marTop w:val="0"/>
      <w:marBottom w:val="0"/>
      <w:divBdr>
        <w:top w:val="none" w:sz="0" w:space="0" w:color="auto"/>
        <w:left w:val="none" w:sz="0" w:space="0" w:color="auto"/>
        <w:bottom w:val="none" w:sz="0" w:space="0" w:color="auto"/>
        <w:right w:val="none" w:sz="0" w:space="0" w:color="auto"/>
      </w:divBdr>
    </w:div>
    <w:div w:id="769352576">
      <w:bodyDiv w:val="1"/>
      <w:marLeft w:val="0"/>
      <w:marRight w:val="0"/>
      <w:marTop w:val="0"/>
      <w:marBottom w:val="0"/>
      <w:divBdr>
        <w:top w:val="none" w:sz="0" w:space="0" w:color="auto"/>
        <w:left w:val="none" w:sz="0" w:space="0" w:color="auto"/>
        <w:bottom w:val="none" w:sz="0" w:space="0" w:color="auto"/>
        <w:right w:val="none" w:sz="0" w:space="0" w:color="auto"/>
      </w:divBdr>
    </w:div>
    <w:div w:id="771705490">
      <w:bodyDiv w:val="1"/>
      <w:marLeft w:val="0"/>
      <w:marRight w:val="0"/>
      <w:marTop w:val="0"/>
      <w:marBottom w:val="0"/>
      <w:divBdr>
        <w:top w:val="none" w:sz="0" w:space="0" w:color="auto"/>
        <w:left w:val="none" w:sz="0" w:space="0" w:color="auto"/>
        <w:bottom w:val="none" w:sz="0" w:space="0" w:color="auto"/>
        <w:right w:val="none" w:sz="0" w:space="0" w:color="auto"/>
      </w:divBdr>
    </w:div>
    <w:div w:id="773943814">
      <w:bodyDiv w:val="1"/>
      <w:marLeft w:val="0"/>
      <w:marRight w:val="0"/>
      <w:marTop w:val="0"/>
      <w:marBottom w:val="0"/>
      <w:divBdr>
        <w:top w:val="none" w:sz="0" w:space="0" w:color="auto"/>
        <w:left w:val="none" w:sz="0" w:space="0" w:color="auto"/>
        <w:bottom w:val="none" w:sz="0" w:space="0" w:color="auto"/>
        <w:right w:val="none" w:sz="0" w:space="0" w:color="auto"/>
      </w:divBdr>
    </w:div>
    <w:div w:id="776370376">
      <w:bodyDiv w:val="1"/>
      <w:marLeft w:val="0"/>
      <w:marRight w:val="0"/>
      <w:marTop w:val="0"/>
      <w:marBottom w:val="0"/>
      <w:divBdr>
        <w:top w:val="none" w:sz="0" w:space="0" w:color="auto"/>
        <w:left w:val="none" w:sz="0" w:space="0" w:color="auto"/>
        <w:bottom w:val="none" w:sz="0" w:space="0" w:color="auto"/>
        <w:right w:val="none" w:sz="0" w:space="0" w:color="auto"/>
      </w:divBdr>
    </w:div>
    <w:div w:id="777217918">
      <w:bodyDiv w:val="1"/>
      <w:marLeft w:val="0"/>
      <w:marRight w:val="0"/>
      <w:marTop w:val="0"/>
      <w:marBottom w:val="0"/>
      <w:divBdr>
        <w:top w:val="none" w:sz="0" w:space="0" w:color="auto"/>
        <w:left w:val="none" w:sz="0" w:space="0" w:color="auto"/>
        <w:bottom w:val="none" w:sz="0" w:space="0" w:color="auto"/>
        <w:right w:val="none" w:sz="0" w:space="0" w:color="auto"/>
      </w:divBdr>
    </w:div>
    <w:div w:id="778526573">
      <w:bodyDiv w:val="1"/>
      <w:marLeft w:val="0"/>
      <w:marRight w:val="0"/>
      <w:marTop w:val="0"/>
      <w:marBottom w:val="0"/>
      <w:divBdr>
        <w:top w:val="none" w:sz="0" w:space="0" w:color="auto"/>
        <w:left w:val="none" w:sz="0" w:space="0" w:color="auto"/>
        <w:bottom w:val="none" w:sz="0" w:space="0" w:color="auto"/>
        <w:right w:val="none" w:sz="0" w:space="0" w:color="auto"/>
      </w:divBdr>
    </w:div>
    <w:div w:id="780804712">
      <w:bodyDiv w:val="1"/>
      <w:marLeft w:val="0"/>
      <w:marRight w:val="0"/>
      <w:marTop w:val="0"/>
      <w:marBottom w:val="0"/>
      <w:divBdr>
        <w:top w:val="none" w:sz="0" w:space="0" w:color="auto"/>
        <w:left w:val="none" w:sz="0" w:space="0" w:color="auto"/>
        <w:bottom w:val="none" w:sz="0" w:space="0" w:color="auto"/>
        <w:right w:val="none" w:sz="0" w:space="0" w:color="auto"/>
      </w:divBdr>
    </w:div>
    <w:div w:id="781916839">
      <w:bodyDiv w:val="1"/>
      <w:marLeft w:val="0"/>
      <w:marRight w:val="0"/>
      <w:marTop w:val="0"/>
      <w:marBottom w:val="0"/>
      <w:divBdr>
        <w:top w:val="none" w:sz="0" w:space="0" w:color="auto"/>
        <w:left w:val="none" w:sz="0" w:space="0" w:color="auto"/>
        <w:bottom w:val="none" w:sz="0" w:space="0" w:color="auto"/>
        <w:right w:val="none" w:sz="0" w:space="0" w:color="auto"/>
      </w:divBdr>
    </w:div>
    <w:div w:id="783767140">
      <w:bodyDiv w:val="1"/>
      <w:marLeft w:val="0"/>
      <w:marRight w:val="0"/>
      <w:marTop w:val="0"/>
      <w:marBottom w:val="0"/>
      <w:divBdr>
        <w:top w:val="none" w:sz="0" w:space="0" w:color="auto"/>
        <w:left w:val="none" w:sz="0" w:space="0" w:color="auto"/>
        <w:bottom w:val="none" w:sz="0" w:space="0" w:color="auto"/>
        <w:right w:val="none" w:sz="0" w:space="0" w:color="auto"/>
      </w:divBdr>
    </w:div>
    <w:div w:id="785779368">
      <w:bodyDiv w:val="1"/>
      <w:marLeft w:val="0"/>
      <w:marRight w:val="0"/>
      <w:marTop w:val="0"/>
      <w:marBottom w:val="0"/>
      <w:divBdr>
        <w:top w:val="none" w:sz="0" w:space="0" w:color="auto"/>
        <w:left w:val="none" w:sz="0" w:space="0" w:color="auto"/>
        <w:bottom w:val="none" w:sz="0" w:space="0" w:color="auto"/>
        <w:right w:val="none" w:sz="0" w:space="0" w:color="auto"/>
      </w:divBdr>
    </w:div>
    <w:div w:id="787237613">
      <w:bodyDiv w:val="1"/>
      <w:marLeft w:val="0"/>
      <w:marRight w:val="0"/>
      <w:marTop w:val="0"/>
      <w:marBottom w:val="0"/>
      <w:divBdr>
        <w:top w:val="none" w:sz="0" w:space="0" w:color="auto"/>
        <w:left w:val="none" w:sz="0" w:space="0" w:color="auto"/>
        <w:bottom w:val="none" w:sz="0" w:space="0" w:color="auto"/>
        <w:right w:val="none" w:sz="0" w:space="0" w:color="auto"/>
      </w:divBdr>
    </w:div>
    <w:div w:id="795567551">
      <w:bodyDiv w:val="1"/>
      <w:marLeft w:val="0"/>
      <w:marRight w:val="0"/>
      <w:marTop w:val="0"/>
      <w:marBottom w:val="0"/>
      <w:divBdr>
        <w:top w:val="none" w:sz="0" w:space="0" w:color="auto"/>
        <w:left w:val="none" w:sz="0" w:space="0" w:color="auto"/>
        <w:bottom w:val="none" w:sz="0" w:space="0" w:color="auto"/>
        <w:right w:val="none" w:sz="0" w:space="0" w:color="auto"/>
      </w:divBdr>
    </w:div>
    <w:div w:id="798185430">
      <w:bodyDiv w:val="1"/>
      <w:marLeft w:val="0"/>
      <w:marRight w:val="0"/>
      <w:marTop w:val="0"/>
      <w:marBottom w:val="0"/>
      <w:divBdr>
        <w:top w:val="none" w:sz="0" w:space="0" w:color="auto"/>
        <w:left w:val="none" w:sz="0" w:space="0" w:color="auto"/>
        <w:bottom w:val="none" w:sz="0" w:space="0" w:color="auto"/>
        <w:right w:val="none" w:sz="0" w:space="0" w:color="auto"/>
      </w:divBdr>
    </w:div>
    <w:div w:id="802580263">
      <w:bodyDiv w:val="1"/>
      <w:marLeft w:val="0"/>
      <w:marRight w:val="0"/>
      <w:marTop w:val="0"/>
      <w:marBottom w:val="0"/>
      <w:divBdr>
        <w:top w:val="none" w:sz="0" w:space="0" w:color="auto"/>
        <w:left w:val="none" w:sz="0" w:space="0" w:color="auto"/>
        <w:bottom w:val="none" w:sz="0" w:space="0" w:color="auto"/>
        <w:right w:val="none" w:sz="0" w:space="0" w:color="auto"/>
      </w:divBdr>
    </w:div>
    <w:div w:id="802580572">
      <w:bodyDiv w:val="1"/>
      <w:marLeft w:val="0"/>
      <w:marRight w:val="0"/>
      <w:marTop w:val="0"/>
      <w:marBottom w:val="0"/>
      <w:divBdr>
        <w:top w:val="none" w:sz="0" w:space="0" w:color="auto"/>
        <w:left w:val="none" w:sz="0" w:space="0" w:color="auto"/>
        <w:bottom w:val="none" w:sz="0" w:space="0" w:color="auto"/>
        <w:right w:val="none" w:sz="0" w:space="0" w:color="auto"/>
      </w:divBdr>
    </w:div>
    <w:div w:id="806169901">
      <w:bodyDiv w:val="1"/>
      <w:marLeft w:val="0"/>
      <w:marRight w:val="0"/>
      <w:marTop w:val="0"/>
      <w:marBottom w:val="0"/>
      <w:divBdr>
        <w:top w:val="none" w:sz="0" w:space="0" w:color="auto"/>
        <w:left w:val="none" w:sz="0" w:space="0" w:color="auto"/>
        <w:bottom w:val="none" w:sz="0" w:space="0" w:color="auto"/>
        <w:right w:val="none" w:sz="0" w:space="0" w:color="auto"/>
      </w:divBdr>
    </w:div>
    <w:div w:id="806824702">
      <w:bodyDiv w:val="1"/>
      <w:marLeft w:val="0"/>
      <w:marRight w:val="0"/>
      <w:marTop w:val="0"/>
      <w:marBottom w:val="0"/>
      <w:divBdr>
        <w:top w:val="none" w:sz="0" w:space="0" w:color="auto"/>
        <w:left w:val="none" w:sz="0" w:space="0" w:color="auto"/>
        <w:bottom w:val="none" w:sz="0" w:space="0" w:color="auto"/>
        <w:right w:val="none" w:sz="0" w:space="0" w:color="auto"/>
      </w:divBdr>
    </w:div>
    <w:div w:id="808787669">
      <w:bodyDiv w:val="1"/>
      <w:marLeft w:val="0"/>
      <w:marRight w:val="0"/>
      <w:marTop w:val="0"/>
      <w:marBottom w:val="0"/>
      <w:divBdr>
        <w:top w:val="none" w:sz="0" w:space="0" w:color="auto"/>
        <w:left w:val="none" w:sz="0" w:space="0" w:color="auto"/>
        <w:bottom w:val="none" w:sz="0" w:space="0" w:color="auto"/>
        <w:right w:val="none" w:sz="0" w:space="0" w:color="auto"/>
      </w:divBdr>
    </w:div>
    <w:div w:id="808979464">
      <w:bodyDiv w:val="1"/>
      <w:marLeft w:val="0"/>
      <w:marRight w:val="0"/>
      <w:marTop w:val="0"/>
      <w:marBottom w:val="0"/>
      <w:divBdr>
        <w:top w:val="none" w:sz="0" w:space="0" w:color="auto"/>
        <w:left w:val="none" w:sz="0" w:space="0" w:color="auto"/>
        <w:bottom w:val="none" w:sz="0" w:space="0" w:color="auto"/>
        <w:right w:val="none" w:sz="0" w:space="0" w:color="auto"/>
      </w:divBdr>
    </w:div>
    <w:div w:id="809442613">
      <w:bodyDiv w:val="1"/>
      <w:marLeft w:val="0"/>
      <w:marRight w:val="0"/>
      <w:marTop w:val="0"/>
      <w:marBottom w:val="0"/>
      <w:divBdr>
        <w:top w:val="none" w:sz="0" w:space="0" w:color="auto"/>
        <w:left w:val="none" w:sz="0" w:space="0" w:color="auto"/>
        <w:bottom w:val="none" w:sz="0" w:space="0" w:color="auto"/>
        <w:right w:val="none" w:sz="0" w:space="0" w:color="auto"/>
      </w:divBdr>
    </w:div>
    <w:div w:id="815997053">
      <w:bodyDiv w:val="1"/>
      <w:marLeft w:val="0"/>
      <w:marRight w:val="0"/>
      <w:marTop w:val="0"/>
      <w:marBottom w:val="0"/>
      <w:divBdr>
        <w:top w:val="none" w:sz="0" w:space="0" w:color="auto"/>
        <w:left w:val="none" w:sz="0" w:space="0" w:color="auto"/>
        <w:bottom w:val="none" w:sz="0" w:space="0" w:color="auto"/>
        <w:right w:val="none" w:sz="0" w:space="0" w:color="auto"/>
      </w:divBdr>
    </w:div>
    <w:div w:id="816265661">
      <w:bodyDiv w:val="1"/>
      <w:marLeft w:val="0"/>
      <w:marRight w:val="0"/>
      <w:marTop w:val="0"/>
      <w:marBottom w:val="0"/>
      <w:divBdr>
        <w:top w:val="none" w:sz="0" w:space="0" w:color="auto"/>
        <w:left w:val="none" w:sz="0" w:space="0" w:color="auto"/>
        <w:bottom w:val="none" w:sz="0" w:space="0" w:color="auto"/>
        <w:right w:val="none" w:sz="0" w:space="0" w:color="auto"/>
      </w:divBdr>
    </w:div>
    <w:div w:id="824779547">
      <w:bodyDiv w:val="1"/>
      <w:marLeft w:val="0"/>
      <w:marRight w:val="0"/>
      <w:marTop w:val="0"/>
      <w:marBottom w:val="0"/>
      <w:divBdr>
        <w:top w:val="none" w:sz="0" w:space="0" w:color="auto"/>
        <w:left w:val="none" w:sz="0" w:space="0" w:color="auto"/>
        <w:bottom w:val="none" w:sz="0" w:space="0" w:color="auto"/>
        <w:right w:val="none" w:sz="0" w:space="0" w:color="auto"/>
      </w:divBdr>
    </w:div>
    <w:div w:id="829562964">
      <w:bodyDiv w:val="1"/>
      <w:marLeft w:val="0"/>
      <w:marRight w:val="0"/>
      <w:marTop w:val="0"/>
      <w:marBottom w:val="0"/>
      <w:divBdr>
        <w:top w:val="none" w:sz="0" w:space="0" w:color="auto"/>
        <w:left w:val="none" w:sz="0" w:space="0" w:color="auto"/>
        <w:bottom w:val="none" w:sz="0" w:space="0" w:color="auto"/>
        <w:right w:val="none" w:sz="0" w:space="0" w:color="auto"/>
      </w:divBdr>
    </w:div>
    <w:div w:id="841772487">
      <w:bodyDiv w:val="1"/>
      <w:marLeft w:val="0"/>
      <w:marRight w:val="0"/>
      <w:marTop w:val="0"/>
      <w:marBottom w:val="0"/>
      <w:divBdr>
        <w:top w:val="none" w:sz="0" w:space="0" w:color="auto"/>
        <w:left w:val="none" w:sz="0" w:space="0" w:color="auto"/>
        <w:bottom w:val="none" w:sz="0" w:space="0" w:color="auto"/>
        <w:right w:val="none" w:sz="0" w:space="0" w:color="auto"/>
      </w:divBdr>
    </w:div>
    <w:div w:id="848259161">
      <w:bodyDiv w:val="1"/>
      <w:marLeft w:val="0"/>
      <w:marRight w:val="0"/>
      <w:marTop w:val="0"/>
      <w:marBottom w:val="0"/>
      <w:divBdr>
        <w:top w:val="none" w:sz="0" w:space="0" w:color="auto"/>
        <w:left w:val="none" w:sz="0" w:space="0" w:color="auto"/>
        <w:bottom w:val="none" w:sz="0" w:space="0" w:color="auto"/>
        <w:right w:val="none" w:sz="0" w:space="0" w:color="auto"/>
      </w:divBdr>
    </w:div>
    <w:div w:id="866989639">
      <w:bodyDiv w:val="1"/>
      <w:marLeft w:val="0"/>
      <w:marRight w:val="0"/>
      <w:marTop w:val="0"/>
      <w:marBottom w:val="0"/>
      <w:divBdr>
        <w:top w:val="none" w:sz="0" w:space="0" w:color="auto"/>
        <w:left w:val="none" w:sz="0" w:space="0" w:color="auto"/>
        <w:bottom w:val="none" w:sz="0" w:space="0" w:color="auto"/>
        <w:right w:val="none" w:sz="0" w:space="0" w:color="auto"/>
      </w:divBdr>
    </w:div>
    <w:div w:id="873805699">
      <w:bodyDiv w:val="1"/>
      <w:marLeft w:val="0"/>
      <w:marRight w:val="0"/>
      <w:marTop w:val="0"/>
      <w:marBottom w:val="0"/>
      <w:divBdr>
        <w:top w:val="none" w:sz="0" w:space="0" w:color="auto"/>
        <w:left w:val="none" w:sz="0" w:space="0" w:color="auto"/>
        <w:bottom w:val="none" w:sz="0" w:space="0" w:color="auto"/>
        <w:right w:val="none" w:sz="0" w:space="0" w:color="auto"/>
      </w:divBdr>
    </w:div>
    <w:div w:id="883103110">
      <w:bodyDiv w:val="1"/>
      <w:marLeft w:val="0"/>
      <w:marRight w:val="0"/>
      <w:marTop w:val="0"/>
      <w:marBottom w:val="0"/>
      <w:divBdr>
        <w:top w:val="none" w:sz="0" w:space="0" w:color="auto"/>
        <w:left w:val="none" w:sz="0" w:space="0" w:color="auto"/>
        <w:bottom w:val="none" w:sz="0" w:space="0" w:color="auto"/>
        <w:right w:val="none" w:sz="0" w:space="0" w:color="auto"/>
      </w:divBdr>
    </w:div>
    <w:div w:id="889921543">
      <w:bodyDiv w:val="1"/>
      <w:marLeft w:val="0"/>
      <w:marRight w:val="0"/>
      <w:marTop w:val="0"/>
      <w:marBottom w:val="0"/>
      <w:divBdr>
        <w:top w:val="none" w:sz="0" w:space="0" w:color="auto"/>
        <w:left w:val="none" w:sz="0" w:space="0" w:color="auto"/>
        <w:bottom w:val="none" w:sz="0" w:space="0" w:color="auto"/>
        <w:right w:val="none" w:sz="0" w:space="0" w:color="auto"/>
      </w:divBdr>
    </w:div>
    <w:div w:id="890654278">
      <w:bodyDiv w:val="1"/>
      <w:marLeft w:val="0"/>
      <w:marRight w:val="0"/>
      <w:marTop w:val="0"/>
      <w:marBottom w:val="0"/>
      <w:divBdr>
        <w:top w:val="none" w:sz="0" w:space="0" w:color="auto"/>
        <w:left w:val="none" w:sz="0" w:space="0" w:color="auto"/>
        <w:bottom w:val="none" w:sz="0" w:space="0" w:color="auto"/>
        <w:right w:val="none" w:sz="0" w:space="0" w:color="auto"/>
      </w:divBdr>
    </w:div>
    <w:div w:id="893736776">
      <w:bodyDiv w:val="1"/>
      <w:marLeft w:val="0"/>
      <w:marRight w:val="0"/>
      <w:marTop w:val="0"/>
      <w:marBottom w:val="0"/>
      <w:divBdr>
        <w:top w:val="none" w:sz="0" w:space="0" w:color="auto"/>
        <w:left w:val="none" w:sz="0" w:space="0" w:color="auto"/>
        <w:bottom w:val="none" w:sz="0" w:space="0" w:color="auto"/>
        <w:right w:val="none" w:sz="0" w:space="0" w:color="auto"/>
      </w:divBdr>
    </w:div>
    <w:div w:id="895706748">
      <w:bodyDiv w:val="1"/>
      <w:marLeft w:val="0"/>
      <w:marRight w:val="0"/>
      <w:marTop w:val="0"/>
      <w:marBottom w:val="0"/>
      <w:divBdr>
        <w:top w:val="none" w:sz="0" w:space="0" w:color="auto"/>
        <w:left w:val="none" w:sz="0" w:space="0" w:color="auto"/>
        <w:bottom w:val="none" w:sz="0" w:space="0" w:color="auto"/>
        <w:right w:val="none" w:sz="0" w:space="0" w:color="auto"/>
      </w:divBdr>
    </w:div>
    <w:div w:id="900214131">
      <w:bodyDiv w:val="1"/>
      <w:marLeft w:val="0"/>
      <w:marRight w:val="0"/>
      <w:marTop w:val="0"/>
      <w:marBottom w:val="0"/>
      <w:divBdr>
        <w:top w:val="none" w:sz="0" w:space="0" w:color="auto"/>
        <w:left w:val="none" w:sz="0" w:space="0" w:color="auto"/>
        <w:bottom w:val="none" w:sz="0" w:space="0" w:color="auto"/>
        <w:right w:val="none" w:sz="0" w:space="0" w:color="auto"/>
      </w:divBdr>
    </w:div>
    <w:div w:id="901060171">
      <w:bodyDiv w:val="1"/>
      <w:marLeft w:val="0"/>
      <w:marRight w:val="0"/>
      <w:marTop w:val="0"/>
      <w:marBottom w:val="0"/>
      <w:divBdr>
        <w:top w:val="none" w:sz="0" w:space="0" w:color="auto"/>
        <w:left w:val="none" w:sz="0" w:space="0" w:color="auto"/>
        <w:bottom w:val="none" w:sz="0" w:space="0" w:color="auto"/>
        <w:right w:val="none" w:sz="0" w:space="0" w:color="auto"/>
      </w:divBdr>
    </w:div>
    <w:div w:id="901792089">
      <w:bodyDiv w:val="1"/>
      <w:marLeft w:val="0"/>
      <w:marRight w:val="0"/>
      <w:marTop w:val="0"/>
      <w:marBottom w:val="0"/>
      <w:divBdr>
        <w:top w:val="none" w:sz="0" w:space="0" w:color="auto"/>
        <w:left w:val="none" w:sz="0" w:space="0" w:color="auto"/>
        <w:bottom w:val="none" w:sz="0" w:space="0" w:color="auto"/>
        <w:right w:val="none" w:sz="0" w:space="0" w:color="auto"/>
      </w:divBdr>
    </w:div>
    <w:div w:id="903300955">
      <w:bodyDiv w:val="1"/>
      <w:marLeft w:val="0"/>
      <w:marRight w:val="0"/>
      <w:marTop w:val="0"/>
      <w:marBottom w:val="0"/>
      <w:divBdr>
        <w:top w:val="none" w:sz="0" w:space="0" w:color="auto"/>
        <w:left w:val="none" w:sz="0" w:space="0" w:color="auto"/>
        <w:bottom w:val="none" w:sz="0" w:space="0" w:color="auto"/>
        <w:right w:val="none" w:sz="0" w:space="0" w:color="auto"/>
      </w:divBdr>
    </w:div>
    <w:div w:id="905455996">
      <w:bodyDiv w:val="1"/>
      <w:marLeft w:val="0"/>
      <w:marRight w:val="0"/>
      <w:marTop w:val="0"/>
      <w:marBottom w:val="0"/>
      <w:divBdr>
        <w:top w:val="none" w:sz="0" w:space="0" w:color="auto"/>
        <w:left w:val="none" w:sz="0" w:space="0" w:color="auto"/>
        <w:bottom w:val="none" w:sz="0" w:space="0" w:color="auto"/>
        <w:right w:val="none" w:sz="0" w:space="0" w:color="auto"/>
      </w:divBdr>
    </w:div>
    <w:div w:id="908543730">
      <w:bodyDiv w:val="1"/>
      <w:marLeft w:val="0"/>
      <w:marRight w:val="0"/>
      <w:marTop w:val="0"/>
      <w:marBottom w:val="0"/>
      <w:divBdr>
        <w:top w:val="none" w:sz="0" w:space="0" w:color="auto"/>
        <w:left w:val="none" w:sz="0" w:space="0" w:color="auto"/>
        <w:bottom w:val="none" w:sz="0" w:space="0" w:color="auto"/>
        <w:right w:val="none" w:sz="0" w:space="0" w:color="auto"/>
      </w:divBdr>
    </w:div>
    <w:div w:id="909392051">
      <w:bodyDiv w:val="1"/>
      <w:marLeft w:val="0"/>
      <w:marRight w:val="0"/>
      <w:marTop w:val="0"/>
      <w:marBottom w:val="0"/>
      <w:divBdr>
        <w:top w:val="none" w:sz="0" w:space="0" w:color="auto"/>
        <w:left w:val="none" w:sz="0" w:space="0" w:color="auto"/>
        <w:bottom w:val="none" w:sz="0" w:space="0" w:color="auto"/>
        <w:right w:val="none" w:sz="0" w:space="0" w:color="auto"/>
      </w:divBdr>
    </w:div>
    <w:div w:id="918173484">
      <w:bodyDiv w:val="1"/>
      <w:marLeft w:val="0"/>
      <w:marRight w:val="0"/>
      <w:marTop w:val="0"/>
      <w:marBottom w:val="0"/>
      <w:divBdr>
        <w:top w:val="none" w:sz="0" w:space="0" w:color="auto"/>
        <w:left w:val="none" w:sz="0" w:space="0" w:color="auto"/>
        <w:bottom w:val="none" w:sz="0" w:space="0" w:color="auto"/>
        <w:right w:val="none" w:sz="0" w:space="0" w:color="auto"/>
      </w:divBdr>
    </w:div>
    <w:div w:id="923606953">
      <w:bodyDiv w:val="1"/>
      <w:marLeft w:val="0"/>
      <w:marRight w:val="0"/>
      <w:marTop w:val="0"/>
      <w:marBottom w:val="0"/>
      <w:divBdr>
        <w:top w:val="none" w:sz="0" w:space="0" w:color="auto"/>
        <w:left w:val="none" w:sz="0" w:space="0" w:color="auto"/>
        <w:bottom w:val="none" w:sz="0" w:space="0" w:color="auto"/>
        <w:right w:val="none" w:sz="0" w:space="0" w:color="auto"/>
      </w:divBdr>
    </w:div>
    <w:div w:id="924849210">
      <w:bodyDiv w:val="1"/>
      <w:marLeft w:val="0"/>
      <w:marRight w:val="0"/>
      <w:marTop w:val="0"/>
      <w:marBottom w:val="0"/>
      <w:divBdr>
        <w:top w:val="none" w:sz="0" w:space="0" w:color="auto"/>
        <w:left w:val="none" w:sz="0" w:space="0" w:color="auto"/>
        <w:bottom w:val="none" w:sz="0" w:space="0" w:color="auto"/>
        <w:right w:val="none" w:sz="0" w:space="0" w:color="auto"/>
      </w:divBdr>
    </w:div>
    <w:div w:id="925916795">
      <w:bodyDiv w:val="1"/>
      <w:marLeft w:val="0"/>
      <w:marRight w:val="0"/>
      <w:marTop w:val="0"/>
      <w:marBottom w:val="0"/>
      <w:divBdr>
        <w:top w:val="none" w:sz="0" w:space="0" w:color="auto"/>
        <w:left w:val="none" w:sz="0" w:space="0" w:color="auto"/>
        <w:bottom w:val="none" w:sz="0" w:space="0" w:color="auto"/>
        <w:right w:val="none" w:sz="0" w:space="0" w:color="auto"/>
      </w:divBdr>
    </w:div>
    <w:div w:id="927230462">
      <w:bodyDiv w:val="1"/>
      <w:marLeft w:val="0"/>
      <w:marRight w:val="0"/>
      <w:marTop w:val="0"/>
      <w:marBottom w:val="0"/>
      <w:divBdr>
        <w:top w:val="none" w:sz="0" w:space="0" w:color="auto"/>
        <w:left w:val="none" w:sz="0" w:space="0" w:color="auto"/>
        <w:bottom w:val="none" w:sz="0" w:space="0" w:color="auto"/>
        <w:right w:val="none" w:sz="0" w:space="0" w:color="auto"/>
      </w:divBdr>
    </w:div>
    <w:div w:id="930815796">
      <w:bodyDiv w:val="1"/>
      <w:marLeft w:val="0"/>
      <w:marRight w:val="0"/>
      <w:marTop w:val="0"/>
      <w:marBottom w:val="0"/>
      <w:divBdr>
        <w:top w:val="none" w:sz="0" w:space="0" w:color="auto"/>
        <w:left w:val="none" w:sz="0" w:space="0" w:color="auto"/>
        <w:bottom w:val="none" w:sz="0" w:space="0" w:color="auto"/>
        <w:right w:val="none" w:sz="0" w:space="0" w:color="auto"/>
      </w:divBdr>
    </w:div>
    <w:div w:id="932280201">
      <w:bodyDiv w:val="1"/>
      <w:marLeft w:val="0"/>
      <w:marRight w:val="0"/>
      <w:marTop w:val="0"/>
      <w:marBottom w:val="0"/>
      <w:divBdr>
        <w:top w:val="none" w:sz="0" w:space="0" w:color="auto"/>
        <w:left w:val="none" w:sz="0" w:space="0" w:color="auto"/>
        <w:bottom w:val="none" w:sz="0" w:space="0" w:color="auto"/>
        <w:right w:val="none" w:sz="0" w:space="0" w:color="auto"/>
      </w:divBdr>
    </w:div>
    <w:div w:id="949118345">
      <w:bodyDiv w:val="1"/>
      <w:marLeft w:val="0"/>
      <w:marRight w:val="0"/>
      <w:marTop w:val="0"/>
      <w:marBottom w:val="0"/>
      <w:divBdr>
        <w:top w:val="none" w:sz="0" w:space="0" w:color="auto"/>
        <w:left w:val="none" w:sz="0" w:space="0" w:color="auto"/>
        <w:bottom w:val="none" w:sz="0" w:space="0" w:color="auto"/>
        <w:right w:val="none" w:sz="0" w:space="0" w:color="auto"/>
      </w:divBdr>
    </w:div>
    <w:div w:id="949162510">
      <w:bodyDiv w:val="1"/>
      <w:marLeft w:val="0"/>
      <w:marRight w:val="0"/>
      <w:marTop w:val="0"/>
      <w:marBottom w:val="0"/>
      <w:divBdr>
        <w:top w:val="none" w:sz="0" w:space="0" w:color="auto"/>
        <w:left w:val="none" w:sz="0" w:space="0" w:color="auto"/>
        <w:bottom w:val="none" w:sz="0" w:space="0" w:color="auto"/>
        <w:right w:val="none" w:sz="0" w:space="0" w:color="auto"/>
      </w:divBdr>
    </w:div>
    <w:div w:id="950014382">
      <w:bodyDiv w:val="1"/>
      <w:marLeft w:val="0"/>
      <w:marRight w:val="0"/>
      <w:marTop w:val="0"/>
      <w:marBottom w:val="0"/>
      <w:divBdr>
        <w:top w:val="none" w:sz="0" w:space="0" w:color="auto"/>
        <w:left w:val="none" w:sz="0" w:space="0" w:color="auto"/>
        <w:bottom w:val="none" w:sz="0" w:space="0" w:color="auto"/>
        <w:right w:val="none" w:sz="0" w:space="0" w:color="auto"/>
      </w:divBdr>
    </w:div>
    <w:div w:id="950354139">
      <w:bodyDiv w:val="1"/>
      <w:marLeft w:val="0"/>
      <w:marRight w:val="0"/>
      <w:marTop w:val="0"/>
      <w:marBottom w:val="0"/>
      <w:divBdr>
        <w:top w:val="none" w:sz="0" w:space="0" w:color="auto"/>
        <w:left w:val="none" w:sz="0" w:space="0" w:color="auto"/>
        <w:bottom w:val="none" w:sz="0" w:space="0" w:color="auto"/>
        <w:right w:val="none" w:sz="0" w:space="0" w:color="auto"/>
      </w:divBdr>
    </w:div>
    <w:div w:id="952130901">
      <w:bodyDiv w:val="1"/>
      <w:marLeft w:val="0"/>
      <w:marRight w:val="0"/>
      <w:marTop w:val="0"/>
      <w:marBottom w:val="0"/>
      <w:divBdr>
        <w:top w:val="none" w:sz="0" w:space="0" w:color="auto"/>
        <w:left w:val="none" w:sz="0" w:space="0" w:color="auto"/>
        <w:bottom w:val="none" w:sz="0" w:space="0" w:color="auto"/>
        <w:right w:val="none" w:sz="0" w:space="0" w:color="auto"/>
      </w:divBdr>
    </w:div>
    <w:div w:id="962544614">
      <w:bodyDiv w:val="1"/>
      <w:marLeft w:val="0"/>
      <w:marRight w:val="0"/>
      <w:marTop w:val="0"/>
      <w:marBottom w:val="0"/>
      <w:divBdr>
        <w:top w:val="none" w:sz="0" w:space="0" w:color="auto"/>
        <w:left w:val="none" w:sz="0" w:space="0" w:color="auto"/>
        <w:bottom w:val="none" w:sz="0" w:space="0" w:color="auto"/>
        <w:right w:val="none" w:sz="0" w:space="0" w:color="auto"/>
      </w:divBdr>
    </w:div>
    <w:div w:id="976029174">
      <w:bodyDiv w:val="1"/>
      <w:marLeft w:val="0"/>
      <w:marRight w:val="0"/>
      <w:marTop w:val="0"/>
      <w:marBottom w:val="0"/>
      <w:divBdr>
        <w:top w:val="none" w:sz="0" w:space="0" w:color="auto"/>
        <w:left w:val="none" w:sz="0" w:space="0" w:color="auto"/>
        <w:bottom w:val="none" w:sz="0" w:space="0" w:color="auto"/>
        <w:right w:val="none" w:sz="0" w:space="0" w:color="auto"/>
      </w:divBdr>
    </w:div>
    <w:div w:id="977148552">
      <w:bodyDiv w:val="1"/>
      <w:marLeft w:val="0"/>
      <w:marRight w:val="0"/>
      <w:marTop w:val="0"/>
      <w:marBottom w:val="0"/>
      <w:divBdr>
        <w:top w:val="none" w:sz="0" w:space="0" w:color="auto"/>
        <w:left w:val="none" w:sz="0" w:space="0" w:color="auto"/>
        <w:bottom w:val="none" w:sz="0" w:space="0" w:color="auto"/>
        <w:right w:val="none" w:sz="0" w:space="0" w:color="auto"/>
      </w:divBdr>
    </w:div>
    <w:div w:id="977298317">
      <w:bodyDiv w:val="1"/>
      <w:marLeft w:val="0"/>
      <w:marRight w:val="0"/>
      <w:marTop w:val="0"/>
      <w:marBottom w:val="0"/>
      <w:divBdr>
        <w:top w:val="none" w:sz="0" w:space="0" w:color="auto"/>
        <w:left w:val="none" w:sz="0" w:space="0" w:color="auto"/>
        <w:bottom w:val="none" w:sz="0" w:space="0" w:color="auto"/>
        <w:right w:val="none" w:sz="0" w:space="0" w:color="auto"/>
      </w:divBdr>
    </w:div>
    <w:div w:id="978146490">
      <w:bodyDiv w:val="1"/>
      <w:marLeft w:val="0"/>
      <w:marRight w:val="0"/>
      <w:marTop w:val="0"/>
      <w:marBottom w:val="0"/>
      <w:divBdr>
        <w:top w:val="none" w:sz="0" w:space="0" w:color="auto"/>
        <w:left w:val="none" w:sz="0" w:space="0" w:color="auto"/>
        <w:bottom w:val="none" w:sz="0" w:space="0" w:color="auto"/>
        <w:right w:val="none" w:sz="0" w:space="0" w:color="auto"/>
      </w:divBdr>
    </w:div>
    <w:div w:id="978874820">
      <w:bodyDiv w:val="1"/>
      <w:marLeft w:val="0"/>
      <w:marRight w:val="0"/>
      <w:marTop w:val="0"/>
      <w:marBottom w:val="0"/>
      <w:divBdr>
        <w:top w:val="none" w:sz="0" w:space="0" w:color="auto"/>
        <w:left w:val="none" w:sz="0" w:space="0" w:color="auto"/>
        <w:bottom w:val="none" w:sz="0" w:space="0" w:color="auto"/>
        <w:right w:val="none" w:sz="0" w:space="0" w:color="auto"/>
      </w:divBdr>
    </w:div>
    <w:div w:id="985747120">
      <w:bodyDiv w:val="1"/>
      <w:marLeft w:val="0"/>
      <w:marRight w:val="0"/>
      <w:marTop w:val="0"/>
      <w:marBottom w:val="0"/>
      <w:divBdr>
        <w:top w:val="none" w:sz="0" w:space="0" w:color="auto"/>
        <w:left w:val="none" w:sz="0" w:space="0" w:color="auto"/>
        <w:bottom w:val="none" w:sz="0" w:space="0" w:color="auto"/>
        <w:right w:val="none" w:sz="0" w:space="0" w:color="auto"/>
      </w:divBdr>
    </w:div>
    <w:div w:id="994064719">
      <w:bodyDiv w:val="1"/>
      <w:marLeft w:val="0"/>
      <w:marRight w:val="0"/>
      <w:marTop w:val="0"/>
      <w:marBottom w:val="0"/>
      <w:divBdr>
        <w:top w:val="none" w:sz="0" w:space="0" w:color="auto"/>
        <w:left w:val="none" w:sz="0" w:space="0" w:color="auto"/>
        <w:bottom w:val="none" w:sz="0" w:space="0" w:color="auto"/>
        <w:right w:val="none" w:sz="0" w:space="0" w:color="auto"/>
      </w:divBdr>
    </w:div>
    <w:div w:id="1001542895">
      <w:bodyDiv w:val="1"/>
      <w:marLeft w:val="0"/>
      <w:marRight w:val="0"/>
      <w:marTop w:val="0"/>
      <w:marBottom w:val="0"/>
      <w:divBdr>
        <w:top w:val="none" w:sz="0" w:space="0" w:color="auto"/>
        <w:left w:val="none" w:sz="0" w:space="0" w:color="auto"/>
        <w:bottom w:val="none" w:sz="0" w:space="0" w:color="auto"/>
        <w:right w:val="none" w:sz="0" w:space="0" w:color="auto"/>
      </w:divBdr>
    </w:div>
    <w:div w:id="1003430658">
      <w:bodyDiv w:val="1"/>
      <w:marLeft w:val="0"/>
      <w:marRight w:val="0"/>
      <w:marTop w:val="0"/>
      <w:marBottom w:val="0"/>
      <w:divBdr>
        <w:top w:val="none" w:sz="0" w:space="0" w:color="auto"/>
        <w:left w:val="none" w:sz="0" w:space="0" w:color="auto"/>
        <w:bottom w:val="none" w:sz="0" w:space="0" w:color="auto"/>
        <w:right w:val="none" w:sz="0" w:space="0" w:color="auto"/>
      </w:divBdr>
    </w:div>
    <w:div w:id="1003774305">
      <w:bodyDiv w:val="1"/>
      <w:marLeft w:val="0"/>
      <w:marRight w:val="0"/>
      <w:marTop w:val="0"/>
      <w:marBottom w:val="0"/>
      <w:divBdr>
        <w:top w:val="none" w:sz="0" w:space="0" w:color="auto"/>
        <w:left w:val="none" w:sz="0" w:space="0" w:color="auto"/>
        <w:bottom w:val="none" w:sz="0" w:space="0" w:color="auto"/>
        <w:right w:val="none" w:sz="0" w:space="0" w:color="auto"/>
      </w:divBdr>
    </w:div>
    <w:div w:id="1006203771">
      <w:bodyDiv w:val="1"/>
      <w:marLeft w:val="0"/>
      <w:marRight w:val="0"/>
      <w:marTop w:val="0"/>
      <w:marBottom w:val="0"/>
      <w:divBdr>
        <w:top w:val="none" w:sz="0" w:space="0" w:color="auto"/>
        <w:left w:val="none" w:sz="0" w:space="0" w:color="auto"/>
        <w:bottom w:val="none" w:sz="0" w:space="0" w:color="auto"/>
        <w:right w:val="none" w:sz="0" w:space="0" w:color="auto"/>
      </w:divBdr>
    </w:div>
    <w:div w:id="1008603198">
      <w:bodyDiv w:val="1"/>
      <w:marLeft w:val="0"/>
      <w:marRight w:val="0"/>
      <w:marTop w:val="0"/>
      <w:marBottom w:val="0"/>
      <w:divBdr>
        <w:top w:val="none" w:sz="0" w:space="0" w:color="auto"/>
        <w:left w:val="none" w:sz="0" w:space="0" w:color="auto"/>
        <w:bottom w:val="none" w:sz="0" w:space="0" w:color="auto"/>
        <w:right w:val="none" w:sz="0" w:space="0" w:color="auto"/>
      </w:divBdr>
    </w:div>
    <w:div w:id="1009135820">
      <w:bodyDiv w:val="1"/>
      <w:marLeft w:val="0"/>
      <w:marRight w:val="0"/>
      <w:marTop w:val="0"/>
      <w:marBottom w:val="0"/>
      <w:divBdr>
        <w:top w:val="none" w:sz="0" w:space="0" w:color="auto"/>
        <w:left w:val="none" w:sz="0" w:space="0" w:color="auto"/>
        <w:bottom w:val="none" w:sz="0" w:space="0" w:color="auto"/>
        <w:right w:val="none" w:sz="0" w:space="0" w:color="auto"/>
      </w:divBdr>
    </w:div>
    <w:div w:id="1012028714">
      <w:bodyDiv w:val="1"/>
      <w:marLeft w:val="0"/>
      <w:marRight w:val="0"/>
      <w:marTop w:val="0"/>
      <w:marBottom w:val="0"/>
      <w:divBdr>
        <w:top w:val="none" w:sz="0" w:space="0" w:color="auto"/>
        <w:left w:val="none" w:sz="0" w:space="0" w:color="auto"/>
        <w:bottom w:val="none" w:sz="0" w:space="0" w:color="auto"/>
        <w:right w:val="none" w:sz="0" w:space="0" w:color="auto"/>
      </w:divBdr>
    </w:div>
    <w:div w:id="1020475137">
      <w:bodyDiv w:val="1"/>
      <w:marLeft w:val="0"/>
      <w:marRight w:val="0"/>
      <w:marTop w:val="0"/>
      <w:marBottom w:val="0"/>
      <w:divBdr>
        <w:top w:val="none" w:sz="0" w:space="0" w:color="auto"/>
        <w:left w:val="none" w:sz="0" w:space="0" w:color="auto"/>
        <w:bottom w:val="none" w:sz="0" w:space="0" w:color="auto"/>
        <w:right w:val="none" w:sz="0" w:space="0" w:color="auto"/>
      </w:divBdr>
    </w:div>
    <w:div w:id="1021394202">
      <w:bodyDiv w:val="1"/>
      <w:marLeft w:val="0"/>
      <w:marRight w:val="0"/>
      <w:marTop w:val="0"/>
      <w:marBottom w:val="0"/>
      <w:divBdr>
        <w:top w:val="none" w:sz="0" w:space="0" w:color="auto"/>
        <w:left w:val="none" w:sz="0" w:space="0" w:color="auto"/>
        <w:bottom w:val="none" w:sz="0" w:space="0" w:color="auto"/>
        <w:right w:val="none" w:sz="0" w:space="0" w:color="auto"/>
      </w:divBdr>
    </w:div>
    <w:div w:id="1023898423">
      <w:bodyDiv w:val="1"/>
      <w:marLeft w:val="0"/>
      <w:marRight w:val="0"/>
      <w:marTop w:val="0"/>
      <w:marBottom w:val="0"/>
      <w:divBdr>
        <w:top w:val="none" w:sz="0" w:space="0" w:color="auto"/>
        <w:left w:val="none" w:sz="0" w:space="0" w:color="auto"/>
        <w:bottom w:val="none" w:sz="0" w:space="0" w:color="auto"/>
        <w:right w:val="none" w:sz="0" w:space="0" w:color="auto"/>
      </w:divBdr>
    </w:div>
    <w:div w:id="1025835620">
      <w:bodyDiv w:val="1"/>
      <w:marLeft w:val="0"/>
      <w:marRight w:val="0"/>
      <w:marTop w:val="0"/>
      <w:marBottom w:val="0"/>
      <w:divBdr>
        <w:top w:val="none" w:sz="0" w:space="0" w:color="auto"/>
        <w:left w:val="none" w:sz="0" w:space="0" w:color="auto"/>
        <w:bottom w:val="none" w:sz="0" w:space="0" w:color="auto"/>
        <w:right w:val="none" w:sz="0" w:space="0" w:color="auto"/>
      </w:divBdr>
    </w:div>
    <w:div w:id="1028793159">
      <w:bodyDiv w:val="1"/>
      <w:marLeft w:val="0"/>
      <w:marRight w:val="0"/>
      <w:marTop w:val="0"/>
      <w:marBottom w:val="0"/>
      <w:divBdr>
        <w:top w:val="none" w:sz="0" w:space="0" w:color="auto"/>
        <w:left w:val="none" w:sz="0" w:space="0" w:color="auto"/>
        <w:bottom w:val="none" w:sz="0" w:space="0" w:color="auto"/>
        <w:right w:val="none" w:sz="0" w:space="0" w:color="auto"/>
      </w:divBdr>
    </w:div>
    <w:div w:id="1029725548">
      <w:bodyDiv w:val="1"/>
      <w:marLeft w:val="0"/>
      <w:marRight w:val="0"/>
      <w:marTop w:val="0"/>
      <w:marBottom w:val="0"/>
      <w:divBdr>
        <w:top w:val="none" w:sz="0" w:space="0" w:color="auto"/>
        <w:left w:val="none" w:sz="0" w:space="0" w:color="auto"/>
        <w:bottom w:val="none" w:sz="0" w:space="0" w:color="auto"/>
        <w:right w:val="none" w:sz="0" w:space="0" w:color="auto"/>
      </w:divBdr>
    </w:div>
    <w:div w:id="1033307890">
      <w:bodyDiv w:val="1"/>
      <w:marLeft w:val="0"/>
      <w:marRight w:val="0"/>
      <w:marTop w:val="0"/>
      <w:marBottom w:val="0"/>
      <w:divBdr>
        <w:top w:val="none" w:sz="0" w:space="0" w:color="auto"/>
        <w:left w:val="none" w:sz="0" w:space="0" w:color="auto"/>
        <w:bottom w:val="none" w:sz="0" w:space="0" w:color="auto"/>
        <w:right w:val="none" w:sz="0" w:space="0" w:color="auto"/>
      </w:divBdr>
    </w:div>
    <w:div w:id="1043678880">
      <w:bodyDiv w:val="1"/>
      <w:marLeft w:val="0"/>
      <w:marRight w:val="0"/>
      <w:marTop w:val="0"/>
      <w:marBottom w:val="0"/>
      <w:divBdr>
        <w:top w:val="none" w:sz="0" w:space="0" w:color="auto"/>
        <w:left w:val="none" w:sz="0" w:space="0" w:color="auto"/>
        <w:bottom w:val="none" w:sz="0" w:space="0" w:color="auto"/>
        <w:right w:val="none" w:sz="0" w:space="0" w:color="auto"/>
      </w:divBdr>
    </w:div>
    <w:div w:id="1044256914">
      <w:bodyDiv w:val="1"/>
      <w:marLeft w:val="0"/>
      <w:marRight w:val="0"/>
      <w:marTop w:val="0"/>
      <w:marBottom w:val="0"/>
      <w:divBdr>
        <w:top w:val="none" w:sz="0" w:space="0" w:color="auto"/>
        <w:left w:val="none" w:sz="0" w:space="0" w:color="auto"/>
        <w:bottom w:val="none" w:sz="0" w:space="0" w:color="auto"/>
        <w:right w:val="none" w:sz="0" w:space="0" w:color="auto"/>
      </w:divBdr>
    </w:div>
    <w:div w:id="1046295821">
      <w:bodyDiv w:val="1"/>
      <w:marLeft w:val="0"/>
      <w:marRight w:val="0"/>
      <w:marTop w:val="0"/>
      <w:marBottom w:val="0"/>
      <w:divBdr>
        <w:top w:val="none" w:sz="0" w:space="0" w:color="auto"/>
        <w:left w:val="none" w:sz="0" w:space="0" w:color="auto"/>
        <w:bottom w:val="none" w:sz="0" w:space="0" w:color="auto"/>
        <w:right w:val="none" w:sz="0" w:space="0" w:color="auto"/>
      </w:divBdr>
    </w:div>
    <w:div w:id="1050109690">
      <w:bodyDiv w:val="1"/>
      <w:marLeft w:val="0"/>
      <w:marRight w:val="0"/>
      <w:marTop w:val="0"/>
      <w:marBottom w:val="0"/>
      <w:divBdr>
        <w:top w:val="none" w:sz="0" w:space="0" w:color="auto"/>
        <w:left w:val="none" w:sz="0" w:space="0" w:color="auto"/>
        <w:bottom w:val="none" w:sz="0" w:space="0" w:color="auto"/>
        <w:right w:val="none" w:sz="0" w:space="0" w:color="auto"/>
      </w:divBdr>
    </w:div>
    <w:div w:id="1053891375">
      <w:bodyDiv w:val="1"/>
      <w:marLeft w:val="0"/>
      <w:marRight w:val="0"/>
      <w:marTop w:val="0"/>
      <w:marBottom w:val="0"/>
      <w:divBdr>
        <w:top w:val="none" w:sz="0" w:space="0" w:color="auto"/>
        <w:left w:val="none" w:sz="0" w:space="0" w:color="auto"/>
        <w:bottom w:val="none" w:sz="0" w:space="0" w:color="auto"/>
        <w:right w:val="none" w:sz="0" w:space="0" w:color="auto"/>
      </w:divBdr>
    </w:div>
    <w:div w:id="1055350676">
      <w:bodyDiv w:val="1"/>
      <w:marLeft w:val="0"/>
      <w:marRight w:val="0"/>
      <w:marTop w:val="0"/>
      <w:marBottom w:val="0"/>
      <w:divBdr>
        <w:top w:val="none" w:sz="0" w:space="0" w:color="auto"/>
        <w:left w:val="none" w:sz="0" w:space="0" w:color="auto"/>
        <w:bottom w:val="none" w:sz="0" w:space="0" w:color="auto"/>
        <w:right w:val="none" w:sz="0" w:space="0" w:color="auto"/>
      </w:divBdr>
    </w:div>
    <w:div w:id="1058239147">
      <w:bodyDiv w:val="1"/>
      <w:marLeft w:val="0"/>
      <w:marRight w:val="0"/>
      <w:marTop w:val="0"/>
      <w:marBottom w:val="0"/>
      <w:divBdr>
        <w:top w:val="none" w:sz="0" w:space="0" w:color="auto"/>
        <w:left w:val="none" w:sz="0" w:space="0" w:color="auto"/>
        <w:bottom w:val="none" w:sz="0" w:space="0" w:color="auto"/>
        <w:right w:val="none" w:sz="0" w:space="0" w:color="auto"/>
      </w:divBdr>
    </w:div>
    <w:div w:id="1058671562">
      <w:bodyDiv w:val="1"/>
      <w:marLeft w:val="0"/>
      <w:marRight w:val="0"/>
      <w:marTop w:val="0"/>
      <w:marBottom w:val="0"/>
      <w:divBdr>
        <w:top w:val="none" w:sz="0" w:space="0" w:color="auto"/>
        <w:left w:val="none" w:sz="0" w:space="0" w:color="auto"/>
        <w:bottom w:val="none" w:sz="0" w:space="0" w:color="auto"/>
        <w:right w:val="none" w:sz="0" w:space="0" w:color="auto"/>
      </w:divBdr>
    </w:div>
    <w:div w:id="1059547625">
      <w:bodyDiv w:val="1"/>
      <w:marLeft w:val="0"/>
      <w:marRight w:val="0"/>
      <w:marTop w:val="0"/>
      <w:marBottom w:val="0"/>
      <w:divBdr>
        <w:top w:val="none" w:sz="0" w:space="0" w:color="auto"/>
        <w:left w:val="none" w:sz="0" w:space="0" w:color="auto"/>
        <w:bottom w:val="none" w:sz="0" w:space="0" w:color="auto"/>
        <w:right w:val="none" w:sz="0" w:space="0" w:color="auto"/>
      </w:divBdr>
    </w:div>
    <w:div w:id="1064528417">
      <w:bodyDiv w:val="1"/>
      <w:marLeft w:val="0"/>
      <w:marRight w:val="0"/>
      <w:marTop w:val="0"/>
      <w:marBottom w:val="0"/>
      <w:divBdr>
        <w:top w:val="none" w:sz="0" w:space="0" w:color="auto"/>
        <w:left w:val="none" w:sz="0" w:space="0" w:color="auto"/>
        <w:bottom w:val="none" w:sz="0" w:space="0" w:color="auto"/>
        <w:right w:val="none" w:sz="0" w:space="0" w:color="auto"/>
      </w:divBdr>
    </w:div>
    <w:div w:id="1064832534">
      <w:bodyDiv w:val="1"/>
      <w:marLeft w:val="0"/>
      <w:marRight w:val="0"/>
      <w:marTop w:val="0"/>
      <w:marBottom w:val="0"/>
      <w:divBdr>
        <w:top w:val="none" w:sz="0" w:space="0" w:color="auto"/>
        <w:left w:val="none" w:sz="0" w:space="0" w:color="auto"/>
        <w:bottom w:val="none" w:sz="0" w:space="0" w:color="auto"/>
        <w:right w:val="none" w:sz="0" w:space="0" w:color="auto"/>
      </w:divBdr>
    </w:div>
    <w:div w:id="1067607841">
      <w:bodyDiv w:val="1"/>
      <w:marLeft w:val="0"/>
      <w:marRight w:val="0"/>
      <w:marTop w:val="0"/>
      <w:marBottom w:val="0"/>
      <w:divBdr>
        <w:top w:val="none" w:sz="0" w:space="0" w:color="auto"/>
        <w:left w:val="none" w:sz="0" w:space="0" w:color="auto"/>
        <w:bottom w:val="none" w:sz="0" w:space="0" w:color="auto"/>
        <w:right w:val="none" w:sz="0" w:space="0" w:color="auto"/>
      </w:divBdr>
    </w:div>
    <w:div w:id="1068068405">
      <w:bodyDiv w:val="1"/>
      <w:marLeft w:val="0"/>
      <w:marRight w:val="0"/>
      <w:marTop w:val="0"/>
      <w:marBottom w:val="0"/>
      <w:divBdr>
        <w:top w:val="none" w:sz="0" w:space="0" w:color="auto"/>
        <w:left w:val="none" w:sz="0" w:space="0" w:color="auto"/>
        <w:bottom w:val="none" w:sz="0" w:space="0" w:color="auto"/>
        <w:right w:val="none" w:sz="0" w:space="0" w:color="auto"/>
      </w:divBdr>
    </w:div>
    <w:div w:id="1069497558">
      <w:bodyDiv w:val="1"/>
      <w:marLeft w:val="0"/>
      <w:marRight w:val="0"/>
      <w:marTop w:val="0"/>
      <w:marBottom w:val="0"/>
      <w:divBdr>
        <w:top w:val="none" w:sz="0" w:space="0" w:color="auto"/>
        <w:left w:val="none" w:sz="0" w:space="0" w:color="auto"/>
        <w:bottom w:val="none" w:sz="0" w:space="0" w:color="auto"/>
        <w:right w:val="none" w:sz="0" w:space="0" w:color="auto"/>
      </w:divBdr>
    </w:div>
    <w:div w:id="1072308857">
      <w:bodyDiv w:val="1"/>
      <w:marLeft w:val="0"/>
      <w:marRight w:val="0"/>
      <w:marTop w:val="0"/>
      <w:marBottom w:val="0"/>
      <w:divBdr>
        <w:top w:val="none" w:sz="0" w:space="0" w:color="auto"/>
        <w:left w:val="none" w:sz="0" w:space="0" w:color="auto"/>
        <w:bottom w:val="none" w:sz="0" w:space="0" w:color="auto"/>
        <w:right w:val="none" w:sz="0" w:space="0" w:color="auto"/>
      </w:divBdr>
    </w:div>
    <w:div w:id="1073234665">
      <w:bodyDiv w:val="1"/>
      <w:marLeft w:val="0"/>
      <w:marRight w:val="0"/>
      <w:marTop w:val="0"/>
      <w:marBottom w:val="0"/>
      <w:divBdr>
        <w:top w:val="none" w:sz="0" w:space="0" w:color="auto"/>
        <w:left w:val="none" w:sz="0" w:space="0" w:color="auto"/>
        <w:bottom w:val="none" w:sz="0" w:space="0" w:color="auto"/>
        <w:right w:val="none" w:sz="0" w:space="0" w:color="auto"/>
      </w:divBdr>
    </w:div>
    <w:div w:id="1076513448">
      <w:bodyDiv w:val="1"/>
      <w:marLeft w:val="0"/>
      <w:marRight w:val="0"/>
      <w:marTop w:val="0"/>
      <w:marBottom w:val="0"/>
      <w:divBdr>
        <w:top w:val="none" w:sz="0" w:space="0" w:color="auto"/>
        <w:left w:val="none" w:sz="0" w:space="0" w:color="auto"/>
        <w:bottom w:val="none" w:sz="0" w:space="0" w:color="auto"/>
        <w:right w:val="none" w:sz="0" w:space="0" w:color="auto"/>
      </w:divBdr>
    </w:div>
    <w:div w:id="1083139727">
      <w:bodyDiv w:val="1"/>
      <w:marLeft w:val="0"/>
      <w:marRight w:val="0"/>
      <w:marTop w:val="0"/>
      <w:marBottom w:val="0"/>
      <w:divBdr>
        <w:top w:val="none" w:sz="0" w:space="0" w:color="auto"/>
        <w:left w:val="none" w:sz="0" w:space="0" w:color="auto"/>
        <w:bottom w:val="none" w:sz="0" w:space="0" w:color="auto"/>
        <w:right w:val="none" w:sz="0" w:space="0" w:color="auto"/>
      </w:divBdr>
    </w:div>
    <w:div w:id="1084837239">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7672121">
      <w:bodyDiv w:val="1"/>
      <w:marLeft w:val="0"/>
      <w:marRight w:val="0"/>
      <w:marTop w:val="0"/>
      <w:marBottom w:val="0"/>
      <w:divBdr>
        <w:top w:val="none" w:sz="0" w:space="0" w:color="auto"/>
        <w:left w:val="none" w:sz="0" w:space="0" w:color="auto"/>
        <w:bottom w:val="none" w:sz="0" w:space="0" w:color="auto"/>
        <w:right w:val="none" w:sz="0" w:space="0" w:color="auto"/>
      </w:divBdr>
    </w:div>
    <w:div w:id="1099327548">
      <w:bodyDiv w:val="1"/>
      <w:marLeft w:val="0"/>
      <w:marRight w:val="0"/>
      <w:marTop w:val="0"/>
      <w:marBottom w:val="0"/>
      <w:divBdr>
        <w:top w:val="none" w:sz="0" w:space="0" w:color="auto"/>
        <w:left w:val="none" w:sz="0" w:space="0" w:color="auto"/>
        <w:bottom w:val="none" w:sz="0" w:space="0" w:color="auto"/>
        <w:right w:val="none" w:sz="0" w:space="0" w:color="auto"/>
      </w:divBdr>
    </w:div>
    <w:div w:id="1100102429">
      <w:bodyDiv w:val="1"/>
      <w:marLeft w:val="0"/>
      <w:marRight w:val="0"/>
      <w:marTop w:val="0"/>
      <w:marBottom w:val="0"/>
      <w:divBdr>
        <w:top w:val="none" w:sz="0" w:space="0" w:color="auto"/>
        <w:left w:val="none" w:sz="0" w:space="0" w:color="auto"/>
        <w:bottom w:val="none" w:sz="0" w:space="0" w:color="auto"/>
        <w:right w:val="none" w:sz="0" w:space="0" w:color="auto"/>
      </w:divBdr>
    </w:div>
    <w:div w:id="1100219383">
      <w:bodyDiv w:val="1"/>
      <w:marLeft w:val="0"/>
      <w:marRight w:val="0"/>
      <w:marTop w:val="0"/>
      <w:marBottom w:val="0"/>
      <w:divBdr>
        <w:top w:val="none" w:sz="0" w:space="0" w:color="auto"/>
        <w:left w:val="none" w:sz="0" w:space="0" w:color="auto"/>
        <w:bottom w:val="none" w:sz="0" w:space="0" w:color="auto"/>
        <w:right w:val="none" w:sz="0" w:space="0" w:color="auto"/>
      </w:divBdr>
    </w:div>
    <w:div w:id="1101415597">
      <w:bodyDiv w:val="1"/>
      <w:marLeft w:val="0"/>
      <w:marRight w:val="0"/>
      <w:marTop w:val="0"/>
      <w:marBottom w:val="0"/>
      <w:divBdr>
        <w:top w:val="none" w:sz="0" w:space="0" w:color="auto"/>
        <w:left w:val="none" w:sz="0" w:space="0" w:color="auto"/>
        <w:bottom w:val="none" w:sz="0" w:space="0" w:color="auto"/>
        <w:right w:val="none" w:sz="0" w:space="0" w:color="auto"/>
      </w:divBdr>
    </w:div>
    <w:div w:id="1102532646">
      <w:bodyDiv w:val="1"/>
      <w:marLeft w:val="0"/>
      <w:marRight w:val="0"/>
      <w:marTop w:val="0"/>
      <w:marBottom w:val="0"/>
      <w:divBdr>
        <w:top w:val="none" w:sz="0" w:space="0" w:color="auto"/>
        <w:left w:val="none" w:sz="0" w:space="0" w:color="auto"/>
        <w:bottom w:val="none" w:sz="0" w:space="0" w:color="auto"/>
        <w:right w:val="none" w:sz="0" w:space="0" w:color="auto"/>
      </w:divBdr>
    </w:div>
    <w:div w:id="1102919062">
      <w:bodyDiv w:val="1"/>
      <w:marLeft w:val="0"/>
      <w:marRight w:val="0"/>
      <w:marTop w:val="0"/>
      <w:marBottom w:val="0"/>
      <w:divBdr>
        <w:top w:val="none" w:sz="0" w:space="0" w:color="auto"/>
        <w:left w:val="none" w:sz="0" w:space="0" w:color="auto"/>
        <w:bottom w:val="none" w:sz="0" w:space="0" w:color="auto"/>
        <w:right w:val="none" w:sz="0" w:space="0" w:color="auto"/>
      </w:divBdr>
    </w:div>
    <w:div w:id="1103302291">
      <w:bodyDiv w:val="1"/>
      <w:marLeft w:val="0"/>
      <w:marRight w:val="0"/>
      <w:marTop w:val="0"/>
      <w:marBottom w:val="0"/>
      <w:divBdr>
        <w:top w:val="none" w:sz="0" w:space="0" w:color="auto"/>
        <w:left w:val="none" w:sz="0" w:space="0" w:color="auto"/>
        <w:bottom w:val="none" w:sz="0" w:space="0" w:color="auto"/>
        <w:right w:val="none" w:sz="0" w:space="0" w:color="auto"/>
      </w:divBdr>
    </w:div>
    <w:div w:id="1105349329">
      <w:bodyDiv w:val="1"/>
      <w:marLeft w:val="0"/>
      <w:marRight w:val="0"/>
      <w:marTop w:val="0"/>
      <w:marBottom w:val="0"/>
      <w:divBdr>
        <w:top w:val="none" w:sz="0" w:space="0" w:color="auto"/>
        <w:left w:val="none" w:sz="0" w:space="0" w:color="auto"/>
        <w:bottom w:val="none" w:sz="0" w:space="0" w:color="auto"/>
        <w:right w:val="none" w:sz="0" w:space="0" w:color="auto"/>
      </w:divBdr>
    </w:div>
    <w:div w:id="1105417580">
      <w:bodyDiv w:val="1"/>
      <w:marLeft w:val="0"/>
      <w:marRight w:val="0"/>
      <w:marTop w:val="0"/>
      <w:marBottom w:val="0"/>
      <w:divBdr>
        <w:top w:val="none" w:sz="0" w:space="0" w:color="auto"/>
        <w:left w:val="none" w:sz="0" w:space="0" w:color="auto"/>
        <w:bottom w:val="none" w:sz="0" w:space="0" w:color="auto"/>
        <w:right w:val="none" w:sz="0" w:space="0" w:color="auto"/>
      </w:divBdr>
    </w:div>
    <w:div w:id="1109163687">
      <w:bodyDiv w:val="1"/>
      <w:marLeft w:val="0"/>
      <w:marRight w:val="0"/>
      <w:marTop w:val="0"/>
      <w:marBottom w:val="0"/>
      <w:divBdr>
        <w:top w:val="none" w:sz="0" w:space="0" w:color="auto"/>
        <w:left w:val="none" w:sz="0" w:space="0" w:color="auto"/>
        <w:bottom w:val="none" w:sz="0" w:space="0" w:color="auto"/>
        <w:right w:val="none" w:sz="0" w:space="0" w:color="auto"/>
      </w:divBdr>
    </w:div>
    <w:div w:id="1110587174">
      <w:bodyDiv w:val="1"/>
      <w:marLeft w:val="0"/>
      <w:marRight w:val="0"/>
      <w:marTop w:val="0"/>
      <w:marBottom w:val="0"/>
      <w:divBdr>
        <w:top w:val="none" w:sz="0" w:space="0" w:color="auto"/>
        <w:left w:val="none" w:sz="0" w:space="0" w:color="auto"/>
        <w:bottom w:val="none" w:sz="0" w:space="0" w:color="auto"/>
        <w:right w:val="none" w:sz="0" w:space="0" w:color="auto"/>
      </w:divBdr>
    </w:div>
    <w:div w:id="1113937906">
      <w:bodyDiv w:val="1"/>
      <w:marLeft w:val="0"/>
      <w:marRight w:val="0"/>
      <w:marTop w:val="0"/>
      <w:marBottom w:val="0"/>
      <w:divBdr>
        <w:top w:val="none" w:sz="0" w:space="0" w:color="auto"/>
        <w:left w:val="none" w:sz="0" w:space="0" w:color="auto"/>
        <w:bottom w:val="none" w:sz="0" w:space="0" w:color="auto"/>
        <w:right w:val="none" w:sz="0" w:space="0" w:color="auto"/>
      </w:divBdr>
    </w:div>
    <w:div w:id="1117793223">
      <w:bodyDiv w:val="1"/>
      <w:marLeft w:val="0"/>
      <w:marRight w:val="0"/>
      <w:marTop w:val="0"/>
      <w:marBottom w:val="0"/>
      <w:divBdr>
        <w:top w:val="none" w:sz="0" w:space="0" w:color="auto"/>
        <w:left w:val="none" w:sz="0" w:space="0" w:color="auto"/>
        <w:bottom w:val="none" w:sz="0" w:space="0" w:color="auto"/>
        <w:right w:val="none" w:sz="0" w:space="0" w:color="auto"/>
      </w:divBdr>
    </w:div>
    <w:div w:id="1122265740">
      <w:bodyDiv w:val="1"/>
      <w:marLeft w:val="0"/>
      <w:marRight w:val="0"/>
      <w:marTop w:val="0"/>
      <w:marBottom w:val="0"/>
      <w:divBdr>
        <w:top w:val="none" w:sz="0" w:space="0" w:color="auto"/>
        <w:left w:val="none" w:sz="0" w:space="0" w:color="auto"/>
        <w:bottom w:val="none" w:sz="0" w:space="0" w:color="auto"/>
        <w:right w:val="none" w:sz="0" w:space="0" w:color="auto"/>
      </w:divBdr>
    </w:div>
    <w:div w:id="1123042035">
      <w:bodyDiv w:val="1"/>
      <w:marLeft w:val="0"/>
      <w:marRight w:val="0"/>
      <w:marTop w:val="0"/>
      <w:marBottom w:val="0"/>
      <w:divBdr>
        <w:top w:val="none" w:sz="0" w:space="0" w:color="auto"/>
        <w:left w:val="none" w:sz="0" w:space="0" w:color="auto"/>
        <w:bottom w:val="none" w:sz="0" w:space="0" w:color="auto"/>
        <w:right w:val="none" w:sz="0" w:space="0" w:color="auto"/>
      </w:divBdr>
    </w:div>
    <w:div w:id="1124929679">
      <w:bodyDiv w:val="1"/>
      <w:marLeft w:val="0"/>
      <w:marRight w:val="0"/>
      <w:marTop w:val="0"/>
      <w:marBottom w:val="0"/>
      <w:divBdr>
        <w:top w:val="none" w:sz="0" w:space="0" w:color="auto"/>
        <w:left w:val="none" w:sz="0" w:space="0" w:color="auto"/>
        <w:bottom w:val="none" w:sz="0" w:space="0" w:color="auto"/>
        <w:right w:val="none" w:sz="0" w:space="0" w:color="auto"/>
      </w:divBdr>
    </w:div>
    <w:div w:id="1128935724">
      <w:bodyDiv w:val="1"/>
      <w:marLeft w:val="0"/>
      <w:marRight w:val="0"/>
      <w:marTop w:val="0"/>
      <w:marBottom w:val="0"/>
      <w:divBdr>
        <w:top w:val="none" w:sz="0" w:space="0" w:color="auto"/>
        <w:left w:val="none" w:sz="0" w:space="0" w:color="auto"/>
        <w:bottom w:val="none" w:sz="0" w:space="0" w:color="auto"/>
        <w:right w:val="none" w:sz="0" w:space="0" w:color="auto"/>
      </w:divBdr>
    </w:div>
    <w:div w:id="1131827176">
      <w:bodyDiv w:val="1"/>
      <w:marLeft w:val="0"/>
      <w:marRight w:val="0"/>
      <w:marTop w:val="0"/>
      <w:marBottom w:val="0"/>
      <w:divBdr>
        <w:top w:val="none" w:sz="0" w:space="0" w:color="auto"/>
        <w:left w:val="none" w:sz="0" w:space="0" w:color="auto"/>
        <w:bottom w:val="none" w:sz="0" w:space="0" w:color="auto"/>
        <w:right w:val="none" w:sz="0" w:space="0" w:color="auto"/>
      </w:divBdr>
    </w:div>
    <w:div w:id="1133060342">
      <w:bodyDiv w:val="1"/>
      <w:marLeft w:val="0"/>
      <w:marRight w:val="0"/>
      <w:marTop w:val="0"/>
      <w:marBottom w:val="0"/>
      <w:divBdr>
        <w:top w:val="none" w:sz="0" w:space="0" w:color="auto"/>
        <w:left w:val="none" w:sz="0" w:space="0" w:color="auto"/>
        <w:bottom w:val="none" w:sz="0" w:space="0" w:color="auto"/>
        <w:right w:val="none" w:sz="0" w:space="0" w:color="auto"/>
      </w:divBdr>
    </w:div>
    <w:div w:id="1133408341">
      <w:bodyDiv w:val="1"/>
      <w:marLeft w:val="0"/>
      <w:marRight w:val="0"/>
      <w:marTop w:val="0"/>
      <w:marBottom w:val="0"/>
      <w:divBdr>
        <w:top w:val="none" w:sz="0" w:space="0" w:color="auto"/>
        <w:left w:val="none" w:sz="0" w:space="0" w:color="auto"/>
        <w:bottom w:val="none" w:sz="0" w:space="0" w:color="auto"/>
        <w:right w:val="none" w:sz="0" w:space="0" w:color="auto"/>
      </w:divBdr>
    </w:div>
    <w:div w:id="1138769096">
      <w:bodyDiv w:val="1"/>
      <w:marLeft w:val="0"/>
      <w:marRight w:val="0"/>
      <w:marTop w:val="0"/>
      <w:marBottom w:val="0"/>
      <w:divBdr>
        <w:top w:val="none" w:sz="0" w:space="0" w:color="auto"/>
        <w:left w:val="none" w:sz="0" w:space="0" w:color="auto"/>
        <w:bottom w:val="none" w:sz="0" w:space="0" w:color="auto"/>
        <w:right w:val="none" w:sz="0" w:space="0" w:color="auto"/>
      </w:divBdr>
    </w:div>
    <w:div w:id="1141531459">
      <w:bodyDiv w:val="1"/>
      <w:marLeft w:val="0"/>
      <w:marRight w:val="0"/>
      <w:marTop w:val="0"/>
      <w:marBottom w:val="0"/>
      <w:divBdr>
        <w:top w:val="none" w:sz="0" w:space="0" w:color="auto"/>
        <w:left w:val="none" w:sz="0" w:space="0" w:color="auto"/>
        <w:bottom w:val="none" w:sz="0" w:space="0" w:color="auto"/>
        <w:right w:val="none" w:sz="0" w:space="0" w:color="auto"/>
      </w:divBdr>
    </w:div>
    <w:div w:id="1141655711">
      <w:bodyDiv w:val="1"/>
      <w:marLeft w:val="0"/>
      <w:marRight w:val="0"/>
      <w:marTop w:val="0"/>
      <w:marBottom w:val="0"/>
      <w:divBdr>
        <w:top w:val="none" w:sz="0" w:space="0" w:color="auto"/>
        <w:left w:val="none" w:sz="0" w:space="0" w:color="auto"/>
        <w:bottom w:val="none" w:sz="0" w:space="0" w:color="auto"/>
        <w:right w:val="none" w:sz="0" w:space="0" w:color="auto"/>
      </w:divBdr>
    </w:div>
    <w:div w:id="1143503543">
      <w:bodyDiv w:val="1"/>
      <w:marLeft w:val="0"/>
      <w:marRight w:val="0"/>
      <w:marTop w:val="0"/>
      <w:marBottom w:val="0"/>
      <w:divBdr>
        <w:top w:val="none" w:sz="0" w:space="0" w:color="auto"/>
        <w:left w:val="none" w:sz="0" w:space="0" w:color="auto"/>
        <w:bottom w:val="none" w:sz="0" w:space="0" w:color="auto"/>
        <w:right w:val="none" w:sz="0" w:space="0" w:color="auto"/>
      </w:divBdr>
    </w:div>
    <w:div w:id="1146244469">
      <w:bodyDiv w:val="1"/>
      <w:marLeft w:val="0"/>
      <w:marRight w:val="0"/>
      <w:marTop w:val="0"/>
      <w:marBottom w:val="0"/>
      <w:divBdr>
        <w:top w:val="none" w:sz="0" w:space="0" w:color="auto"/>
        <w:left w:val="none" w:sz="0" w:space="0" w:color="auto"/>
        <w:bottom w:val="none" w:sz="0" w:space="0" w:color="auto"/>
        <w:right w:val="none" w:sz="0" w:space="0" w:color="auto"/>
      </w:divBdr>
    </w:div>
    <w:div w:id="1159034728">
      <w:bodyDiv w:val="1"/>
      <w:marLeft w:val="0"/>
      <w:marRight w:val="0"/>
      <w:marTop w:val="0"/>
      <w:marBottom w:val="0"/>
      <w:divBdr>
        <w:top w:val="none" w:sz="0" w:space="0" w:color="auto"/>
        <w:left w:val="none" w:sz="0" w:space="0" w:color="auto"/>
        <w:bottom w:val="none" w:sz="0" w:space="0" w:color="auto"/>
        <w:right w:val="none" w:sz="0" w:space="0" w:color="auto"/>
      </w:divBdr>
    </w:div>
    <w:div w:id="1161701915">
      <w:bodyDiv w:val="1"/>
      <w:marLeft w:val="0"/>
      <w:marRight w:val="0"/>
      <w:marTop w:val="0"/>
      <w:marBottom w:val="0"/>
      <w:divBdr>
        <w:top w:val="none" w:sz="0" w:space="0" w:color="auto"/>
        <w:left w:val="none" w:sz="0" w:space="0" w:color="auto"/>
        <w:bottom w:val="none" w:sz="0" w:space="0" w:color="auto"/>
        <w:right w:val="none" w:sz="0" w:space="0" w:color="auto"/>
      </w:divBdr>
      <w:divsChild>
        <w:div w:id="1773815404">
          <w:marLeft w:val="0"/>
          <w:marRight w:val="0"/>
          <w:marTop w:val="0"/>
          <w:marBottom w:val="0"/>
          <w:divBdr>
            <w:top w:val="none" w:sz="0" w:space="0" w:color="auto"/>
            <w:left w:val="none" w:sz="0" w:space="0" w:color="auto"/>
            <w:bottom w:val="none" w:sz="0" w:space="0" w:color="auto"/>
            <w:right w:val="none" w:sz="0" w:space="0" w:color="auto"/>
          </w:divBdr>
          <w:divsChild>
            <w:div w:id="1175457572">
              <w:marLeft w:val="0"/>
              <w:marRight w:val="0"/>
              <w:marTop w:val="0"/>
              <w:marBottom w:val="0"/>
              <w:divBdr>
                <w:top w:val="none" w:sz="0" w:space="0" w:color="auto"/>
                <w:left w:val="none" w:sz="0" w:space="0" w:color="auto"/>
                <w:bottom w:val="none" w:sz="0" w:space="0" w:color="auto"/>
                <w:right w:val="none" w:sz="0" w:space="0" w:color="auto"/>
              </w:divBdr>
              <w:divsChild>
                <w:div w:id="845242316">
                  <w:marLeft w:val="0"/>
                  <w:marRight w:val="0"/>
                  <w:marTop w:val="0"/>
                  <w:marBottom w:val="0"/>
                  <w:divBdr>
                    <w:top w:val="none" w:sz="0" w:space="0" w:color="auto"/>
                    <w:left w:val="none" w:sz="0" w:space="0" w:color="auto"/>
                    <w:bottom w:val="none" w:sz="0" w:space="0" w:color="auto"/>
                    <w:right w:val="none" w:sz="0" w:space="0" w:color="auto"/>
                  </w:divBdr>
                  <w:divsChild>
                    <w:div w:id="2033068113">
                      <w:marLeft w:val="0"/>
                      <w:marRight w:val="0"/>
                      <w:marTop w:val="0"/>
                      <w:marBottom w:val="0"/>
                      <w:divBdr>
                        <w:top w:val="none" w:sz="0" w:space="0" w:color="auto"/>
                        <w:left w:val="none" w:sz="0" w:space="0" w:color="auto"/>
                        <w:bottom w:val="none" w:sz="0" w:space="0" w:color="auto"/>
                        <w:right w:val="none" w:sz="0" w:space="0" w:color="auto"/>
                      </w:divBdr>
                      <w:divsChild>
                        <w:div w:id="1592859723">
                          <w:marLeft w:val="0"/>
                          <w:marRight w:val="0"/>
                          <w:marTop w:val="0"/>
                          <w:marBottom w:val="0"/>
                          <w:divBdr>
                            <w:top w:val="none" w:sz="0" w:space="0" w:color="auto"/>
                            <w:left w:val="none" w:sz="0" w:space="0" w:color="auto"/>
                            <w:bottom w:val="none" w:sz="0" w:space="0" w:color="auto"/>
                            <w:right w:val="none" w:sz="0" w:space="0" w:color="auto"/>
                          </w:divBdr>
                          <w:divsChild>
                            <w:div w:id="1267883167">
                              <w:marLeft w:val="0"/>
                              <w:marRight w:val="0"/>
                              <w:marTop w:val="0"/>
                              <w:marBottom w:val="0"/>
                              <w:divBdr>
                                <w:top w:val="none" w:sz="0" w:space="0" w:color="auto"/>
                                <w:left w:val="none" w:sz="0" w:space="0" w:color="auto"/>
                                <w:bottom w:val="none" w:sz="0" w:space="0" w:color="auto"/>
                                <w:right w:val="none" w:sz="0" w:space="0" w:color="auto"/>
                              </w:divBdr>
                              <w:divsChild>
                                <w:div w:id="1181429401">
                                  <w:marLeft w:val="0"/>
                                  <w:marRight w:val="0"/>
                                  <w:marTop w:val="0"/>
                                  <w:marBottom w:val="0"/>
                                  <w:divBdr>
                                    <w:top w:val="none" w:sz="0" w:space="0" w:color="auto"/>
                                    <w:left w:val="none" w:sz="0" w:space="0" w:color="auto"/>
                                    <w:bottom w:val="none" w:sz="0" w:space="0" w:color="auto"/>
                                    <w:right w:val="none" w:sz="0" w:space="0" w:color="auto"/>
                                  </w:divBdr>
                                  <w:divsChild>
                                    <w:div w:id="256447961">
                                      <w:marLeft w:val="60"/>
                                      <w:marRight w:val="0"/>
                                      <w:marTop w:val="0"/>
                                      <w:marBottom w:val="0"/>
                                      <w:divBdr>
                                        <w:top w:val="none" w:sz="0" w:space="0" w:color="auto"/>
                                        <w:left w:val="none" w:sz="0" w:space="0" w:color="auto"/>
                                        <w:bottom w:val="none" w:sz="0" w:space="0" w:color="auto"/>
                                        <w:right w:val="none" w:sz="0" w:space="0" w:color="auto"/>
                                      </w:divBdr>
                                      <w:divsChild>
                                        <w:div w:id="688259599">
                                          <w:marLeft w:val="0"/>
                                          <w:marRight w:val="0"/>
                                          <w:marTop w:val="0"/>
                                          <w:marBottom w:val="0"/>
                                          <w:divBdr>
                                            <w:top w:val="none" w:sz="0" w:space="0" w:color="auto"/>
                                            <w:left w:val="none" w:sz="0" w:space="0" w:color="auto"/>
                                            <w:bottom w:val="none" w:sz="0" w:space="0" w:color="auto"/>
                                            <w:right w:val="none" w:sz="0" w:space="0" w:color="auto"/>
                                          </w:divBdr>
                                          <w:divsChild>
                                            <w:div w:id="1782414409">
                                              <w:marLeft w:val="0"/>
                                              <w:marRight w:val="0"/>
                                              <w:marTop w:val="0"/>
                                              <w:marBottom w:val="120"/>
                                              <w:divBdr>
                                                <w:top w:val="single" w:sz="6" w:space="0" w:color="F5F5F5"/>
                                                <w:left w:val="single" w:sz="6" w:space="0" w:color="F5F5F5"/>
                                                <w:bottom w:val="single" w:sz="6" w:space="0" w:color="F5F5F5"/>
                                                <w:right w:val="single" w:sz="6" w:space="0" w:color="F5F5F5"/>
                                              </w:divBdr>
                                              <w:divsChild>
                                                <w:div w:id="12539459">
                                                  <w:marLeft w:val="0"/>
                                                  <w:marRight w:val="0"/>
                                                  <w:marTop w:val="0"/>
                                                  <w:marBottom w:val="0"/>
                                                  <w:divBdr>
                                                    <w:top w:val="none" w:sz="0" w:space="0" w:color="auto"/>
                                                    <w:left w:val="none" w:sz="0" w:space="0" w:color="auto"/>
                                                    <w:bottom w:val="none" w:sz="0" w:space="0" w:color="auto"/>
                                                    <w:right w:val="none" w:sz="0" w:space="0" w:color="auto"/>
                                                  </w:divBdr>
                                                  <w:divsChild>
                                                    <w:div w:id="13074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92537">
      <w:bodyDiv w:val="1"/>
      <w:marLeft w:val="0"/>
      <w:marRight w:val="0"/>
      <w:marTop w:val="0"/>
      <w:marBottom w:val="0"/>
      <w:divBdr>
        <w:top w:val="none" w:sz="0" w:space="0" w:color="auto"/>
        <w:left w:val="none" w:sz="0" w:space="0" w:color="auto"/>
        <w:bottom w:val="none" w:sz="0" w:space="0" w:color="auto"/>
        <w:right w:val="none" w:sz="0" w:space="0" w:color="auto"/>
      </w:divBdr>
    </w:div>
    <w:div w:id="1171482122">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88758997">
      <w:bodyDiv w:val="1"/>
      <w:marLeft w:val="0"/>
      <w:marRight w:val="0"/>
      <w:marTop w:val="0"/>
      <w:marBottom w:val="0"/>
      <w:divBdr>
        <w:top w:val="none" w:sz="0" w:space="0" w:color="auto"/>
        <w:left w:val="none" w:sz="0" w:space="0" w:color="auto"/>
        <w:bottom w:val="none" w:sz="0" w:space="0" w:color="auto"/>
        <w:right w:val="none" w:sz="0" w:space="0" w:color="auto"/>
      </w:divBdr>
    </w:div>
    <w:div w:id="1193570694">
      <w:bodyDiv w:val="1"/>
      <w:marLeft w:val="0"/>
      <w:marRight w:val="0"/>
      <w:marTop w:val="0"/>
      <w:marBottom w:val="0"/>
      <w:divBdr>
        <w:top w:val="none" w:sz="0" w:space="0" w:color="auto"/>
        <w:left w:val="none" w:sz="0" w:space="0" w:color="auto"/>
        <w:bottom w:val="none" w:sz="0" w:space="0" w:color="auto"/>
        <w:right w:val="none" w:sz="0" w:space="0" w:color="auto"/>
      </w:divBdr>
    </w:div>
    <w:div w:id="1193618373">
      <w:bodyDiv w:val="1"/>
      <w:marLeft w:val="0"/>
      <w:marRight w:val="0"/>
      <w:marTop w:val="0"/>
      <w:marBottom w:val="0"/>
      <w:divBdr>
        <w:top w:val="none" w:sz="0" w:space="0" w:color="auto"/>
        <w:left w:val="none" w:sz="0" w:space="0" w:color="auto"/>
        <w:bottom w:val="none" w:sz="0" w:space="0" w:color="auto"/>
        <w:right w:val="none" w:sz="0" w:space="0" w:color="auto"/>
      </w:divBdr>
    </w:div>
    <w:div w:id="1200045859">
      <w:bodyDiv w:val="1"/>
      <w:marLeft w:val="0"/>
      <w:marRight w:val="0"/>
      <w:marTop w:val="0"/>
      <w:marBottom w:val="0"/>
      <w:divBdr>
        <w:top w:val="none" w:sz="0" w:space="0" w:color="auto"/>
        <w:left w:val="none" w:sz="0" w:space="0" w:color="auto"/>
        <w:bottom w:val="none" w:sz="0" w:space="0" w:color="auto"/>
        <w:right w:val="none" w:sz="0" w:space="0" w:color="auto"/>
      </w:divBdr>
    </w:div>
    <w:div w:id="1205215981">
      <w:bodyDiv w:val="1"/>
      <w:marLeft w:val="0"/>
      <w:marRight w:val="0"/>
      <w:marTop w:val="0"/>
      <w:marBottom w:val="0"/>
      <w:divBdr>
        <w:top w:val="none" w:sz="0" w:space="0" w:color="auto"/>
        <w:left w:val="none" w:sz="0" w:space="0" w:color="auto"/>
        <w:bottom w:val="none" w:sz="0" w:space="0" w:color="auto"/>
        <w:right w:val="none" w:sz="0" w:space="0" w:color="auto"/>
      </w:divBdr>
    </w:div>
    <w:div w:id="1207447496">
      <w:bodyDiv w:val="1"/>
      <w:marLeft w:val="0"/>
      <w:marRight w:val="0"/>
      <w:marTop w:val="0"/>
      <w:marBottom w:val="0"/>
      <w:divBdr>
        <w:top w:val="none" w:sz="0" w:space="0" w:color="auto"/>
        <w:left w:val="none" w:sz="0" w:space="0" w:color="auto"/>
        <w:bottom w:val="none" w:sz="0" w:space="0" w:color="auto"/>
        <w:right w:val="none" w:sz="0" w:space="0" w:color="auto"/>
      </w:divBdr>
    </w:div>
    <w:div w:id="1210384410">
      <w:bodyDiv w:val="1"/>
      <w:marLeft w:val="0"/>
      <w:marRight w:val="0"/>
      <w:marTop w:val="0"/>
      <w:marBottom w:val="0"/>
      <w:divBdr>
        <w:top w:val="none" w:sz="0" w:space="0" w:color="auto"/>
        <w:left w:val="none" w:sz="0" w:space="0" w:color="auto"/>
        <w:bottom w:val="none" w:sz="0" w:space="0" w:color="auto"/>
        <w:right w:val="none" w:sz="0" w:space="0" w:color="auto"/>
      </w:divBdr>
    </w:div>
    <w:div w:id="1214198576">
      <w:bodyDiv w:val="1"/>
      <w:marLeft w:val="0"/>
      <w:marRight w:val="0"/>
      <w:marTop w:val="0"/>
      <w:marBottom w:val="0"/>
      <w:divBdr>
        <w:top w:val="none" w:sz="0" w:space="0" w:color="auto"/>
        <w:left w:val="none" w:sz="0" w:space="0" w:color="auto"/>
        <w:bottom w:val="none" w:sz="0" w:space="0" w:color="auto"/>
        <w:right w:val="none" w:sz="0" w:space="0" w:color="auto"/>
      </w:divBdr>
    </w:div>
    <w:div w:id="1215581910">
      <w:bodyDiv w:val="1"/>
      <w:marLeft w:val="0"/>
      <w:marRight w:val="0"/>
      <w:marTop w:val="0"/>
      <w:marBottom w:val="0"/>
      <w:divBdr>
        <w:top w:val="none" w:sz="0" w:space="0" w:color="auto"/>
        <w:left w:val="none" w:sz="0" w:space="0" w:color="auto"/>
        <w:bottom w:val="none" w:sz="0" w:space="0" w:color="auto"/>
        <w:right w:val="none" w:sz="0" w:space="0" w:color="auto"/>
      </w:divBdr>
    </w:div>
    <w:div w:id="1217660717">
      <w:bodyDiv w:val="1"/>
      <w:marLeft w:val="0"/>
      <w:marRight w:val="0"/>
      <w:marTop w:val="0"/>
      <w:marBottom w:val="0"/>
      <w:divBdr>
        <w:top w:val="none" w:sz="0" w:space="0" w:color="auto"/>
        <w:left w:val="none" w:sz="0" w:space="0" w:color="auto"/>
        <w:bottom w:val="none" w:sz="0" w:space="0" w:color="auto"/>
        <w:right w:val="none" w:sz="0" w:space="0" w:color="auto"/>
      </w:divBdr>
    </w:div>
    <w:div w:id="1218665251">
      <w:bodyDiv w:val="1"/>
      <w:marLeft w:val="0"/>
      <w:marRight w:val="0"/>
      <w:marTop w:val="0"/>
      <w:marBottom w:val="0"/>
      <w:divBdr>
        <w:top w:val="none" w:sz="0" w:space="0" w:color="auto"/>
        <w:left w:val="none" w:sz="0" w:space="0" w:color="auto"/>
        <w:bottom w:val="none" w:sz="0" w:space="0" w:color="auto"/>
        <w:right w:val="none" w:sz="0" w:space="0" w:color="auto"/>
      </w:divBdr>
    </w:div>
    <w:div w:id="1219711483">
      <w:bodyDiv w:val="1"/>
      <w:marLeft w:val="0"/>
      <w:marRight w:val="0"/>
      <w:marTop w:val="0"/>
      <w:marBottom w:val="0"/>
      <w:divBdr>
        <w:top w:val="none" w:sz="0" w:space="0" w:color="auto"/>
        <w:left w:val="none" w:sz="0" w:space="0" w:color="auto"/>
        <w:bottom w:val="none" w:sz="0" w:space="0" w:color="auto"/>
        <w:right w:val="none" w:sz="0" w:space="0" w:color="auto"/>
      </w:divBdr>
    </w:div>
    <w:div w:id="1225139765">
      <w:bodyDiv w:val="1"/>
      <w:marLeft w:val="0"/>
      <w:marRight w:val="0"/>
      <w:marTop w:val="0"/>
      <w:marBottom w:val="0"/>
      <w:divBdr>
        <w:top w:val="none" w:sz="0" w:space="0" w:color="auto"/>
        <w:left w:val="none" w:sz="0" w:space="0" w:color="auto"/>
        <w:bottom w:val="none" w:sz="0" w:space="0" w:color="auto"/>
        <w:right w:val="none" w:sz="0" w:space="0" w:color="auto"/>
      </w:divBdr>
    </w:div>
    <w:div w:id="1225332344">
      <w:bodyDiv w:val="1"/>
      <w:marLeft w:val="0"/>
      <w:marRight w:val="0"/>
      <w:marTop w:val="0"/>
      <w:marBottom w:val="0"/>
      <w:divBdr>
        <w:top w:val="none" w:sz="0" w:space="0" w:color="auto"/>
        <w:left w:val="none" w:sz="0" w:space="0" w:color="auto"/>
        <w:bottom w:val="none" w:sz="0" w:space="0" w:color="auto"/>
        <w:right w:val="none" w:sz="0" w:space="0" w:color="auto"/>
      </w:divBdr>
    </w:div>
    <w:div w:id="1228691588">
      <w:bodyDiv w:val="1"/>
      <w:marLeft w:val="0"/>
      <w:marRight w:val="0"/>
      <w:marTop w:val="0"/>
      <w:marBottom w:val="0"/>
      <w:divBdr>
        <w:top w:val="none" w:sz="0" w:space="0" w:color="auto"/>
        <w:left w:val="none" w:sz="0" w:space="0" w:color="auto"/>
        <w:bottom w:val="none" w:sz="0" w:space="0" w:color="auto"/>
        <w:right w:val="none" w:sz="0" w:space="0" w:color="auto"/>
      </w:divBdr>
    </w:div>
    <w:div w:id="1242179920">
      <w:bodyDiv w:val="1"/>
      <w:marLeft w:val="0"/>
      <w:marRight w:val="0"/>
      <w:marTop w:val="0"/>
      <w:marBottom w:val="0"/>
      <w:divBdr>
        <w:top w:val="none" w:sz="0" w:space="0" w:color="auto"/>
        <w:left w:val="none" w:sz="0" w:space="0" w:color="auto"/>
        <w:bottom w:val="none" w:sz="0" w:space="0" w:color="auto"/>
        <w:right w:val="none" w:sz="0" w:space="0" w:color="auto"/>
      </w:divBdr>
    </w:div>
    <w:div w:id="1253515104">
      <w:bodyDiv w:val="1"/>
      <w:marLeft w:val="0"/>
      <w:marRight w:val="0"/>
      <w:marTop w:val="0"/>
      <w:marBottom w:val="0"/>
      <w:divBdr>
        <w:top w:val="none" w:sz="0" w:space="0" w:color="auto"/>
        <w:left w:val="none" w:sz="0" w:space="0" w:color="auto"/>
        <w:bottom w:val="none" w:sz="0" w:space="0" w:color="auto"/>
        <w:right w:val="none" w:sz="0" w:space="0" w:color="auto"/>
      </w:divBdr>
    </w:div>
    <w:div w:id="1254045781">
      <w:bodyDiv w:val="1"/>
      <w:marLeft w:val="0"/>
      <w:marRight w:val="0"/>
      <w:marTop w:val="0"/>
      <w:marBottom w:val="0"/>
      <w:divBdr>
        <w:top w:val="none" w:sz="0" w:space="0" w:color="auto"/>
        <w:left w:val="none" w:sz="0" w:space="0" w:color="auto"/>
        <w:bottom w:val="none" w:sz="0" w:space="0" w:color="auto"/>
        <w:right w:val="none" w:sz="0" w:space="0" w:color="auto"/>
      </w:divBdr>
    </w:div>
    <w:div w:id="1256357210">
      <w:bodyDiv w:val="1"/>
      <w:marLeft w:val="0"/>
      <w:marRight w:val="0"/>
      <w:marTop w:val="0"/>
      <w:marBottom w:val="0"/>
      <w:divBdr>
        <w:top w:val="none" w:sz="0" w:space="0" w:color="auto"/>
        <w:left w:val="none" w:sz="0" w:space="0" w:color="auto"/>
        <w:bottom w:val="none" w:sz="0" w:space="0" w:color="auto"/>
        <w:right w:val="none" w:sz="0" w:space="0" w:color="auto"/>
      </w:divBdr>
    </w:div>
    <w:div w:id="1265116939">
      <w:bodyDiv w:val="1"/>
      <w:marLeft w:val="0"/>
      <w:marRight w:val="0"/>
      <w:marTop w:val="0"/>
      <w:marBottom w:val="0"/>
      <w:divBdr>
        <w:top w:val="none" w:sz="0" w:space="0" w:color="auto"/>
        <w:left w:val="none" w:sz="0" w:space="0" w:color="auto"/>
        <w:bottom w:val="none" w:sz="0" w:space="0" w:color="auto"/>
        <w:right w:val="none" w:sz="0" w:space="0" w:color="auto"/>
      </w:divBdr>
    </w:div>
    <w:div w:id="1266035778">
      <w:bodyDiv w:val="1"/>
      <w:marLeft w:val="0"/>
      <w:marRight w:val="0"/>
      <w:marTop w:val="0"/>
      <w:marBottom w:val="0"/>
      <w:divBdr>
        <w:top w:val="none" w:sz="0" w:space="0" w:color="auto"/>
        <w:left w:val="none" w:sz="0" w:space="0" w:color="auto"/>
        <w:bottom w:val="none" w:sz="0" w:space="0" w:color="auto"/>
        <w:right w:val="none" w:sz="0" w:space="0" w:color="auto"/>
      </w:divBdr>
    </w:div>
    <w:div w:id="1266621633">
      <w:bodyDiv w:val="1"/>
      <w:marLeft w:val="0"/>
      <w:marRight w:val="0"/>
      <w:marTop w:val="0"/>
      <w:marBottom w:val="0"/>
      <w:divBdr>
        <w:top w:val="none" w:sz="0" w:space="0" w:color="auto"/>
        <w:left w:val="none" w:sz="0" w:space="0" w:color="auto"/>
        <w:bottom w:val="none" w:sz="0" w:space="0" w:color="auto"/>
        <w:right w:val="none" w:sz="0" w:space="0" w:color="auto"/>
      </w:divBdr>
    </w:div>
    <w:div w:id="1270241164">
      <w:bodyDiv w:val="1"/>
      <w:marLeft w:val="0"/>
      <w:marRight w:val="0"/>
      <w:marTop w:val="0"/>
      <w:marBottom w:val="0"/>
      <w:divBdr>
        <w:top w:val="none" w:sz="0" w:space="0" w:color="auto"/>
        <w:left w:val="none" w:sz="0" w:space="0" w:color="auto"/>
        <w:bottom w:val="none" w:sz="0" w:space="0" w:color="auto"/>
        <w:right w:val="none" w:sz="0" w:space="0" w:color="auto"/>
      </w:divBdr>
    </w:div>
    <w:div w:id="1270546650">
      <w:bodyDiv w:val="1"/>
      <w:marLeft w:val="0"/>
      <w:marRight w:val="0"/>
      <w:marTop w:val="0"/>
      <w:marBottom w:val="0"/>
      <w:divBdr>
        <w:top w:val="none" w:sz="0" w:space="0" w:color="auto"/>
        <w:left w:val="none" w:sz="0" w:space="0" w:color="auto"/>
        <w:bottom w:val="none" w:sz="0" w:space="0" w:color="auto"/>
        <w:right w:val="none" w:sz="0" w:space="0" w:color="auto"/>
      </w:divBdr>
    </w:div>
    <w:div w:id="1273436065">
      <w:bodyDiv w:val="1"/>
      <w:marLeft w:val="0"/>
      <w:marRight w:val="0"/>
      <w:marTop w:val="0"/>
      <w:marBottom w:val="0"/>
      <w:divBdr>
        <w:top w:val="none" w:sz="0" w:space="0" w:color="auto"/>
        <w:left w:val="none" w:sz="0" w:space="0" w:color="auto"/>
        <w:bottom w:val="none" w:sz="0" w:space="0" w:color="auto"/>
        <w:right w:val="none" w:sz="0" w:space="0" w:color="auto"/>
      </w:divBdr>
    </w:div>
    <w:div w:id="1276250497">
      <w:bodyDiv w:val="1"/>
      <w:marLeft w:val="0"/>
      <w:marRight w:val="0"/>
      <w:marTop w:val="0"/>
      <w:marBottom w:val="0"/>
      <w:divBdr>
        <w:top w:val="none" w:sz="0" w:space="0" w:color="auto"/>
        <w:left w:val="none" w:sz="0" w:space="0" w:color="auto"/>
        <w:bottom w:val="none" w:sz="0" w:space="0" w:color="auto"/>
        <w:right w:val="none" w:sz="0" w:space="0" w:color="auto"/>
      </w:divBdr>
    </w:div>
    <w:div w:id="1280183254">
      <w:bodyDiv w:val="1"/>
      <w:marLeft w:val="0"/>
      <w:marRight w:val="0"/>
      <w:marTop w:val="0"/>
      <w:marBottom w:val="0"/>
      <w:divBdr>
        <w:top w:val="none" w:sz="0" w:space="0" w:color="auto"/>
        <w:left w:val="none" w:sz="0" w:space="0" w:color="auto"/>
        <w:bottom w:val="none" w:sz="0" w:space="0" w:color="auto"/>
        <w:right w:val="none" w:sz="0" w:space="0" w:color="auto"/>
      </w:divBdr>
    </w:div>
    <w:div w:id="1291203421">
      <w:bodyDiv w:val="1"/>
      <w:marLeft w:val="0"/>
      <w:marRight w:val="0"/>
      <w:marTop w:val="0"/>
      <w:marBottom w:val="0"/>
      <w:divBdr>
        <w:top w:val="none" w:sz="0" w:space="0" w:color="auto"/>
        <w:left w:val="none" w:sz="0" w:space="0" w:color="auto"/>
        <w:bottom w:val="none" w:sz="0" w:space="0" w:color="auto"/>
        <w:right w:val="none" w:sz="0" w:space="0" w:color="auto"/>
      </w:divBdr>
    </w:div>
    <w:div w:id="1299334398">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4578996">
      <w:bodyDiv w:val="1"/>
      <w:marLeft w:val="0"/>
      <w:marRight w:val="0"/>
      <w:marTop w:val="0"/>
      <w:marBottom w:val="0"/>
      <w:divBdr>
        <w:top w:val="none" w:sz="0" w:space="0" w:color="auto"/>
        <w:left w:val="none" w:sz="0" w:space="0" w:color="auto"/>
        <w:bottom w:val="none" w:sz="0" w:space="0" w:color="auto"/>
        <w:right w:val="none" w:sz="0" w:space="0" w:color="auto"/>
      </w:divBdr>
    </w:div>
    <w:div w:id="1308589510">
      <w:bodyDiv w:val="1"/>
      <w:marLeft w:val="0"/>
      <w:marRight w:val="0"/>
      <w:marTop w:val="0"/>
      <w:marBottom w:val="0"/>
      <w:divBdr>
        <w:top w:val="none" w:sz="0" w:space="0" w:color="auto"/>
        <w:left w:val="none" w:sz="0" w:space="0" w:color="auto"/>
        <w:bottom w:val="none" w:sz="0" w:space="0" w:color="auto"/>
        <w:right w:val="none" w:sz="0" w:space="0" w:color="auto"/>
      </w:divBdr>
    </w:div>
    <w:div w:id="1318463494">
      <w:bodyDiv w:val="1"/>
      <w:marLeft w:val="0"/>
      <w:marRight w:val="0"/>
      <w:marTop w:val="0"/>
      <w:marBottom w:val="0"/>
      <w:divBdr>
        <w:top w:val="none" w:sz="0" w:space="0" w:color="auto"/>
        <w:left w:val="none" w:sz="0" w:space="0" w:color="auto"/>
        <w:bottom w:val="none" w:sz="0" w:space="0" w:color="auto"/>
        <w:right w:val="none" w:sz="0" w:space="0" w:color="auto"/>
      </w:divBdr>
    </w:div>
    <w:div w:id="1321078411">
      <w:bodyDiv w:val="1"/>
      <w:marLeft w:val="0"/>
      <w:marRight w:val="0"/>
      <w:marTop w:val="0"/>
      <w:marBottom w:val="0"/>
      <w:divBdr>
        <w:top w:val="none" w:sz="0" w:space="0" w:color="auto"/>
        <w:left w:val="none" w:sz="0" w:space="0" w:color="auto"/>
        <w:bottom w:val="none" w:sz="0" w:space="0" w:color="auto"/>
        <w:right w:val="none" w:sz="0" w:space="0" w:color="auto"/>
      </w:divBdr>
    </w:div>
    <w:div w:id="1325625266">
      <w:bodyDiv w:val="1"/>
      <w:marLeft w:val="0"/>
      <w:marRight w:val="0"/>
      <w:marTop w:val="0"/>
      <w:marBottom w:val="0"/>
      <w:divBdr>
        <w:top w:val="none" w:sz="0" w:space="0" w:color="auto"/>
        <w:left w:val="none" w:sz="0" w:space="0" w:color="auto"/>
        <w:bottom w:val="none" w:sz="0" w:space="0" w:color="auto"/>
        <w:right w:val="none" w:sz="0" w:space="0" w:color="auto"/>
      </w:divBdr>
    </w:div>
    <w:div w:id="1329795226">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31450502">
      <w:bodyDiv w:val="1"/>
      <w:marLeft w:val="0"/>
      <w:marRight w:val="0"/>
      <w:marTop w:val="0"/>
      <w:marBottom w:val="0"/>
      <w:divBdr>
        <w:top w:val="none" w:sz="0" w:space="0" w:color="auto"/>
        <w:left w:val="none" w:sz="0" w:space="0" w:color="auto"/>
        <w:bottom w:val="none" w:sz="0" w:space="0" w:color="auto"/>
        <w:right w:val="none" w:sz="0" w:space="0" w:color="auto"/>
      </w:divBdr>
    </w:div>
    <w:div w:id="1333332453">
      <w:bodyDiv w:val="1"/>
      <w:marLeft w:val="0"/>
      <w:marRight w:val="0"/>
      <w:marTop w:val="0"/>
      <w:marBottom w:val="0"/>
      <w:divBdr>
        <w:top w:val="none" w:sz="0" w:space="0" w:color="auto"/>
        <w:left w:val="none" w:sz="0" w:space="0" w:color="auto"/>
        <w:bottom w:val="none" w:sz="0" w:space="0" w:color="auto"/>
        <w:right w:val="none" w:sz="0" w:space="0" w:color="auto"/>
      </w:divBdr>
    </w:div>
    <w:div w:id="1333724085">
      <w:bodyDiv w:val="1"/>
      <w:marLeft w:val="0"/>
      <w:marRight w:val="0"/>
      <w:marTop w:val="0"/>
      <w:marBottom w:val="0"/>
      <w:divBdr>
        <w:top w:val="none" w:sz="0" w:space="0" w:color="auto"/>
        <w:left w:val="none" w:sz="0" w:space="0" w:color="auto"/>
        <w:bottom w:val="none" w:sz="0" w:space="0" w:color="auto"/>
        <w:right w:val="none" w:sz="0" w:space="0" w:color="auto"/>
      </w:divBdr>
    </w:div>
    <w:div w:id="1335452579">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
    <w:div w:id="1340163072">
      <w:bodyDiv w:val="1"/>
      <w:marLeft w:val="0"/>
      <w:marRight w:val="0"/>
      <w:marTop w:val="0"/>
      <w:marBottom w:val="0"/>
      <w:divBdr>
        <w:top w:val="none" w:sz="0" w:space="0" w:color="auto"/>
        <w:left w:val="none" w:sz="0" w:space="0" w:color="auto"/>
        <w:bottom w:val="none" w:sz="0" w:space="0" w:color="auto"/>
        <w:right w:val="none" w:sz="0" w:space="0" w:color="auto"/>
      </w:divBdr>
    </w:div>
    <w:div w:id="1341156244">
      <w:bodyDiv w:val="1"/>
      <w:marLeft w:val="0"/>
      <w:marRight w:val="0"/>
      <w:marTop w:val="0"/>
      <w:marBottom w:val="0"/>
      <w:divBdr>
        <w:top w:val="none" w:sz="0" w:space="0" w:color="auto"/>
        <w:left w:val="none" w:sz="0" w:space="0" w:color="auto"/>
        <w:bottom w:val="none" w:sz="0" w:space="0" w:color="auto"/>
        <w:right w:val="none" w:sz="0" w:space="0" w:color="auto"/>
      </w:divBdr>
    </w:div>
    <w:div w:id="1342589492">
      <w:bodyDiv w:val="1"/>
      <w:marLeft w:val="0"/>
      <w:marRight w:val="0"/>
      <w:marTop w:val="0"/>
      <w:marBottom w:val="0"/>
      <w:divBdr>
        <w:top w:val="none" w:sz="0" w:space="0" w:color="auto"/>
        <w:left w:val="none" w:sz="0" w:space="0" w:color="auto"/>
        <w:bottom w:val="none" w:sz="0" w:space="0" w:color="auto"/>
        <w:right w:val="none" w:sz="0" w:space="0" w:color="auto"/>
      </w:divBdr>
    </w:div>
    <w:div w:id="1349528963">
      <w:bodyDiv w:val="1"/>
      <w:marLeft w:val="0"/>
      <w:marRight w:val="0"/>
      <w:marTop w:val="0"/>
      <w:marBottom w:val="0"/>
      <w:divBdr>
        <w:top w:val="none" w:sz="0" w:space="0" w:color="auto"/>
        <w:left w:val="none" w:sz="0" w:space="0" w:color="auto"/>
        <w:bottom w:val="none" w:sz="0" w:space="0" w:color="auto"/>
        <w:right w:val="none" w:sz="0" w:space="0" w:color="auto"/>
      </w:divBdr>
    </w:div>
    <w:div w:id="1349912526">
      <w:bodyDiv w:val="1"/>
      <w:marLeft w:val="0"/>
      <w:marRight w:val="0"/>
      <w:marTop w:val="0"/>
      <w:marBottom w:val="0"/>
      <w:divBdr>
        <w:top w:val="none" w:sz="0" w:space="0" w:color="auto"/>
        <w:left w:val="none" w:sz="0" w:space="0" w:color="auto"/>
        <w:bottom w:val="none" w:sz="0" w:space="0" w:color="auto"/>
        <w:right w:val="none" w:sz="0" w:space="0" w:color="auto"/>
      </w:divBdr>
    </w:div>
    <w:div w:id="1350763588">
      <w:bodyDiv w:val="1"/>
      <w:marLeft w:val="0"/>
      <w:marRight w:val="0"/>
      <w:marTop w:val="0"/>
      <w:marBottom w:val="0"/>
      <w:divBdr>
        <w:top w:val="none" w:sz="0" w:space="0" w:color="auto"/>
        <w:left w:val="none" w:sz="0" w:space="0" w:color="auto"/>
        <w:bottom w:val="none" w:sz="0" w:space="0" w:color="auto"/>
        <w:right w:val="none" w:sz="0" w:space="0" w:color="auto"/>
      </w:divBdr>
    </w:div>
    <w:div w:id="1351375439">
      <w:bodyDiv w:val="1"/>
      <w:marLeft w:val="0"/>
      <w:marRight w:val="0"/>
      <w:marTop w:val="0"/>
      <w:marBottom w:val="0"/>
      <w:divBdr>
        <w:top w:val="none" w:sz="0" w:space="0" w:color="auto"/>
        <w:left w:val="none" w:sz="0" w:space="0" w:color="auto"/>
        <w:bottom w:val="none" w:sz="0" w:space="0" w:color="auto"/>
        <w:right w:val="none" w:sz="0" w:space="0" w:color="auto"/>
      </w:divBdr>
    </w:div>
    <w:div w:id="1356271075">
      <w:bodyDiv w:val="1"/>
      <w:marLeft w:val="0"/>
      <w:marRight w:val="0"/>
      <w:marTop w:val="0"/>
      <w:marBottom w:val="0"/>
      <w:divBdr>
        <w:top w:val="none" w:sz="0" w:space="0" w:color="auto"/>
        <w:left w:val="none" w:sz="0" w:space="0" w:color="auto"/>
        <w:bottom w:val="none" w:sz="0" w:space="0" w:color="auto"/>
        <w:right w:val="none" w:sz="0" w:space="0" w:color="auto"/>
      </w:divBdr>
    </w:div>
    <w:div w:id="1356464349">
      <w:bodyDiv w:val="1"/>
      <w:marLeft w:val="0"/>
      <w:marRight w:val="0"/>
      <w:marTop w:val="0"/>
      <w:marBottom w:val="0"/>
      <w:divBdr>
        <w:top w:val="none" w:sz="0" w:space="0" w:color="auto"/>
        <w:left w:val="none" w:sz="0" w:space="0" w:color="auto"/>
        <w:bottom w:val="none" w:sz="0" w:space="0" w:color="auto"/>
        <w:right w:val="none" w:sz="0" w:space="0" w:color="auto"/>
      </w:divBdr>
    </w:div>
    <w:div w:id="1356810101">
      <w:bodyDiv w:val="1"/>
      <w:marLeft w:val="0"/>
      <w:marRight w:val="0"/>
      <w:marTop w:val="0"/>
      <w:marBottom w:val="0"/>
      <w:divBdr>
        <w:top w:val="none" w:sz="0" w:space="0" w:color="auto"/>
        <w:left w:val="none" w:sz="0" w:space="0" w:color="auto"/>
        <w:bottom w:val="none" w:sz="0" w:space="0" w:color="auto"/>
        <w:right w:val="none" w:sz="0" w:space="0" w:color="auto"/>
      </w:divBdr>
    </w:div>
    <w:div w:id="1358236712">
      <w:bodyDiv w:val="1"/>
      <w:marLeft w:val="0"/>
      <w:marRight w:val="0"/>
      <w:marTop w:val="0"/>
      <w:marBottom w:val="0"/>
      <w:divBdr>
        <w:top w:val="none" w:sz="0" w:space="0" w:color="auto"/>
        <w:left w:val="none" w:sz="0" w:space="0" w:color="auto"/>
        <w:bottom w:val="none" w:sz="0" w:space="0" w:color="auto"/>
        <w:right w:val="none" w:sz="0" w:space="0" w:color="auto"/>
      </w:divBdr>
    </w:div>
    <w:div w:id="1362707393">
      <w:bodyDiv w:val="1"/>
      <w:marLeft w:val="0"/>
      <w:marRight w:val="0"/>
      <w:marTop w:val="0"/>
      <w:marBottom w:val="0"/>
      <w:divBdr>
        <w:top w:val="none" w:sz="0" w:space="0" w:color="auto"/>
        <w:left w:val="none" w:sz="0" w:space="0" w:color="auto"/>
        <w:bottom w:val="none" w:sz="0" w:space="0" w:color="auto"/>
        <w:right w:val="none" w:sz="0" w:space="0" w:color="auto"/>
      </w:divBdr>
    </w:div>
    <w:div w:id="1364668860">
      <w:bodyDiv w:val="1"/>
      <w:marLeft w:val="0"/>
      <w:marRight w:val="0"/>
      <w:marTop w:val="0"/>
      <w:marBottom w:val="0"/>
      <w:divBdr>
        <w:top w:val="none" w:sz="0" w:space="0" w:color="auto"/>
        <w:left w:val="none" w:sz="0" w:space="0" w:color="auto"/>
        <w:bottom w:val="none" w:sz="0" w:space="0" w:color="auto"/>
        <w:right w:val="none" w:sz="0" w:space="0" w:color="auto"/>
      </w:divBdr>
    </w:div>
    <w:div w:id="1374383582">
      <w:bodyDiv w:val="1"/>
      <w:marLeft w:val="0"/>
      <w:marRight w:val="0"/>
      <w:marTop w:val="0"/>
      <w:marBottom w:val="0"/>
      <w:divBdr>
        <w:top w:val="none" w:sz="0" w:space="0" w:color="auto"/>
        <w:left w:val="none" w:sz="0" w:space="0" w:color="auto"/>
        <w:bottom w:val="none" w:sz="0" w:space="0" w:color="auto"/>
        <w:right w:val="none" w:sz="0" w:space="0" w:color="auto"/>
      </w:divBdr>
    </w:div>
    <w:div w:id="1374889995">
      <w:bodyDiv w:val="1"/>
      <w:marLeft w:val="0"/>
      <w:marRight w:val="0"/>
      <w:marTop w:val="0"/>
      <w:marBottom w:val="0"/>
      <w:divBdr>
        <w:top w:val="none" w:sz="0" w:space="0" w:color="auto"/>
        <w:left w:val="none" w:sz="0" w:space="0" w:color="auto"/>
        <w:bottom w:val="none" w:sz="0" w:space="0" w:color="auto"/>
        <w:right w:val="none" w:sz="0" w:space="0" w:color="auto"/>
      </w:divBdr>
    </w:div>
    <w:div w:id="1375883530">
      <w:bodyDiv w:val="1"/>
      <w:marLeft w:val="0"/>
      <w:marRight w:val="0"/>
      <w:marTop w:val="0"/>
      <w:marBottom w:val="0"/>
      <w:divBdr>
        <w:top w:val="none" w:sz="0" w:space="0" w:color="auto"/>
        <w:left w:val="none" w:sz="0" w:space="0" w:color="auto"/>
        <w:bottom w:val="none" w:sz="0" w:space="0" w:color="auto"/>
        <w:right w:val="none" w:sz="0" w:space="0" w:color="auto"/>
      </w:divBdr>
    </w:div>
    <w:div w:id="1388409633">
      <w:bodyDiv w:val="1"/>
      <w:marLeft w:val="0"/>
      <w:marRight w:val="0"/>
      <w:marTop w:val="0"/>
      <w:marBottom w:val="0"/>
      <w:divBdr>
        <w:top w:val="none" w:sz="0" w:space="0" w:color="auto"/>
        <w:left w:val="none" w:sz="0" w:space="0" w:color="auto"/>
        <w:bottom w:val="none" w:sz="0" w:space="0" w:color="auto"/>
        <w:right w:val="none" w:sz="0" w:space="0" w:color="auto"/>
      </w:divBdr>
    </w:div>
    <w:div w:id="1392928393">
      <w:bodyDiv w:val="1"/>
      <w:marLeft w:val="0"/>
      <w:marRight w:val="0"/>
      <w:marTop w:val="0"/>
      <w:marBottom w:val="0"/>
      <w:divBdr>
        <w:top w:val="none" w:sz="0" w:space="0" w:color="auto"/>
        <w:left w:val="none" w:sz="0" w:space="0" w:color="auto"/>
        <w:bottom w:val="none" w:sz="0" w:space="0" w:color="auto"/>
        <w:right w:val="none" w:sz="0" w:space="0" w:color="auto"/>
      </w:divBdr>
    </w:div>
    <w:div w:id="1403061691">
      <w:bodyDiv w:val="1"/>
      <w:marLeft w:val="0"/>
      <w:marRight w:val="0"/>
      <w:marTop w:val="0"/>
      <w:marBottom w:val="0"/>
      <w:divBdr>
        <w:top w:val="none" w:sz="0" w:space="0" w:color="auto"/>
        <w:left w:val="none" w:sz="0" w:space="0" w:color="auto"/>
        <w:bottom w:val="none" w:sz="0" w:space="0" w:color="auto"/>
        <w:right w:val="none" w:sz="0" w:space="0" w:color="auto"/>
      </w:divBdr>
    </w:div>
    <w:div w:id="1403990609">
      <w:bodyDiv w:val="1"/>
      <w:marLeft w:val="0"/>
      <w:marRight w:val="0"/>
      <w:marTop w:val="0"/>
      <w:marBottom w:val="0"/>
      <w:divBdr>
        <w:top w:val="none" w:sz="0" w:space="0" w:color="auto"/>
        <w:left w:val="none" w:sz="0" w:space="0" w:color="auto"/>
        <w:bottom w:val="none" w:sz="0" w:space="0" w:color="auto"/>
        <w:right w:val="none" w:sz="0" w:space="0" w:color="auto"/>
      </w:divBdr>
    </w:div>
    <w:div w:id="1415711848">
      <w:bodyDiv w:val="1"/>
      <w:marLeft w:val="0"/>
      <w:marRight w:val="0"/>
      <w:marTop w:val="0"/>
      <w:marBottom w:val="0"/>
      <w:divBdr>
        <w:top w:val="none" w:sz="0" w:space="0" w:color="auto"/>
        <w:left w:val="none" w:sz="0" w:space="0" w:color="auto"/>
        <w:bottom w:val="none" w:sz="0" w:space="0" w:color="auto"/>
        <w:right w:val="none" w:sz="0" w:space="0" w:color="auto"/>
      </w:divBdr>
    </w:div>
    <w:div w:id="1417627276">
      <w:bodyDiv w:val="1"/>
      <w:marLeft w:val="0"/>
      <w:marRight w:val="0"/>
      <w:marTop w:val="0"/>
      <w:marBottom w:val="0"/>
      <w:divBdr>
        <w:top w:val="none" w:sz="0" w:space="0" w:color="auto"/>
        <w:left w:val="none" w:sz="0" w:space="0" w:color="auto"/>
        <w:bottom w:val="none" w:sz="0" w:space="0" w:color="auto"/>
        <w:right w:val="none" w:sz="0" w:space="0" w:color="auto"/>
      </w:divBdr>
    </w:div>
    <w:div w:id="1419475900">
      <w:bodyDiv w:val="1"/>
      <w:marLeft w:val="0"/>
      <w:marRight w:val="0"/>
      <w:marTop w:val="0"/>
      <w:marBottom w:val="0"/>
      <w:divBdr>
        <w:top w:val="none" w:sz="0" w:space="0" w:color="auto"/>
        <w:left w:val="none" w:sz="0" w:space="0" w:color="auto"/>
        <w:bottom w:val="none" w:sz="0" w:space="0" w:color="auto"/>
        <w:right w:val="none" w:sz="0" w:space="0" w:color="auto"/>
      </w:divBdr>
    </w:div>
    <w:div w:id="1425763942">
      <w:bodyDiv w:val="1"/>
      <w:marLeft w:val="0"/>
      <w:marRight w:val="0"/>
      <w:marTop w:val="0"/>
      <w:marBottom w:val="0"/>
      <w:divBdr>
        <w:top w:val="none" w:sz="0" w:space="0" w:color="auto"/>
        <w:left w:val="none" w:sz="0" w:space="0" w:color="auto"/>
        <w:bottom w:val="none" w:sz="0" w:space="0" w:color="auto"/>
        <w:right w:val="none" w:sz="0" w:space="0" w:color="auto"/>
      </w:divBdr>
    </w:div>
    <w:div w:id="1426076480">
      <w:bodyDiv w:val="1"/>
      <w:marLeft w:val="0"/>
      <w:marRight w:val="0"/>
      <w:marTop w:val="0"/>
      <w:marBottom w:val="0"/>
      <w:divBdr>
        <w:top w:val="none" w:sz="0" w:space="0" w:color="auto"/>
        <w:left w:val="none" w:sz="0" w:space="0" w:color="auto"/>
        <w:bottom w:val="none" w:sz="0" w:space="0" w:color="auto"/>
        <w:right w:val="none" w:sz="0" w:space="0" w:color="auto"/>
      </w:divBdr>
    </w:div>
    <w:div w:id="1426270627">
      <w:bodyDiv w:val="1"/>
      <w:marLeft w:val="0"/>
      <w:marRight w:val="0"/>
      <w:marTop w:val="0"/>
      <w:marBottom w:val="0"/>
      <w:divBdr>
        <w:top w:val="none" w:sz="0" w:space="0" w:color="auto"/>
        <w:left w:val="none" w:sz="0" w:space="0" w:color="auto"/>
        <w:bottom w:val="none" w:sz="0" w:space="0" w:color="auto"/>
        <w:right w:val="none" w:sz="0" w:space="0" w:color="auto"/>
      </w:divBdr>
    </w:div>
    <w:div w:id="1427117838">
      <w:bodyDiv w:val="1"/>
      <w:marLeft w:val="0"/>
      <w:marRight w:val="0"/>
      <w:marTop w:val="0"/>
      <w:marBottom w:val="0"/>
      <w:divBdr>
        <w:top w:val="none" w:sz="0" w:space="0" w:color="auto"/>
        <w:left w:val="none" w:sz="0" w:space="0" w:color="auto"/>
        <w:bottom w:val="none" w:sz="0" w:space="0" w:color="auto"/>
        <w:right w:val="none" w:sz="0" w:space="0" w:color="auto"/>
      </w:divBdr>
    </w:div>
    <w:div w:id="1431778053">
      <w:bodyDiv w:val="1"/>
      <w:marLeft w:val="0"/>
      <w:marRight w:val="0"/>
      <w:marTop w:val="0"/>
      <w:marBottom w:val="0"/>
      <w:divBdr>
        <w:top w:val="none" w:sz="0" w:space="0" w:color="auto"/>
        <w:left w:val="none" w:sz="0" w:space="0" w:color="auto"/>
        <w:bottom w:val="none" w:sz="0" w:space="0" w:color="auto"/>
        <w:right w:val="none" w:sz="0" w:space="0" w:color="auto"/>
      </w:divBdr>
    </w:div>
    <w:div w:id="1432165326">
      <w:bodyDiv w:val="1"/>
      <w:marLeft w:val="0"/>
      <w:marRight w:val="0"/>
      <w:marTop w:val="0"/>
      <w:marBottom w:val="0"/>
      <w:divBdr>
        <w:top w:val="none" w:sz="0" w:space="0" w:color="auto"/>
        <w:left w:val="none" w:sz="0" w:space="0" w:color="auto"/>
        <w:bottom w:val="none" w:sz="0" w:space="0" w:color="auto"/>
        <w:right w:val="none" w:sz="0" w:space="0" w:color="auto"/>
      </w:divBdr>
    </w:div>
    <w:div w:id="1432894615">
      <w:bodyDiv w:val="1"/>
      <w:marLeft w:val="0"/>
      <w:marRight w:val="0"/>
      <w:marTop w:val="0"/>
      <w:marBottom w:val="0"/>
      <w:divBdr>
        <w:top w:val="none" w:sz="0" w:space="0" w:color="auto"/>
        <w:left w:val="none" w:sz="0" w:space="0" w:color="auto"/>
        <w:bottom w:val="none" w:sz="0" w:space="0" w:color="auto"/>
        <w:right w:val="none" w:sz="0" w:space="0" w:color="auto"/>
      </w:divBdr>
    </w:div>
    <w:div w:id="1439712364">
      <w:bodyDiv w:val="1"/>
      <w:marLeft w:val="0"/>
      <w:marRight w:val="0"/>
      <w:marTop w:val="0"/>
      <w:marBottom w:val="0"/>
      <w:divBdr>
        <w:top w:val="none" w:sz="0" w:space="0" w:color="auto"/>
        <w:left w:val="none" w:sz="0" w:space="0" w:color="auto"/>
        <w:bottom w:val="none" w:sz="0" w:space="0" w:color="auto"/>
        <w:right w:val="none" w:sz="0" w:space="0" w:color="auto"/>
      </w:divBdr>
    </w:div>
    <w:div w:id="1440638032">
      <w:bodyDiv w:val="1"/>
      <w:marLeft w:val="0"/>
      <w:marRight w:val="0"/>
      <w:marTop w:val="0"/>
      <w:marBottom w:val="0"/>
      <w:divBdr>
        <w:top w:val="none" w:sz="0" w:space="0" w:color="auto"/>
        <w:left w:val="none" w:sz="0" w:space="0" w:color="auto"/>
        <w:bottom w:val="none" w:sz="0" w:space="0" w:color="auto"/>
        <w:right w:val="none" w:sz="0" w:space="0" w:color="auto"/>
      </w:divBdr>
    </w:div>
    <w:div w:id="1442607885">
      <w:bodyDiv w:val="1"/>
      <w:marLeft w:val="0"/>
      <w:marRight w:val="0"/>
      <w:marTop w:val="0"/>
      <w:marBottom w:val="0"/>
      <w:divBdr>
        <w:top w:val="none" w:sz="0" w:space="0" w:color="auto"/>
        <w:left w:val="none" w:sz="0" w:space="0" w:color="auto"/>
        <w:bottom w:val="none" w:sz="0" w:space="0" w:color="auto"/>
        <w:right w:val="none" w:sz="0" w:space="0" w:color="auto"/>
      </w:divBdr>
    </w:div>
    <w:div w:id="1444307460">
      <w:bodyDiv w:val="1"/>
      <w:marLeft w:val="0"/>
      <w:marRight w:val="0"/>
      <w:marTop w:val="0"/>
      <w:marBottom w:val="0"/>
      <w:divBdr>
        <w:top w:val="none" w:sz="0" w:space="0" w:color="auto"/>
        <w:left w:val="none" w:sz="0" w:space="0" w:color="auto"/>
        <w:bottom w:val="none" w:sz="0" w:space="0" w:color="auto"/>
        <w:right w:val="none" w:sz="0" w:space="0" w:color="auto"/>
      </w:divBdr>
    </w:div>
    <w:div w:id="1444376171">
      <w:bodyDiv w:val="1"/>
      <w:marLeft w:val="0"/>
      <w:marRight w:val="0"/>
      <w:marTop w:val="0"/>
      <w:marBottom w:val="0"/>
      <w:divBdr>
        <w:top w:val="none" w:sz="0" w:space="0" w:color="auto"/>
        <w:left w:val="none" w:sz="0" w:space="0" w:color="auto"/>
        <w:bottom w:val="none" w:sz="0" w:space="0" w:color="auto"/>
        <w:right w:val="none" w:sz="0" w:space="0" w:color="auto"/>
      </w:divBdr>
    </w:div>
    <w:div w:id="1444610259">
      <w:bodyDiv w:val="1"/>
      <w:marLeft w:val="0"/>
      <w:marRight w:val="0"/>
      <w:marTop w:val="0"/>
      <w:marBottom w:val="0"/>
      <w:divBdr>
        <w:top w:val="none" w:sz="0" w:space="0" w:color="auto"/>
        <w:left w:val="none" w:sz="0" w:space="0" w:color="auto"/>
        <w:bottom w:val="none" w:sz="0" w:space="0" w:color="auto"/>
        <w:right w:val="none" w:sz="0" w:space="0" w:color="auto"/>
      </w:divBdr>
    </w:div>
    <w:div w:id="1446653463">
      <w:bodyDiv w:val="1"/>
      <w:marLeft w:val="0"/>
      <w:marRight w:val="0"/>
      <w:marTop w:val="0"/>
      <w:marBottom w:val="0"/>
      <w:divBdr>
        <w:top w:val="none" w:sz="0" w:space="0" w:color="auto"/>
        <w:left w:val="none" w:sz="0" w:space="0" w:color="auto"/>
        <w:bottom w:val="none" w:sz="0" w:space="0" w:color="auto"/>
        <w:right w:val="none" w:sz="0" w:space="0" w:color="auto"/>
      </w:divBdr>
    </w:div>
    <w:div w:id="1449738116">
      <w:bodyDiv w:val="1"/>
      <w:marLeft w:val="0"/>
      <w:marRight w:val="0"/>
      <w:marTop w:val="0"/>
      <w:marBottom w:val="0"/>
      <w:divBdr>
        <w:top w:val="none" w:sz="0" w:space="0" w:color="auto"/>
        <w:left w:val="none" w:sz="0" w:space="0" w:color="auto"/>
        <w:bottom w:val="none" w:sz="0" w:space="0" w:color="auto"/>
        <w:right w:val="none" w:sz="0" w:space="0" w:color="auto"/>
      </w:divBdr>
    </w:div>
    <w:div w:id="1453019561">
      <w:bodyDiv w:val="1"/>
      <w:marLeft w:val="0"/>
      <w:marRight w:val="0"/>
      <w:marTop w:val="0"/>
      <w:marBottom w:val="0"/>
      <w:divBdr>
        <w:top w:val="none" w:sz="0" w:space="0" w:color="auto"/>
        <w:left w:val="none" w:sz="0" w:space="0" w:color="auto"/>
        <w:bottom w:val="none" w:sz="0" w:space="0" w:color="auto"/>
        <w:right w:val="none" w:sz="0" w:space="0" w:color="auto"/>
      </w:divBdr>
    </w:div>
    <w:div w:id="1456563042">
      <w:bodyDiv w:val="1"/>
      <w:marLeft w:val="0"/>
      <w:marRight w:val="0"/>
      <w:marTop w:val="0"/>
      <w:marBottom w:val="0"/>
      <w:divBdr>
        <w:top w:val="none" w:sz="0" w:space="0" w:color="auto"/>
        <w:left w:val="none" w:sz="0" w:space="0" w:color="auto"/>
        <w:bottom w:val="none" w:sz="0" w:space="0" w:color="auto"/>
        <w:right w:val="none" w:sz="0" w:space="0" w:color="auto"/>
      </w:divBdr>
    </w:div>
    <w:div w:id="1460297494">
      <w:bodyDiv w:val="1"/>
      <w:marLeft w:val="0"/>
      <w:marRight w:val="0"/>
      <w:marTop w:val="0"/>
      <w:marBottom w:val="0"/>
      <w:divBdr>
        <w:top w:val="none" w:sz="0" w:space="0" w:color="auto"/>
        <w:left w:val="none" w:sz="0" w:space="0" w:color="auto"/>
        <w:bottom w:val="none" w:sz="0" w:space="0" w:color="auto"/>
        <w:right w:val="none" w:sz="0" w:space="0" w:color="auto"/>
      </w:divBdr>
      <w:divsChild>
        <w:div w:id="543176760">
          <w:marLeft w:val="0"/>
          <w:marRight w:val="0"/>
          <w:marTop w:val="0"/>
          <w:marBottom w:val="0"/>
          <w:divBdr>
            <w:top w:val="none" w:sz="0" w:space="0" w:color="auto"/>
            <w:left w:val="none" w:sz="0" w:space="0" w:color="auto"/>
            <w:bottom w:val="none" w:sz="0" w:space="0" w:color="auto"/>
            <w:right w:val="none" w:sz="0" w:space="0" w:color="auto"/>
          </w:divBdr>
          <w:divsChild>
            <w:div w:id="1988438670">
              <w:marLeft w:val="0"/>
              <w:marRight w:val="0"/>
              <w:marTop w:val="0"/>
              <w:marBottom w:val="0"/>
              <w:divBdr>
                <w:top w:val="none" w:sz="0" w:space="0" w:color="auto"/>
                <w:left w:val="none" w:sz="0" w:space="0" w:color="auto"/>
                <w:bottom w:val="none" w:sz="0" w:space="0" w:color="auto"/>
                <w:right w:val="none" w:sz="0" w:space="0" w:color="auto"/>
              </w:divBdr>
              <w:divsChild>
                <w:div w:id="1206479679">
                  <w:marLeft w:val="0"/>
                  <w:marRight w:val="0"/>
                  <w:marTop w:val="0"/>
                  <w:marBottom w:val="0"/>
                  <w:divBdr>
                    <w:top w:val="none" w:sz="0" w:space="0" w:color="auto"/>
                    <w:left w:val="none" w:sz="0" w:space="0" w:color="auto"/>
                    <w:bottom w:val="none" w:sz="0" w:space="0" w:color="auto"/>
                    <w:right w:val="none" w:sz="0" w:space="0" w:color="auto"/>
                  </w:divBdr>
                  <w:divsChild>
                    <w:div w:id="213155137">
                      <w:marLeft w:val="0"/>
                      <w:marRight w:val="0"/>
                      <w:marTop w:val="0"/>
                      <w:marBottom w:val="0"/>
                      <w:divBdr>
                        <w:top w:val="none" w:sz="0" w:space="0" w:color="auto"/>
                        <w:left w:val="none" w:sz="0" w:space="0" w:color="auto"/>
                        <w:bottom w:val="none" w:sz="0" w:space="0" w:color="auto"/>
                        <w:right w:val="none" w:sz="0" w:space="0" w:color="auto"/>
                      </w:divBdr>
                      <w:divsChild>
                        <w:div w:id="1948273706">
                          <w:marLeft w:val="0"/>
                          <w:marRight w:val="0"/>
                          <w:marTop w:val="0"/>
                          <w:marBottom w:val="0"/>
                          <w:divBdr>
                            <w:top w:val="none" w:sz="0" w:space="0" w:color="auto"/>
                            <w:left w:val="none" w:sz="0" w:space="0" w:color="auto"/>
                            <w:bottom w:val="none" w:sz="0" w:space="0" w:color="auto"/>
                            <w:right w:val="none" w:sz="0" w:space="0" w:color="auto"/>
                          </w:divBdr>
                          <w:divsChild>
                            <w:div w:id="1330282394">
                              <w:marLeft w:val="0"/>
                              <w:marRight w:val="0"/>
                              <w:marTop w:val="0"/>
                              <w:marBottom w:val="0"/>
                              <w:divBdr>
                                <w:top w:val="none" w:sz="0" w:space="0" w:color="auto"/>
                                <w:left w:val="none" w:sz="0" w:space="0" w:color="auto"/>
                                <w:bottom w:val="none" w:sz="0" w:space="0" w:color="auto"/>
                                <w:right w:val="none" w:sz="0" w:space="0" w:color="auto"/>
                              </w:divBdr>
                              <w:divsChild>
                                <w:div w:id="221017705">
                                  <w:marLeft w:val="0"/>
                                  <w:marRight w:val="0"/>
                                  <w:marTop w:val="0"/>
                                  <w:marBottom w:val="0"/>
                                  <w:divBdr>
                                    <w:top w:val="none" w:sz="0" w:space="0" w:color="auto"/>
                                    <w:left w:val="none" w:sz="0" w:space="0" w:color="auto"/>
                                    <w:bottom w:val="none" w:sz="0" w:space="0" w:color="auto"/>
                                    <w:right w:val="none" w:sz="0" w:space="0" w:color="auto"/>
                                  </w:divBdr>
                                  <w:divsChild>
                                    <w:div w:id="689768262">
                                      <w:marLeft w:val="60"/>
                                      <w:marRight w:val="0"/>
                                      <w:marTop w:val="0"/>
                                      <w:marBottom w:val="0"/>
                                      <w:divBdr>
                                        <w:top w:val="none" w:sz="0" w:space="0" w:color="auto"/>
                                        <w:left w:val="none" w:sz="0" w:space="0" w:color="auto"/>
                                        <w:bottom w:val="none" w:sz="0" w:space="0" w:color="auto"/>
                                        <w:right w:val="none" w:sz="0" w:space="0" w:color="auto"/>
                                      </w:divBdr>
                                      <w:divsChild>
                                        <w:div w:id="990257816">
                                          <w:marLeft w:val="0"/>
                                          <w:marRight w:val="0"/>
                                          <w:marTop w:val="0"/>
                                          <w:marBottom w:val="0"/>
                                          <w:divBdr>
                                            <w:top w:val="none" w:sz="0" w:space="0" w:color="auto"/>
                                            <w:left w:val="none" w:sz="0" w:space="0" w:color="auto"/>
                                            <w:bottom w:val="none" w:sz="0" w:space="0" w:color="auto"/>
                                            <w:right w:val="none" w:sz="0" w:space="0" w:color="auto"/>
                                          </w:divBdr>
                                          <w:divsChild>
                                            <w:div w:id="1142042849">
                                              <w:marLeft w:val="0"/>
                                              <w:marRight w:val="0"/>
                                              <w:marTop w:val="0"/>
                                              <w:marBottom w:val="120"/>
                                              <w:divBdr>
                                                <w:top w:val="single" w:sz="6" w:space="0" w:color="F5F5F5"/>
                                                <w:left w:val="single" w:sz="6" w:space="0" w:color="F5F5F5"/>
                                                <w:bottom w:val="single" w:sz="6" w:space="0" w:color="F5F5F5"/>
                                                <w:right w:val="single" w:sz="6" w:space="0" w:color="F5F5F5"/>
                                              </w:divBdr>
                                              <w:divsChild>
                                                <w:div w:id="1935699644">
                                                  <w:marLeft w:val="0"/>
                                                  <w:marRight w:val="0"/>
                                                  <w:marTop w:val="0"/>
                                                  <w:marBottom w:val="0"/>
                                                  <w:divBdr>
                                                    <w:top w:val="none" w:sz="0" w:space="0" w:color="auto"/>
                                                    <w:left w:val="none" w:sz="0" w:space="0" w:color="auto"/>
                                                    <w:bottom w:val="none" w:sz="0" w:space="0" w:color="auto"/>
                                                    <w:right w:val="none" w:sz="0" w:space="0" w:color="auto"/>
                                                  </w:divBdr>
                                                  <w:divsChild>
                                                    <w:div w:id="4204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153223">
      <w:bodyDiv w:val="1"/>
      <w:marLeft w:val="0"/>
      <w:marRight w:val="0"/>
      <w:marTop w:val="0"/>
      <w:marBottom w:val="0"/>
      <w:divBdr>
        <w:top w:val="none" w:sz="0" w:space="0" w:color="auto"/>
        <w:left w:val="none" w:sz="0" w:space="0" w:color="auto"/>
        <w:bottom w:val="none" w:sz="0" w:space="0" w:color="auto"/>
        <w:right w:val="none" w:sz="0" w:space="0" w:color="auto"/>
      </w:divBdr>
    </w:div>
    <w:div w:id="1466006435">
      <w:bodyDiv w:val="1"/>
      <w:marLeft w:val="0"/>
      <w:marRight w:val="0"/>
      <w:marTop w:val="0"/>
      <w:marBottom w:val="0"/>
      <w:divBdr>
        <w:top w:val="none" w:sz="0" w:space="0" w:color="auto"/>
        <w:left w:val="none" w:sz="0" w:space="0" w:color="auto"/>
        <w:bottom w:val="none" w:sz="0" w:space="0" w:color="auto"/>
        <w:right w:val="none" w:sz="0" w:space="0" w:color="auto"/>
      </w:divBdr>
    </w:div>
    <w:div w:id="1467167057">
      <w:bodyDiv w:val="1"/>
      <w:marLeft w:val="0"/>
      <w:marRight w:val="0"/>
      <w:marTop w:val="0"/>
      <w:marBottom w:val="0"/>
      <w:divBdr>
        <w:top w:val="none" w:sz="0" w:space="0" w:color="auto"/>
        <w:left w:val="none" w:sz="0" w:space="0" w:color="auto"/>
        <w:bottom w:val="none" w:sz="0" w:space="0" w:color="auto"/>
        <w:right w:val="none" w:sz="0" w:space="0" w:color="auto"/>
      </w:divBdr>
    </w:div>
    <w:div w:id="1469282056">
      <w:bodyDiv w:val="1"/>
      <w:marLeft w:val="0"/>
      <w:marRight w:val="0"/>
      <w:marTop w:val="0"/>
      <w:marBottom w:val="0"/>
      <w:divBdr>
        <w:top w:val="none" w:sz="0" w:space="0" w:color="auto"/>
        <w:left w:val="none" w:sz="0" w:space="0" w:color="auto"/>
        <w:bottom w:val="none" w:sz="0" w:space="0" w:color="auto"/>
        <w:right w:val="none" w:sz="0" w:space="0" w:color="auto"/>
      </w:divBdr>
    </w:div>
    <w:div w:id="1471097961">
      <w:bodyDiv w:val="1"/>
      <w:marLeft w:val="0"/>
      <w:marRight w:val="0"/>
      <w:marTop w:val="0"/>
      <w:marBottom w:val="0"/>
      <w:divBdr>
        <w:top w:val="none" w:sz="0" w:space="0" w:color="auto"/>
        <w:left w:val="none" w:sz="0" w:space="0" w:color="auto"/>
        <w:bottom w:val="none" w:sz="0" w:space="0" w:color="auto"/>
        <w:right w:val="none" w:sz="0" w:space="0" w:color="auto"/>
      </w:divBdr>
    </w:div>
    <w:div w:id="1471971075">
      <w:bodyDiv w:val="1"/>
      <w:marLeft w:val="0"/>
      <w:marRight w:val="0"/>
      <w:marTop w:val="0"/>
      <w:marBottom w:val="0"/>
      <w:divBdr>
        <w:top w:val="none" w:sz="0" w:space="0" w:color="auto"/>
        <w:left w:val="none" w:sz="0" w:space="0" w:color="auto"/>
        <w:bottom w:val="none" w:sz="0" w:space="0" w:color="auto"/>
        <w:right w:val="none" w:sz="0" w:space="0" w:color="auto"/>
      </w:divBdr>
    </w:div>
    <w:div w:id="1475948430">
      <w:bodyDiv w:val="1"/>
      <w:marLeft w:val="0"/>
      <w:marRight w:val="0"/>
      <w:marTop w:val="0"/>
      <w:marBottom w:val="0"/>
      <w:divBdr>
        <w:top w:val="none" w:sz="0" w:space="0" w:color="auto"/>
        <w:left w:val="none" w:sz="0" w:space="0" w:color="auto"/>
        <w:bottom w:val="none" w:sz="0" w:space="0" w:color="auto"/>
        <w:right w:val="none" w:sz="0" w:space="0" w:color="auto"/>
      </w:divBdr>
    </w:div>
    <w:div w:id="1480458721">
      <w:bodyDiv w:val="1"/>
      <w:marLeft w:val="0"/>
      <w:marRight w:val="0"/>
      <w:marTop w:val="0"/>
      <w:marBottom w:val="0"/>
      <w:divBdr>
        <w:top w:val="none" w:sz="0" w:space="0" w:color="auto"/>
        <w:left w:val="none" w:sz="0" w:space="0" w:color="auto"/>
        <w:bottom w:val="none" w:sz="0" w:space="0" w:color="auto"/>
        <w:right w:val="none" w:sz="0" w:space="0" w:color="auto"/>
      </w:divBdr>
    </w:div>
    <w:div w:id="1482574963">
      <w:bodyDiv w:val="1"/>
      <w:marLeft w:val="0"/>
      <w:marRight w:val="0"/>
      <w:marTop w:val="0"/>
      <w:marBottom w:val="0"/>
      <w:divBdr>
        <w:top w:val="none" w:sz="0" w:space="0" w:color="auto"/>
        <w:left w:val="none" w:sz="0" w:space="0" w:color="auto"/>
        <w:bottom w:val="none" w:sz="0" w:space="0" w:color="auto"/>
        <w:right w:val="none" w:sz="0" w:space="0" w:color="auto"/>
      </w:divBdr>
    </w:div>
    <w:div w:id="1485510493">
      <w:bodyDiv w:val="1"/>
      <w:marLeft w:val="0"/>
      <w:marRight w:val="0"/>
      <w:marTop w:val="0"/>
      <w:marBottom w:val="0"/>
      <w:divBdr>
        <w:top w:val="none" w:sz="0" w:space="0" w:color="auto"/>
        <w:left w:val="none" w:sz="0" w:space="0" w:color="auto"/>
        <w:bottom w:val="none" w:sz="0" w:space="0" w:color="auto"/>
        <w:right w:val="none" w:sz="0" w:space="0" w:color="auto"/>
      </w:divBdr>
    </w:div>
    <w:div w:id="1489009890">
      <w:bodyDiv w:val="1"/>
      <w:marLeft w:val="0"/>
      <w:marRight w:val="0"/>
      <w:marTop w:val="0"/>
      <w:marBottom w:val="0"/>
      <w:divBdr>
        <w:top w:val="none" w:sz="0" w:space="0" w:color="auto"/>
        <w:left w:val="none" w:sz="0" w:space="0" w:color="auto"/>
        <w:bottom w:val="none" w:sz="0" w:space="0" w:color="auto"/>
        <w:right w:val="none" w:sz="0" w:space="0" w:color="auto"/>
      </w:divBdr>
    </w:div>
    <w:div w:id="1490706570">
      <w:bodyDiv w:val="1"/>
      <w:marLeft w:val="0"/>
      <w:marRight w:val="0"/>
      <w:marTop w:val="0"/>
      <w:marBottom w:val="0"/>
      <w:divBdr>
        <w:top w:val="none" w:sz="0" w:space="0" w:color="auto"/>
        <w:left w:val="none" w:sz="0" w:space="0" w:color="auto"/>
        <w:bottom w:val="none" w:sz="0" w:space="0" w:color="auto"/>
        <w:right w:val="none" w:sz="0" w:space="0" w:color="auto"/>
      </w:divBdr>
    </w:div>
    <w:div w:id="1499149185">
      <w:bodyDiv w:val="1"/>
      <w:marLeft w:val="0"/>
      <w:marRight w:val="0"/>
      <w:marTop w:val="0"/>
      <w:marBottom w:val="0"/>
      <w:divBdr>
        <w:top w:val="none" w:sz="0" w:space="0" w:color="auto"/>
        <w:left w:val="none" w:sz="0" w:space="0" w:color="auto"/>
        <w:bottom w:val="none" w:sz="0" w:space="0" w:color="auto"/>
        <w:right w:val="none" w:sz="0" w:space="0" w:color="auto"/>
      </w:divBdr>
    </w:div>
    <w:div w:id="1512529402">
      <w:bodyDiv w:val="1"/>
      <w:marLeft w:val="0"/>
      <w:marRight w:val="0"/>
      <w:marTop w:val="0"/>
      <w:marBottom w:val="0"/>
      <w:divBdr>
        <w:top w:val="none" w:sz="0" w:space="0" w:color="auto"/>
        <w:left w:val="none" w:sz="0" w:space="0" w:color="auto"/>
        <w:bottom w:val="none" w:sz="0" w:space="0" w:color="auto"/>
        <w:right w:val="none" w:sz="0" w:space="0" w:color="auto"/>
      </w:divBdr>
    </w:div>
    <w:div w:id="1513299013">
      <w:bodyDiv w:val="1"/>
      <w:marLeft w:val="0"/>
      <w:marRight w:val="0"/>
      <w:marTop w:val="0"/>
      <w:marBottom w:val="0"/>
      <w:divBdr>
        <w:top w:val="none" w:sz="0" w:space="0" w:color="auto"/>
        <w:left w:val="none" w:sz="0" w:space="0" w:color="auto"/>
        <w:bottom w:val="none" w:sz="0" w:space="0" w:color="auto"/>
        <w:right w:val="none" w:sz="0" w:space="0" w:color="auto"/>
      </w:divBdr>
    </w:div>
    <w:div w:id="1516000179">
      <w:bodyDiv w:val="1"/>
      <w:marLeft w:val="0"/>
      <w:marRight w:val="0"/>
      <w:marTop w:val="0"/>
      <w:marBottom w:val="0"/>
      <w:divBdr>
        <w:top w:val="none" w:sz="0" w:space="0" w:color="auto"/>
        <w:left w:val="none" w:sz="0" w:space="0" w:color="auto"/>
        <w:bottom w:val="none" w:sz="0" w:space="0" w:color="auto"/>
        <w:right w:val="none" w:sz="0" w:space="0" w:color="auto"/>
      </w:divBdr>
    </w:div>
    <w:div w:id="1519735842">
      <w:bodyDiv w:val="1"/>
      <w:marLeft w:val="0"/>
      <w:marRight w:val="0"/>
      <w:marTop w:val="0"/>
      <w:marBottom w:val="0"/>
      <w:divBdr>
        <w:top w:val="none" w:sz="0" w:space="0" w:color="auto"/>
        <w:left w:val="none" w:sz="0" w:space="0" w:color="auto"/>
        <w:bottom w:val="none" w:sz="0" w:space="0" w:color="auto"/>
        <w:right w:val="none" w:sz="0" w:space="0" w:color="auto"/>
      </w:divBdr>
    </w:div>
    <w:div w:id="1534491802">
      <w:bodyDiv w:val="1"/>
      <w:marLeft w:val="0"/>
      <w:marRight w:val="0"/>
      <w:marTop w:val="0"/>
      <w:marBottom w:val="0"/>
      <w:divBdr>
        <w:top w:val="none" w:sz="0" w:space="0" w:color="auto"/>
        <w:left w:val="none" w:sz="0" w:space="0" w:color="auto"/>
        <w:bottom w:val="none" w:sz="0" w:space="0" w:color="auto"/>
        <w:right w:val="none" w:sz="0" w:space="0" w:color="auto"/>
      </w:divBdr>
    </w:div>
    <w:div w:id="1544949251">
      <w:bodyDiv w:val="1"/>
      <w:marLeft w:val="0"/>
      <w:marRight w:val="0"/>
      <w:marTop w:val="0"/>
      <w:marBottom w:val="0"/>
      <w:divBdr>
        <w:top w:val="none" w:sz="0" w:space="0" w:color="auto"/>
        <w:left w:val="none" w:sz="0" w:space="0" w:color="auto"/>
        <w:bottom w:val="none" w:sz="0" w:space="0" w:color="auto"/>
        <w:right w:val="none" w:sz="0" w:space="0" w:color="auto"/>
      </w:divBdr>
    </w:div>
    <w:div w:id="1545285826">
      <w:bodyDiv w:val="1"/>
      <w:marLeft w:val="0"/>
      <w:marRight w:val="0"/>
      <w:marTop w:val="0"/>
      <w:marBottom w:val="0"/>
      <w:divBdr>
        <w:top w:val="none" w:sz="0" w:space="0" w:color="auto"/>
        <w:left w:val="none" w:sz="0" w:space="0" w:color="auto"/>
        <w:bottom w:val="none" w:sz="0" w:space="0" w:color="auto"/>
        <w:right w:val="none" w:sz="0" w:space="0" w:color="auto"/>
      </w:divBdr>
    </w:div>
    <w:div w:id="1545555265">
      <w:bodyDiv w:val="1"/>
      <w:marLeft w:val="0"/>
      <w:marRight w:val="0"/>
      <w:marTop w:val="0"/>
      <w:marBottom w:val="0"/>
      <w:divBdr>
        <w:top w:val="none" w:sz="0" w:space="0" w:color="auto"/>
        <w:left w:val="none" w:sz="0" w:space="0" w:color="auto"/>
        <w:bottom w:val="none" w:sz="0" w:space="0" w:color="auto"/>
        <w:right w:val="none" w:sz="0" w:space="0" w:color="auto"/>
      </w:divBdr>
    </w:div>
    <w:div w:id="1546747457">
      <w:bodyDiv w:val="1"/>
      <w:marLeft w:val="0"/>
      <w:marRight w:val="0"/>
      <w:marTop w:val="0"/>
      <w:marBottom w:val="0"/>
      <w:divBdr>
        <w:top w:val="none" w:sz="0" w:space="0" w:color="auto"/>
        <w:left w:val="none" w:sz="0" w:space="0" w:color="auto"/>
        <w:bottom w:val="none" w:sz="0" w:space="0" w:color="auto"/>
        <w:right w:val="none" w:sz="0" w:space="0" w:color="auto"/>
      </w:divBdr>
    </w:div>
    <w:div w:id="1547108478">
      <w:bodyDiv w:val="1"/>
      <w:marLeft w:val="0"/>
      <w:marRight w:val="0"/>
      <w:marTop w:val="0"/>
      <w:marBottom w:val="0"/>
      <w:divBdr>
        <w:top w:val="none" w:sz="0" w:space="0" w:color="auto"/>
        <w:left w:val="none" w:sz="0" w:space="0" w:color="auto"/>
        <w:bottom w:val="none" w:sz="0" w:space="0" w:color="auto"/>
        <w:right w:val="none" w:sz="0" w:space="0" w:color="auto"/>
      </w:divBdr>
    </w:div>
    <w:div w:id="1547834616">
      <w:bodyDiv w:val="1"/>
      <w:marLeft w:val="0"/>
      <w:marRight w:val="0"/>
      <w:marTop w:val="0"/>
      <w:marBottom w:val="0"/>
      <w:divBdr>
        <w:top w:val="none" w:sz="0" w:space="0" w:color="auto"/>
        <w:left w:val="none" w:sz="0" w:space="0" w:color="auto"/>
        <w:bottom w:val="none" w:sz="0" w:space="0" w:color="auto"/>
        <w:right w:val="none" w:sz="0" w:space="0" w:color="auto"/>
      </w:divBdr>
    </w:div>
    <w:div w:id="1548105921">
      <w:bodyDiv w:val="1"/>
      <w:marLeft w:val="0"/>
      <w:marRight w:val="0"/>
      <w:marTop w:val="0"/>
      <w:marBottom w:val="0"/>
      <w:divBdr>
        <w:top w:val="none" w:sz="0" w:space="0" w:color="auto"/>
        <w:left w:val="none" w:sz="0" w:space="0" w:color="auto"/>
        <w:bottom w:val="none" w:sz="0" w:space="0" w:color="auto"/>
        <w:right w:val="none" w:sz="0" w:space="0" w:color="auto"/>
      </w:divBdr>
    </w:div>
    <w:div w:id="1548253004">
      <w:bodyDiv w:val="1"/>
      <w:marLeft w:val="0"/>
      <w:marRight w:val="0"/>
      <w:marTop w:val="0"/>
      <w:marBottom w:val="0"/>
      <w:divBdr>
        <w:top w:val="none" w:sz="0" w:space="0" w:color="auto"/>
        <w:left w:val="none" w:sz="0" w:space="0" w:color="auto"/>
        <w:bottom w:val="none" w:sz="0" w:space="0" w:color="auto"/>
        <w:right w:val="none" w:sz="0" w:space="0" w:color="auto"/>
      </w:divBdr>
    </w:div>
    <w:div w:id="1549026488">
      <w:bodyDiv w:val="1"/>
      <w:marLeft w:val="0"/>
      <w:marRight w:val="0"/>
      <w:marTop w:val="0"/>
      <w:marBottom w:val="0"/>
      <w:divBdr>
        <w:top w:val="none" w:sz="0" w:space="0" w:color="auto"/>
        <w:left w:val="none" w:sz="0" w:space="0" w:color="auto"/>
        <w:bottom w:val="none" w:sz="0" w:space="0" w:color="auto"/>
        <w:right w:val="none" w:sz="0" w:space="0" w:color="auto"/>
      </w:divBdr>
    </w:div>
    <w:div w:id="1557857831">
      <w:bodyDiv w:val="1"/>
      <w:marLeft w:val="0"/>
      <w:marRight w:val="0"/>
      <w:marTop w:val="0"/>
      <w:marBottom w:val="0"/>
      <w:divBdr>
        <w:top w:val="none" w:sz="0" w:space="0" w:color="auto"/>
        <w:left w:val="none" w:sz="0" w:space="0" w:color="auto"/>
        <w:bottom w:val="none" w:sz="0" w:space="0" w:color="auto"/>
        <w:right w:val="none" w:sz="0" w:space="0" w:color="auto"/>
      </w:divBdr>
    </w:div>
    <w:div w:id="1559635177">
      <w:bodyDiv w:val="1"/>
      <w:marLeft w:val="0"/>
      <w:marRight w:val="0"/>
      <w:marTop w:val="0"/>
      <w:marBottom w:val="0"/>
      <w:divBdr>
        <w:top w:val="none" w:sz="0" w:space="0" w:color="auto"/>
        <w:left w:val="none" w:sz="0" w:space="0" w:color="auto"/>
        <w:bottom w:val="none" w:sz="0" w:space="0" w:color="auto"/>
        <w:right w:val="none" w:sz="0" w:space="0" w:color="auto"/>
      </w:divBdr>
    </w:div>
    <w:div w:id="1560089087">
      <w:bodyDiv w:val="1"/>
      <w:marLeft w:val="0"/>
      <w:marRight w:val="0"/>
      <w:marTop w:val="0"/>
      <w:marBottom w:val="0"/>
      <w:divBdr>
        <w:top w:val="none" w:sz="0" w:space="0" w:color="auto"/>
        <w:left w:val="none" w:sz="0" w:space="0" w:color="auto"/>
        <w:bottom w:val="none" w:sz="0" w:space="0" w:color="auto"/>
        <w:right w:val="none" w:sz="0" w:space="0" w:color="auto"/>
      </w:divBdr>
    </w:div>
    <w:div w:id="1563443675">
      <w:bodyDiv w:val="1"/>
      <w:marLeft w:val="0"/>
      <w:marRight w:val="0"/>
      <w:marTop w:val="0"/>
      <w:marBottom w:val="0"/>
      <w:divBdr>
        <w:top w:val="none" w:sz="0" w:space="0" w:color="auto"/>
        <w:left w:val="none" w:sz="0" w:space="0" w:color="auto"/>
        <w:bottom w:val="none" w:sz="0" w:space="0" w:color="auto"/>
        <w:right w:val="none" w:sz="0" w:space="0" w:color="auto"/>
      </w:divBdr>
    </w:div>
    <w:div w:id="1563784373">
      <w:bodyDiv w:val="1"/>
      <w:marLeft w:val="0"/>
      <w:marRight w:val="0"/>
      <w:marTop w:val="0"/>
      <w:marBottom w:val="0"/>
      <w:divBdr>
        <w:top w:val="none" w:sz="0" w:space="0" w:color="auto"/>
        <w:left w:val="none" w:sz="0" w:space="0" w:color="auto"/>
        <w:bottom w:val="none" w:sz="0" w:space="0" w:color="auto"/>
        <w:right w:val="none" w:sz="0" w:space="0" w:color="auto"/>
      </w:divBdr>
    </w:div>
    <w:div w:id="1564104536">
      <w:bodyDiv w:val="1"/>
      <w:marLeft w:val="0"/>
      <w:marRight w:val="0"/>
      <w:marTop w:val="0"/>
      <w:marBottom w:val="0"/>
      <w:divBdr>
        <w:top w:val="none" w:sz="0" w:space="0" w:color="auto"/>
        <w:left w:val="none" w:sz="0" w:space="0" w:color="auto"/>
        <w:bottom w:val="none" w:sz="0" w:space="0" w:color="auto"/>
        <w:right w:val="none" w:sz="0" w:space="0" w:color="auto"/>
      </w:divBdr>
    </w:div>
    <w:div w:id="1567841781">
      <w:bodyDiv w:val="1"/>
      <w:marLeft w:val="0"/>
      <w:marRight w:val="0"/>
      <w:marTop w:val="0"/>
      <w:marBottom w:val="0"/>
      <w:divBdr>
        <w:top w:val="none" w:sz="0" w:space="0" w:color="auto"/>
        <w:left w:val="none" w:sz="0" w:space="0" w:color="auto"/>
        <w:bottom w:val="none" w:sz="0" w:space="0" w:color="auto"/>
        <w:right w:val="none" w:sz="0" w:space="0" w:color="auto"/>
      </w:divBdr>
    </w:div>
    <w:div w:id="1568691050">
      <w:bodyDiv w:val="1"/>
      <w:marLeft w:val="0"/>
      <w:marRight w:val="0"/>
      <w:marTop w:val="0"/>
      <w:marBottom w:val="0"/>
      <w:divBdr>
        <w:top w:val="none" w:sz="0" w:space="0" w:color="auto"/>
        <w:left w:val="none" w:sz="0" w:space="0" w:color="auto"/>
        <w:bottom w:val="none" w:sz="0" w:space="0" w:color="auto"/>
        <w:right w:val="none" w:sz="0" w:space="0" w:color="auto"/>
      </w:divBdr>
    </w:div>
    <w:div w:id="1569993983">
      <w:bodyDiv w:val="1"/>
      <w:marLeft w:val="0"/>
      <w:marRight w:val="0"/>
      <w:marTop w:val="0"/>
      <w:marBottom w:val="0"/>
      <w:divBdr>
        <w:top w:val="none" w:sz="0" w:space="0" w:color="auto"/>
        <w:left w:val="none" w:sz="0" w:space="0" w:color="auto"/>
        <w:bottom w:val="none" w:sz="0" w:space="0" w:color="auto"/>
        <w:right w:val="none" w:sz="0" w:space="0" w:color="auto"/>
      </w:divBdr>
    </w:div>
    <w:div w:id="1569998888">
      <w:bodyDiv w:val="1"/>
      <w:marLeft w:val="0"/>
      <w:marRight w:val="0"/>
      <w:marTop w:val="0"/>
      <w:marBottom w:val="0"/>
      <w:divBdr>
        <w:top w:val="none" w:sz="0" w:space="0" w:color="auto"/>
        <w:left w:val="none" w:sz="0" w:space="0" w:color="auto"/>
        <w:bottom w:val="none" w:sz="0" w:space="0" w:color="auto"/>
        <w:right w:val="none" w:sz="0" w:space="0" w:color="auto"/>
      </w:divBdr>
    </w:div>
    <w:div w:id="1576083498">
      <w:bodyDiv w:val="1"/>
      <w:marLeft w:val="0"/>
      <w:marRight w:val="0"/>
      <w:marTop w:val="0"/>
      <w:marBottom w:val="0"/>
      <w:divBdr>
        <w:top w:val="none" w:sz="0" w:space="0" w:color="auto"/>
        <w:left w:val="none" w:sz="0" w:space="0" w:color="auto"/>
        <w:bottom w:val="none" w:sz="0" w:space="0" w:color="auto"/>
        <w:right w:val="none" w:sz="0" w:space="0" w:color="auto"/>
      </w:divBdr>
    </w:div>
    <w:div w:id="1577086268">
      <w:bodyDiv w:val="1"/>
      <w:marLeft w:val="0"/>
      <w:marRight w:val="0"/>
      <w:marTop w:val="0"/>
      <w:marBottom w:val="0"/>
      <w:divBdr>
        <w:top w:val="none" w:sz="0" w:space="0" w:color="auto"/>
        <w:left w:val="none" w:sz="0" w:space="0" w:color="auto"/>
        <w:bottom w:val="none" w:sz="0" w:space="0" w:color="auto"/>
        <w:right w:val="none" w:sz="0" w:space="0" w:color="auto"/>
      </w:divBdr>
    </w:div>
    <w:div w:id="1578900605">
      <w:bodyDiv w:val="1"/>
      <w:marLeft w:val="0"/>
      <w:marRight w:val="0"/>
      <w:marTop w:val="0"/>
      <w:marBottom w:val="0"/>
      <w:divBdr>
        <w:top w:val="none" w:sz="0" w:space="0" w:color="auto"/>
        <w:left w:val="none" w:sz="0" w:space="0" w:color="auto"/>
        <w:bottom w:val="none" w:sz="0" w:space="0" w:color="auto"/>
        <w:right w:val="none" w:sz="0" w:space="0" w:color="auto"/>
      </w:divBdr>
    </w:div>
    <w:div w:id="1584486880">
      <w:bodyDiv w:val="1"/>
      <w:marLeft w:val="0"/>
      <w:marRight w:val="0"/>
      <w:marTop w:val="0"/>
      <w:marBottom w:val="0"/>
      <w:divBdr>
        <w:top w:val="none" w:sz="0" w:space="0" w:color="auto"/>
        <w:left w:val="none" w:sz="0" w:space="0" w:color="auto"/>
        <w:bottom w:val="none" w:sz="0" w:space="0" w:color="auto"/>
        <w:right w:val="none" w:sz="0" w:space="0" w:color="auto"/>
      </w:divBdr>
    </w:div>
    <w:div w:id="1596019022">
      <w:bodyDiv w:val="1"/>
      <w:marLeft w:val="0"/>
      <w:marRight w:val="0"/>
      <w:marTop w:val="0"/>
      <w:marBottom w:val="0"/>
      <w:divBdr>
        <w:top w:val="none" w:sz="0" w:space="0" w:color="auto"/>
        <w:left w:val="none" w:sz="0" w:space="0" w:color="auto"/>
        <w:bottom w:val="none" w:sz="0" w:space="0" w:color="auto"/>
        <w:right w:val="none" w:sz="0" w:space="0" w:color="auto"/>
      </w:divBdr>
    </w:div>
    <w:div w:id="1604652367">
      <w:bodyDiv w:val="1"/>
      <w:marLeft w:val="0"/>
      <w:marRight w:val="0"/>
      <w:marTop w:val="0"/>
      <w:marBottom w:val="0"/>
      <w:divBdr>
        <w:top w:val="none" w:sz="0" w:space="0" w:color="auto"/>
        <w:left w:val="none" w:sz="0" w:space="0" w:color="auto"/>
        <w:bottom w:val="none" w:sz="0" w:space="0" w:color="auto"/>
        <w:right w:val="none" w:sz="0" w:space="0" w:color="auto"/>
      </w:divBdr>
    </w:div>
    <w:div w:id="1607040703">
      <w:bodyDiv w:val="1"/>
      <w:marLeft w:val="0"/>
      <w:marRight w:val="0"/>
      <w:marTop w:val="0"/>
      <w:marBottom w:val="0"/>
      <w:divBdr>
        <w:top w:val="none" w:sz="0" w:space="0" w:color="auto"/>
        <w:left w:val="none" w:sz="0" w:space="0" w:color="auto"/>
        <w:bottom w:val="none" w:sz="0" w:space="0" w:color="auto"/>
        <w:right w:val="none" w:sz="0" w:space="0" w:color="auto"/>
      </w:divBdr>
    </w:div>
    <w:div w:id="1609897817">
      <w:bodyDiv w:val="1"/>
      <w:marLeft w:val="0"/>
      <w:marRight w:val="0"/>
      <w:marTop w:val="0"/>
      <w:marBottom w:val="0"/>
      <w:divBdr>
        <w:top w:val="none" w:sz="0" w:space="0" w:color="auto"/>
        <w:left w:val="none" w:sz="0" w:space="0" w:color="auto"/>
        <w:bottom w:val="none" w:sz="0" w:space="0" w:color="auto"/>
        <w:right w:val="none" w:sz="0" w:space="0" w:color="auto"/>
      </w:divBdr>
    </w:div>
    <w:div w:id="1618634108">
      <w:bodyDiv w:val="1"/>
      <w:marLeft w:val="0"/>
      <w:marRight w:val="0"/>
      <w:marTop w:val="0"/>
      <w:marBottom w:val="0"/>
      <w:divBdr>
        <w:top w:val="none" w:sz="0" w:space="0" w:color="auto"/>
        <w:left w:val="none" w:sz="0" w:space="0" w:color="auto"/>
        <w:bottom w:val="none" w:sz="0" w:space="0" w:color="auto"/>
        <w:right w:val="none" w:sz="0" w:space="0" w:color="auto"/>
      </w:divBdr>
    </w:div>
    <w:div w:id="1620335662">
      <w:bodyDiv w:val="1"/>
      <w:marLeft w:val="0"/>
      <w:marRight w:val="0"/>
      <w:marTop w:val="0"/>
      <w:marBottom w:val="0"/>
      <w:divBdr>
        <w:top w:val="none" w:sz="0" w:space="0" w:color="auto"/>
        <w:left w:val="none" w:sz="0" w:space="0" w:color="auto"/>
        <w:bottom w:val="none" w:sz="0" w:space="0" w:color="auto"/>
        <w:right w:val="none" w:sz="0" w:space="0" w:color="auto"/>
      </w:divBdr>
    </w:div>
    <w:div w:id="1624456846">
      <w:bodyDiv w:val="1"/>
      <w:marLeft w:val="0"/>
      <w:marRight w:val="0"/>
      <w:marTop w:val="0"/>
      <w:marBottom w:val="0"/>
      <w:divBdr>
        <w:top w:val="none" w:sz="0" w:space="0" w:color="auto"/>
        <w:left w:val="none" w:sz="0" w:space="0" w:color="auto"/>
        <w:bottom w:val="none" w:sz="0" w:space="0" w:color="auto"/>
        <w:right w:val="none" w:sz="0" w:space="0" w:color="auto"/>
      </w:divBdr>
    </w:div>
    <w:div w:id="1625035567">
      <w:bodyDiv w:val="1"/>
      <w:marLeft w:val="0"/>
      <w:marRight w:val="0"/>
      <w:marTop w:val="0"/>
      <w:marBottom w:val="0"/>
      <w:divBdr>
        <w:top w:val="none" w:sz="0" w:space="0" w:color="auto"/>
        <w:left w:val="none" w:sz="0" w:space="0" w:color="auto"/>
        <w:bottom w:val="none" w:sz="0" w:space="0" w:color="auto"/>
        <w:right w:val="none" w:sz="0" w:space="0" w:color="auto"/>
      </w:divBdr>
    </w:div>
    <w:div w:id="1631671616">
      <w:bodyDiv w:val="1"/>
      <w:marLeft w:val="0"/>
      <w:marRight w:val="0"/>
      <w:marTop w:val="0"/>
      <w:marBottom w:val="0"/>
      <w:divBdr>
        <w:top w:val="none" w:sz="0" w:space="0" w:color="auto"/>
        <w:left w:val="none" w:sz="0" w:space="0" w:color="auto"/>
        <w:bottom w:val="none" w:sz="0" w:space="0" w:color="auto"/>
        <w:right w:val="none" w:sz="0" w:space="0" w:color="auto"/>
      </w:divBdr>
    </w:div>
    <w:div w:id="1639072909">
      <w:bodyDiv w:val="1"/>
      <w:marLeft w:val="0"/>
      <w:marRight w:val="0"/>
      <w:marTop w:val="0"/>
      <w:marBottom w:val="0"/>
      <w:divBdr>
        <w:top w:val="none" w:sz="0" w:space="0" w:color="auto"/>
        <w:left w:val="none" w:sz="0" w:space="0" w:color="auto"/>
        <w:bottom w:val="none" w:sz="0" w:space="0" w:color="auto"/>
        <w:right w:val="none" w:sz="0" w:space="0" w:color="auto"/>
      </w:divBdr>
    </w:div>
    <w:div w:id="1640107356">
      <w:bodyDiv w:val="1"/>
      <w:marLeft w:val="0"/>
      <w:marRight w:val="0"/>
      <w:marTop w:val="0"/>
      <w:marBottom w:val="0"/>
      <w:divBdr>
        <w:top w:val="none" w:sz="0" w:space="0" w:color="auto"/>
        <w:left w:val="none" w:sz="0" w:space="0" w:color="auto"/>
        <w:bottom w:val="none" w:sz="0" w:space="0" w:color="auto"/>
        <w:right w:val="none" w:sz="0" w:space="0" w:color="auto"/>
      </w:divBdr>
    </w:div>
    <w:div w:id="1641840135">
      <w:bodyDiv w:val="1"/>
      <w:marLeft w:val="0"/>
      <w:marRight w:val="0"/>
      <w:marTop w:val="0"/>
      <w:marBottom w:val="0"/>
      <w:divBdr>
        <w:top w:val="none" w:sz="0" w:space="0" w:color="auto"/>
        <w:left w:val="none" w:sz="0" w:space="0" w:color="auto"/>
        <w:bottom w:val="none" w:sz="0" w:space="0" w:color="auto"/>
        <w:right w:val="none" w:sz="0" w:space="0" w:color="auto"/>
      </w:divBdr>
    </w:div>
    <w:div w:id="1643928428">
      <w:bodyDiv w:val="1"/>
      <w:marLeft w:val="0"/>
      <w:marRight w:val="0"/>
      <w:marTop w:val="0"/>
      <w:marBottom w:val="0"/>
      <w:divBdr>
        <w:top w:val="none" w:sz="0" w:space="0" w:color="auto"/>
        <w:left w:val="none" w:sz="0" w:space="0" w:color="auto"/>
        <w:bottom w:val="none" w:sz="0" w:space="0" w:color="auto"/>
        <w:right w:val="none" w:sz="0" w:space="0" w:color="auto"/>
      </w:divBdr>
    </w:div>
    <w:div w:id="1654143940">
      <w:bodyDiv w:val="1"/>
      <w:marLeft w:val="0"/>
      <w:marRight w:val="0"/>
      <w:marTop w:val="0"/>
      <w:marBottom w:val="0"/>
      <w:divBdr>
        <w:top w:val="none" w:sz="0" w:space="0" w:color="auto"/>
        <w:left w:val="none" w:sz="0" w:space="0" w:color="auto"/>
        <w:bottom w:val="none" w:sz="0" w:space="0" w:color="auto"/>
        <w:right w:val="none" w:sz="0" w:space="0" w:color="auto"/>
      </w:divBdr>
    </w:div>
    <w:div w:id="1658458231">
      <w:bodyDiv w:val="1"/>
      <w:marLeft w:val="0"/>
      <w:marRight w:val="0"/>
      <w:marTop w:val="0"/>
      <w:marBottom w:val="0"/>
      <w:divBdr>
        <w:top w:val="none" w:sz="0" w:space="0" w:color="auto"/>
        <w:left w:val="none" w:sz="0" w:space="0" w:color="auto"/>
        <w:bottom w:val="none" w:sz="0" w:space="0" w:color="auto"/>
        <w:right w:val="none" w:sz="0" w:space="0" w:color="auto"/>
      </w:divBdr>
    </w:div>
    <w:div w:id="1660308393">
      <w:bodyDiv w:val="1"/>
      <w:marLeft w:val="0"/>
      <w:marRight w:val="0"/>
      <w:marTop w:val="0"/>
      <w:marBottom w:val="0"/>
      <w:divBdr>
        <w:top w:val="none" w:sz="0" w:space="0" w:color="auto"/>
        <w:left w:val="none" w:sz="0" w:space="0" w:color="auto"/>
        <w:bottom w:val="none" w:sz="0" w:space="0" w:color="auto"/>
        <w:right w:val="none" w:sz="0" w:space="0" w:color="auto"/>
      </w:divBdr>
      <w:divsChild>
        <w:div w:id="2115241720">
          <w:marLeft w:val="446"/>
          <w:marRight w:val="0"/>
          <w:marTop w:val="67"/>
          <w:marBottom w:val="0"/>
          <w:divBdr>
            <w:top w:val="none" w:sz="0" w:space="0" w:color="auto"/>
            <w:left w:val="none" w:sz="0" w:space="0" w:color="auto"/>
            <w:bottom w:val="none" w:sz="0" w:space="0" w:color="auto"/>
            <w:right w:val="none" w:sz="0" w:space="0" w:color="auto"/>
          </w:divBdr>
        </w:div>
      </w:divsChild>
    </w:div>
    <w:div w:id="1660570844">
      <w:bodyDiv w:val="1"/>
      <w:marLeft w:val="0"/>
      <w:marRight w:val="0"/>
      <w:marTop w:val="0"/>
      <w:marBottom w:val="0"/>
      <w:divBdr>
        <w:top w:val="none" w:sz="0" w:space="0" w:color="auto"/>
        <w:left w:val="none" w:sz="0" w:space="0" w:color="auto"/>
        <w:bottom w:val="none" w:sz="0" w:space="0" w:color="auto"/>
        <w:right w:val="none" w:sz="0" w:space="0" w:color="auto"/>
      </w:divBdr>
    </w:div>
    <w:div w:id="1664896369">
      <w:bodyDiv w:val="1"/>
      <w:marLeft w:val="0"/>
      <w:marRight w:val="0"/>
      <w:marTop w:val="0"/>
      <w:marBottom w:val="0"/>
      <w:divBdr>
        <w:top w:val="none" w:sz="0" w:space="0" w:color="auto"/>
        <w:left w:val="none" w:sz="0" w:space="0" w:color="auto"/>
        <w:bottom w:val="none" w:sz="0" w:space="0" w:color="auto"/>
        <w:right w:val="none" w:sz="0" w:space="0" w:color="auto"/>
      </w:divBdr>
    </w:div>
    <w:div w:id="1668484239">
      <w:bodyDiv w:val="1"/>
      <w:marLeft w:val="0"/>
      <w:marRight w:val="0"/>
      <w:marTop w:val="0"/>
      <w:marBottom w:val="0"/>
      <w:divBdr>
        <w:top w:val="none" w:sz="0" w:space="0" w:color="auto"/>
        <w:left w:val="none" w:sz="0" w:space="0" w:color="auto"/>
        <w:bottom w:val="none" w:sz="0" w:space="0" w:color="auto"/>
        <w:right w:val="none" w:sz="0" w:space="0" w:color="auto"/>
      </w:divBdr>
    </w:div>
    <w:div w:id="1673142659">
      <w:bodyDiv w:val="1"/>
      <w:marLeft w:val="0"/>
      <w:marRight w:val="0"/>
      <w:marTop w:val="0"/>
      <w:marBottom w:val="0"/>
      <w:divBdr>
        <w:top w:val="none" w:sz="0" w:space="0" w:color="auto"/>
        <w:left w:val="none" w:sz="0" w:space="0" w:color="auto"/>
        <w:bottom w:val="none" w:sz="0" w:space="0" w:color="auto"/>
        <w:right w:val="none" w:sz="0" w:space="0" w:color="auto"/>
      </w:divBdr>
    </w:div>
    <w:div w:id="1677538890">
      <w:bodyDiv w:val="1"/>
      <w:marLeft w:val="0"/>
      <w:marRight w:val="0"/>
      <w:marTop w:val="0"/>
      <w:marBottom w:val="0"/>
      <w:divBdr>
        <w:top w:val="none" w:sz="0" w:space="0" w:color="auto"/>
        <w:left w:val="none" w:sz="0" w:space="0" w:color="auto"/>
        <w:bottom w:val="none" w:sz="0" w:space="0" w:color="auto"/>
        <w:right w:val="none" w:sz="0" w:space="0" w:color="auto"/>
      </w:divBdr>
    </w:div>
    <w:div w:id="1680808708">
      <w:bodyDiv w:val="1"/>
      <w:marLeft w:val="0"/>
      <w:marRight w:val="0"/>
      <w:marTop w:val="0"/>
      <w:marBottom w:val="0"/>
      <w:divBdr>
        <w:top w:val="none" w:sz="0" w:space="0" w:color="auto"/>
        <w:left w:val="none" w:sz="0" w:space="0" w:color="auto"/>
        <w:bottom w:val="none" w:sz="0" w:space="0" w:color="auto"/>
        <w:right w:val="none" w:sz="0" w:space="0" w:color="auto"/>
      </w:divBdr>
    </w:div>
    <w:div w:id="1682899598">
      <w:bodyDiv w:val="1"/>
      <w:marLeft w:val="0"/>
      <w:marRight w:val="0"/>
      <w:marTop w:val="0"/>
      <w:marBottom w:val="0"/>
      <w:divBdr>
        <w:top w:val="none" w:sz="0" w:space="0" w:color="auto"/>
        <w:left w:val="none" w:sz="0" w:space="0" w:color="auto"/>
        <w:bottom w:val="none" w:sz="0" w:space="0" w:color="auto"/>
        <w:right w:val="none" w:sz="0" w:space="0" w:color="auto"/>
      </w:divBdr>
    </w:div>
    <w:div w:id="1683704146">
      <w:bodyDiv w:val="1"/>
      <w:marLeft w:val="0"/>
      <w:marRight w:val="0"/>
      <w:marTop w:val="0"/>
      <w:marBottom w:val="0"/>
      <w:divBdr>
        <w:top w:val="none" w:sz="0" w:space="0" w:color="auto"/>
        <w:left w:val="none" w:sz="0" w:space="0" w:color="auto"/>
        <w:bottom w:val="none" w:sz="0" w:space="0" w:color="auto"/>
        <w:right w:val="none" w:sz="0" w:space="0" w:color="auto"/>
      </w:divBdr>
    </w:div>
    <w:div w:id="1684241020">
      <w:bodyDiv w:val="1"/>
      <w:marLeft w:val="0"/>
      <w:marRight w:val="0"/>
      <w:marTop w:val="0"/>
      <w:marBottom w:val="0"/>
      <w:divBdr>
        <w:top w:val="none" w:sz="0" w:space="0" w:color="auto"/>
        <w:left w:val="none" w:sz="0" w:space="0" w:color="auto"/>
        <w:bottom w:val="none" w:sz="0" w:space="0" w:color="auto"/>
        <w:right w:val="none" w:sz="0" w:space="0" w:color="auto"/>
      </w:divBdr>
      <w:divsChild>
        <w:div w:id="1522624171">
          <w:marLeft w:val="0"/>
          <w:marRight w:val="0"/>
          <w:marTop w:val="0"/>
          <w:marBottom w:val="0"/>
          <w:divBdr>
            <w:top w:val="none" w:sz="0" w:space="0" w:color="auto"/>
            <w:left w:val="none" w:sz="0" w:space="0" w:color="auto"/>
            <w:bottom w:val="none" w:sz="0" w:space="0" w:color="auto"/>
            <w:right w:val="none" w:sz="0" w:space="0" w:color="auto"/>
          </w:divBdr>
        </w:div>
      </w:divsChild>
    </w:div>
    <w:div w:id="1685786791">
      <w:bodyDiv w:val="1"/>
      <w:marLeft w:val="0"/>
      <w:marRight w:val="0"/>
      <w:marTop w:val="0"/>
      <w:marBottom w:val="0"/>
      <w:divBdr>
        <w:top w:val="none" w:sz="0" w:space="0" w:color="auto"/>
        <w:left w:val="none" w:sz="0" w:space="0" w:color="auto"/>
        <w:bottom w:val="none" w:sz="0" w:space="0" w:color="auto"/>
        <w:right w:val="none" w:sz="0" w:space="0" w:color="auto"/>
      </w:divBdr>
    </w:div>
    <w:div w:id="1686205898">
      <w:bodyDiv w:val="1"/>
      <w:marLeft w:val="0"/>
      <w:marRight w:val="0"/>
      <w:marTop w:val="0"/>
      <w:marBottom w:val="0"/>
      <w:divBdr>
        <w:top w:val="none" w:sz="0" w:space="0" w:color="auto"/>
        <w:left w:val="none" w:sz="0" w:space="0" w:color="auto"/>
        <w:bottom w:val="none" w:sz="0" w:space="0" w:color="auto"/>
        <w:right w:val="none" w:sz="0" w:space="0" w:color="auto"/>
      </w:divBdr>
    </w:div>
    <w:div w:id="1691832442">
      <w:bodyDiv w:val="1"/>
      <w:marLeft w:val="0"/>
      <w:marRight w:val="0"/>
      <w:marTop w:val="0"/>
      <w:marBottom w:val="0"/>
      <w:divBdr>
        <w:top w:val="none" w:sz="0" w:space="0" w:color="auto"/>
        <w:left w:val="none" w:sz="0" w:space="0" w:color="auto"/>
        <w:bottom w:val="none" w:sz="0" w:space="0" w:color="auto"/>
        <w:right w:val="none" w:sz="0" w:space="0" w:color="auto"/>
      </w:divBdr>
    </w:div>
    <w:div w:id="1693022446">
      <w:bodyDiv w:val="1"/>
      <w:marLeft w:val="0"/>
      <w:marRight w:val="0"/>
      <w:marTop w:val="0"/>
      <w:marBottom w:val="0"/>
      <w:divBdr>
        <w:top w:val="none" w:sz="0" w:space="0" w:color="auto"/>
        <w:left w:val="none" w:sz="0" w:space="0" w:color="auto"/>
        <w:bottom w:val="none" w:sz="0" w:space="0" w:color="auto"/>
        <w:right w:val="none" w:sz="0" w:space="0" w:color="auto"/>
      </w:divBdr>
    </w:div>
    <w:div w:id="1693609672">
      <w:bodyDiv w:val="1"/>
      <w:marLeft w:val="0"/>
      <w:marRight w:val="0"/>
      <w:marTop w:val="0"/>
      <w:marBottom w:val="0"/>
      <w:divBdr>
        <w:top w:val="none" w:sz="0" w:space="0" w:color="auto"/>
        <w:left w:val="none" w:sz="0" w:space="0" w:color="auto"/>
        <w:bottom w:val="none" w:sz="0" w:space="0" w:color="auto"/>
        <w:right w:val="none" w:sz="0" w:space="0" w:color="auto"/>
      </w:divBdr>
    </w:div>
    <w:div w:id="1693652444">
      <w:bodyDiv w:val="1"/>
      <w:marLeft w:val="0"/>
      <w:marRight w:val="0"/>
      <w:marTop w:val="0"/>
      <w:marBottom w:val="0"/>
      <w:divBdr>
        <w:top w:val="none" w:sz="0" w:space="0" w:color="auto"/>
        <w:left w:val="none" w:sz="0" w:space="0" w:color="auto"/>
        <w:bottom w:val="none" w:sz="0" w:space="0" w:color="auto"/>
        <w:right w:val="none" w:sz="0" w:space="0" w:color="auto"/>
      </w:divBdr>
    </w:div>
    <w:div w:id="1698196449">
      <w:bodyDiv w:val="1"/>
      <w:marLeft w:val="0"/>
      <w:marRight w:val="0"/>
      <w:marTop w:val="0"/>
      <w:marBottom w:val="0"/>
      <w:divBdr>
        <w:top w:val="none" w:sz="0" w:space="0" w:color="auto"/>
        <w:left w:val="none" w:sz="0" w:space="0" w:color="auto"/>
        <w:bottom w:val="none" w:sz="0" w:space="0" w:color="auto"/>
        <w:right w:val="none" w:sz="0" w:space="0" w:color="auto"/>
      </w:divBdr>
    </w:div>
    <w:div w:id="1702240333">
      <w:bodyDiv w:val="1"/>
      <w:marLeft w:val="0"/>
      <w:marRight w:val="0"/>
      <w:marTop w:val="0"/>
      <w:marBottom w:val="0"/>
      <w:divBdr>
        <w:top w:val="none" w:sz="0" w:space="0" w:color="auto"/>
        <w:left w:val="none" w:sz="0" w:space="0" w:color="auto"/>
        <w:bottom w:val="none" w:sz="0" w:space="0" w:color="auto"/>
        <w:right w:val="none" w:sz="0" w:space="0" w:color="auto"/>
      </w:divBdr>
    </w:div>
    <w:div w:id="1703901402">
      <w:bodyDiv w:val="1"/>
      <w:marLeft w:val="0"/>
      <w:marRight w:val="0"/>
      <w:marTop w:val="0"/>
      <w:marBottom w:val="0"/>
      <w:divBdr>
        <w:top w:val="none" w:sz="0" w:space="0" w:color="auto"/>
        <w:left w:val="none" w:sz="0" w:space="0" w:color="auto"/>
        <w:bottom w:val="none" w:sz="0" w:space="0" w:color="auto"/>
        <w:right w:val="none" w:sz="0" w:space="0" w:color="auto"/>
      </w:divBdr>
    </w:div>
    <w:div w:id="1705323917">
      <w:bodyDiv w:val="1"/>
      <w:marLeft w:val="0"/>
      <w:marRight w:val="0"/>
      <w:marTop w:val="0"/>
      <w:marBottom w:val="0"/>
      <w:divBdr>
        <w:top w:val="none" w:sz="0" w:space="0" w:color="auto"/>
        <w:left w:val="none" w:sz="0" w:space="0" w:color="auto"/>
        <w:bottom w:val="none" w:sz="0" w:space="0" w:color="auto"/>
        <w:right w:val="none" w:sz="0" w:space="0" w:color="auto"/>
      </w:divBdr>
    </w:div>
    <w:div w:id="1708942002">
      <w:bodyDiv w:val="1"/>
      <w:marLeft w:val="0"/>
      <w:marRight w:val="0"/>
      <w:marTop w:val="0"/>
      <w:marBottom w:val="0"/>
      <w:divBdr>
        <w:top w:val="none" w:sz="0" w:space="0" w:color="auto"/>
        <w:left w:val="none" w:sz="0" w:space="0" w:color="auto"/>
        <w:bottom w:val="none" w:sz="0" w:space="0" w:color="auto"/>
        <w:right w:val="none" w:sz="0" w:space="0" w:color="auto"/>
      </w:divBdr>
    </w:div>
    <w:div w:id="1712805833">
      <w:bodyDiv w:val="1"/>
      <w:marLeft w:val="0"/>
      <w:marRight w:val="0"/>
      <w:marTop w:val="0"/>
      <w:marBottom w:val="0"/>
      <w:divBdr>
        <w:top w:val="none" w:sz="0" w:space="0" w:color="auto"/>
        <w:left w:val="none" w:sz="0" w:space="0" w:color="auto"/>
        <w:bottom w:val="none" w:sz="0" w:space="0" w:color="auto"/>
        <w:right w:val="none" w:sz="0" w:space="0" w:color="auto"/>
      </w:divBdr>
    </w:div>
    <w:div w:id="1713798842">
      <w:bodyDiv w:val="1"/>
      <w:marLeft w:val="0"/>
      <w:marRight w:val="0"/>
      <w:marTop w:val="0"/>
      <w:marBottom w:val="0"/>
      <w:divBdr>
        <w:top w:val="none" w:sz="0" w:space="0" w:color="auto"/>
        <w:left w:val="none" w:sz="0" w:space="0" w:color="auto"/>
        <w:bottom w:val="none" w:sz="0" w:space="0" w:color="auto"/>
        <w:right w:val="none" w:sz="0" w:space="0" w:color="auto"/>
      </w:divBdr>
    </w:div>
    <w:div w:id="1717118849">
      <w:bodyDiv w:val="1"/>
      <w:marLeft w:val="0"/>
      <w:marRight w:val="0"/>
      <w:marTop w:val="0"/>
      <w:marBottom w:val="0"/>
      <w:divBdr>
        <w:top w:val="none" w:sz="0" w:space="0" w:color="auto"/>
        <w:left w:val="none" w:sz="0" w:space="0" w:color="auto"/>
        <w:bottom w:val="none" w:sz="0" w:space="0" w:color="auto"/>
        <w:right w:val="none" w:sz="0" w:space="0" w:color="auto"/>
      </w:divBdr>
    </w:div>
    <w:div w:id="1726563278">
      <w:bodyDiv w:val="1"/>
      <w:marLeft w:val="0"/>
      <w:marRight w:val="0"/>
      <w:marTop w:val="0"/>
      <w:marBottom w:val="0"/>
      <w:divBdr>
        <w:top w:val="none" w:sz="0" w:space="0" w:color="auto"/>
        <w:left w:val="none" w:sz="0" w:space="0" w:color="auto"/>
        <w:bottom w:val="none" w:sz="0" w:space="0" w:color="auto"/>
        <w:right w:val="none" w:sz="0" w:space="0" w:color="auto"/>
      </w:divBdr>
    </w:div>
    <w:div w:id="1735541996">
      <w:bodyDiv w:val="1"/>
      <w:marLeft w:val="0"/>
      <w:marRight w:val="0"/>
      <w:marTop w:val="0"/>
      <w:marBottom w:val="0"/>
      <w:divBdr>
        <w:top w:val="none" w:sz="0" w:space="0" w:color="auto"/>
        <w:left w:val="none" w:sz="0" w:space="0" w:color="auto"/>
        <w:bottom w:val="none" w:sz="0" w:space="0" w:color="auto"/>
        <w:right w:val="none" w:sz="0" w:space="0" w:color="auto"/>
      </w:divBdr>
    </w:div>
    <w:div w:id="1736465950">
      <w:bodyDiv w:val="1"/>
      <w:marLeft w:val="0"/>
      <w:marRight w:val="0"/>
      <w:marTop w:val="0"/>
      <w:marBottom w:val="0"/>
      <w:divBdr>
        <w:top w:val="none" w:sz="0" w:space="0" w:color="auto"/>
        <w:left w:val="none" w:sz="0" w:space="0" w:color="auto"/>
        <w:bottom w:val="none" w:sz="0" w:space="0" w:color="auto"/>
        <w:right w:val="none" w:sz="0" w:space="0" w:color="auto"/>
      </w:divBdr>
    </w:div>
    <w:div w:id="1743723069">
      <w:bodyDiv w:val="1"/>
      <w:marLeft w:val="0"/>
      <w:marRight w:val="0"/>
      <w:marTop w:val="0"/>
      <w:marBottom w:val="0"/>
      <w:divBdr>
        <w:top w:val="none" w:sz="0" w:space="0" w:color="auto"/>
        <w:left w:val="none" w:sz="0" w:space="0" w:color="auto"/>
        <w:bottom w:val="none" w:sz="0" w:space="0" w:color="auto"/>
        <w:right w:val="none" w:sz="0" w:space="0" w:color="auto"/>
      </w:divBdr>
    </w:div>
    <w:div w:id="1749690919">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 w:id="1756318267">
      <w:bodyDiv w:val="1"/>
      <w:marLeft w:val="0"/>
      <w:marRight w:val="0"/>
      <w:marTop w:val="0"/>
      <w:marBottom w:val="0"/>
      <w:divBdr>
        <w:top w:val="none" w:sz="0" w:space="0" w:color="auto"/>
        <w:left w:val="none" w:sz="0" w:space="0" w:color="auto"/>
        <w:bottom w:val="none" w:sz="0" w:space="0" w:color="auto"/>
        <w:right w:val="none" w:sz="0" w:space="0" w:color="auto"/>
      </w:divBdr>
    </w:div>
    <w:div w:id="1756627187">
      <w:bodyDiv w:val="1"/>
      <w:marLeft w:val="0"/>
      <w:marRight w:val="0"/>
      <w:marTop w:val="0"/>
      <w:marBottom w:val="0"/>
      <w:divBdr>
        <w:top w:val="none" w:sz="0" w:space="0" w:color="auto"/>
        <w:left w:val="none" w:sz="0" w:space="0" w:color="auto"/>
        <w:bottom w:val="none" w:sz="0" w:space="0" w:color="auto"/>
        <w:right w:val="none" w:sz="0" w:space="0" w:color="auto"/>
      </w:divBdr>
    </w:div>
    <w:div w:id="1758749667">
      <w:bodyDiv w:val="1"/>
      <w:marLeft w:val="0"/>
      <w:marRight w:val="0"/>
      <w:marTop w:val="0"/>
      <w:marBottom w:val="0"/>
      <w:divBdr>
        <w:top w:val="none" w:sz="0" w:space="0" w:color="auto"/>
        <w:left w:val="none" w:sz="0" w:space="0" w:color="auto"/>
        <w:bottom w:val="none" w:sz="0" w:space="0" w:color="auto"/>
        <w:right w:val="none" w:sz="0" w:space="0" w:color="auto"/>
      </w:divBdr>
    </w:div>
    <w:div w:id="1763725336">
      <w:bodyDiv w:val="1"/>
      <w:marLeft w:val="0"/>
      <w:marRight w:val="0"/>
      <w:marTop w:val="0"/>
      <w:marBottom w:val="0"/>
      <w:divBdr>
        <w:top w:val="none" w:sz="0" w:space="0" w:color="auto"/>
        <w:left w:val="none" w:sz="0" w:space="0" w:color="auto"/>
        <w:bottom w:val="none" w:sz="0" w:space="0" w:color="auto"/>
        <w:right w:val="none" w:sz="0" w:space="0" w:color="auto"/>
      </w:divBdr>
    </w:div>
    <w:div w:id="1767190069">
      <w:bodyDiv w:val="1"/>
      <w:marLeft w:val="0"/>
      <w:marRight w:val="0"/>
      <w:marTop w:val="0"/>
      <w:marBottom w:val="0"/>
      <w:divBdr>
        <w:top w:val="none" w:sz="0" w:space="0" w:color="auto"/>
        <w:left w:val="none" w:sz="0" w:space="0" w:color="auto"/>
        <w:bottom w:val="none" w:sz="0" w:space="0" w:color="auto"/>
        <w:right w:val="none" w:sz="0" w:space="0" w:color="auto"/>
      </w:divBdr>
    </w:div>
    <w:div w:id="1770927331">
      <w:bodyDiv w:val="1"/>
      <w:marLeft w:val="0"/>
      <w:marRight w:val="0"/>
      <w:marTop w:val="0"/>
      <w:marBottom w:val="0"/>
      <w:divBdr>
        <w:top w:val="none" w:sz="0" w:space="0" w:color="auto"/>
        <w:left w:val="none" w:sz="0" w:space="0" w:color="auto"/>
        <w:bottom w:val="none" w:sz="0" w:space="0" w:color="auto"/>
        <w:right w:val="none" w:sz="0" w:space="0" w:color="auto"/>
      </w:divBdr>
    </w:div>
    <w:div w:id="1780492052">
      <w:bodyDiv w:val="1"/>
      <w:marLeft w:val="0"/>
      <w:marRight w:val="0"/>
      <w:marTop w:val="0"/>
      <w:marBottom w:val="0"/>
      <w:divBdr>
        <w:top w:val="none" w:sz="0" w:space="0" w:color="auto"/>
        <w:left w:val="none" w:sz="0" w:space="0" w:color="auto"/>
        <w:bottom w:val="none" w:sz="0" w:space="0" w:color="auto"/>
        <w:right w:val="none" w:sz="0" w:space="0" w:color="auto"/>
      </w:divBdr>
    </w:div>
    <w:div w:id="1786073926">
      <w:bodyDiv w:val="1"/>
      <w:marLeft w:val="0"/>
      <w:marRight w:val="0"/>
      <w:marTop w:val="0"/>
      <w:marBottom w:val="0"/>
      <w:divBdr>
        <w:top w:val="none" w:sz="0" w:space="0" w:color="auto"/>
        <w:left w:val="none" w:sz="0" w:space="0" w:color="auto"/>
        <w:bottom w:val="none" w:sz="0" w:space="0" w:color="auto"/>
        <w:right w:val="none" w:sz="0" w:space="0" w:color="auto"/>
      </w:divBdr>
    </w:div>
    <w:div w:id="1790661881">
      <w:bodyDiv w:val="1"/>
      <w:marLeft w:val="0"/>
      <w:marRight w:val="0"/>
      <w:marTop w:val="0"/>
      <w:marBottom w:val="0"/>
      <w:divBdr>
        <w:top w:val="none" w:sz="0" w:space="0" w:color="auto"/>
        <w:left w:val="none" w:sz="0" w:space="0" w:color="auto"/>
        <w:bottom w:val="none" w:sz="0" w:space="0" w:color="auto"/>
        <w:right w:val="none" w:sz="0" w:space="0" w:color="auto"/>
      </w:divBdr>
    </w:div>
    <w:div w:id="1792628375">
      <w:bodyDiv w:val="1"/>
      <w:marLeft w:val="0"/>
      <w:marRight w:val="0"/>
      <w:marTop w:val="0"/>
      <w:marBottom w:val="0"/>
      <w:divBdr>
        <w:top w:val="none" w:sz="0" w:space="0" w:color="auto"/>
        <w:left w:val="none" w:sz="0" w:space="0" w:color="auto"/>
        <w:bottom w:val="none" w:sz="0" w:space="0" w:color="auto"/>
        <w:right w:val="none" w:sz="0" w:space="0" w:color="auto"/>
      </w:divBdr>
    </w:div>
    <w:div w:id="1795100128">
      <w:bodyDiv w:val="1"/>
      <w:marLeft w:val="0"/>
      <w:marRight w:val="0"/>
      <w:marTop w:val="0"/>
      <w:marBottom w:val="0"/>
      <w:divBdr>
        <w:top w:val="none" w:sz="0" w:space="0" w:color="auto"/>
        <w:left w:val="none" w:sz="0" w:space="0" w:color="auto"/>
        <w:bottom w:val="none" w:sz="0" w:space="0" w:color="auto"/>
        <w:right w:val="none" w:sz="0" w:space="0" w:color="auto"/>
      </w:divBdr>
    </w:div>
    <w:div w:id="1807620292">
      <w:bodyDiv w:val="1"/>
      <w:marLeft w:val="0"/>
      <w:marRight w:val="0"/>
      <w:marTop w:val="0"/>
      <w:marBottom w:val="0"/>
      <w:divBdr>
        <w:top w:val="none" w:sz="0" w:space="0" w:color="auto"/>
        <w:left w:val="none" w:sz="0" w:space="0" w:color="auto"/>
        <w:bottom w:val="none" w:sz="0" w:space="0" w:color="auto"/>
        <w:right w:val="none" w:sz="0" w:space="0" w:color="auto"/>
      </w:divBdr>
    </w:div>
    <w:div w:id="1809737150">
      <w:bodyDiv w:val="1"/>
      <w:marLeft w:val="0"/>
      <w:marRight w:val="0"/>
      <w:marTop w:val="0"/>
      <w:marBottom w:val="0"/>
      <w:divBdr>
        <w:top w:val="none" w:sz="0" w:space="0" w:color="auto"/>
        <w:left w:val="none" w:sz="0" w:space="0" w:color="auto"/>
        <w:bottom w:val="none" w:sz="0" w:space="0" w:color="auto"/>
        <w:right w:val="none" w:sz="0" w:space="0" w:color="auto"/>
      </w:divBdr>
    </w:div>
    <w:div w:id="1813592596">
      <w:bodyDiv w:val="1"/>
      <w:marLeft w:val="0"/>
      <w:marRight w:val="0"/>
      <w:marTop w:val="0"/>
      <w:marBottom w:val="0"/>
      <w:divBdr>
        <w:top w:val="none" w:sz="0" w:space="0" w:color="auto"/>
        <w:left w:val="none" w:sz="0" w:space="0" w:color="auto"/>
        <w:bottom w:val="none" w:sz="0" w:space="0" w:color="auto"/>
        <w:right w:val="none" w:sz="0" w:space="0" w:color="auto"/>
      </w:divBdr>
    </w:div>
    <w:div w:id="1814902456">
      <w:bodyDiv w:val="1"/>
      <w:marLeft w:val="0"/>
      <w:marRight w:val="0"/>
      <w:marTop w:val="0"/>
      <w:marBottom w:val="0"/>
      <w:divBdr>
        <w:top w:val="none" w:sz="0" w:space="0" w:color="auto"/>
        <w:left w:val="none" w:sz="0" w:space="0" w:color="auto"/>
        <w:bottom w:val="none" w:sz="0" w:space="0" w:color="auto"/>
        <w:right w:val="none" w:sz="0" w:space="0" w:color="auto"/>
      </w:divBdr>
    </w:div>
    <w:div w:id="1816752864">
      <w:bodyDiv w:val="1"/>
      <w:marLeft w:val="0"/>
      <w:marRight w:val="0"/>
      <w:marTop w:val="0"/>
      <w:marBottom w:val="0"/>
      <w:divBdr>
        <w:top w:val="none" w:sz="0" w:space="0" w:color="auto"/>
        <w:left w:val="none" w:sz="0" w:space="0" w:color="auto"/>
        <w:bottom w:val="none" w:sz="0" w:space="0" w:color="auto"/>
        <w:right w:val="none" w:sz="0" w:space="0" w:color="auto"/>
      </w:divBdr>
    </w:div>
    <w:div w:id="1829320366">
      <w:bodyDiv w:val="1"/>
      <w:marLeft w:val="0"/>
      <w:marRight w:val="0"/>
      <w:marTop w:val="0"/>
      <w:marBottom w:val="0"/>
      <w:divBdr>
        <w:top w:val="none" w:sz="0" w:space="0" w:color="auto"/>
        <w:left w:val="none" w:sz="0" w:space="0" w:color="auto"/>
        <w:bottom w:val="none" w:sz="0" w:space="0" w:color="auto"/>
        <w:right w:val="none" w:sz="0" w:space="0" w:color="auto"/>
      </w:divBdr>
    </w:div>
    <w:div w:id="1829905611">
      <w:bodyDiv w:val="1"/>
      <w:marLeft w:val="0"/>
      <w:marRight w:val="0"/>
      <w:marTop w:val="0"/>
      <w:marBottom w:val="0"/>
      <w:divBdr>
        <w:top w:val="none" w:sz="0" w:space="0" w:color="auto"/>
        <w:left w:val="none" w:sz="0" w:space="0" w:color="auto"/>
        <w:bottom w:val="none" w:sz="0" w:space="0" w:color="auto"/>
        <w:right w:val="none" w:sz="0" w:space="0" w:color="auto"/>
      </w:divBdr>
    </w:div>
    <w:div w:id="1834636647">
      <w:bodyDiv w:val="1"/>
      <w:marLeft w:val="0"/>
      <w:marRight w:val="0"/>
      <w:marTop w:val="0"/>
      <w:marBottom w:val="0"/>
      <w:divBdr>
        <w:top w:val="none" w:sz="0" w:space="0" w:color="auto"/>
        <w:left w:val="none" w:sz="0" w:space="0" w:color="auto"/>
        <w:bottom w:val="none" w:sz="0" w:space="0" w:color="auto"/>
        <w:right w:val="none" w:sz="0" w:space="0" w:color="auto"/>
      </w:divBdr>
    </w:div>
    <w:div w:id="1838643210">
      <w:bodyDiv w:val="1"/>
      <w:marLeft w:val="0"/>
      <w:marRight w:val="0"/>
      <w:marTop w:val="0"/>
      <w:marBottom w:val="0"/>
      <w:divBdr>
        <w:top w:val="none" w:sz="0" w:space="0" w:color="auto"/>
        <w:left w:val="none" w:sz="0" w:space="0" w:color="auto"/>
        <w:bottom w:val="none" w:sz="0" w:space="0" w:color="auto"/>
        <w:right w:val="none" w:sz="0" w:space="0" w:color="auto"/>
      </w:divBdr>
    </w:div>
    <w:div w:id="1838884469">
      <w:bodyDiv w:val="1"/>
      <w:marLeft w:val="0"/>
      <w:marRight w:val="0"/>
      <w:marTop w:val="0"/>
      <w:marBottom w:val="0"/>
      <w:divBdr>
        <w:top w:val="none" w:sz="0" w:space="0" w:color="auto"/>
        <w:left w:val="none" w:sz="0" w:space="0" w:color="auto"/>
        <w:bottom w:val="none" w:sz="0" w:space="0" w:color="auto"/>
        <w:right w:val="none" w:sz="0" w:space="0" w:color="auto"/>
      </w:divBdr>
    </w:div>
    <w:div w:id="1846554389">
      <w:bodyDiv w:val="1"/>
      <w:marLeft w:val="0"/>
      <w:marRight w:val="0"/>
      <w:marTop w:val="0"/>
      <w:marBottom w:val="0"/>
      <w:divBdr>
        <w:top w:val="none" w:sz="0" w:space="0" w:color="auto"/>
        <w:left w:val="none" w:sz="0" w:space="0" w:color="auto"/>
        <w:bottom w:val="none" w:sz="0" w:space="0" w:color="auto"/>
        <w:right w:val="none" w:sz="0" w:space="0" w:color="auto"/>
      </w:divBdr>
    </w:div>
    <w:div w:id="1847089239">
      <w:bodyDiv w:val="1"/>
      <w:marLeft w:val="0"/>
      <w:marRight w:val="0"/>
      <w:marTop w:val="0"/>
      <w:marBottom w:val="0"/>
      <w:divBdr>
        <w:top w:val="none" w:sz="0" w:space="0" w:color="auto"/>
        <w:left w:val="none" w:sz="0" w:space="0" w:color="auto"/>
        <w:bottom w:val="none" w:sz="0" w:space="0" w:color="auto"/>
        <w:right w:val="none" w:sz="0" w:space="0" w:color="auto"/>
      </w:divBdr>
    </w:div>
    <w:div w:id="1850753231">
      <w:bodyDiv w:val="1"/>
      <w:marLeft w:val="0"/>
      <w:marRight w:val="0"/>
      <w:marTop w:val="0"/>
      <w:marBottom w:val="0"/>
      <w:divBdr>
        <w:top w:val="none" w:sz="0" w:space="0" w:color="auto"/>
        <w:left w:val="none" w:sz="0" w:space="0" w:color="auto"/>
        <w:bottom w:val="none" w:sz="0" w:space="0" w:color="auto"/>
        <w:right w:val="none" w:sz="0" w:space="0" w:color="auto"/>
      </w:divBdr>
    </w:div>
    <w:div w:id="1851523506">
      <w:bodyDiv w:val="1"/>
      <w:marLeft w:val="0"/>
      <w:marRight w:val="0"/>
      <w:marTop w:val="0"/>
      <w:marBottom w:val="0"/>
      <w:divBdr>
        <w:top w:val="none" w:sz="0" w:space="0" w:color="auto"/>
        <w:left w:val="none" w:sz="0" w:space="0" w:color="auto"/>
        <w:bottom w:val="none" w:sz="0" w:space="0" w:color="auto"/>
        <w:right w:val="none" w:sz="0" w:space="0" w:color="auto"/>
      </w:divBdr>
    </w:div>
    <w:div w:id="1855029000">
      <w:bodyDiv w:val="1"/>
      <w:marLeft w:val="0"/>
      <w:marRight w:val="0"/>
      <w:marTop w:val="0"/>
      <w:marBottom w:val="0"/>
      <w:divBdr>
        <w:top w:val="none" w:sz="0" w:space="0" w:color="auto"/>
        <w:left w:val="none" w:sz="0" w:space="0" w:color="auto"/>
        <w:bottom w:val="none" w:sz="0" w:space="0" w:color="auto"/>
        <w:right w:val="none" w:sz="0" w:space="0" w:color="auto"/>
      </w:divBdr>
    </w:div>
    <w:div w:id="1860729266">
      <w:bodyDiv w:val="1"/>
      <w:marLeft w:val="0"/>
      <w:marRight w:val="0"/>
      <w:marTop w:val="0"/>
      <w:marBottom w:val="0"/>
      <w:divBdr>
        <w:top w:val="none" w:sz="0" w:space="0" w:color="auto"/>
        <w:left w:val="none" w:sz="0" w:space="0" w:color="auto"/>
        <w:bottom w:val="none" w:sz="0" w:space="0" w:color="auto"/>
        <w:right w:val="none" w:sz="0" w:space="0" w:color="auto"/>
      </w:divBdr>
    </w:div>
    <w:div w:id="1872180708">
      <w:bodyDiv w:val="1"/>
      <w:marLeft w:val="0"/>
      <w:marRight w:val="0"/>
      <w:marTop w:val="0"/>
      <w:marBottom w:val="0"/>
      <w:divBdr>
        <w:top w:val="none" w:sz="0" w:space="0" w:color="auto"/>
        <w:left w:val="none" w:sz="0" w:space="0" w:color="auto"/>
        <w:bottom w:val="none" w:sz="0" w:space="0" w:color="auto"/>
        <w:right w:val="none" w:sz="0" w:space="0" w:color="auto"/>
      </w:divBdr>
    </w:div>
    <w:div w:id="1875460876">
      <w:bodyDiv w:val="1"/>
      <w:marLeft w:val="0"/>
      <w:marRight w:val="0"/>
      <w:marTop w:val="0"/>
      <w:marBottom w:val="0"/>
      <w:divBdr>
        <w:top w:val="none" w:sz="0" w:space="0" w:color="auto"/>
        <w:left w:val="none" w:sz="0" w:space="0" w:color="auto"/>
        <w:bottom w:val="none" w:sz="0" w:space="0" w:color="auto"/>
        <w:right w:val="none" w:sz="0" w:space="0" w:color="auto"/>
      </w:divBdr>
    </w:div>
    <w:div w:id="1875968103">
      <w:bodyDiv w:val="1"/>
      <w:marLeft w:val="0"/>
      <w:marRight w:val="0"/>
      <w:marTop w:val="0"/>
      <w:marBottom w:val="0"/>
      <w:divBdr>
        <w:top w:val="none" w:sz="0" w:space="0" w:color="auto"/>
        <w:left w:val="none" w:sz="0" w:space="0" w:color="auto"/>
        <w:bottom w:val="none" w:sz="0" w:space="0" w:color="auto"/>
        <w:right w:val="none" w:sz="0" w:space="0" w:color="auto"/>
      </w:divBdr>
    </w:div>
    <w:div w:id="1876310173">
      <w:bodyDiv w:val="1"/>
      <w:marLeft w:val="0"/>
      <w:marRight w:val="0"/>
      <w:marTop w:val="0"/>
      <w:marBottom w:val="0"/>
      <w:divBdr>
        <w:top w:val="none" w:sz="0" w:space="0" w:color="auto"/>
        <w:left w:val="none" w:sz="0" w:space="0" w:color="auto"/>
        <w:bottom w:val="none" w:sz="0" w:space="0" w:color="auto"/>
        <w:right w:val="none" w:sz="0" w:space="0" w:color="auto"/>
      </w:divBdr>
    </w:div>
    <w:div w:id="1877502543">
      <w:bodyDiv w:val="1"/>
      <w:marLeft w:val="0"/>
      <w:marRight w:val="0"/>
      <w:marTop w:val="0"/>
      <w:marBottom w:val="0"/>
      <w:divBdr>
        <w:top w:val="none" w:sz="0" w:space="0" w:color="auto"/>
        <w:left w:val="none" w:sz="0" w:space="0" w:color="auto"/>
        <w:bottom w:val="none" w:sz="0" w:space="0" w:color="auto"/>
        <w:right w:val="none" w:sz="0" w:space="0" w:color="auto"/>
      </w:divBdr>
    </w:div>
    <w:div w:id="1879320824">
      <w:bodyDiv w:val="1"/>
      <w:marLeft w:val="0"/>
      <w:marRight w:val="0"/>
      <w:marTop w:val="0"/>
      <w:marBottom w:val="0"/>
      <w:divBdr>
        <w:top w:val="none" w:sz="0" w:space="0" w:color="auto"/>
        <w:left w:val="none" w:sz="0" w:space="0" w:color="auto"/>
        <w:bottom w:val="none" w:sz="0" w:space="0" w:color="auto"/>
        <w:right w:val="none" w:sz="0" w:space="0" w:color="auto"/>
      </w:divBdr>
    </w:div>
    <w:div w:id="1884637840">
      <w:bodyDiv w:val="1"/>
      <w:marLeft w:val="0"/>
      <w:marRight w:val="0"/>
      <w:marTop w:val="0"/>
      <w:marBottom w:val="0"/>
      <w:divBdr>
        <w:top w:val="none" w:sz="0" w:space="0" w:color="auto"/>
        <w:left w:val="none" w:sz="0" w:space="0" w:color="auto"/>
        <w:bottom w:val="none" w:sz="0" w:space="0" w:color="auto"/>
        <w:right w:val="none" w:sz="0" w:space="0" w:color="auto"/>
      </w:divBdr>
    </w:div>
    <w:div w:id="1885367513">
      <w:bodyDiv w:val="1"/>
      <w:marLeft w:val="0"/>
      <w:marRight w:val="0"/>
      <w:marTop w:val="0"/>
      <w:marBottom w:val="0"/>
      <w:divBdr>
        <w:top w:val="none" w:sz="0" w:space="0" w:color="auto"/>
        <w:left w:val="none" w:sz="0" w:space="0" w:color="auto"/>
        <w:bottom w:val="none" w:sz="0" w:space="0" w:color="auto"/>
        <w:right w:val="none" w:sz="0" w:space="0" w:color="auto"/>
      </w:divBdr>
    </w:div>
    <w:div w:id="1886521480">
      <w:bodyDiv w:val="1"/>
      <w:marLeft w:val="0"/>
      <w:marRight w:val="0"/>
      <w:marTop w:val="0"/>
      <w:marBottom w:val="0"/>
      <w:divBdr>
        <w:top w:val="none" w:sz="0" w:space="0" w:color="auto"/>
        <w:left w:val="none" w:sz="0" w:space="0" w:color="auto"/>
        <w:bottom w:val="none" w:sz="0" w:space="0" w:color="auto"/>
        <w:right w:val="none" w:sz="0" w:space="0" w:color="auto"/>
      </w:divBdr>
    </w:div>
    <w:div w:id="1887835213">
      <w:bodyDiv w:val="1"/>
      <w:marLeft w:val="0"/>
      <w:marRight w:val="0"/>
      <w:marTop w:val="0"/>
      <w:marBottom w:val="0"/>
      <w:divBdr>
        <w:top w:val="none" w:sz="0" w:space="0" w:color="auto"/>
        <w:left w:val="none" w:sz="0" w:space="0" w:color="auto"/>
        <w:bottom w:val="none" w:sz="0" w:space="0" w:color="auto"/>
        <w:right w:val="none" w:sz="0" w:space="0" w:color="auto"/>
      </w:divBdr>
    </w:div>
    <w:div w:id="1893885641">
      <w:bodyDiv w:val="1"/>
      <w:marLeft w:val="0"/>
      <w:marRight w:val="0"/>
      <w:marTop w:val="0"/>
      <w:marBottom w:val="0"/>
      <w:divBdr>
        <w:top w:val="none" w:sz="0" w:space="0" w:color="auto"/>
        <w:left w:val="none" w:sz="0" w:space="0" w:color="auto"/>
        <w:bottom w:val="none" w:sz="0" w:space="0" w:color="auto"/>
        <w:right w:val="none" w:sz="0" w:space="0" w:color="auto"/>
      </w:divBdr>
    </w:div>
    <w:div w:id="1897468043">
      <w:bodyDiv w:val="1"/>
      <w:marLeft w:val="0"/>
      <w:marRight w:val="0"/>
      <w:marTop w:val="0"/>
      <w:marBottom w:val="0"/>
      <w:divBdr>
        <w:top w:val="none" w:sz="0" w:space="0" w:color="auto"/>
        <w:left w:val="none" w:sz="0" w:space="0" w:color="auto"/>
        <w:bottom w:val="none" w:sz="0" w:space="0" w:color="auto"/>
        <w:right w:val="none" w:sz="0" w:space="0" w:color="auto"/>
      </w:divBdr>
    </w:div>
    <w:div w:id="1899239200">
      <w:bodyDiv w:val="1"/>
      <w:marLeft w:val="0"/>
      <w:marRight w:val="0"/>
      <w:marTop w:val="0"/>
      <w:marBottom w:val="0"/>
      <w:divBdr>
        <w:top w:val="none" w:sz="0" w:space="0" w:color="auto"/>
        <w:left w:val="none" w:sz="0" w:space="0" w:color="auto"/>
        <w:bottom w:val="none" w:sz="0" w:space="0" w:color="auto"/>
        <w:right w:val="none" w:sz="0" w:space="0" w:color="auto"/>
      </w:divBdr>
    </w:div>
    <w:div w:id="1908953843">
      <w:bodyDiv w:val="1"/>
      <w:marLeft w:val="0"/>
      <w:marRight w:val="0"/>
      <w:marTop w:val="0"/>
      <w:marBottom w:val="0"/>
      <w:divBdr>
        <w:top w:val="none" w:sz="0" w:space="0" w:color="auto"/>
        <w:left w:val="none" w:sz="0" w:space="0" w:color="auto"/>
        <w:bottom w:val="none" w:sz="0" w:space="0" w:color="auto"/>
        <w:right w:val="none" w:sz="0" w:space="0" w:color="auto"/>
      </w:divBdr>
    </w:div>
    <w:div w:id="1912306092">
      <w:bodyDiv w:val="1"/>
      <w:marLeft w:val="0"/>
      <w:marRight w:val="0"/>
      <w:marTop w:val="0"/>
      <w:marBottom w:val="0"/>
      <w:divBdr>
        <w:top w:val="none" w:sz="0" w:space="0" w:color="auto"/>
        <w:left w:val="none" w:sz="0" w:space="0" w:color="auto"/>
        <w:bottom w:val="none" w:sz="0" w:space="0" w:color="auto"/>
        <w:right w:val="none" w:sz="0" w:space="0" w:color="auto"/>
      </w:divBdr>
    </w:div>
    <w:div w:id="1917666224">
      <w:bodyDiv w:val="1"/>
      <w:marLeft w:val="0"/>
      <w:marRight w:val="0"/>
      <w:marTop w:val="0"/>
      <w:marBottom w:val="0"/>
      <w:divBdr>
        <w:top w:val="none" w:sz="0" w:space="0" w:color="auto"/>
        <w:left w:val="none" w:sz="0" w:space="0" w:color="auto"/>
        <w:bottom w:val="none" w:sz="0" w:space="0" w:color="auto"/>
        <w:right w:val="none" w:sz="0" w:space="0" w:color="auto"/>
      </w:divBdr>
    </w:div>
    <w:div w:id="1922565891">
      <w:bodyDiv w:val="1"/>
      <w:marLeft w:val="0"/>
      <w:marRight w:val="0"/>
      <w:marTop w:val="0"/>
      <w:marBottom w:val="0"/>
      <w:divBdr>
        <w:top w:val="none" w:sz="0" w:space="0" w:color="auto"/>
        <w:left w:val="none" w:sz="0" w:space="0" w:color="auto"/>
        <w:bottom w:val="none" w:sz="0" w:space="0" w:color="auto"/>
        <w:right w:val="none" w:sz="0" w:space="0" w:color="auto"/>
      </w:divBdr>
    </w:div>
    <w:div w:id="1924608057">
      <w:bodyDiv w:val="1"/>
      <w:marLeft w:val="0"/>
      <w:marRight w:val="0"/>
      <w:marTop w:val="0"/>
      <w:marBottom w:val="0"/>
      <w:divBdr>
        <w:top w:val="none" w:sz="0" w:space="0" w:color="auto"/>
        <w:left w:val="none" w:sz="0" w:space="0" w:color="auto"/>
        <w:bottom w:val="none" w:sz="0" w:space="0" w:color="auto"/>
        <w:right w:val="none" w:sz="0" w:space="0" w:color="auto"/>
      </w:divBdr>
    </w:div>
    <w:div w:id="1924795076">
      <w:bodyDiv w:val="1"/>
      <w:marLeft w:val="0"/>
      <w:marRight w:val="0"/>
      <w:marTop w:val="0"/>
      <w:marBottom w:val="0"/>
      <w:divBdr>
        <w:top w:val="none" w:sz="0" w:space="0" w:color="auto"/>
        <w:left w:val="none" w:sz="0" w:space="0" w:color="auto"/>
        <w:bottom w:val="none" w:sz="0" w:space="0" w:color="auto"/>
        <w:right w:val="none" w:sz="0" w:space="0" w:color="auto"/>
      </w:divBdr>
    </w:div>
    <w:div w:id="1925140635">
      <w:bodyDiv w:val="1"/>
      <w:marLeft w:val="0"/>
      <w:marRight w:val="0"/>
      <w:marTop w:val="0"/>
      <w:marBottom w:val="0"/>
      <w:divBdr>
        <w:top w:val="none" w:sz="0" w:space="0" w:color="auto"/>
        <w:left w:val="none" w:sz="0" w:space="0" w:color="auto"/>
        <w:bottom w:val="none" w:sz="0" w:space="0" w:color="auto"/>
        <w:right w:val="none" w:sz="0" w:space="0" w:color="auto"/>
      </w:divBdr>
    </w:div>
    <w:div w:id="1930457682">
      <w:bodyDiv w:val="1"/>
      <w:marLeft w:val="0"/>
      <w:marRight w:val="0"/>
      <w:marTop w:val="0"/>
      <w:marBottom w:val="0"/>
      <w:divBdr>
        <w:top w:val="none" w:sz="0" w:space="0" w:color="auto"/>
        <w:left w:val="none" w:sz="0" w:space="0" w:color="auto"/>
        <w:bottom w:val="none" w:sz="0" w:space="0" w:color="auto"/>
        <w:right w:val="none" w:sz="0" w:space="0" w:color="auto"/>
      </w:divBdr>
    </w:div>
    <w:div w:id="1939945547">
      <w:bodyDiv w:val="1"/>
      <w:marLeft w:val="0"/>
      <w:marRight w:val="0"/>
      <w:marTop w:val="0"/>
      <w:marBottom w:val="0"/>
      <w:divBdr>
        <w:top w:val="none" w:sz="0" w:space="0" w:color="auto"/>
        <w:left w:val="none" w:sz="0" w:space="0" w:color="auto"/>
        <w:bottom w:val="none" w:sz="0" w:space="0" w:color="auto"/>
        <w:right w:val="none" w:sz="0" w:space="0" w:color="auto"/>
      </w:divBdr>
    </w:div>
    <w:div w:id="1940332770">
      <w:bodyDiv w:val="1"/>
      <w:marLeft w:val="0"/>
      <w:marRight w:val="0"/>
      <w:marTop w:val="0"/>
      <w:marBottom w:val="0"/>
      <w:divBdr>
        <w:top w:val="none" w:sz="0" w:space="0" w:color="auto"/>
        <w:left w:val="none" w:sz="0" w:space="0" w:color="auto"/>
        <w:bottom w:val="none" w:sz="0" w:space="0" w:color="auto"/>
        <w:right w:val="none" w:sz="0" w:space="0" w:color="auto"/>
      </w:divBdr>
    </w:div>
    <w:div w:id="1942302246">
      <w:bodyDiv w:val="1"/>
      <w:marLeft w:val="0"/>
      <w:marRight w:val="0"/>
      <w:marTop w:val="0"/>
      <w:marBottom w:val="0"/>
      <w:divBdr>
        <w:top w:val="none" w:sz="0" w:space="0" w:color="auto"/>
        <w:left w:val="none" w:sz="0" w:space="0" w:color="auto"/>
        <w:bottom w:val="none" w:sz="0" w:space="0" w:color="auto"/>
        <w:right w:val="none" w:sz="0" w:space="0" w:color="auto"/>
      </w:divBdr>
    </w:div>
    <w:div w:id="1946620795">
      <w:bodyDiv w:val="1"/>
      <w:marLeft w:val="0"/>
      <w:marRight w:val="0"/>
      <w:marTop w:val="0"/>
      <w:marBottom w:val="0"/>
      <w:divBdr>
        <w:top w:val="none" w:sz="0" w:space="0" w:color="auto"/>
        <w:left w:val="none" w:sz="0" w:space="0" w:color="auto"/>
        <w:bottom w:val="none" w:sz="0" w:space="0" w:color="auto"/>
        <w:right w:val="none" w:sz="0" w:space="0" w:color="auto"/>
      </w:divBdr>
    </w:div>
    <w:div w:id="1946837543">
      <w:bodyDiv w:val="1"/>
      <w:marLeft w:val="0"/>
      <w:marRight w:val="0"/>
      <w:marTop w:val="0"/>
      <w:marBottom w:val="0"/>
      <w:divBdr>
        <w:top w:val="none" w:sz="0" w:space="0" w:color="auto"/>
        <w:left w:val="none" w:sz="0" w:space="0" w:color="auto"/>
        <w:bottom w:val="none" w:sz="0" w:space="0" w:color="auto"/>
        <w:right w:val="none" w:sz="0" w:space="0" w:color="auto"/>
      </w:divBdr>
    </w:div>
    <w:div w:id="1948075123">
      <w:bodyDiv w:val="1"/>
      <w:marLeft w:val="0"/>
      <w:marRight w:val="0"/>
      <w:marTop w:val="0"/>
      <w:marBottom w:val="0"/>
      <w:divBdr>
        <w:top w:val="none" w:sz="0" w:space="0" w:color="auto"/>
        <w:left w:val="none" w:sz="0" w:space="0" w:color="auto"/>
        <w:bottom w:val="none" w:sz="0" w:space="0" w:color="auto"/>
        <w:right w:val="none" w:sz="0" w:space="0" w:color="auto"/>
      </w:divBdr>
    </w:div>
    <w:div w:id="1949460308">
      <w:bodyDiv w:val="1"/>
      <w:marLeft w:val="0"/>
      <w:marRight w:val="0"/>
      <w:marTop w:val="0"/>
      <w:marBottom w:val="0"/>
      <w:divBdr>
        <w:top w:val="none" w:sz="0" w:space="0" w:color="auto"/>
        <w:left w:val="none" w:sz="0" w:space="0" w:color="auto"/>
        <w:bottom w:val="none" w:sz="0" w:space="0" w:color="auto"/>
        <w:right w:val="none" w:sz="0" w:space="0" w:color="auto"/>
      </w:divBdr>
    </w:div>
    <w:div w:id="1953900773">
      <w:bodyDiv w:val="1"/>
      <w:marLeft w:val="0"/>
      <w:marRight w:val="0"/>
      <w:marTop w:val="0"/>
      <w:marBottom w:val="0"/>
      <w:divBdr>
        <w:top w:val="none" w:sz="0" w:space="0" w:color="auto"/>
        <w:left w:val="none" w:sz="0" w:space="0" w:color="auto"/>
        <w:bottom w:val="none" w:sz="0" w:space="0" w:color="auto"/>
        <w:right w:val="none" w:sz="0" w:space="0" w:color="auto"/>
      </w:divBdr>
    </w:div>
    <w:div w:id="1959411167">
      <w:bodyDiv w:val="1"/>
      <w:marLeft w:val="0"/>
      <w:marRight w:val="0"/>
      <w:marTop w:val="0"/>
      <w:marBottom w:val="0"/>
      <w:divBdr>
        <w:top w:val="none" w:sz="0" w:space="0" w:color="auto"/>
        <w:left w:val="none" w:sz="0" w:space="0" w:color="auto"/>
        <w:bottom w:val="none" w:sz="0" w:space="0" w:color="auto"/>
        <w:right w:val="none" w:sz="0" w:space="0" w:color="auto"/>
      </w:divBdr>
    </w:div>
    <w:div w:id="1965648320">
      <w:bodyDiv w:val="1"/>
      <w:marLeft w:val="0"/>
      <w:marRight w:val="0"/>
      <w:marTop w:val="0"/>
      <w:marBottom w:val="0"/>
      <w:divBdr>
        <w:top w:val="none" w:sz="0" w:space="0" w:color="auto"/>
        <w:left w:val="none" w:sz="0" w:space="0" w:color="auto"/>
        <w:bottom w:val="none" w:sz="0" w:space="0" w:color="auto"/>
        <w:right w:val="none" w:sz="0" w:space="0" w:color="auto"/>
      </w:divBdr>
    </w:div>
    <w:div w:id="1968121243">
      <w:bodyDiv w:val="1"/>
      <w:marLeft w:val="0"/>
      <w:marRight w:val="0"/>
      <w:marTop w:val="0"/>
      <w:marBottom w:val="0"/>
      <w:divBdr>
        <w:top w:val="none" w:sz="0" w:space="0" w:color="auto"/>
        <w:left w:val="none" w:sz="0" w:space="0" w:color="auto"/>
        <w:bottom w:val="none" w:sz="0" w:space="0" w:color="auto"/>
        <w:right w:val="none" w:sz="0" w:space="0" w:color="auto"/>
      </w:divBdr>
    </w:div>
    <w:div w:id="1977104520">
      <w:bodyDiv w:val="1"/>
      <w:marLeft w:val="0"/>
      <w:marRight w:val="0"/>
      <w:marTop w:val="0"/>
      <w:marBottom w:val="0"/>
      <w:divBdr>
        <w:top w:val="none" w:sz="0" w:space="0" w:color="auto"/>
        <w:left w:val="none" w:sz="0" w:space="0" w:color="auto"/>
        <w:bottom w:val="none" w:sz="0" w:space="0" w:color="auto"/>
        <w:right w:val="none" w:sz="0" w:space="0" w:color="auto"/>
      </w:divBdr>
    </w:div>
    <w:div w:id="1982032279">
      <w:bodyDiv w:val="1"/>
      <w:marLeft w:val="0"/>
      <w:marRight w:val="0"/>
      <w:marTop w:val="0"/>
      <w:marBottom w:val="0"/>
      <w:divBdr>
        <w:top w:val="none" w:sz="0" w:space="0" w:color="auto"/>
        <w:left w:val="none" w:sz="0" w:space="0" w:color="auto"/>
        <w:bottom w:val="none" w:sz="0" w:space="0" w:color="auto"/>
        <w:right w:val="none" w:sz="0" w:space="0" w:color="auto"/>
      </w:divBdr>
    </w:div>
    <w:div w:id="1985817508">
      <w:bodyDiv w:val="1"/>
      <w:marLeft w:val="0"/>
      <w:marRight w:val="0"/>
      <w:marTop w:val="0"/>
      <w:marBottom w:val="0"/>
      <w:divBdr>
        <w:top w:val="none" w:sz="0" w:space="0" w:color="auto"/>
        <w:left w:val="none" w:sz="0" w:space="0" w:color="auto"/>
        <w:bottom w:val="none" w:sz="0" w:space="0" w:color="auto"/>
        <w:right w:val="none" w:sz="0" w:space="0" w:color="auto"/>
      </w:divBdr>
    </w:div>
    <w:div w:id="1985966016">
      <w:bodyDiv w:val="1"/>
      <w:marLeft w:val="0"/>
      <w:marRight w:val="0"/>
      <w:marTop w:val="0"/>
      <w:marBottom w:val="0"/>
      <w:divBdr>
        <w:top w:val="none" w:sz="0" w:space="0" w:color="auto"/>
        <w:left w:val="none" w:sz="0" w:space="0" w:color="auto"/>
        <w:bottom w:val="none" w:sz="0" w:space="0" w:color="auto"/>
        <w:right w:val="none" w:sz="0" w:space="0" w:color="auto"/>
      </w:divBdr>
    </w:div>
    <w:div w:id="1990479949">
      <w:bodyDiv w:val="1"/>
      <w:marLeft w:val="0"/>
      <w:marRight w:val="0"/>
      <w:marTop w:val="0"/>
      <w:marBottom w:val="0"/>
      <w:divBdr>
        <w:top w:val="none" w:sz="0" w:space="0" w:color="auto"/>
        <w:left w:val="none" w:sz="0" w:space="0" w:color="auto"/>
        <w:bottom w:val="none" w:sz="0" w:space="0" w:color="auto"/>
        <w:right w:val="none" w:sz="0" w:space="0" w:color="auto"/>
      </w:divBdr>
    </w:div>
    <w:div w:id="2001350125">
      <w:bodyDiv w:val="1"/>
      <w:marLeft w:val="0"/>
      <w:marRight w:val="0"/>
      <w:marTop w:val="0"/>
      <w:marBottom w:val="0"/>
      <w:divBdr>
        <w:top w:val="none" w:sz="0" w:space="0" w:color="auto"/>
        <w:left w:val="none" w:sz="0" w:space="0" w:color="auto"/>
        <w:bottom w:val="none" w:sz="0" w:space="0" w:color="auto"/>
        <w:right w:val="none" w:sz="0" w:space="0" w:color="auto"/>
      </w:divBdr>
    </w:div>
    <w:div w:id="2004580783">
      <w:bodyDiv w:val="1"/>
      <w:marLeft w:val="0"/>
      <w:marRight w:val="0"/>
      <w:marTop w:val="0"/>
      <w:marBottom w:val="0"/>
      <w:divBdr>
        <w:top w:val="none" w:sz="0" w:space="0" w:color="auto"/>
        <w:left w:val="none" w:sz="0" w:space="0" w:color="auto"/>
        <w:bottom w:val="none" w:sz="0" w:space="0" w:color="auto"/>
        <w:right w:val="none" w:sz="0" w:space="0" w:color="auto"/>
      </w:divBdr>
    </w:div>
    <w:div w:id="2009287624">
      <w:bodyDiv w:val="1"/>
      <w:marLeft w:val="0"/>
      <w:marRight w:val="0"/>
      <w:marTop w:val="0"/>
      <w:marBottom w:val="0"/>
      <w:divBdr>
        <w:top w:val="none" w:sz="0" w:space="0" w:color="auto"/>
        <w:left w:val="none" w:sz="0" w:space="0" w:color="auto"/>
        <w:bottom w:val="none" w:sz="0" w:space="0" w:color="auto"/>
        <w:right w:val="none" w:sz="0" w:space="0" w:color="auto"/>
      </w:divBdr>
    </w:div>
    <w:div w:id="2011712593">
      <w:bodyDiv w:val="1"/>
      <w:marLeft w:val="0"/>
      <w:marRight w:val="0"/>
      <w:marTop w:val="0"/>
      <w:marBottom w:val="0"/>
      <w:divBdr>
        <w:top w:val="none" w:sz="0" w:space="0" w:color="auto"/>
        <w:left w:val="none" w:sz="0" w:space="0" w:color="auto"/>
        <w:bottom w:val="none" w:sz="0" w:space="0" w:color="auto"/>
        <w:right w:val="none" w:sz="0" w:space="0" w:color="auto"/>
      </w:divBdr>
    </w:div>
    <w:div w:id="2025474706">
      <w:bodyDiv w:val="1"/>
      <w:marLeft w:val="0"/>
      <w:marRight w:val="0"/>
      <w:marTop w:val="0"/>
      <w:marBottom w:val="0"/>
      <w:divBdr>
        <w:top w:val="none" w:sz="0" w:space="0" w:color="auto"/>
        <w:left w:val="none" w:sz="0" w:space="0" w:color="auto"/>
        <w:bottom w:val="none" w:sz="0" w:space="0" w:color="auto"/>
        <w:right w:val="none" w:sz="0" w:space="0" w:color="auto"/>
      </w:divBdr>
    </w:div>
    <w:div w:id="2032533765">
      <w:bodyDiv w:val="1"/>
      <w:marLeft w:val="0"/>
      <w:marRight w:val="0"/>
      <w:marTop w:val="0"/>
      <w:marBottom w:val="0"/>
      <w:divBdr>
        <w:top w:val="none" w:sz="0" w:space="0" w:color="auto"/>
        <w:left w:val="none" w:sz="0" w:space="0" w:color="auto"/>
        <w:bottom w:val="none" w:sz="0" w:space="0" w:color="auto"/>
        <w:right w:val="none" w:sz="0" w:space="0" w:color="auto"/>
      </w:divBdr>
    </w:div>
    <w:div w:id="2033874291">
      <w:bodyDiv w:val="1"/>
      <w:marLeft w:val="0"/>
      <w:marRight w:val="0"/>
      <w:marTop w:val="0"/>
      <w:marBottom w:val="0"/>
      <w:divBdr>
        <w:top w:val="none" w:sz="0" w:space="0" w:color="auto"/>
        <w:left w:val="none" w:sz="0" w:space="0" w:color="auto"/>
        <w:bottom w:val="none" w:sz="0" w:space="0" w:color="auto"/>
        <w:right w:val="none" w:sz="0" w:space="0" w:color="auto"/>
      </w:divBdr>
    </w:div>
    <w:div w:id="2040079710">
      <w:bodyDiv w:val="1"/>
      <w:marLeft w:val="0"/>
      <w:marRight w:val="0"/>
      <w:marTop w:val="0"/>
      <w:marBottom w:val="0"/>
      <w:divBdr>
        <w:top w:val="none" w:sz="0" w:space="0" w:color="auto"/>
        <w:left w:val="none" w:sz="0" w:space="0" w:color="auto"/>
        <w:bottom w:val="none" w:sz="0" w:space="0" w:color="auto"/>
        <w:right w:val="none" w:sz="0" w:space="0" w:color="auto"/>
      </w:divBdr>
    </w:div>
    <w:div w:id="2040467327">
      <w:bodyDiv w:val="1"/>
      <w:marLeft w:val="0"/>
      <w:marRight w:val="0"/>
      <w:marTop w:val="0"/>
      <w:marBottom w:val="0"/>
      <w:divBdr>
        <w:top w:val="none" w:sz="0" w:space="0" w:color="auto"/>
        <w:left w:val="none" w:sz="0" w:space="0" w:color="auto"/>
        <w:bottom w:val="none" w:sz="0" w:space="0" w:color="auto"/>
        <w:right w:val="none" w:sz="0" w:space="0" w:color="auto"/>
      </w:divBdr>
    </w:div>
    <w:div w:id="2043440039">
      <w:bodyDiv w:val="1"/>
      <w:marLeft w:val="0"/>
      <w:marRight w:val="0"/>
      <w:marTop w:val="0"/>
      <w:marBottom w:val="0"/>
      <w:divBdr>
        <w:top w:val="none" w:sz="0" w:space="0" w:color="auto"/>
        <w:left w:val="none" w:sz="0" w:space="0" w:color="auto"/>
        <w:bottom w:val="none" w:sz="0" w:space="0" w:color="auto"/>
        <w:right w:val="none" w:sz="0" w:space="0" w:color="auto"/>
      </w:divBdr>
    </w:div>
    <w:div w:id="2044403517">
      <w:bodyDiv w:val="1"/>
      <w:marLeft w:val="0"/>
      <w:marRight w:val="0"/>
      <w:marTop w:val="0"/>
      <w:marBottom w:val="0"/>
      <w:divBdr>
        <w:top w:val="none" w:sz="0" w:space="0" w:color="auto"/>
        <w:left w:val="none" w:sz="0" w:space="0" w:color="auto"/>
        <w:bottom w:val="none" w:sz="0" w:space="0" w:color="auto"/>
        <w:right w:val="none" w:sz="0" w:space="0" w:color="auto"/>
      </w:divBdr>
    </w:div>
    <w:div w:id="2047828782">
      <w:bodyDiv w:val="1"/>
      <w:marLeft w:val="0"/>
      <w:marRight w:val="0"/>
      <w:marTop w:val="0"/>
      <w:marBottom w:val="0"/>
      <w:divBdr>
        <w:top w:val="none" w:sz="0" w:space="0" w:color="auto"/>
        <w:left w:val="none" w:sz="0" w:space="0" w:color="auto"/>
        <w:bottom w:val="none" w:sz="0" w:space="0" w:color="auto"/>
        <w:right w:val="none" w:sz="0" w:space="0" w:color="auto"/>
      </w:divBdr>
    </w:div>
    <w:div w:id="2048287742">
      <w:bodyDiv w:val="1"/>
      <w:marLeft w:val="0"/>
      <w:marRight w:val="0"/>
      <w:marTop w:val="0"/>
      <w:marBottom w:val="0"/>
      <w:divBdr>
        <w:top w:val="none" w:sz="0" w:space="0" w:color="auto"/>
        <w:left w:val="none" w:sz="0" w:space="0" w:color="auto"/>
        <w:bottom w:val="none" w:sz="0" w:space="0" w:color="auto"/>
        <w:right w:val="none" w:sz="0" w:space="0" w:color="auto"/>
      </w:divBdr>
    </w:div>
    <w:div w:id="2051759649">
      <w:bodyDiv w:val="1"/>
      <w:marLeft w:val="0"/>
      <w:marRight w:val="0"/>
      <w:marTop w:val="0"/>
      <w:marBottom w:val="0"/>
      <w:divBdr>
        <w:top w:val="none" w:sz="0" w:space="0" w:color="auto"/>
        <w:left w:val="none" w:sz="0" w:space="0" w:color="auto"/>
        <w:bottom w:val="none" w:sz="0" w:space="0" w:color="auto"/>
        <w:right w:val="none" w:sz="0" w:space="0" w:color="auto"/>
      </w:divBdr>
    </w:div>
    <w:div w:id="2052151031">
      <w:bodyDiv w:val="1"/>
      <w:marLeft w:val="0"/>
      <w:marRight w:val="0"/>
      <w:marTop w:val="0"/>
      <w:marBottom w:val="0"/>
      <w:divBdr>
        <w:top w:val="none" w:sz="0" w:space="0" w:color="auto"/>
        <w:left w:val="none" w:sz="0" w:space="0" w:color="auto"/>
        <w:bottom w:val="none" w:sz="0" w:space="0" w:color="auto"/>
        <w:right w:val="none" w:sz="0" w:space="0" w:color="auto"/>
      </w:divBdr>
    </w:div>
    <w:div w:id="2053260459">
      <w:bodyDiv w:val="1"/>
      <w:marLeft w:val="0"/>
      <w:marRight w:val="0"/>
      <w:marTop w:val="0"/>
      <w:marBottom w:val="0"/>
      <w:divBdr>
        <w:top w:val="none" w:sz="0" w:space="0" w:color="auto"/>
        <w:left w:val="none" w:sz="0" w:space="0" w:color="auto"/>
        <w:bottom w:val="none" w:sz="0" w:space="0" w:color="auto"/>
        <w:right w:val="none" w:sz="0" w:space="0" w:color="auto"/>
      </w:divBdr>
    </w:div>
    <w:div w:id="2058235549">
      <w:bodyDiv w:val="1"/>
      <w:marLeft w:val="0"/>
      <w:marRight w:val="0"/>
      <w:marTop w:val="0"/>
      <w:marBottom w:val="0"/>
      <w:divBdr>
        <w:top w:val="none" w:sz="0" w:space="0" w:color="auto"/>
        <w:left w:val="none" w:sz="0" w:space="0" w:color="auto"/>
        <w:bottom w:val="none" w:sz="0" w:space="0" w:color="auto"/>
        <w:right w:val="none" w:sz="0" w:space="0" w:color="auto"/>
      </w:divBdr>
    </w:div>
    <w:div w:id="2064064236">
      <w:bodyDiv w:val="1"/>
      <w:marLeft w:val="0"/>
      <w:marRight w:val="0"/>
      <w:marTop w:val="0"/>
      <w:marBottom w:val="0"/>
      <w:divBdr>
        <w:top w:val="none" w:sz="0" w:space="0" w:color="auto"/>
        <w:left w:val="none" w:sz="0" w:space="0" w:color="auto"/>
        <w:bottom w:val="none" w:sz="0" w:space="0" w:color="auto"/>
        <w:right w:val="none" w:sz="0" w:space="0" w:color="auto"/>
      </w:divBdr>
    </w:div>
    <w:div w:id="2064130716">
      <w:bodyDiv w:val="1"/>
      <w:marLeft w:val="0"/>
      <w:marRight w:val="0"/>
      <w:marTop w:val="0"/>
      <w:marBottom w:val="0"/>
      <w:divBdr>
        <w:top w:val="none" w:sz="0" w:space="0" w:color="auto"/>
        <w:left w:val="none" w:sz="0" w:space="0" w:color="auto"/>
        <w:bottom w:val="none" w:sz="0" w:space="0" w:color="auto"/>
        <w:right w:val="none" w:sz="0" w:space="0" w:color="auto"/>
      </w:divBdr>
    </w:div>
    <w:div w:id="2066878932">
      <w:bodyDiv w:val="1"/>
      <w:marLeft w:val="0"/>
      <w:marRight w:val="0"/>
      <w:marTop w:val="0"/>
      <w:marBottom w:val="0"/>
      <w:divBdr>
        <w:top w:val="none" w:sz="0" w:space="0" w:color="auto"/>
        <w:left w:val="none" w:sz="0" w:space="0" w:color="auto"/>
        <w:bottom w:val="none" w:sz="0" w:space="0" w:color="auto"/>
        <w:right w:val="none" w:sz="0" w:space="0" w:color="auto"/>
      </w:divBdr>
    </w:div>
    <w:div w:id="2076274793">
      <w:bodyDiv w:val="1"/>
      <w:marLeft w:val="0"/>
      <w:marRight w:val="0"/>
      <w:marTop w:val="0"/>
      <w:marBottom w:val="0"/>
      <w:divBdr>
        <w:top w:val="none" w:sz="0" w:space="0" w:color="auto"/>
        <w:left w:val="none" w:sz="0" w:space="0" w:color="auto"/>
        <w:bottom w:val="none" w:sz="0" w:space="0" w:color="auto"/>
        <w:right w:val="none" w:sz="0" w:space="0" w:color="auto"/>
      </w:divBdr>
    </w:div>
    <w:div w:id="2077437573">
      <w:bodyDiv w:val="1"/>
      <w:marLeft w:val="0"/>
      <w:marRight w:val="0"/>
      <w:marTop w:val="0"/>
      <w:marBottom w:val="0"/>
      <w:divBdr>
        <w:top w:val="none" w:sz="0" w:space="0" w:color="auto"/>
        <w:left w:val="none" w:sz="0" w:space="0" w:color="auto"/>
        <w:bottom w:val="none" w:sz="0" w:space="0" w:color="auto"/>
        <w:right w:val="none" w:sz="0" w:space="0" w:color="auto"/>
      </w:divBdr>
    </w:div>
    <w:div w:id="2083018627">
      <w:bodyDiv w:val="1"/>
      <w:marLeft w:val="0"/>
      <w:marRight w:val="0"/>
      <w:marTop w:val="0"/>
      <w:marBottom w:val="0"/>
      <w:divBdr>
        <w:top w:val="none" w:sz="0" w:space="0" w:color="auto"/>
        <w:left w:val="none" w:sz="0" w:space="0" w:color="auto"/>
        <w:bottom w:val="none" w:sz="0" w:space="0" w:color="auto"/>
        <w:right w:val="none" w:sz="0" w:space="0" w:color="auto"/>
      </w:divBdr>
    </w:div>
    <w:div w:id="2088721420">
      <w:bodyDiv w:val="1"/>
      <w:marLeft w:val="0"/>
      <w:marRight w:val="0"/>
      <w:marTop w:val="0"/>
      <w:marBottom w:val="0"/>
      <w:divBdr>
        <w:top w:val="none" w:sz="0" w:space="0" w:color="auto"/>
        <w:left w:val="none" w:sz="0" w:space="0" w:color="auto"/>
        <w:bottom w:val="none" w:sz="0" w:space="0" w:color="auto"/>
        <w:right w:val="none" w:sz="0" w:space="0" w:color="auto"/>
      </w:divBdr>
    </w:div>
    <w:div w:id="2089577155">
      <w:bodyDiv w:val="1"/>
      <w:marLeft w:val="0"/>
      <w:marRight w:val="0"/>
      <w:marTop w:val="0"/>
      <w:marBottom w:val="0"/>
      <w:divBdr>
        <w:top w:val="none" w:sz="0" w:space="0" w:color="auto"/>
        <w:left w:val="none" w:sz="0" w:space="0" w:color="auto"/>
        <w:bottom w:val="none" w:sz="0" w:space="0" w:color="auto"/>
        <w:right w:val="none" w:sz="0" w:space="0" w:color="auto"/>
      </w:divBdr>
    </w:div>
    <w:div w:id="2101441544">
      <w:bodyDiv w:val="1"/>
      <w:marLeft w:val="0"/>
      <w:marRight w:val="0"/>
      <w:marTop w:val="0"/>
      <w:marBottom w:val="0"/>
      <w:divBdr>
        <w:top w:val="none" w:sz="0" w:space="0" w:color="auto"/>
        <w:left w:val="none" w:sz="0" w:space="0" w:color="auto"/>
        <w:bottom w:val="none" w:sz="0" w:space="0" w:color="auto"/>
        <w:right w:val="none" w:sz="0" w:space="0" w:color="auto"/>
      </w:divBdr>
    </w:div>
    <w:div w:id="2103450590">
      <w:bodyDiv w:val="1"/>
      <w:marLeft w:val="0"/>
      <w:marRight w:val="0"/>
      <w:marTop w:val="0"/>
      <w:marBottom w:val="0"/>
      <w:divBdr>
        <w:top w:val="none" w:sz="0" w:space="0" w:color="auto"/>
        <w:left w:val="none" w:sz="0" w:space="0" w:color="auto"/>
        <w:bottom w:val="none" w:sz="0" w:space="0" w:color="auto"/>
        <w:right w:val="none" w:sz="0" w:space="0" w:color="auto"/>
      </w:divBdr>
    </w:div>
    <w:div w:id="2104720960">
      <w:bodyDiv w:val="1"/>
      <w:marLeft w:val="0"/>
      <w:marRight w:val="0"/>
      <w:marTop w:val="0"/>
      <w:marBottom w:val="0"/>
      <w:divBdr>
        <w:top w:val="none" w:sz="0" w:space="0" w:color="auto"/>
        <w:left w:val="none" w:sz="0" w:space="0" w:color="auto"/>
        <w:bottom w:val="none" w:sz="0" w:space="0" w:color="auto"/>
        <w:right w:val="none" w:sz="0" w:space="0" w:color="auto"/>
      </w:divBdr>
    </w:div>
    <w:div w:id="2117824038">
      <w:bodyDiv w:val="1"/>
      <w:marLeft w:val="0"/>
      <w:marRight w:val="0"/>
      <w:marTop w:val="0"/>
      <w:marBottom w:val="0"/>
      <w:divBdr>
        <w:top w:val="none" w:sz="0" w:space="0" w:color="auto"/>
        <w:left w:val="none" w:sz="0" w:space="0" w:color="auto"/>
        <w:bottom w:val="none" w:sz="0" w:space="0" w:color="auto"/>
        <w:right w:val="none" w:sz="0" w:space="0" w:color="auto"/>
      </w:divBdr>
    </w:div>
    <w:div w:id="2118483574">
      <w:bodyDiv w:val="1"/>
      <w:marLeft w:val="0"/>
      <w:marRight w:val="0"/>
      <w:marTop w:val="0"/>
      <w:marBottom w:val="0"/>
      <w:divBdr>
        <w:top w:val="none" w:sz="0" w:space="0" w:color="auto"/>
        <w:left w:val="none" w:sz="0" w:space="0" w:color="auto"/>
        <w:bottom w:val="none" w:sz="0" w:space="0" w:color="auto"/>
        <w:right w:val="none" w:sz="0" w:space="0" w:color="auto"/>
      </w:divBdr>
    </w:div>
    <w:div w:id="2119909373">
      <w:bodyDiv w:val="1"/>
      <w:marLeft w:val="0"/>
      <w:marRight w:val="0"/>
      <w:marTop w:val="0"/>
      <w:marBottom w:val="0"/>
      <w:divBdr>
        <w:top w:val="none" w:sz="0" w:space="0" w:color="auto"/>
        <w:left w:val="none" w:sz="0" w:space="0" w:color="auto"/>
        <w:bottom w:val="none" w:sz="0" w:space="0" w:color="auto"/>
        <w:right w:val="none" w:sz="0" w:space="0" w:color="auto"/>
      </w:divBdr>
    </w:div>
    <w:div w:id="2122186878">
      <w:bodyDiv w:val="1"/>
      <w:marLeft w:val="0"/>
      <w:marRight w:val="0"/>
      <w:marTop w:val="0"/>
      <w:marBottom w:val="0"/>
      <w:divBdr>
        <w:top w:val="none" w:sz="0" w:space="0" w:color="auto"/>
        <w:left w:val="none" w:sz="0" w:space="0" w:color="auto"/>
        <w:bottom w:val="none" w:sz="0" w:space="0" w:color="auto"/>
        <w:right w:val="none" w:sz="0" w:space="0" w:color="auto"/>
      </w:divBdr>
    </w:div>
    <w:div w:id="2135557034">
      <w:bodyDiv w:val="1"/>
      <w:marLeft w:val="0"/>
      <w:marRight w:val="0"/>
      <w:marTop w:val="0"/>
      <w:marBottom w:val="0"/>
      <w:divBdr>
        <w:top w:val="none" w:sz="0" w:space="0" w:color="auto"/>
        <w:left w:val="none" w:sz="0" w:space="0" w:color="auto"/>
        <w:bottom w:val="none" w:sz="0" w:space="0" w:color="auto"/>
        <w:right w:val="none" w:sz="0" w:space="0" w:color="auto"/>
      </w:divBdr>
    </w:div>
    <w:div w:id="2137678062">
      <w:bodyDiv w:val="1"/>
      <w:marLeft w:val="0"/>
      <w:marRight w:val="0"/>
      <w:marTop w:val="0"/>
      <w:marBottom w:val="0"/>
      <w:divBdr>
        <w:top w:val="none" w:sz="0" w:space="0" w:color="auto"/>
        <w:left w:val="none" w:sz="0" w:space="0" w:color="auto"/>
        <w:bottom w:val="none" w:sz="0" w:space="0" w:color="auto"/>
        <w:right w:val="none" w:sz="0" w:space="0" w:color="auto"/>
      </w:divBdr>
    </w:div>
    <w:div w:id="21436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6BE1-C39F-48F8-BE56-12A92E9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5393</Words>
  <Characters>34160</Characters>
  <Application>Microsoft Office Word</Application>
  <DocSecurity>0</DocSecurity>
  <Lines>284</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Name of Company:</vt:lpstr>
      <vt:lpstr>Name of Company:</vt:lpstr>
    </vt:vector>
  </TitlesOfParts>
  <Company>HP</Company>
  <LinksUpToDate>false</LinksUpToDate>
  <CharactersWithSpaces>39475</CharactersWithSpaces>
  <SharedDoc>false</SharedDoc>
  <HLinks>
    <vt:vector size="72" baseType="variant">
      <vt:variant>
        <vt:i4>1114172</vt:i4>
      </vt:variant>
      <vt:variant>
        <vt:i4>68</vt:i4>
      </vt:variant>
      <vt:variant>
        <vt:i4>0</vt:i4>
      </vt:variant>
      <vt:variant>
        <vt:i4>5</vt:i4>
      </vt:variant>
      <vt:variant>
        <vt:lpwstr/>
      </vt:variant>
      <vt:variant>
        <vt:lpwstr>_Toc395799310</vt:lpwstr>
      </vt:variant>
      <vt:variant>
        <vt:i4>1048636</vt:i4>
      </vt:variant>
      <vt:variant>
        <vt:i4>62</vt:i4>
      </vt:variant>
      <vt:variant>
        <vt:i4>0</vt:i4>
      </vt:variant>
      <vt:variant>
        <vt:i4>5</vt:i4>
      </vt:variant>
      <vt:variant>
        <vt:lpwstr/>
      </vt:variant>
      <vt:variant>
        <vt:lpwstr>_Toc395799309</vt:lpwstr>
      </vt:variant>
      <vt:variant>
        <vt:i4>1048636</vt:i4>
      </vt:variant>
      <vt:variant>
        <vt:i4>56</vt:i4>
      </vt:variant>
      <vt:variant>
        <vt:i4>0</vt:i4>
      </vt:variant>
      <vt:variant>
        <vt:i4>5</vt:i4>
      </vt:variant>
      <vt:variant>
        <vt:lpwstr/>
      </vt:variant>
      <vt:variant>
        <vt:lpwstr>_Toc395799308</vt:lpwstr>
      </vt:variant>
      <vt:variant>
        <vt:i4>1048636</vt:i4>
      </vt:variant>
      <vt:variant>
        <vt:i4>50</vt:i4>
      </vt:variant>
      <vt:variant>
        <vt:i4>0</vt:i4>
      </vt:variant>
      <vt:variant>
        <vt:i4>5</vt:i4>
      </vt:variant>
      <vt:variant>
        <vt:lpwstr/>
      </vt:variant>
      <vt:variant>
        <vt:lpwstr>_Toc395799307</vt:lpwstr>
      </vt:variant>
      <vt:variant>
        <vt:i4>1048636</vt:i4>
      </vt:variant>
      <vt:variant>
        <vt:i4>44</vt:i4>
      </vt:variant>
      <vt:variant>
        <vt:i4>0</vt:i4>
      </vt:variant>
      <vt:variant>
        <vt:i4>5</vt:i4>
      </vt:variant>
      <vt:variant>
        <vt:lpwstr/>
      </vt:variant>
      <vt:variant>
        <vt:lpwstr>_Toc395799306</vt:lpwstr>
      </vt:variant>
      <vt:variant>
        <vt:i4>1048636</vt:i4>
      </vt:variant>
      <vt:variant>
        <vt:i4>38</vt:i4>
      </vt:variant>
      <vt:variant>
        <vt:i4>0</vt:i4>
      </vt:variant>
      <vt:variant>
        <vt:i4>5</vt:i4>
      </vt:variant>
      <vt:variant>
        <vt:lpwstr/>
      </vt:variant>
      <vt:variant>
        <vt:lpwstr>_Toc395799305</vt:lpwstr>
      </vt:variant>
      <vt:variant>
        <vt:i4>1048636</vt:i4>
      </vt:variant>
      <vt:variant>
        <vt:i4>32</vt:i4>
      </vt:variant>
      <vt:variant>
        <vt:i4>0</vt:i4>
      </vt:variant>
      <vt:variant>
        <vt:i4>5</vt:i4>
      </vt:variant>
      <vt:variant>
        <vt:lpwstr/>
      </vt:variant>
      <vt:variant>
        <vt:lpwstr>_Toc395799304</vt:lpwstr>
      </vt:variant>
      <vt:variant>
        <vt:i4>1048636</vt:i4>
      </vt:variant>
      <vt:variant>
        <vt:i4>26</vt:i4>
      </vt:variant>
      <vt:variant>
        <vt:i4>0</vt:i4>
      </vt:variant>
      <vt:variant>
        <vt:i4>5</vt:i4>
      </vt:variant>
      <vt:variant>
        <vt:lpwstr/>
      </vt:variant>
      <vt:variant>
        <vt:lpwstr>_Toc395799303</vt:lpwstr>
      </vt:variant>
      <vt:variant>
        <vt:i4>1048636</vt:i4>
      </vt:variant>
      <vt:variant>
        <vt:i4>20</vt:i4>
      </vt:variant>
      <vt:variant>
        <vt:i4>0</vt:i4>
      </vt:variant>
      <vt:variant>
        <vt:i4>5</vt:i4>
      </vt:variant>
      <vt:variant>
        <vt:lpwstr/>
      </vt:variant>
      <vt:variant>
        <vt:lpwstr>_Toc395799302</vt:lpwstr>
      </vt:variant>
      <vt:variant>
        <vt:i4>1048636</vt:i4>
      </vt:variant>
      <vt:variant>
        <vt:i4>14</vt:i4>
      </vt:variant>
      <vt:variant>
        <vt:i4>0</vt:i4>
      </vt:variant>
      <vt:variant>
        <vt:i4>5</vt:i4>
      </vt:variant>
      <vt:variant>
        <vt:lpwstr/>
      </vt:variant>
      <vt:variant>
        <vt:lpwstr>_Toc395799301</vt:lpwstr>
      </vt:variant>
      <vt:variant>
        <vt:i4>1048636</vt:i4>
      </vt:variant>
      <vt:variant>
        <vt:i4>8</vt:i4>
      </vt:variant>
      <vt:variant>
        <vt:i4>0</vt:i4>
      </vt:variant>
      <vt:variant>
        <vt:i4>5</vt:i4>
      </vt:variant>
      <vt:variant>
        <vt:lpwstr/>
      </vt:variant>
      <vt:variant>
        <vt:lpwstr>_Toc395799300</vt:lpwstr>
      </vt:variant>
      <vt:variant>
        <vt:i4>1638461</vt:i4>
      </vt:variant>
      <vt:variant>
        <vt:i4>2</vt:i4>
      </vt:variant>
      <vt:variant>
        <vt:i4>0</vt:i4>
      </vt:variant>
      <vt:variant>
        <vt:i4>5</vt:i4>
      </vt:variant>
      <vt:variant>
        <vt:lpwstr/>
      </vt:variant>
      <vt:variant>
        <vt:lpwstr>_Toc395799299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dc:title>
  <dc:creator>Dragica Sedej</dc:creator>
  <cp:lastModifiedBy>Perić Mojca</cp:lastModifiedBy>
  <cp:revision>4</cp:revision>
  <cp:lastPrinted>2014-09-30T14:20:00Z</cp:lastPrinted>
  <dcterms:created xsi:type="dcterms:W3CDTF">2014-09-30T15:53:00Z</dcterms:created>
  <dcterms:modified xsi:type="dcterms:W3CDTF">2014-09-30T15:56:00Z</dcterms:modified>
</cp:coreProperties>
</file>