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7E9" w:rsidRPr="005E69AD" w:rsidRDefault="00D537E9" w:rsidP="00A61E63">
      <w:pPr>
        <w:pStyle w:val="BasicParagraph"/>
        <w:ind w:left="4876"/>
        <w:outlineLvl w:val="1"/>
        <w:rPr>
          <w:rFonts w:ascii="HelveticaNeueLT Std" w:hAnsi="HelveticaNeueLT Std" w:cs="Arial"/>
          <w:b/>
          <w:caps/>
          <w:color w:val="1D309E"/>
          <w:w w:val="97"/>
          <w:sz w:val="40"/>
          <w:szCs w:val="40"/>
          <w:lang w:val="sl-SI"/>
        </w:rPr>
      </w:pPr>
    </w:p>
    <w:p w:rsidR="00D537E9" w:rsidRPr="005E69AD" w:rsidRDefault="00D537E9" w:rsidP="00A61E63">
      <w:pPr>
        <w:pStyle w:val="BasicParagraph"/>
        <w:ind w:left="4876"/>
        <w:outlineLvl w:val="1"/>
        <w:rPr>
          <w:rFonts w:ascii="HelveticaNeueLT Std" w:hAnsi="HelveticaNeueLT Std" w:cs="Arial"/>
          <w:b/>
          <w:caps/>
          <w:color w:val="1D309E"/>
          <w:w w:val="97"/>
          <w:sz w:val="40"/>
          <w:szCs w:val="40"/>
          <w:lang w:val="sl-SI"/>
        </w:rPr>
      </w:pPr>
    </w:p>
    <w:p w:rsidR="00D537E9" w:rsidRPr="005E69AD" w:rsidRDefault="00D537E9" w:rsidP="00A61E63">
      <w:pPr>
        <w:pStyle w:val="BasicParagraph"/>
        <w:ind w:left="4876"/>
        <w:outlineLvl w:val="1"/>
        <w:rPr>
          <w:rFonts w:ascii="HelveticaNeueLT Std" w:hAnsi="HelveticaNeueLT Std" w:cs="Arial"/>
          <w:b/>
          <w:caps/>
          <w:color w:val="1D309E"/>
          <w:w w:val="97"/>
          <w:sz w:val="40"/>
          <w:szCs w:val="40"/>
          <w:lang w:val="sl-SI"/>
        </w:rPr>
      </w:pPr>
    </w:p>
    <w:p w:rsidR="00D537E9" w:rsidRPr="005E69AD" w:rsidRDefault="00D537E9" w:rsidP="00A61E63">
      <w:pPr>
        <w:pStyle w:val="BasicParagraph"/>
        <w:ind w:left="4876"/>
        <w:outlineLvl w:val="1"/>
        <w:rPr>
          <w:rFonts w:ascii="HelveticaNeueLT Std" w:hAnsi="HelveticaNeueLT Std" w:cs="Arial"/>
          <w:b/>
          <w:caps/>
          <w:color w:val="1D309E"/>
          <w:w w:val="97"/>
          <w:sz w:val="40"/>
          <w:szCs w:val="40"/>
          <w:lang w:val="sl-SI"/>
        </w:rPr>
      </w:pPr>
      <w:r w:rsidRPr="005E69AD">
        <w:rPr>
          <w:rFonts w:ascii="HelveticaNeueLT Std" w:hAnsi="HelveticaNeueLT Std" w:cs="Arial"/>
          <w:b/>
          <w:caps/>
          <w:noProof/>
          <w:color w:val="1D309E"/>
          <w:w w:val="97"/>
          <w:sz w:val="40"/>
          <w:szCs w:val="40"/>
          <w:lang w:val="sl-SI" w:eastAsia="sl-SI"/>
        </w:rPr>
        <w:drawing>
          <wp:anchor distT="0" distB="0" distL="114300" distR="114300" simplePos="0" relativeHeight="251661312" behindDoc="1" locked="0" layoutInCell="1" allowOverlap="1" wp14:anchorId="376B4886" wp14:editId="29CA0B48">
            <wp:simplePos x="0" y="0"/>
            <wp:positionH relativeFrom="column">
              <wp:posOffset>575310</wp:posOffset>
            </wp:positionH>
            <wp:positionV relativeFrom="paragraph">
              <wp:posOffset>0</wp:posOffset>
            </wp:positionV>
            <wp:extent cx="4802505" cy="1451610"/>
            <wp:effectExtent l="0" t="0" r="0" b="0"/>
            <wp:wrapTight wrapText="bothSides">
              <wp:wrapPolygon edited="0">
                <wp:start x="0" y="0"/>
                <wp:lineTo x="0" y="21260"/>
                <wp:lineTo x="21506" y="21260"/>
                <wp:lineTo x="21506" y="0"/>
                <wp:lineTo x="0" y="0"/>
              </wp:wrapPolygon>
            </wp:wrapTight>
            <wp:docPr id="52228" name="Picture 2" descr="C:\Users\camo\Desktop\Logo HELIOS-Helvetica-Bold-C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8" name="Picture 2" descr="C:\Users\camo\Desktop\Logo HELIOS-Helvetica-Bold-Cond.jpg"/>
                    <pic:cNvPicPr>
                      <a:picLocks noChangeAspect="1" noChangeArrowheads="1"/>
                    </pic:cNvPicPr>
                  </pic:nvPicPr>
                  <pic:blipFill>
                    <a:blip r:embed="rId9" cstate="print">
                      <a:extLst>
                        <a:ext uri="{28A0092B-C50C-407E-A947-70E740481C1C}">
                          <a14:useLocalDpi xmlns:a14="http://schemas.microsoft.com/office/drawing/2010/main" val="0"/>
                        </a:ext>
                      </a:extLst>
                    </a:blip>
                    <a:srcRect l="11551" t="34154" r="11925" b="33382"/>
                    <a:stretch>
                      <a:fillRect/>
                    </a:stretch>
                  </pic:blipFill>
                  <pic:spPr bwMode="auto">
                    <a:xfrm>
                      <a:off x="0" y="0"/>
                      <a:ext cx="4802505" cy="145161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D537E9" w:rsidRPr="005E69AD" w:rsidRDefault="00D537E9" w:rsidP="00A61E63">
      <w:pPr>
        <w:pStyle w:val="BasicParagraph"/>
        <w:ind w:left="4876"/>
        <w:outlineLvl w:val="1"/>
        <w:rPr>
          <w:rFonts w:ascii="HelveticaNeueLT Std" w:hAnsi="HelveticaNeueLT Std" w:cs="Arial"/>
          <w:b/>
          <w:caps/>
          <w:color w:val="1D309E"/>
          <w:w w:val="97"/>
          <w:sz w:val="40"/>
          <w:szCs w:val="40"/>
          <w:lang w:val="sl-SI"/>
        </w:rPr>
      </w:pPr>
    </w:p>
    <w:p w:rsidR="00D537E9" w:rsidRPr="005E69AD" w:rsidRDefault="00D537E9" w:rsidP="00A61E63">
      <w:pPr>
        <w:pStyle w:val="BasicParagraph"/>
        <w:ind w:left="4876"/>
        <w:outlineLvl w:val="1"/>
        <w:rPr>
          <w:rFonts w:ascii="HelveticaNeueLT Std" w:hAnsi="HelveticaNeueLT Std" w:cs="Arial"/>
          <w:b/>
          <w:caps/>
          <w:color w:val="1D309E"/>
          <w:w w:val="97"/>
          <w:sz w:val="40"/>
          <w:szCs w:val="40"/>
          <w:lang w:val="sl-SI"/>
        </w:rPr>
      </w:pPr>
    </w:p>
    <w:p w:rsidR="00D537E9" w:rsidRPr="005E69AD" w:rsidRDefault="00D537E9" w:rsidP="00A61E63">
      <w:pPr>
        <w:pStyle w:val="BasicParagraph"/>
        <w:ind w:left="4876"/>
        <w:outlineLvl w:val="1"/>
        <w:rPr>
          <w:rFonts w:ascii="HelveticaNeueLT Std" w:hAnsi="HelveticaNeueLT Std" w:cs="Arial"/>
          <w:b/>
          <w:caps/>
          <w:color w:val="1D309E"/>
          <w:w w:val="97"/>
          <w:sz w:val="40"/>
          <w:szCs w:val="40"/>
          <w:lang w:val="sl-SI"/>
        </w:rPr>
      </w:pPr>
    </w:p>
    <w:p w:rsidR="00D537E9" w:rsidRPr="005E69AD" w:rsidRDefault="00D537E9" w:rsidP="00A61E63">
      <w:pPr>
        <w:pStyle w:val="BasicParagraph"/>
        <w:ind w:left="4876"/>
        <w:outlineLvl w:val="1"/>
        <w:rPr>
          <w:rFonts w:ascii="HelveticaNeueLT Std" w:hAnsi="HelveticaNeueLT Std" w:cs="Arial"/>
          <w:b/>
          <w:caps/>
          <w:color w:val="1D309E"/>
          <w:w w:val="97"/>
          <w:sz w:val="40"/>
          <w:szCs w:val="40"/>
          <w:lang w:val="sl-SI"/>
        </w:rPr>
      </w:pPr>
    </w:p>
    <w:p w:rsidR="00D537E9" w:rsidRPr="005E69AD" w:rsidRDefault="00D537E9" w:rsidP="00A61E63">
      <w:pPr>
        <w:pStyle w:val="BasicParagraph"/>
        <w:ind w:left="4876"/>
        <w:outlineLvl w:val="1"/>
        <w:rPr>
          <w:rFonts w:ascii="HelveticaNeueLT Std" w:hAnsi="HelveticaNeueLT Std" w:cs="Arial"/>
          <w:b/>
          <w:caps/>
          <w:color w:val="1D309E"/>
          <w:w w:val="97"/>
          <w:sz w:val="40"/>
          <w:szCs w:val="40"/>
          <w:lang w:val="sl-SI"/>
        </w:rPr>
      </w:pPr>
    </w:p>
    <w:p w:rsidR="000F24C4" w:rsidRPr="005E69AD" w:rsidRDefault="000F24C4" w:rsidP="00A61E63">
      <w:pPr>
        <w:pStyle w:val="BasicParagraph"/>
        <w:ind w:left="4876"/>
        <w:outlineLvl w:val="1"/>
        <w:rPr>
          <w:rFonts w:ascii="HelveticaNeueLT Std" w:hAnsi="HelveticaNeueLT Std" w:cs="Arial"/>
          <w:b/>
          <w:caps/>
          <w:color w:val="1D309E"/>
          <w:w w:val="97"/>
          <w:sz w:val="40"/>
          <w:szCs w:val="40"/>
          <w:lang w:val="sl-SI"/>
        </w:rPr>
      </w:pPr>
    </w:p>
    <w:p w:rsidR="000F24C4" w:rsidRPr="005E69AD" w:rsidRDefault="00704AC7" w:rsidP="000F24C4">
      <w:pPr>
        <w:pStyle w:val="BasicParagraph"/>
        <w:ind w:left="4876"/>
        <w:rPr>
          <w:rFonts w:ascii="HelveticaNeueLT Std" w:hAnsi="HelveticaNeueLT Std" w:cs="Arial"/>
          <w:b/>
          <w:caps/>
          <w:color w:val="1D309E"/>
          <w:w w:val="97"/>
          <w:sz w:val="40"/>
          <w:szCs w:val="40"/>
          <w:lang w:val="sl-SI"/>
        </w:rPr>
      </w:pPr>
      <w:r w:rsidRPr="005E69AD">
        <w:rPr>
          <w:rFonts w:ascii="HelveticaNeueLT Std" w:hAnsi="HelveticaNeueLT Std" w:cs="Arial"/>
          <w:b/>
          <w:caps/>
          <w:color w:val="1D309E"/>
          <w:w w:val="97"/>
          <w:sz w:val="40"/>
          <w:szCs w:val="40"/>
          <w:lang w:val="sl-SI"/>
        </w:rPr>
        <w:t xml:space="preserve">NEREVIDIRANO POLLETNO POROČILO ZA ODBOBJE </w:t>
      </w:r>
      <w:r w:rsidR="003C661B" w:rsidRPr="005E69AD">
        <w:rPr>
          <w:rFonts w:ascii="HelveticaNeueLT Std" w:hAnsi="HelveticaNeueLT Std" w:cs="Arial"/>
          <w:b/>
          <w:caps/>
          <w:color w:val="1D309E"/>
          <w:w w:val="97"/>
          <w:sz w:val="40"/>
          <w:szCs w:val="40"/>
          <w:lang w:val="sl-SI"/>
        </w:rPr>
        <w:t>i – vi 2014</w:t>
      </w:r>
    </w:p>
    <w:p w:rsidR="000F24C4" w:rsidRPr="005E69AD" w:rsidRDefault="000F24C4" w:rsidP="000F24C4">
      <w:pPr>
        <w:ind w:left="4876"/>
        <w:rPr>
          <w:rFonts w:ascii="Arial" w:hAnsi="Arial" w:cs="Arial"/>
          <w:b/>
          <w:bCs/>
          <w:sz w:val="10"/>
          <w:szCs w:val="10"/>
        </w:rPr>
      </w:pPr>
    </w:p>
    <w:p w:rsidR="000F24C4" w:rsidRPr="005E69AD" w:rsidRDefault="000F24C4" w:rsidP="000F24C4">
      <w:pPr>
        <w:ind w:left="4876"/>
        <w:rPr>
          <w:rFonts w:ascii="Arial" w:hAnsi="Arial" w:cs="Arial"/>
          <w:b/>
          <w:bCs/>
        </w:rPr>
      </w:pPr>
    </w:p>
    <w:p w:rsidR="000F24C4" w:rsidRPr="005E69AD" w:rsidRDefault="000F24C4" w:rsidP="000F24C4">
      <w:pPr>
        <w:ind w:left="4876"/>
        <w:rPr>
          <w:rFonts w:ascii="Arial" w:hAnsi="Arial" w:cs="Arial"/>
          <w:b/>
          <w:bCs/>
          <w:sz w:val="10"/>
          <w:szCs w:val="10"/>
        </w:rPr>
      </w:pPr>
    </w:p>
    <w:p w:rsidR="00704AC7" w:rsidRPr="005E69AD" w:rsidRDefault="00704AC7" w:rsidP="00704AC7">
      <w:pPr>
        <w:ind w:left="4876"/>
        <w:rPr>
          <w:rFonts w:ascii="HelveticaNeueLT Std" w:hAnsi="HelveticaNeueLT Std" w:cs="Arial"/>
          <w:b/>
          <w:bCs/>
          <w:sz w:val="30"/>
          <w:szCs w:val="30"/>
        </w:rPr>
      </w:pPr>
      <w:r w:rsidRPr="005E69AD">
        <w:rPr>
          <w:rFonts w:ascii="HelveticaNeueLT Std" w:hAnsi="HelveticaNeueLT Std" w:cs="Arial"/>
          <w:b/>
          <w:bCs/>
          <w:sz w:val="32"/>
          <w:szCs w:val="32"/>
        </w:rPr>
        <w:t>Skupina HELIOS                                   in družba HELIOS Domžale, d.d.</w:t>
      </w:r>
    </w:p>
    <w:p w:rsidR="00942616" w:rsidRPr="005E69AD" w:rsidRDefault="00942616" w:rsidP="00EB0571">
      <w:pPr>
        <w:autoSpaceDE w:val="0"/>
        <w:autoSpaceDN w:val="0"/>
        <w:adjustRightInd w:val="0"/>
        <w:jc w:val="both"/>
        <w:rPr>
          <w:rFonts w:ascii="Arial" w:hAnsi="Arial" w:cs="Arial"/>
          <w:b/>
          <w:bCs/>
          <w:color w:val="000080"/>
          <w:sz w:val="28"/>
        </w:rPr>
      </w:pPr>
    </w:p>
    <w:p w:rsidR="00B777AB" w:rsidRPr="005E69AD" w:rsidRDefault="00B777AB" w:rsidP="00EB0571">
      <w:pPr>
        <w:autoSpaceDE w:val="0"/>
        <w:autoSpaceDN w:val="0"/>
        <w:adjustRightInd w:val="0"/>
        <w:jc w:val="both"/>
        <w:rPr>
          <w:rFonts w:ascii="Arial" w:hAnsi="Arial" w:cs="Arial"/>
          <w:b/>
          <w:bCs/>
          <w:color w:val="000080"/>
          <w:sz w:val="28"/>
        </w:rPr>
      </w:pPr>
    </w:p>
    <w:p w:rsidR="00B777AB" w:rsidRPr="005E69AD" w:rsidRDefault="00B777AB" w:rsidP="00EB0571">
      <w:pPr>
        <w:autoSpaceDE w:val="0"/>
        <w:autoSpaceDN w:val="0"/>
        <w:adjustRightInd w:val="0"/>
        <w:jc w:val="both"/>
        <w:rPr>
          <w:rFonts w:ascii="Arial" w:hAnsi="Arial" w:cs="Arial"/>
          <w:b/>
          <w:bCs/>
          <w:color w:val="000080"/>
          <w:sz w:val="28"/>
        </w:rPr>
      </w:pPr>
    </w:p>
    <w:p w:rsidR="00B777AB" w:rsidRPr="005E69AD" w:rsidRDefault="00B777AB" w:rsidP="00EB0571">
      <w:pPr>
        <w:autoSpaceDE w:val="0"/>
        <w:autoSpaceDN w:val="0"/>
        <w:adjustRightInd w:val="0"/>
        <w:jc w:val="both"/>
        <w:rPr>
          <w:rFonts w:ascii="Arial" w:hAnsi="Arial" w:cs="Arial"/>
          <w:b/>
          <w:bCs/>
          <w:color w:val="000080"/>
          <w:sz w:val="28"/>
        </w:rPr>
      </w:pPr>
    </w:p>
    <w:p w:rsidR="00B777AB" w:rsidRPr="005E69AD" w:rsidRDefault="00B777AB" w:rsidP="00EB0571">
      <w:pPr>
        <w:autoSpaceDE w:val="0"/>
        <w:autoSpaceDN w:val="0"/>
        <w:adjustRightInd w:val="0"/>
        <w:jc w:val="both"/>
        <w:rPr>
          <w:rFonts w:ascii="Arial" w:hAnsi="Arial" w:cs="Arial"/>
          <w:b/>
          <w:bCs/>
          <w:color w:val="000080"/>
          <w:sz w:val="28"/>
        </w:rPr>
      </w:pPr>
    </w:p>
    <w:p w:rsidR="00B777AB" w:rsidRPr="005E69AD" w:rsidRDefault="00B777AB" w:rsidP="00EB0571">
      <w:pPr>
        <w:autoSpaceDE w:val="0"/>
        <w:autoSpaceDN w:val="0"/>
        <w:adjustRightInd w:val="0"/>
        <w:jc w:val="both"/>
        <w:rPr>
          <w:rFonts w:ascii="Arial" w:hAnsi="Arial" w:cs="Arial"/>
          <w:b/>
          <w:bCs/>
          <w:color w:val="000080"/>
          <w:sz w:val="28"/>
        </w:rPr>
      </w:pPr>
    </w:p>
    <w:p w:rsidR="00B777AB" w:rsidRPr="005E69AD" w:rsidRDefault="00B777AB" w:rsidP="00EB0571">
      <w:pPr>
        <w:autoSpaceDE w:val="0"/>
        <w:autoSpaceDN w:val="0"/>
        <w:adjustRightInd w:val="0"/>
        <w:jc w:val="both"/>
        <w:rPr>
          <w:rFonts w:ascii="Arial" w:hAnsi="Arial" w:cs="Arial"/>
          <w:b/>
          <w:bCs/>
          <w:color w:val="000080"/>
          <w:sz w:val="28"/>
        </w:rPr>
      </w:pPr>
    </w:p>
    <w:p w:rsidR="00B777AB" w:rsidRPr="005E69AD" w:rsidRDefault="00B777AB" w:rsidP="00EB0571">
      <w:pPr>
        <w:autoSpaceDE w:val="0"/>
        <w:autoSpaceDN w:val="0"/>
        <w:adjustRightInd w:val="0"/>
        <w:jc w:val="both"/>
        <w:rPr>
          <w:rFonts w:ascii="Arial" w:hAnsi="Arial" w:cs="Arial"/>
          <w:b/>
          <w:bCs/>
          <w:color w:val="000080"/>
          <w:sz w:val="28"/>
        </w:rPr>
      </w:pPr>
    </w:p>
    <w:p w:rsidR="00B777AB" w:rsidRPr="005E69AD" w:rsidRDefault="00B777AB" w:rsidP="00EB0571">
      <w:pPr>
        <w:autoSpaceDE w:val="0"/>
        <w:autoSpaceDN w:val="0"/>
        <w:adjustRightInd w:val="0"/>
        <w:jc w:val="both"/>
        <w:rPr>
          <w:rFonts w:ascii="Arial" w:hAnsi="Arial" w:cs="Arial"/>
          <w:b/>
          <w:bCs/>
          <w:color w:val="000080"/>
          <w:sz w:val="28"/>
        </w:rPr>
      </w:pPr>
    </w:p>
    <w:p w:rsidR="00B777AB" w:rsidRPr="005E69AD" w:rsidRDefault="00B777AB" w:rsidP="00EB0571">
      <w:pPr>
        <w:autoSpaceDE w:val="0"/>
        <w:autoSpaceDN w:val="0"/>
        <w:adjustRightInd w:val="0"/>
        <w:jc w:val="both"/>
        <w:rPr>
          <w:rFonts w:ascii="Arial" w:hAnsi="Arial" w:cs="Arial"/>
          <w:b/>
          <w:bCs/>
          <w:color w:val="000080"/>
          <w:sz w:val="28"/>
        </w:rPr>
      </w:pPr>
    </w:p>
    <w:p w:rsidR="00B777AB" w:rsidRPr="005E69AD" w:rsidRDefault="00B777AB" w:rsidP="00EB0571">
      <w:pPr>
        <w:autoSpaceDE w:val="0"/>
        <w:autoSpaceDN w:val="0"/>
        <w:adjustRightInd w:val="0"/>
        <w:jc w:val="both"/>
        <w:rPr>
          <w:rFonts w:ascii="Arial" w:hAnsi="Arial" w:cs="Arial"/>
          <w:b/>
          <w:bCs/>
          <w:color w:val="000080"/>
          <w:sz w:val="28"/>
        </w:rPr>
      </w:pPr>
    </w:p>
    <w:p w:rsidR="00B777AB" w:rsidRPr="005E69AD" w:rsidRDefault="00B777AB" w:rsidP="00EB0571">
      <w:pPr>
        <w:autoSpaceDE w:val="0"/>
        <w:autoSpaceDN w:val="0"/>
        <w:adjustRightInd w:val="0"/>
        <w:jc w:val="both"/>
        <w:rPr>
          <w:rFonts w:ascii="Arial" w:hAnsi="Arial" w:cs="Arial"/>
          <w:b/>
          <w:bCs/>
          <w:color w:val="000080"/>
          <w:sz w:val="28"/>
        </w:rPr>
      </w:pPr>
    </w:p>
    <w:p w:rsidR="00B777AB" w:rsidRPr="005E69AD" w:rsidRDefault="00B777AB" w:rsidP="00EB0571">
      <w:pPr>
        <w:autoSpaceDE w:val="0"/>
        <w:autoSpaceDN w:val="0"/>
        <w:adjustRightInd w:val="0"/>
        <w:jc w:val="both"/>
        <w:rPr>
          <w:rFonts w:ascii="Arial" w:hAnsi="Arial" w:cs="Arial"/>
          <w:b/>
          <w:bCs/>
          <w:color w:val="000080"/>
          <w:sz w:val="28"/>
        </w:rPr>
      </w:pPr>
    </w:p>
    <w:p w:rsidR="00B777AB" w:rsidRPr="005E69AD" w:rsidRDefault="00B777AB" w:rsidP="00EB0571">
      <w:pPr>
        <w:autoSpaceDE w:val="0"/>
        <w:autoSpaceDN w:val="0"/>
        <w:adjustRightInd w:val="0"/>
        <w:jc w:val="both"/>
        <w:rPr>
          <w:rFonts w:ascii="Arial" w:hAnsi="Arial" w:cs="Arial"/>
          <w:b/>
          <w:bCs/>
          <w:color w:val="000080"/>
          <w:sz w:val="28"/>
        </w:rPr>
      </w:pPr>
    </w:p>
    <w:p w:rsidR="00B777AB" w:rsidRPr="005E69AD" w:rsidRDefault="00B777AB" w:rsidP="00EB0571">
      <w:pPr>
        <w:autoSpaceDE w:val="0"/>
        <w:autoSpaceDN w:val="0"/>
        <w:adjustRightInd w:val="0"/>
        <w:jc w:val="both"/>
        <w:rPr>
          <w:rFonts w:ascii="Arial" w:hAnsi="Arial" w:cs="Arial"/>
          <w:b/>
          <w:bCs/>
          <w:color w:val="000080"/>
          <w:sz w:val="28"/>
        </w:rPr>
      </w:pPr>
    </w:p>
    <w:p w:rsidR="00B777AB" w:rsidRPr="005E69AD" w:rsidRDefault="00B777AB" w:rsidP="00EB0571">
      <w:pPr>
        <w:autoSpaceDE w:val="0"/>
        <w:autoSpaceDN w:val="0"/>
        <w:adjustRightInd w:val="0"/>
        <w:jc w:val="both"/>
        <w:rPr>
          <w:rFonts w:ascii="Arial" w:hAnsi="Arial" w:cs="Arial"/>
          <w:b/>
          <w:bCs/>
          <w:color w:val="000080"/>
          <w:sz w:val="28"/>
        </w:rPr>
      </w:pPr>
    </w:p>
    <w:p w:rsidR="00B777AB" w:rsidRPr="005E69AD" w:rsidRDefault="00B777AB" w:rsidP="00EB0571">
      <w:pPr>
        <w:autoSpaceDE w:val="0"/>
        <w:autoSpaceDN w:val="0"/>
        <w:adjustRightInd w:val="0"/>
        <w:jc w:val="both"/>
        <w:rPr>
          <w:rFonts w:ascii="Arial" w:hAnsi="Arial" w:cs="Arial"/>
          <w:b/>
          <w:bCs/>
          <w:color w:val="000080"/>
          <w:sz w:val="28"/>
        </w:rPr>
      </w:pPr>
    </w:p>
    <w:p w:rsidR="00525C3F" w:rsidRPr="005E69AD" w:rsidRDefault="00525C3F">
      <w:pPr>
        <w:rPr>
          <w:rFonts w:ascii="Arial" w:hAnsi="Arial" w:cs="Arial"/>
          <w:b/>
          <w:bCs/>
          <w:color w:val="000080"/>
          <w:sz w:val="28"/>
        </w:rPr>
      </w:pPr>
      <w:r w:rsidRPr="005E69AD">
        <w:rPr>
          <w:rFonts w:ascii="Arial" w:hAnsi="Arial" w:cs="Arial"/>
          <w:b/>
          <w:bCs/>
          <w:color w:val="000080"/>
          <w:sz w:val="28"/>
        </w:rPr>
        <w:br w:type="page"/>
      </w:r>
    </w:p>
    <w:p w:rsidR="00313E18" w:rsidRPr="005E69AD" w:rsidRDefault="00313E18" w:rsidP="00EB0571">
      <w:pPr>
        <w:autoSpaceDE w:val="0"/>
        <w:autoSpaceDN w:val="0"/>
        <w:adjustRightInd w:val="0"/>
        <w:jc w:val="both"/>
        <w:rPr>
          <w:rFonts w:ascii="Arial" w:hAnsi="Arial" w:cs="Arial"/>
          <w:b/>
          <w:bCs/>
          <w:color w:val="000080"/>
          <w:sz w:val="28"/>
        </w:rPr>
      </w:pPr>
    </w:p>
    <w:p w:rsidR="00313E18" w:rsidRPr="005E69AD" w:rsidRDefault="00C033D3" w:rsidP="00A37F30">
      <w:pPr>
        <w:shd w:val="clear" w:color="auto" w:fill="A6A6A6"/>
        <w:autoSpaceDE w:val="0"/>
        <w:autoSpaceDN w:val="0"/>
        <w:adjustRightInd w:val="0"/>
        <w:ind w:firstLine="283"/>
        <w:rPr>
          <w:rFonts w:ascii="Arial" w:hAnsi="Arial" w:cs="Arial"/>
          <w:b/>
          <w:iCs/>
          <w:color w:val="000000"/>
          <w:sz w:val="30"/>
          <w:szCs w:val="30"/>
        </w:rPr>
      </w:pPr>
      <w:r w:rsidRPr="005E69AD">
        <w:rPr>
          <w:rFonts w:ascii="Arial" w:hAnsi="Arial" w:cs="Arial"/>
          <w:b/>
          <w:iCs/>
          <w:color w:val="000000"/>
          <w:sz w:val="30"/>
          <w:szCs w:val="30"/>
        </w:rPr>
        <w:t>V S E B I N A</w:t>
      </w:r>
    </w:p>
    <w:p w:rsidR="00313E18" w:rsidRPr="005E69AD" w:rsidRDefault="00313E18" w:rsidP="00BB126E">
      <w:pPr>
        <w:pStyle w:val="Naslov1"/>
        <w:shd w:val="clear" w:color="auto" w:fill="FFFFFF"/>
        <w:rPr>
          <w:rFonts w:cs="Arial"/>
          <w:b w:val="0"/>
          <w:iCs/>
          <w:sz w:val="36"/>
          <w:lang w:val="sl-SI"/>
        </w:rPr>
      </w:pPr>
    </w:p>
    <w:p w:rsidR="0090735B" w:rsidRPr="005E69AD" w:rsidRDefault="00B70A57">
      <w:pPr>
        <w:pStyle w:val="Kazalovsebine1"/>
        <w:rPr>
          <w:rStyle w:val="Hiperpovezava"/>
        </w:rPr>
      </w:pPr>
      <w:r w:rsidRPr="005E69AD">
        <w:rPr>
          <w:rFonts w:ascii="Arial" w:hAnsi="Arial"/>
          <w:b w:val="0"/>
          <w:iCs/>
        </w:rPr>
        <w:fldChar w:fldCharType="begin"/>
      </w:r>
      <w:r w:rsidRPr="005E69AD">
        <w:rPr>
          <w:rFonts w:ascii="Arial" w:hAnsi="Arial"/>
          <w:b w:val="0"/>
          <w:iCs/>
        </w:rPr>
        <w:instrText xml:space="preserve"> TOC \o "1-2" \h \z </w:instrText>
      </w:r>
      <w:r w:rsidRPr="005E69AD">
        <w:rPr>
          <w:rFonts w:ascii="Arial" w:hAnsi="Arial"/>
          <w:b w:val="0"/>
          <w:iCs/>
        </w:rPr>
        <w:fldChar w:fldCharType="separate"/>
      </w:r>
      <w:hyperlink w:anchor="_Toc399857015" w:history="1">
        <w:r w:rsidR="0090735B" w:rsidRPr="005E69AD">
          <w:rPr>
            <w:rStyle w:val="Hiperpovezava"/>
          </w:rPr>
          <w:t>UVOD</w:t>
        </w:r>
        <w:r w:rsidR="0090735B" w:rsidRPr="005E69AD">
          <w:rPr>
            <w:webHidden/>
          </w:rPr>
          <w:tab/>
        </w:r>
        <w:r w:rsidR="0090735B" w:rsidRPr="005E69AD">
          <w:rPr>
            <w:webHidden/>
          </w:rPr>
          <w:fldChar w:fldCharType="begin"/>
        </w:r>
        <w:r w:rsidR="0090735B" w:rsidRPr="005E69AD">
          <w:rPr>
            <w:webHidden/>
          </w:rPr>
          <w:instrText xml:space="preserve"> PAGEREF _Toc399857015 \h </w:instrText>
        </w:r>
        <w:r w:rsidR="0090735B" w:rsidRPr="005E69AD">
          <w:rPr>
            <w:webHidden/>
          </w:rPr>
        </w:r>
        <w:r w:rsidR="0090735B" w:rsidRPr="005E69AD">
          <w:rPr>
            <w:webHidden/>
          </w:rPr>
          <w:fldChar w:fldCharType="separate"/>
        </w:r>
        <w:r w:rsidR="00F23DE8" w:rsidRPr="005E69AD">
          <w:rPr>
            <w:webHidden/>
          </w:rPr>
          <w:t>3</w:t>
        </w:r>
        <w:r w:rsidR="0090735B" w:rsidRPr="005E69AD">
          <w:rPr>
            <w:webHidden/>
          </w:rPr>
          <w:fldChar w:fldCharType="end"/>
        </w:r>
      </w:hyperlink>
    </w:p>
    <w:p w:rsidR="0090735B" w:rsidRPr="005E69AD" w:rsidRDefault="0090735B" w:rsidP="0090735B">
      <w:pPr>
        <w:rPr>
          <w:rFonts w:eastAsiaTheme="minorEastAsia"/>
        </w:rPr>
      </w:pPr>
    </w:p>
    <w:p w:rsidR="0090735B" w:rsidRPr="005E69AD" w:rsidRDefault="005E69AD">
      <w:pPr>
        <w:pStyle w:val="Kazalovsebine1"/>
        <w:rPr>
          <w:rFonts w:asciiTheme="minorHAnsi" w:eastAsiaTheme="minorEastAsia" w:hAnsiTheme="minorHAnsi" w:cstheme="minorBidi"/>
          <w:b w:val="0"/>
          <w:bCs w:val="0"/>
          <w:sz w:val="22"/>
        </w:rPr>
      </w:pPr>
      <w:hyperlink w:anchor="_Toc399857016" w:history="1">
        <w:r w:rsidR="0090735B" w:rsidRPr="005E69AD">
          <w:rPr>
            <w:rStyle w:val="Hiperpovezava"/>
          </w:rPr>
          <w:t>I. POSLOVNO POROČILO I – VI/2014</w:t>
        </w:r>
        <w:r w:rsidR="0090735B" w:rsidRPr="005E69AD">
          <w:rPr>
            <w:webHidden/>
          </w:rPr>
          <w:tab/>
        </w:r>
        <w:r w:rsidR="0090735B" w:rsidRPr="005E69AD">
          <w:rPr>
            <w:webHidden/>
          </w:rPr>
          <w:fldChar w:fldCharType="begin"/>
        </w:r>
        <w:r w:rsidR="0090735B" w:rsidRPr="005E69AD">
          <w:rPr>
            <w:webHidden/>
          </w:rPr>
          <w:instrText xml:space="preserve"> PAGEREF _Toc399857016 \h </w:instrText>
        </w:r>
        <w:r w:rsidR="0090735B" w:rsidRPr="005E69AD">
          <w:rPr>
            <w:webHidden/>
          </w:rPr>
        </w:r>
        <w:r w:rsidR="0090735B" w:rsidRPr="005E69AD">
          <w:rPr>
            <w:webHidden/>
          </w:rPr>
          <w:fldChar w:fldCharType="separate"/>
        </w:r>
        <w:r w:rsidR="00F23DE8" w:rsidRPr="005E69AD">
          <w:rPr>
            <w:webHidden/>
          </w:rPr>
          <w:t>5</w:t>
        </w:r>
        <w:r w:rsidR="0090735B" w:rsidRPr="005E69AD">
          <w:rPr>
            <w:webHidden/>
          </w:rPr>
          <w:fldChar w:fldCharType="end"/>
        </w:r>
      </w:hyperlink>
    </w:p>
    <w:p w:rsidR="0090735B" w:rsidRPr="005E69AD" w:rsidRDefault="0090735B" w:rsidP="0090735B">
      <w:pPr>
        <w:pStyle w:val="Kazalovsebine2"/>
        <w:jc w:val="left"/>
        <w:rPr>
          <w:rFonts w:asciiTheme="minorHAnsi" w:eastAsiaTheme="minorEastAsia" w:hAnsiTheme="minorHAnsi" w:cstheme="minorBidi"/>
          <w:b w:val="0"/>
          <w:sz w:val="22"/>
          <w:szCs w:val="22"/>
        </w:rPr>
      </w:pPr>
      <w:r w:rsidRPr="005E69AD">
        <w:rPr>
          <w:rStyle w:val="Hiperpovezava"/>
        </w:rPr>
        <w:t xml:space="preserve"> </w:t>
      </w:r>
      <w:hyperlink w:anchor="_Toc399857017" w:history="1">
        <w:r w:rsidRPr="005E69AD">
          <w:rPr>
            <w:rStyle w:val="Hiperpovezava"/>
          </w:rPr>
          <w:t>I. 1.  POMEMBNEJŠI FINANČNI PODATKI ZA OBDOBJE I - VI/2014</w:t>
        </w:r>
        <w:r w:rsidRPr="005E69AD">
          <w:rPr>
            <w:webHidden/>
          </w:rPr>
          <w:tab/>
        </w:r>
        <w:r w:rsidRPr="005E69AD">
          <w:rPr>
            <w:webHidden/>
          </w:rPr>
          <w:fldChar w:fldCharType="begin"/>
        </w:r>
        <w:r w:rsidRPr="005E69AD">
          <w:rPr>
            <w:webHidden/>
          </w:rPr>
          <w:instrText xml:space="preserve"> PAGEREF _Toc399857017 \h </w:instrText>
        </w:r>
        <w:r w:rsidRPr="005E69AD">
          <w:rPr>
            <w:webHidden/>
          </w:rPr>
        </w:r>
        <w:r w:rsidRPr="005E69AD">
          <w:rPr>
            <w:webHidden/>
          </w:rPr>
          <w:fldChar w:fldCharType="separate"/>
        </w:r>
        <w:r w:rsidR="00F23DE8" w:rsidRPr="005E69AD">
          <w:rPr>
            <w:webHidden/>
          </w:rPr>
          <w:t>5</w:t>
        </w:r>
        <w:r w:rsidRPr="005E69AD">
          <w:rPr>
            <w:webHidden/>
          </w:rPr>
          <w:fldChar w:fldCharType="end"/>
        </w:r>
      </w:hyperlink>
    </w:p>
    <w:p w:rsidR="0090735B" w:rsidRPr="005E69AD" w:rsidRDefault="0090735B" w:rsidP="0090735B">
      <w:pPr>
        <w:pStyle w:val="Kazalovsebine2"/>
        <w:jc w:val="left"/>
        <w:rPr>
          <w:rFonts w:asciiTheme="minorHAnsi" w:eastAsiaTheme="minorEastAsia" w:hAnsiTheme="minorHAnsi" w:cstheme="minorBidi"/>
          <w:b w:val="0"/>
          <w:sz w:val="22"/>
          <w:szCs w:val="22"/>
        </w:rPr>
      </w:pPr>
      <w:r w:rsidRPr="005E69AD">
        <w:rPr>
          <w:rStyle w:val="Hiperpovezava"/>
        </w:rPr>
        <w:t xml:space="preserve"> </w:t>
      </w:r>
      <w:hyperlink w:anchor="_Toc399857018" w:history="1">
        <w:r w:rsidRPr="005E69AD">
          <w:rPr>
            <w:rStyle w:val="Hiperpovezava"/>
          </w:rPr>
          <w:t>I. 2. POMEMBNI DOGODKI V PRVI POLOVICI 2014</w:t>
        </w:r>
        <w:r w:rsidRPr="005E69AD">
          <w:rPr>
            <w:webHidden/>
          </w:rPr>
          <w:tab/>
        </w:r>
        <w:r w:rsidRPr="005E69AD">
          <w:rPr>
            <w:webHidden/>
          </w:rPr>
          <w:fldChar w:fldCharType="begin"/>
        </w:r>
        <w:r w:rsidRPr="005E69AD">
          <w:rPr>
            <w:webHidden/>
          </w:rPr>
          <w:instrText xml:space="preserve"> PAGEREF _Toc399857018 \h </w:instrText>
        </w:r>
        <w:r w:rsidRPr="005E69AD">
          <w:rPr>
            <w:webHidden/>
          </w:rPr>
        </w:r>
        <w:r w:rsidRPr="005E69AD">
          <w:rPr>
            <w:webHidden/>
          </w:rPr>
          <w:fldChar w:fldCharType="separate"/>
        </w:r>
        <w:r w:rsidR="00F23DE8" w:rsidRPr="005E69AD">
          <w:rPr>
            <w:webHidden/>
          </w:rPr>
          <w:t>6</w:t>
        </w:r>
        <w:r w:rsidRPr="005E69AD">
          <w:rPr>
            <w:webHidden/>
          </w:rPr>
          <w:fldChar w:fldCharType="end"/>
        </w:r>
      </w:hyperlink>
    </w:p>
    <w:p w:rsidR="0090735B" w:rsidRPr="005E69AD" w:rsidRDefault="0090735B" w:rsidP="0090735B">
      <w:pPr>
        <w:pStyle w:val="Kazalovsebine2"/>
        <w:jc w:val="left"/>
        <w:rPr>
          <w:rFonts w:asciiTheme="minorHAnsi" w:eastAsiaTheme="minorEastAsia" w:hAnsiTheme="minorHAnsi" w:cstheme="minorBidi"/>
          <w:b w:val="0"/>
          <w:sz w:val="22"/>
          <w:szCs w:val="22"/>
        </w:rPr>
      </w:pPr>
      <w:r w:rsidRPr="005E69AD">
        <w:rPr>
          <w:rStyle w:val="Hiperpovezava"/>
        </w:rPr>
        <w:t xml:space="preserve"> </w:t>
      </w:r>
      <w:hyperlink w:anchor="_Toc399857019" w:history="1">
        <w:r w:rsidRPr="005E69AD">
          <w:rPr>
            <w:rStyle w:val="Hiperpovezava"/>
          </w:rPr>
          <w:t>I. 4. PRODAJA</w:t>
        </w:r>
        <w:r w:rsidRPr="005E69AD">
          <w:rPr>
            <w:webHidden/>
          </w:rPr>
          <w:tab/>
        </w:r>
        <w:r w:rsidRPr="005E69AD">
          <w:rPr>
            <w:webHidden/>
          </w:rPr>
          <w:fldChar w:fldCharType="begin"/>
        </w:r>
        <w:r w:rsidRPr="005E69AD">
          <w:rPr>
            <w:webHidden/>
          </w:rPr>
          <w:instrText xml:space="preserve"> PAGEREF _Toc399857019 \h </w:instrText>
        </w:r>
        <w:r w:rsidRPr="005E69AD">
          <w:rPr>
            <w:webHidden/>
          </w:rPr>
        </w:r>
        <w:r w:rsidRPr="005E69AD">
          <w:rPr>
            <w:webHidden/>
          </w:rPr>
          <w:fldChar w:fldCharType="separate"/>
        </w:r>
        <w:r w:rsidR="00F23DE8" w:rsidRPr="005E69AD">
          <w:rPr>
            <w:webHidden/>
          </w:rPr>
          <w:t>7</w:t>
        </w:r>
        <w:r w:rsidRPr="005E69AD">
          <w:rPr>
            <w:webHidden/>
          </w:rPr>
          <w:fldChar w:fldCharType="end"/>
        </w:r>
      </w:hyperlink>
    </w:p>
    <w:p w:rsidR="0090735B" w:rsidRPr="005E69AD" w:rsidRDefault="0090735B" w:rsidP="0090735B">
      <w:pPr>
        <w:pStyle w:val="Kazalovsebine2"/>
        <w:jc w:val="left"/>
        <w:rPr>
          <w:rFonts w:asciiTheme="minorHAnsi" w:eastAsiaTheme="minorEastAsia" w:hAnsiTheme="minorHAnsi" w:cstheme="minorBidi"/>
          <w:b w:val="0"/>
          <w:sz w:val="22"/>
          <w:szCs w:val="22"/>
        </w:rPr>
      </w:pPr>
      <w:r w:rsidRPr="005E69AD">
        <w:rPr>
          <w:rStyle w:val="Hiperpovezava"/>
        </w:rPr>
        <w:t xml:space="preserve"> </w:t>
      </w:r>
      <w:hyperlink w:anchor="_Toc399857020" w:history="1">
        <w:r w:rsidRPr="005E69AD">
          <w:rPr>
            <w:rStyle w:val="Hiperpovezava"/>
          </w:rPr>
          <w:t>I. 5. UPRAVLJANJE TVEGANJ</w:t>
        </w:r>
        <w:r w:rsidRPr="005E69AD">
          <w:rPr>
            <w:webHidden/>
          </w:rPr>
          <w:tab/>
        </w:r>
        <w:r w:rsidRPr="005E69AD">
          <w:rPr>
            <w:webHidden/>
          </w:rPr>
          <w:fldChar w:fldCharType="begin"/>
        </w:r>
        <w:r w:rsidRPr="005E69AD">
          <w:rPr>
            <w:webHidden/>
          </w:rPr>
          <w:instrText xml:space="preserve"> PAGEREF _Toc399857020 \h </w:instrText>
        </w:r>
        <w:r w:rsidRPr="005E69AD">
          <w:rPr>
            <w:webHidden/>
          </w:rPr>
        </w:r>
        <w:r w:rsidRPr="005E69AD">
          <w:rPr>
            <w:webHidden/>
          </w:rPr>
          <w:fldChar w:fldCharType="separate"/>
        </w:r>
        <w:r w:rsidR="00F23DE8" w:rsidRPr="005E69AD">
          <w:rPr>
            <w:webHidden/>
          </w:rPr>
          <w:t>8</w:t>
        </w:r>
        <w:r w:rsidRPr="005E69AD">
          <w:rPr>
            <w:webHidden/>
          </w:rPr>
          <w:fldChar w:fldCharType="end"/>
        </w:r>
      </w:hyperlink>
    </w:p>
    <w:p w:rsidR="0090735B" w:rsidRPr="005E69AD" w:rsidRDefault="0090735B" w:rsidP="0090735B">
      <w:pPr>
        <w:pStyle w:val="Kazalovsebine2"/>
        <w:jc w:val="left"/>
        <w:rPr>
          <w:rFonts w:asciiTheme="minorHAnsi" w:eastAsiaTheme="minorEastAsia" w:hAnsiTheme="minorHAnsi" w:cstheme="minorBidi"/>
          <w:b w:val="0"/>
          <w:sz w:val="22"/>
          <w:szCs w:val="22"/>
        </w:rPr>
      </w:pPr>
      <w:r w:rsidRPr="005E69AD">
        <w:rPr>
          <w:rStyle w:val="Hiperpovezava"/>
        </w:rPr>
        <w:t xml:space="preserve"> </w:t>
      </w:r>
      <w:hyperlink w:anchor="_Toc399857021" w:history="1">
        <w:r w:rsidRPr="005E69AD">
          <w:rPr>
            <w:rStyle w:val="Hiperpovezava"/>
          </w:rPr>
          <w:t>I. 6. ZAPOSLENI</w:t>
        </w:r>
        <w:r w:rsidRPr="005E69AD">
          <w:rPr>
            <w:webHidden/>
          </w:rPr>
          <w:tab/>
        </w:r>
        <w:r w:rsidRPr="005E69AD">
          <w:rPr>
            <w:webHidden/>
          </w:rPr>
          <w:fldChar w:fldCharType="begin"/>
        </w:r>
        <w:r w:rsidRPr="005E69AD">
          <w:rPr>
            <w:webHidden/>
          </w:rPr>
          <w:instrText xml:space="preserve"> PAGEREF _Toc399857021 \h </w:instrText>
        </w:r>
        <w:r w:rsidRPr="005E69AD">
          <w:rPr>
            <w:webHidden/>
          </w:rPr>
        </w:r>
        <w:r w:rsidRPr="005E69AD">
          <w:rPr>
            <w:webHidden/>
          </w:rPr>
          <w:fldChar w:fldCharType="separate"/>
        </w:r>
        <w:r w:rsidR="00F23DE8" w:rsidRPr="005E69AD">
          <w:rPr>
            <w:webHidden/>
          </w:rPr>
          <w:t>9</w:t>
        </w:r>
        <w:r w:rsidRPr="005E69AD">
          <w:rPr>
            <w:webHidden/>
          </w:rPr>
          <w:fldChar w:fldCharType="end"/>
        </w:r>
      </w:hyperlink>
    </w:p>
    <w:p w:rsidR="0090735B" w:rsidRPr="005E69AD" w:rsidRDefault="0090735B" w:rsidP="0090735B">
      <w:pPr>
        <w:pStyle w:val="Kazalovsebine2"/>
        <w:jc w:val="left"/>
        <w:rPr>
          <w:rStyle w:val="Hiperpovezava"/>
        </w:rPr>
      </w:pPr>
      <w:r w:rsidRPr="005E69AD">
        <w:rPr>
          <w:rStyle w:val="Hiperpovezava"/>
        </w:rPr>
        <w:t xml:space="preserve"> </w:t>
      </w:r>
      <w:hyperlink w:anchor="_Toc399857022" w:history="1">
        <w:r w:rsidRPr="005E69AD">
          <w:rPr>
            <w:rStyle w:val="Hiperpovezava"/>
          </w:rPr>
          <w:t>I. 7. POMEMBNI DOGODKI PO DATUMU BILANCE STANJA</w:t>
        </w:r>
        <w:r w:rsidRPr="005E69AD">
          <w:rPr>
            <w:webHidden/>
          </w:rPr>
          <w:tab/>
        </w:r>
        <w:r w:rsidRPr="005E69AD">
          <w:rPr>
            <w:webHidden/>
          </w:rPr>
          <w:fldChar w:fldCharType="begin"/>
        </w:r>
        <w:r w:rsidRPr="005E69AD">
          <w:rPr>
            <w:webHidden/>
          </w:rPr>
          <w:instrText xml:space="preserve"> PAGEREF _Toc399857022 \h </w:instrText>
        </w:r>
        <w:r w:rsidRPr="005E69AD">
          <w:rPr>
            <w:webHidden/>
          </w:rPr>
        </w:r>
        <w:r w:rsidRPr="005E69AD">
          <w:rPr>
            <w:webHidden/>
          </w:rPr>
          <w:fldChar w:fldCharType="separate"/>
        </w:r>
        <w:r w:rsidR="00F23DE8" w:rsidRPr="005E69AD">
          <w:rPr>
            <w:webHidden/>
          </w:rPr>
          <w:t>10</w:t>
        </w:r>
        <w:r w:rsidRPr="005E69AD">
          <w:rPr>
            <w:webHidden/>
          </w:rPr>
          <w:fldChar w:fldCharType="end"/>
        </w:r>
      </w:hyperlink>
    </w:p>
    <w:p w:rsidR="0090735B" w:rsidRPr="005E69AD" w:rsidRDefault="0090735B" w:rsidP="0090735B">
      <w:pPr>
        <w:rPr>
          <w:rFonts w:eastAsiaTheme="minorEastAsia"/>
        </w:rPr>
      </w:pPr>
    </w:p>
    <w:p w:rsidR="0090735B" w:rsidRPr="005E69AD" w:rsidRDefault="005E69AD">
      <w:pPr>
        <w:pStyle w:val="Kazalovsebine1"/>
        <w:rPr>
          <w:rFonts w:asciiTheme="minorHAnsi" w:eastAsiaTheme="minorEastAsia" w:hAnsiTheme="minorHAnsi" w:cstheme="minorBidi"/>
          <w:b w:val="0"/>
          <w:bCs w:val="0"/>
          <w:sz w:val="22"/>
        </w:rPr>
      </w:pPr>
      <w:hyperlink w:anchor="_Toc399857023" w:history="1">
        <w:r w:rsidR="0090735B" w:rsidRPr="005E69AD">
          <w:rPr>
            <w:rStyle w:val="Hiperpovezava"/>
          </w:rPr>
          <w:t>II. RAČUNOVODSKO POROČILO</w:t>
        </w:r>
        <w:r w:rsidR="0090735B" w:rsidRPr="005E69AD">
          <w:rPr>
            <w:webHidden/>
          </w:rPr>
          <w:tab/>
        </w:r>
        <w:r w:rsidR="0090735B" w:rsidRPr="005E69AD">
          <w:rPr>
            <w:webHidden/>
          </w:rPr>
          <w:fldChar w:fldCharType="begin"/>
        </w:r>
        <w:r w:rsidR="0090735B" w:rsidRPr="005E69AD">
          <w:rPr>
            <w:webHidden/>
          </w:rPr>
          <w:instrText xml:space="preserve"> PAGEREF _Toc399857023 \h </w:instrText>
        </w:r>
        <w:r w:rsidR="0090735B" w:rsidRPr="005E69AD">
          <w:rPr>
            <w:webHidden/>
          </w:rPr>
        </w:r>
        <w:r w:rsidR="0090735B" w:rsidRPr="005E69AD">
          <w:rPr>
            <w:webHidden/>
          </w:rPr>
          <w:fldChar w:fldCharType="separate"/>
        </w:r>
        <w:r w:rsidR="00F23DE8" w:rsidRPr="005E69AD">
          <w:rPr>
            <w:webHidden/>
          </w:rPr>
          <w:t>12</w:t>
        </w:r>
        <w:r w:rsidR="0090735B" w:rsidRPr="005E69AD">
          <w:rPr>
            <w:webHidden/>
          </w:rPr>
          <w:fldChar w:fldCharType="end"/>
        </w:r>
      </w:hyperlink>
    </w:p>
    <w:p w:rsidR="0090735B" w:rsidRPr="005E69AD" w:rsidRDefault="0090735B" w:rsidP="0090735B">
      <w:pPr>
        <w:pStyle w:val="Kazalovsebine2"/>
        <w:jc w:val="left"/>
        <w:rPr>
          <w:rFonts w:asciiTheme="minorHAnsi" w:eastAsiaTheme="minorEastAsia" w:hAnsiTheme="minorHAnsi" w:cstheme="minorBidi"/>
          <w:b w:val="0"/>
          <w:sz w:val="22"/>
          <w:szCs w:val="22"/>
        </w:rPr>
      </w:pPr>
      <w:r w:rsidRPr="005E69AD">
        <w:rPr>
          <w:rStyle w:val="Hiperpovezava"/>
        </w:rPr>
        <w:t xml:space="preserve"> </w:t>
      </w:r>
      <w:hyperlink w:anchor="_Toc399857024" w:history="1">
        <w:r w:rsidRPr="005E69AD">
          <w:rPr>
            <w:rStyle w:val="Hiperpovezava"/>
          </w:rPr>
          <w:t>II.1. POJASNILA K POLLETNIM REZULTATOM</w:t>
        </w:r>
        <w:r w:rsidRPr="005E69AD">
          <w:rPr>
            <w:webHidden/>
          </w:rPr>
          <w:tab/>
        </w:r>
        <w:r w:rsidRPr="005E69AD">
          <w:rPr>
            <w:webHidden/>
          </w:rPr>
          <w:fldChar w:fldCharType="begin"/>
        </w:r>
        <w:r w:rsidRPr="005E69AD">
          <w:rPr>
            <w:webHidden/>
          </w:rPr>
          <w:instrText xml:space="preserve"> PAGEREF _Toc399857024 \h </w:instrText>
        </w:r>
        <w:r w:rsidRPr="005E69AD">
          <w:rPr>
            <w:webHidden/>
          </w:rPr>
        </w:r>
        <w:r w:rsidRPr="005E69AD">
          <w:rPr>
            <w:webHidden/>
          </w:rPr>
          <w:fldChar w:fldCharType="separate"/>
        </w:r>
        <w:r w:rsidR="00F23DE8" w:rsidRPr="005E69AD">
          <w:rPr>
            <w:webHidden/>
          </w:rPr>
          <w:t>12</w:t>
        </w:r>
        <w:r w:rsidRPr="005E69AD">
          <w:rPr>
            <w:webHidden/>
          </w:rPr>
          <w:fldChar w:fldCharType="end"/>
        </w:r>
      </w:hyperlink>
    </w:p>
    <w:p w:rsidR="0090735B" w:rsidRPr="005E69AD" w:rsidRDefault="0090735B" w:rsidP="0090735B">
      <w:pPr>
        <w:pStyle w:val="Kazalovsebine2"/>
        <w:jc w:val="left"/>
        <w:rPr>
          <w:rFonts w:asciiTheme="minorHAnsi" w:eastAsiaTheme="minorEastAsia" w:hAnsiTheme="minorHAnsi" w:cstheme="minorBidi"/>
          <w:b w:val="0"/>
          <w:sz w:val="22"/>
          <w:szCs w:val="22"/>
        </w:rPr>
      </w:pPr>
      <w:r w:rsidRPr="005E69AD">
        <w:rPr>
          <w:rStyle w:val="Hiperpovezava"/>
        </w:rPr>
        <w:t xml:space="preserve"> </w:t>
      </w:r>
      <w:hyperlink w:anchor="_Toc399857025" w:history="1">
        <w:r w:rsidRPr="005E69AD">
          <w:rPr>
            <w:rStyle w:val="Hiperpovezava"/>
          </w:rPr>
          <w:t>II.2. NEREVIDIRANI KONSOLIDIRANI RAČUNOVODSKI IZKAZI ZA SKUPINO HELIOS</w:t>
        </w:r>
        <w:r w:rsidRPr="005E69AD">
          <w:rPr>
            <w:webHidden/>
          </w:rPr>
          <w:tab/>
        </w:r>
        <w:r w:rsidRPr="005E69AD">
          <w:rPr>
            <w:webHidden/>
          </w:rPr>
          <w:fldChar w:fldCharType="begin"/>
        </w:r>
        <w:r w:rsidRPr="005E69AD">
          <w:rPr>
            <w:webHidden/>
          </w:rPr>
          <w:instrText xml:space="preserve"> PAGEREF _Toc399857025 \h </w:instrText>
        </w:r>
        <w:r w:rsidRPr="005E69AD">
          <w:rPr>
            <w:webHidden/>
          </w:rPr>
        </w:r>
        <w:r w:rsidRPr="005E69AD">
          <w:rPr>
            <w:webHidden/>
          </w:rPr>
          <w:fldChar w:fldCharType="separate"/>
        </w:r>
        <w:r w:rsidR="00F23DE8" w:rsidRPr="005E69AD">
          <w:rPr>
            <w:webHidden/>
          </w:rPr>
          <w:t>14</w:t>
        </w:r>
        <w:r w:rsidRPr="005E69AD">
          <w:rPr>
            <w:webHidden/>
          </w:rPr>
          <w:fldChar w:fldCharType="end"/>
        </w:r>
      </w:hyperlink>
    </w:p>
    <w:p w:rsidR="0090735B" w:rsidRPr="005E69AD" w:rsidRDefault="0090735B" w:rsidP="0090735B">
      <w:pPr>
        <w:pStyle w:val="Kazalovsebine2"/>
        <w:jc w:val="left"/>
        <w:rPr>
          <w:rFonts w:asciiTheme="minorHAnsi" w:eastAsiaTheme="minorEastAsia" w:hAnsiTheme="minorHAnsi" w:cstheme="minorBidi"/>
          <w:b w:val="0"/>
          <w:sz w:val="22"/>
          <w:szCs w:val="22"/>
        </w:rPr>
      </w:pPr>
      <w:r w:rsidRPr="005E69AD">
        <w:rPr>
          <w:rStyle w:val="Hiperpovezava"/>
        </w:rPr>
        <w:t xml:space="preserve"> </w:t>
      </w:r>
      <w:hyperlink w:anchor="_Toc399857026" w:history="1">
        <w:r w:rsidRPr="005E69AD">
          <w:rPr>
            <w:rStyle w:val="Hiperpovezava"/>
          </w:rPr>
          <w:t>III.3. NEREVIDIRANI NEKONSOLIDIRANI RAČUNOVODSKI IZKAZI ZA DRUŽBO HELIOS DOMŽALE, D.D.</w:t>
        </w:r>
        <w:r w:rsidRPr="005E69AD">
          <w:rPr>
            <w:webHidden/>
          </w:rPr>
          <w:tab/>
        </w:r>
        <w:r w:rsidRPr="005E69AD">
          <w:rPr>
            <w:webHidden/>
          </w:rPr>
          <w:fldChar w:fldCharType="begin"/>
        </w:r>
        <w:r w:rsidRPr="005E69AD">
          <w:rPr>
            <w:webHidden/>
          </w:rPr>
          <w:instrText xml:space="preserve"> PAGEREF _Toc399857026 \h </w:instrText>
        </w:r>
        <w:r w:rsidRPr="005E69AD">
          <w:rPr>
            <w:webHidden/>
          </w:rPr>
        </w:r>
        <w:r w:rsidRPr="005E69AD">
          <w:rPr>
            <w:webHidden/>
          </w:rPr>
          <w:fldChar w:fldCharType="separate"/>
        </w:r>
        <w:r w:rsidR="00F23DE8" w:rsidRPr="005E69AD">
          <w:rPr>
            <w:webHidden/>
          </w:rPr>
          <w:t>21</w:t>
        </w:r>
        <w:r w:rsidRPr="005E69AD">
          <w:rPr>
            <w:webHidden/>
          </w:rPr>
          <w:fldChar w:fldCharType="end"/>
        </w:r>
      </w:hyperlink>
    </w:p>
    <w:p w:rsidR="00313E18" w:rsidRPr="005E69AD" w:rsidRDefault="00B70A57" w:rsidP="00B70A57">
      <w:pPr>
        <w:rPr>
          <w:rFonts w:cs="Arial"/>
          <w:szCs w:val="28"/>
        </w:rPr>
      </w:pPr>
      <w:r w:rsidRPr="005E69AD">
        <w:fldChar w:fldCharType="end"/>
      </w:r>
    </w:p>
    <w:p w:rsidR="00B70A57" w:rsidRPr="005E69AD" w:rsidRDefault="00B70A57" w:rsidP="00BB126E">
      <w:pPr>
        <w:rPr>
          <w:rFonts w:ascii="Arial" w:hAnsi="Arial" w:cs="Arial"/>
          <w:b/>
          <w:iCs/>
          <w:sz w:val="28"/>
          <w:szCs w:val="28"/>
        </w:rPr>
      </w:pPr>
    </w:p>
    <w:p w:rsidR="00B70A57" w:rsidRPr="005E69AD" w:rsidRDefault="00B70A57" w:rsidP="00BB126E">
      <w:pPr>
        <w:rPr>
          <w:rFonts w:ascii="Arial" w:hAnsi="Arial" w:cs="Arial"/>
          <w:b/>
          <w:iCs/>
          <w:sz w:val="28"/>
          <w:szCs w:val="28"/>
        </w:rPr>
      </w:pPr>
    </w:p>
    <w:p w:rsidR="00B70A57" w:rsidRPr="005E69AD" w:rsidRDefault="00B70A57" w:rsidP="00BB126E">
      <w:pPr>
        <w:rPr>
          <w:rFonts w:ascii="Arial" w:hAnsi="Arial" w:cs="Arial"/>
          <w:b/>
          <w:iCs/>
          <w:sz w:val="28"/>
          <w:szCs w:val="28"/>
        </w:rPr>
      </w:pPr>
    </w:p>
    <w:p w:rsidR="00B70A57" w:rsidRPr="005E69AD" w:rsidRDefault="00B70A57" w:rsidP="00BB126E">
      <w:pPr>
        <w:rPr>
          <w:rFonts w:ascii="Arial" w:hAnsi="Arial" w:cs="Arial"/>
          <w:b/>
          <w:iCs/>
          <w:sz w:val="28"/>
          <w:szCs w:val="28"/>
        </w:rPr>
      </w:pPr>
    </w:p>
    <w:p w:rsidR="00B70A57" w:rsidRPr="005E69AD" w:rsidRDefault="00B70A57" w:rsidP="00BB126E">
      <w:pPr>
        <w:rPr>
          <w:rFonts w:ascii="Arial" w:hAnsi="Arial" w:cs="Arial"/>
          <w:b/>
          <w:iCs/>
          <w:sz w:val="28"/>
          <w:szCs w:val="28"/>
        </w:rPr>
      </w:pPr>
    </w:p>
    <w:p w:rsidR="00B70A57" w:rsidRPr="005E69AD" w:rsidRDefault="00B70A57" w:rsidP="00BB126E">
      <w:pPr>
        <w:rPr>
          <w:rFonts w:ascii="Arial" w:hAnsi="Arial" w:cs="Arial"/>
          <w:b/>
          <w:iCs/>
          <w:sz w:val="28"/>
          <w:szCs w:val="28"/>
        </w:rPr>
      </w:pPr>
    </w:p>
    <w:p w:rsidR="00313E18" w:rsidRPr="005E69AD" w:rsidRDefault="00313E18" w:rsidP="00313E18">
      <w:pPr>
        <w:ind w:right="208"/>
        <w:rPr>
          <w:rFonts w:ascii="Arial" w:hAnsi="Arial" w:cs="Arial"/>
          <w:b/>
          <w:iCs/>
          <w:sz w:val="22"/>
          <w:szCs w:val="22"/>
        </w:rPr>
      </w:pPr>
    </w:p>
    <w:p w:rsidR="0001292D" w:rsidRPr="005E69AD" w:rsidRDefault="0001292D" w:rsidP="00313E18">
      <w:pPr>
        <w:ind w:right="208"/>
        <w:rPr>
          <w:rFonts w:ascii="Arial" w:hAnsi="Arial" w:cs="Arial"/>
          <w:b/>
          <w:iCs/>
          <w:sz w:val="22"/>
          <w:szCs w:val="22"/>
        </w:rPr>
      </w:pPr>
    </w:p>
    <w:p w:rsidR="0001292D" w:rsidRPr="005E69AD" w:rsidRDefault="0001292D" w:rsidP="00313E18">
      <w:pPr>
        <w:ind w:right="208"/>
        <w:rPr>
          <w:rFonts w:ascii="Arial" w:hAnsi="Arial" w:cs="Arial"/>
          <w:b/>
          <w:iCs/>
          <w:sz w:val="22"/>
          <w:szCs w:val="22"/>
        </w:rPr>
      </w:pPr>
    </w:p>
    <w:p w:rsidR="0001292D" w:rsidRPr="005E69AD" w:rsidRDefault="0001292D" w:rsidP="00313E18">
      <w:pPr>
        <w:ind w:right="208"/>
        <w:rPr>
          <w:rFonts w:ascii="Arial" w:hAnsi="Arial" w:cs="Arial"/>
          <w:b/>
          <w:iCs/>
          <w:sz w:val="22"/>
          <w:szCs w:val="22"/>
        </w:rPr>
      </w:pPr>
    </w:p>
    <w:p w:rsidR="0001292D" w:rsidRPr="005E69AD" w:rsidRDefault="0001292D" w:rsidP="00313E18">
      <w:pPr>
        <w:ind w:right="208"/>
        <w:rPr>
          <w:rFonts w:ascii="Arial" w:hAnsi="Arial" w:cs="Arial"/>
          <w:b/>
          <w:iCs/>
          <w:sz w:val="22"/>
          <w:szCs w:val="22"/>
        </w:rPr>
      </w:pPr>
    </w:p>
    <w:p w:rsidR="0001292D" w:rsidRPr="005E69AD" w:rsidRDefault="0001292D" w:rsidP="00313E18">
      <w:pPr>
        <w:ind w:right="208"/>
        <w:rPr>
          <w:rFonts w:ascii="Arial" w:hAnsi="Arial" w:cs="Arial"/>
          <w:b/>
          <w:iCs/>
          <w:sz w:val="22"/>
          <w:szCs w:val="22"/>
        </w:rPr>
      </w:pPr>
    </w:p>
    <w:p w:rsidR="0001292D" w:rsidRPr="005E69AD" w:rsidRDefault="0001292D" w:rsidP="00313E18">
      <w:pPr>
        <w:ind w:right="208"/>
        <w:rPr>
          <w:rFonts w:ascii="Arial" w:hAnsi="Arial" w:cs="Arial"/>
          <w:b/>
          <w:iCs/>
          <w:sz w:val="22"/>
          <w:szCs w:val="22"/>
        </w:rPr>
      </w:pPr>
    </w:p>
    <w:p w:rsidR="0001292D" w:rsidRPr="005E69AD" w:rsidRDefault="0001292D" w:rsidP="00313E18">
      <w:pPr>
        <w:ind w:right="208"/>
        <w:rPr>
          <w:rFonts w:ascii="Arial" w:hAnsi="Arial" w:cs="Arial"/>
          <w:b/>
          <w:iCs/>
          <w:sz w:val="22"/>
          <w:szCs w:val="22"/>
        </w:rPr>
      </w:pPr>
    </w:p>
    <w:p w:rsidR="0001292D" w:rsidRPr="005E69AD" w:rsidRDefault="0001292D" w:rsidP="00313E18">
      <w:pPr>
        <w:ind w:right="208"/>
        <w:rPr>
          <w:rFonts w:ascii="Arial" w:hAnsi="Arial" w:cs="Arial"/>
          <w:b/>
          <w:iCs/>
          <w:sz w:val="22"/>
          <w:szCs w:val="22"/>
        </w:rPr>
      </w:pPr>
    </w:p>
    <w:p w:rsidR="0001292D" w:rsidRPr="005E69AD" w:rsidRDefault="0001292D" w:rsidP="00313E18">
      <w:pPr>
        <w:ind w:right="208"/>
        <w:rPr>
          <w:rFonts w:ascii="Arial" w:hAnsi="Arial" w:cs="Arial"/>
          <w:b/>
          <w:iCs/>
          <w:sz w:val="22"/>
          <w:szCs w:val="22"/>
        </w:rPr>
      </w:pPr>
    </w:p>
    <w:p w:rsidR="0001292D" w:rsidRPr="005E69AD" w:rsidRDefault="0001292D" w:rsidP="00313E18">
      <w:pPr>
        <w:ind w:right="208"/>
        <w:rPr>
          <w:rFonts w:ascii="Arial" w:hAnsi="Arial" w:cs="Arial"/>
          <w:b/>
          <w:iCs/>
          <w:sz w:val="22"/>
          <w:szCs w:val="22"/>
        </w:rPr>
      </w:pPr>
    </w:p>
    <w:p w:rsidR="0001292D" w:rsidRPr="005E69AD" w:rsidRDefault="0001292D" w:rsidP="00313E18">
      <w:pPr>
        <w:ind w:right="208"/>
        <w:rPr>
          <w:rFonts w:ascii="Arial" w:hAnsi="Arial" w:cs="Arial"/>
          <w:b/>
          <w:iCs/>
          <w:sz w:val="22"/>
          <w:szCs w:val="22"/>
        </w:rPr>
      </w:pPr>
    </w:p>
    <w:p w:rsidR="00B70A57" w:rsidRPr="005E69AD" w:rsidRDefault="00B70A57" w:rsidP="00313E18">
      <w:pPr>
        <w:ind w:right="208"/>
        <w:rPr>
          <w:rFonts w:ascii="Arial" w:hAnsi="Arial" w:cs="Arial"/>
          <w:b/>
          <w:iCs/>
          <w:sz w:val="22"/>
          <w:szCs w:val="22"/>
        </w:rPr>
      </w:pPr>
    </w:p>
    <w:p w:rsidR="0001292D" w:rsidRPr="005E69AD" w:rsidRDefault="00744D6D" w:rsidP="00313E18">
      <w:pPr>
        <w:ind w:right="208"/>
        <w:rPr>
          <w:rFonts w:ascii="Arial" w:hAnsi="Arial" w:cs="Arial"/>
          <w:b/>
          <w:iCs/>
          <w:sz w:val="22"/>
          <w:szCs w:val="22"/>
        </w:rPr>
      </w:pPr>
      <w:r w:rsidRPr="005E69AD">
        <w:rPr>
          <w:rFonts w:ascii="Arial" w:hAnsi="Arial" w:cs="Arial"/>
          <w:b/>
          <w:iCs/>
          <w:sz w:val="22"/>
          <w:szCs w:val="22"/>
        </w:rPr>
        <w:br w:type="page"/>
      </w:r>
    </w:p>
    <w:p w:rsidR="00313E18" w:rsidRPr="005E69AD" w:rsidRDefault="00DC02C4" w:rsidP="008F5879">
      <w:pPr>
        <w:pStyle w:val="Naslov1"/>
        <w:rPr>
          <w:b w:val="0"/>
          <w:lang w:val="sl-SI"/>
        </w:rPr>
      </w:pPr>
      <w:bookmarkStart w:id="0" w:name="_Toc399857015"/>
      <w:r w:rsidRPr="005E69AD">
        <w:rPr>
          <w:lang w:val="sl-SI"/>
        </w:rPr>
        <w:lastRenderedPageBreak/>
        <w:t>UVOD</w:t>
      </w:r>
      <w:bookmarkEnd w:id="0"/>
    </w:p>
    <w:p w:rsidR="00313E18" w:rsidRPr="005E69AD" w:rsidRDefault="00313E18" w:rsidP="00313E18">
      <w:pPr>
        <w:autoSpaceDE w:val="0"/>
        <w:autoSpaceDN w:val="0"/>
        <w:adjustRightInd w:val="0"/>
        <w:rPr>
          <w:rFonts w:ascii="Arial" w:hAnsi="Arial" w:cs="Arial"/>
          <w:color w:val="000000"/>
          <w:sz w:val="10"/>
          <w:szCs w:val="10"/>
        </w:rPr>
      </w:pPr>
    </w:p>
    <w:p w:rsidR="00992EB9" w:rsidRPr="005E69AD" w:rsidRDefault="00992EB9" w:rsidP="00313E18">
      <w:pPr>
        <w:autoSpaceDE w:val="0"/>
        <w:autoSpaceDN w:val="0"/>
        <w:adjustRightInd w:val="0"/>
        <w:spacing w:line="276" w:lineRule="auto"/>
        <w:jc w:val="both"/>
        <w:rPr>
          <w:rFonts w:ascii="Arial" w:hAnsi="Arial" w:cs="Arial"/>
          <w:color w:val="000000"/>
          <w:sz w:val="22"/>
          <w:szCs w:val="22"/>
        </w:rPr>
      </w:pPr>
    </w:p>
    <w:p w:rsidR="00313E18" w:rsidRPr="005E69AD" w:rsidRDefault="00313E18" w:rsidP="00313E18">
      <w:pPr>
        <w:autoSpaceDE w:val="0"/>
        <w:autoSpaceDN w:val="0"/>
        <w:adjustRightInd w:val="0"/>
        <w:spacing w:line="276" w:lineRule="auto"/>
        <w:jc w:val="both"/>
        <w:rPr>
          <w:rFonts w:ascii="Arial" w:hAnsi="Arial" w:cs="Arial"/>
          <w:color w:val="000000"/>
          <w:sz w:val="22"/>
          <w:szCs w:val="22"/>
        </w:rPr>
      </w:pPr>
      <w:r w:rsidRPr="005E69AD">
        <w:rPr>
          <w:rFonts w:ascii="Arial" w:hAnsi="Arial" w:cs="Arial"/>
          <w:color w:val="000000"/>
          <w:sz w:val="22"/>
          <w:szCs w:val="22"/>
        </w:rPr>
        <w:t>Računovodski Izkazi Skupine Helios in družbe Helios Dom</w:t>
      </w:r>
      <w:r w:rsidR="00B01842" w:rsidRPr="005E69AD">
        <w:rPr>
          <w:rFonts w:ascii="Arial" w:hAnsi="Arial" w:cs="Arial"/>
          <w:color w:val="000000"/>
          <w:sz w:val="22"/>
          <w:szCs w:val="22"/>
        </w:rPr>
        <w:t>žale, d.d. za prvo polletje 2014</w:t>
      </w:r>
      <w:r w:rsidRPr="005E69AD">
        <w:rPr>
          <w:rFonts w:ascii="Arial" w:hAnsi="Arial" w:cs="Arial"/>
          <w:color w:val="000000"/>
          <w:sz w:val="22"/>
          <w:szCs w:val="22"/>
        </w:rPr>
        <w:t xml:space="preserve"> so nerevidirani. Podatki, </w:t>
      </w:r>
      <w:r w:rsidR="00B01842" w:rsidRPr="005E69AD">
        <w:rPr>
          <w:rFonts w:ascii="Arial" w:hAnsi="Arial" w:cs="Arial"/>
          <w:color w:val="000000"/>
          <w:sz w:val="22"/>
          <w:szCs w:val="22"/>
        </w:rPr>
        <w:t>ki se nanašajo na celo leto 2013</w:t>
      </w:r>
      <w:r w:rsidR="000D3D18" w:rsidRPr="005E69AD">
        <w:rPr>
          <w:rFonts w:ascii="Arial" w:hAnsi="Arial" w:cs="Arial"/>
          <w:color w:val="000000"/>
          <w:sz w:val="22"/>
          <w:szCs w:val="22"/>
        </w:rPr>
        <w:t>,</w:t>
      </w:r>
      <w:r w:rsidRPr="005E69AD">
        <w:rPr>
          <w:rFonts w:ascii="Arial" w:hAnsi="Arial" w:cs="Arial"/>
          <w:color w:val="000000"/>
          <w:sz w:val="22"/>
          <w:szCs w:val="22"/>
        </w:rPr>
        <w:t xml:space="preserve"> so revidirani.</w:t>
      </w:r>
    </w:p>
    <w:p w:rsidR="00313E18" w:rsidRPr="005E69AD" w:rsidRDefault="00313E18" w:rsidP="00313E18">
      <w:pPr>
        <w:autoSpaceDE w:val="0"/>
        <w:autoSpaceDN w:val="0"/>
        <w:adjustRightInd w:val="0"/>
        <w:spacing w:line="276" w:lineRule="auto"/>
        <w:jc w:val="both"/>
        <w:rPr>
          <w:rFonts w:ascii="Arial" w:hAnsi="Arial" w:cs="Arial"/>
          <w:color w:val="000000"/>
          <w:sz w:val="22"/>
          <w:szCs w:val="22"/>
        </w:rPr>
      </w:pPr>
      <w:r w:rsidRPr="005E69AD">
        <w:rPr>
          <w:rFonts w:ascii="Arial" w:hAnsi="Arial" w:cs="Arial"/>
          <w:color w:val="000000"/>
          <w:sz w:val="22"/>
          <w:szCs w:val="22"/>
        </w:rPr>
        <w:t>Pomembnejše spremembe podatkov, ki so vsebovani v prospektu za borzno kotacijo, družba sproti</w:t>
      </w:r>
    </w:p>
    <w:p w:rsidR="00313E18" w:rsidRPr="005E69AD" w:rsidRDefault="00313E18" w:rsidP="00313E18">
      <w:pPr>
        <w:autoSpaceDE w:val="0"/>
        <w:autoSpaceDN w:val="0"/>
        <w:adjustRightInd w:val="0"/>
        <w:spacing w:line="276" w:lineRule="auto"/>
        <w:jc w:val="both"/>
        <w:rPr>
          <w:rFonts w:ascii="Arial" w:hAnsi="Arial" w:cs="Arial"/>
          <w:color w:val="000000"/>
          <w:sz w:val="22"/>
          <w:szCs w:val="22"/>
        </w:rPr>
      </w:pPr>
      <w:r w:rsidRPr="005E69AD">
        <w:rPr>
          <w:rFonts w:ascii="Arial" w:hAnsi="Arial" w:cs="Arial"/>
          <w:color w:val="000000"/>
          <w:sz w:val="22"/>
          <w:szCs w:val="22"/>
        </w:rPr>
        <w:t xml:space="preserve">objavlja na sistemu elektronskega obveščanja Ljubljanske borze </w:t>
      </w:r>
      <w:proofErr w:type="spellStart"/>
      <w:r w:rsidRPr="005E69AD">
        <w:rPr>
          <w:rFonts w:ascii="Arial" w:hAnsi="Arial" w:cs="Arial"/>
          <w:color w:val="000000"/>
          <w:sz w:val="22"/>
          <w:szCs w:val="22"/>
        </w:rPr>
        <w:t>SEOnet</w:t>
      </w:r>
      <w:proofErr w:type="spellEnd"/>
      <w:r w:rsidRPr="005E69AD">
        <w:rPr>
          <w:rFonts w:ascii="Arial" w:hAnsi="Arial" w:cs="Arial"/>
          <w:color w:val="000000"/>
          <w:sz w:val="22"/>
          <w:szCs w:val="22"/>
        </w:rPr>
        <w:t>.</w:t>
      </w:r>
    </w:p>
    <w:p w:rsidR="00313E18" w:rsidRPr="005E69AD" w:rsidRDefault="00313E18" w:rsidP="00313E18">
      <w:pPr>
        <w:autoSpaceDE w:val="0"/>
        <w:autoSpaceDN w:val="0"/>
        <w:adjustRightInd w:val="0"/>
        <w:spacing w:line="276" w:lineRule="auto"/>
        <w:jc w:val="both"/>
        <w:rPr>
          <w:rFonts w:ascii="Arial" w:hAnsi="Arial" w:cs="Arial"/>
          <w:color w:val="000000"/>
          <w:sz w:val="22"/>
          <w:szCs w:val="22"/>
        </w:rPr>
      </w:pPr>
      <w:r w:rsidRPr="005E69AD">
        <w:rPr>
          <w:rFonts w:ascii="Arial" w:hAnsi="Arial" w:cs="Arial"/>
          <w:color w:val="000000"/>
          <w:sz w:val="22"/>
          <w:szCs w:val="22"/>
        </w:rPr>
        <w:t>Poročilo o poslovanju Skupine Helios in družbe Helios Dom</w:t>
      </w:r>
      <w:r w:rsidR="00801539" w:rsidRPr="005E69AD">
        <w:rPr>
          <w:rFonts w:ascii="Arial" w:hAnsi="Arial" w:cs="Arial"/>
          <w:color w:val="000000"/>
          <w:sz w:val="22"/>
          <w:szCs w:val="22"/>
        </w:rPr>
        <w:t>žale, d.d. za prvo polletje 201</w:t>
      </w:r>
      <w:r w:rsidR="00B01842" w:rsidRPr="005E69AD">
        <w:rPr>
          <w:rFonts w:ascii="Arial" w:hAnsi="Arial" w:cs="Arial"/>
          <w:color w:val="000000"/>
          <w:sz w:val="22"/>
          <w:szCs w:val="22"/>
        </w:rPr>
        <w:t>4</w:t>
      </w:r>
      <w:r w:rsidRPr="005E69AD">
        <w:rPr>
          <w:rFonts w:ascii="Arial" w:hAnsi="Arial" w:cs="Arial"/>
          <w:color w:val="000000"/>
          <w:sz w:val="22"/>
          <w:szCs w:val="22"/>
        </w:rPr>
        <w:t xml:space="preserve"> je na vpogled na spletni strani družbe </w:t>
      </w:r>
      <w:proofErr w:type="spellStart"/>
      <w:r w:rsidRPr="005E69AD">
        <w:rPr>
          <w:rFonts w:ascii="Arial" w:hAnsi="Arial" w:cs="Arial"/>
          <w:color w:val="000000"/>
          <w:sz w:val="22"/>
          <w:szCs w:val="22"/>
        </w:rPr>
        <w:t>www.helios</w:t>
      </w:r>
      <w:proofErr w:type="spellEnd"/>
      <w:r w:rsidRPr="005E69AD">
        <w:rPr>
          <w:rFonts w:ascii="Arial" w:hAnsi="Arial" w:cs="Arial"/>
          <w:color w:val="000000"/>
          <w:sz w:val="22"/>
          <w:szCs w:val="22"/>
        </w:rPr>
        <w:t>-</w:t>
      </w:r>
      <w:proofErr w:type="spellStart"/>
      <w:r w:rsidRPr="005E69AD">
        <w:rPr>
          <w:rFonts w:ascii="Arial" w:hAnsi="Arial" w:cs="Arial"/>
          <w:color w:val="000000"/>
          <w:sz w:val="22"/>
          <w:szCs w:val="22"/>
        </w:rPr>
        <w:t>group</w:t>
      </w:r>
      <w:proofErr w:type="spellEnd"/>
      <w:r w:rsidRPr="005E69AD">
        <w:rPr>
          <w:rFonts w:ascii="Arial" w:hAnsi="Arial" w:cs="Arial"/>
          <w:color w:val="000000"/>
          <w:sz w:val="22"/>
          <w:szCs w:val="22"/>
        </w:rPr>
        <w:t>.</w:t>
      </w:r>
      <w:proofErr w:type="spellStart"/>
      <w:r w:rsidRPr="005E69AD">
        <w:rPr>
          <w:rFonts w:ascii="Arial" w:hAnsi="Arial" w:cs="Arial"/>
          <w:color w:val="000000"/>
          <w:sz w:val="22"/>
          <w:szCs w:val="22"/>
        </w:rPr>
        <w:t>eu</w:t>
      </w:r>
      <w:proofErr w:type="spellEnd"/>
      <w:r w:rsidRPr="005E69AD">
        <w:rPr>
          <w:rFonts w:ascii="Arial" w:hAnsi="Arial" w:cs="Arial"/>
          <w:color w:val="000000"/>
          <w:sz w:val="22"/>
          <w:szCs w:val="22"/>
        </w:rPr>
        <w:t>.</w:t>
      </w:r>
    </w:p>
    <w:p w:rsidR="00313E18" w:rsidRPr="005E69AD" w:rsidRDefault="00313E18" w:rsidP="00313E18">
      <w:pPr>
        <w:autoSpaceDE w:val="0"/>
        <w:autoSpaceDN w:val="0"/>
        <w:adjustRightInd w:val="0"/>
        <w:spacing w:line="276" w:lineRule="auto"/>
        <w:jc w:val="both"/>
        <w:rPr>
          <w:rFonts w:ascii="Arial" w:hAnsi="Arial" w:cs="Arial"/>
          <w:color w:val="000000"/>
          <w:sz w:val="22"/>
          <w:szCs w:val="22"/>
        </w:rPr>
      </w:pPr>
      <w:r w:rsidRPr="005E69AD">
        <w:rPr>
          <w:rFonts w:ascii="Arial" w:hAnsi="Arial" w:cs="Arial"/>
          <w:color w:val="000000"/>
          <w:sz w:val="22"/>
          <w:szCs w:val="22"/>
        </w:rPr>
        <w:t>V predloženem polletnem poročilu so vključeni podatki za Skupino Helios in družbo Helios Domžale,</w:t>
      </w:r>
    </w:p>
    <w:p w:rsidR="00313E18" w:rsidRPr="005E69AD" w:rsidRDefault="00313E18" w:rsidP="00313E18">
      <w:pPr>
        <w:autoSpaceDE w:val="0"/>
        <w:autoSpaceDN w:val="0"/>
        <w:adjustRightInd w:val="0"/>
        <w:spacing w:line="276" w:lineRule="auto"/>
        <w:jc w:val="both"/>
        <w:rPr>
          <w:rFonts w:ascii="Arial" w:hAnsi="Arial" w:cs="Arial"/>
          <w:color w:val="000000"/>
          <w:sz w:val="22"/>
          <w:szCs w:val="22"/>
        </w:rPr>
      </w:pPr>
      <w:r w:rsidRPr="005E69AD">
        <w:rPr>
          <w:rFonts w:ascii="Arial" w:hAnsi="Arial" w:cs="Arial"/>
          <w:color w:val="000000"/>
          <w:sz w:val="22"/>
          <w:szCs w:val="22"/>
        </w:rPr>
        <w:t>d.d., komentarji pa so v glavnem vezani na poslovanje Skupine.</w:t>
      </w:r>
    </w:p>
    <w:p w:rsidR="00313E18" w:rsidRPr="005E69AD" w:rsidRDefault="00313E18" w:rsidP="00313E18">
      <w:pPr>
        <w:spacing w:line="276" w:lineRule="auto"/>
        <w:jc w:val="both"/>
        <w:rPr>
          <w:rFonts w:ascii="Arial" w:hAnsi="Arial" w:cs="Arial"/>
          <w:b/>
          <w:iCs/>
          <w:sz w:val="10"/>
          <w:szCs w:val="10"/>
        </w:rPr>
      </w:pPr>
    </w:p>
    <w:p w:rsidR="00313E18" w:rsidRPr="005E69AD" w:rsidRDefault="00313E18" w:rsidP="00313E18">
      <w:pPr>
        <w:spacing w:after="120"/>
        <w:rPr>
          <w:rFonts w:ascii="Arial" w:hAnsi="Arial" w:cs="Arial"/>
          <w:sz w:val="22"/>
          <w:szCs w:val="22"/>
        </w:rPr>
      </w:pPr>
    </w:p>
    <w:p w:rsidR="00313E18" w:rsidRPr="005E69AD" w:rsidRDefault="00313E18" w:rsidP="00313E18">
      <w:pPr>
        <w:spacing w:after="120"/>
        <w:rPr>
          <w:rFonts w:ascii="Arial" w:hAnsi="Arial" w:cs="Arial"/>
          <w:b/>
          <w:sz w:val="22"/>
          <w:szCs w:val="22"/>
        </w:rPr>
      </w:pPr>
      <w:r w:rsidRPr="005E69AD">
        <w:rPr>
          <w:rFonts w:ascii="Arial" w:hAnsi="Arial" w:cs="Arial"/>
          <w:b/>
          <w:sz w:val="22"/>
          <w:szCs w:val="22"/>
        </w:rPr>
        <w:t>Dejavnosti Skupine Helios:</w:t>
      </w:r>
    </w:p>
    <w:p w:rsidR="00313E18" w:rsidRPr="005E69AD" w:rsidRDefault="00313E18" w:rsidP="00313E18">
      <w:pPr>
        <w:numPr>
          <w:ilvl w:val="0"/>
          <w:numId w:val="39"/>
        </w:numPr>
        <w:spacing w:line="276" w:lineRule="auto"/>
        <w:ind w:left="357" w:hanging="357"/>
        <w:jc w:val="both"/>
        <w:rPr>
          <w:rFonts w:ascii="Arial" w:hAnsi="Arial" w:cs="Arial"/>
          <w:sz w:val="22"/>
          <w:szCs w:val="22"/>
        </w:rPr>
      </w:pPr>
      <w:r w:rsidRPr="005E69AD">
        <w:rPr>
          <w:rFonts w:ascii="Arial" w:hAnsi="Arial" w:cs="Arial"/>
          <w:sz w:val="22"/>
          <w:szCs w:val="22"/>
        </w:rPr>
        <w:t>Podjetniško in poslovno svetovanje</w:t>
      </w:r>
    </w:p>
    <w:p w:rsidR="00313E18" w:rsidRPr="005E69AD" w:rsidRDefault="00313E18" w:rsidP="00313E18">
      <w:pPr>
        <w:numPr>
          <w:ilvl w:val="0"/>
          <w:numId w:val="39"/>
        </w:numPr>
        <w:spacing w:line="276" w:lineRule="auto"/>
        <w:ind w:left="357" w:hanging="357"/>
        <w:jc w:val="both"/>
        <w:rPr>
          <w:rFonts w:ascii="Arial" w:hAnsi="Arial" w:cs="Arial"/>
          <w:sz w:val="22"/>
          <w:szCs w:val="22"/>
        </w:rPr>
      </w:pPr>
      <w:r w:rsidRPr="005E69AD">
        <w:rPr>
          <w:rFonts w:ascii="Arial" w:hAnsi="Arial" w:cs="Arial"/>
          <w:sz w:val="22"/>
          <w:szCs w:val="22"/>
        </w:rPr>
        <w:t>Dejavnost holdingov</w:t>
      </w:r>
    </w:p>
    <w:p w:rsidR="00313E18" w:rsidRPr="005E69AD" w:rsidRDefault="00313E18" w:rsidP="00313E18">
      <w:pPr>
        <w:numPr>
          <w:ilvl w:val="0"/>
          <w:numId w:val="39"/>
        </w:numPr>
        <w:spacing w:line="276" w:lineRule="auto"/>
        <w:ind w:left="357" w:hanging="357"/>
        <w:jc w:val="both"/>
        <w:rPr>
          <w:rFonts w:ascii="Arial" w:hAnsi="Arial" w:cs="Arial"/>
          <w:sz w:val="22"/>
          <w:szCs w:val="22"/>
        </w:rPr>
      </w:pPr>
      <w:r w:rsidRPr="005E69AD">
        <w:rPr>
          <w:rFonts w:ascii="Arial" w:hAnsi="Arial" w:cs="Arial"/>
          <w:sz w:val="22"/>
          <w:szCs w:val="22"/>
        </w:rPr>
        <w:t>Proizvodnja kritnih barv, lakov in podobnih premazov, tiskarskih barv in kitov</w:t>
      </w:r>
    </w:p>
    <w:p w:rsidR="00313E18" w:rsidRPr="005E69AD" w:rsidRDefault="00313E18" w:rsidP="00313E18">
      <w:pPr>
        <w:numPr>
          <w:ilvl w:val="0"/>
          <w:numId w:val="39"/>
        </w:numPr>
        <w:spacing w:line="276" w:lineRule="auto"/>
        <w:ind w:left="357" w:hanging="357"/>
        <w:jc w:val="both"/>
        <w:rPr>
          <w:rFonts w:ascii="Arial" w:hAnsi="Arial" w:cs="Arial"/>
          <w:sz w:val="22"/>
          <w:szCs w:val="22"/>
        </w:rPr>
      </w:pPr>
      <w:r w:rsidRPr="005E69AD">
        <w:rPr>
          <w:rFonts w:ascii="Arial" w:hAnsi="Arial" w:cs="Arial"/>
          <w:sz w:val="22"/>
          <w:szCs w:val="22"/>
        </w:rPr>
        <w:t>Trgovina na debelo s kemičnimi proizvodi</w:t>
      </w:r>
    </w:p>
    <w:p w:rsidR="00313E18" w:rsidRPr="005E69AD" w:rsidRDefault="00313E18" w:rsidP="00313E18">
      <w:pPr>
        <w:numPr>
          <w:ilvl w:val="0"/>
          <w:numId w:val="39"/>
        </w:numPr>
        <w:spacing w:line="276" w:lineRule="auto"/>
        <w:ind w:left="357" w:hanging="357"/>
        <w:jc w:val="both"/>
        <w:rPr>
          <w:rFonts w:ascii="Arial" w:hAnsi="Arial" w:cs="Arial"/>
          <w:sz w:val="22"/>
          <w:szCs w:val="22"/>
        </w:rPr>
      </w:pPr>
      <w:r w:rsidRPr="005E69AD">
        <w:rPr>
          <w:rFonts w:ascii="Arial" w:hAnsi="Arial" w:cs="Arial"/>
          <w:sz w:val="22"/>
          <w:szCs w:val="22"/>
        </w:rPr>
        <w:t>Trgovina na drobno z barvami, laki in drugimi kemičnimi sredstvi</w:t>
      </w:r>
    </w:p>
    <w:p w:rsidR="00313E18" w:rsidRPr="005E69AD" w:rsidRDefault="00313E18" w:rsidP="00313E18">
      <w:pPr>
        <w:numPr>
          <w:ilvl w:val="0"/>
          <w:numId w:val="39"/>
        </w:numPr>
        <w:spacing w:line="276" w:lineRule="auto"/>
        <w:ind w:left="357" w:hanging="357"/>
        <w:jc w:val="both"/>
        <w:rPr>
          <w:rFonts w:ascii="Arial" w:hAnsi="Arial" w:cs="Arial"/>
          <w:sz w:val="22"/>
          <w:szCs w:val="22"/>
        </w:rPr>
      </w:pPr>
      <w:r w:rsidRPr="005E69AD">
        <w:rPr>
          <w:rFonts w:ascii="Arial" w:hAnsi="Arial" w:cs="Arial"/>
          <w:sz w:val="22"/>
          <w:szCs w:val="22"/>
        </w:rPr>
        <w:t>Proizvodnja škroba in škrobnih izdelkov</w:t>
      </w:r>
    </w:p>
    <w:p w:rsidR="00313E18" w:rsidRPr="005E69AD" w:rsidRDefault="00313E18" w:rsidP="00313E18">
      <w:pPr>
        <w:numPr>
          <w:ilvl w:val="0"/>
          <w:numId w:val="39"/>
        </w:numPr>
        <w:spacing w:line="276" w:lineRule="auto"/>
        <w:ind w:left="357" w:hanging="357"/>
        <w:jc w:val="both"/>
        <w:rPr>
          <w:rFonts w:ascii="Arial" w:hAnsi="Arial" w:cs="Arial"/>
          <w:sz w:val="22"/>
          <w:szCs w:val="22"/>
        </w:rPr>
      </w:pPr>
      <w:r w:rsidRPr="005E69AD">
        <w:rPr>
          <w:rFonts w:ascii="Arial" w:hAnsi="Arial" w:cs="Arial"/>
          <w:sz w:val="22"/>
          <w:szCs w:val="22"/>
        </w:rPr>
        <w:t>Proizvodnja lepil za široko potrošnjo ter industrijo in obrt</w:t>
      </w:r>
    </w:p>
    <w:p w:rsidR="00313E18" w:rsidRPr="005E69AD" w:rsidRDefault="00313E18" w:rsidP="00313E18">
      <w:pPr>
        <w:rPr>
          <w:rFonts w:ascii="Arial" w:hAnsi="Arial" w:cs="Arial"/>
          <w:sz w:val="22"/>
          <w:szCs w:val="22"/>
        </w:rPr>
      </w:pPr>
    </w:p>
    <w:p w:rsidR="00313E18" w:rsidRPr="005E69AD" w:rsidRDefault="00313E18" w:rsidP="00313E18">
      <w:pPr>
        <w:spacing w:line="276" w:lineRule="auto"/>
        <w:jc w:val="both"/>
        <w:rPr>
          <w:rFonts w:ascii="Arial" w:hAnsi="Arial" w:cs="Arial"/>
          <w:sz w:val="22"/>
          <w:szCs w:val="22"/>
        </w:rPr>
      </w:pPr>
      <w:r w:rsidRPr="005E69AD">
        <w:rPr>
          <w:rFonts w:ascii="Arial" w:hAnsi="Arial" w:cs="Arial"/>
          <w:sz w:val="22"/>
          <w:szCs w:val="22"/>
        </w:rPr>
        <w:t>Obvladujoča družba Skupine Helios je družba HELIOS, Sestavljeno podjetje za kapitalske naložbe in razvoj, d. d. (</w:t>
      </w:r>
      <w:r w:rsidRPr="005E69AD">
        <w:rPr>
          <w:rFonts w:ascii="Arial" w:hAnsi="Arial" w:cs="Arial"/>
          <w:i/>
          <w:sz w:val="22"/>
          <w:szCs w:val="22"/>
        </w:rPr>
        <w:t>skrajšan naziv:  HELIOS Domžale, d. d</w:t>
      </w:r>
      <w:r w:rsidRPr="005E69AD">
        <w:rPr>
          <w:rFonts w:ascii="Arial" w:hAnsi="Arial" w:cs="Arial"/>
          <w:sz w:val="22"/>
          <w:szCs w:val="22"/>
        </w:rPr>
        <w:t>.).</w:t>
      </w:r>
    </w:p>
    <w:p w:rsidR="00313E18" w:rsidRPr="005E69AD" w:rsidRDefault="00313E18" w:rsidP="00313E18">
      <w:pPr>
        <w:spacing w:line="276" w:lineRule="auto"/>
        <w:jc w:val="both"/>
        <w:rPr>
          <w:rFonts w:ascii="Arial" w:hAnsi="Arial" w:cs="Arial"/>
          <w:sz w:val="22"/>
          <w:szCs w:val="22"/>
        </w:rPr>
      </w:pPr>
      <w:r w:rsidRPr="005E69AD">
        <w:rPr>
          <w:rFonts w:ascii="Arial" w:hAnsi="Arial" w:cs="Arial"/>
          <w:sz w:val="22"/>
          <w:szCs w:val="22"/>
        </w:rPr>
        <w:t>Vpisana v sodni register pod št.reg. vložka 061/10446900 na Okrožnem sodišču v Ljubljani.</w:t>
      </w:r>
    </w:p>
    <w:p w:rsidR="00313E18" w:rsidRPr="005E69AD" w:rsidRDefault="00313E18" w:rsidP="00313E18">
      <w:pPr>
        <w:spacing w:line="276" w:lineRule="auto"/>
        <w:jc w:val="both"/>
        <w:rPr>
          <w:rFonts w:ascii="Arial" w:hAnsi="Arial" w:cs="Arial"/>
          <w:sz w:val="22"/>
          <w:szCs w:val="22"/>
        </w:rPr>
      </w:pPr>
      <w:r w:rsidRPr="005E69AD">
        <w:rPr>
          <w:rFonts w:ascii="Arial" w:hAnsi="Arial" w:cs="Arial"/>
          <w:sz w:val="22"/>
          <w:szCs w:val="22"/>
        </w:rPr>
        <w:t>Sedež:</w:t>
      </w:r>
      <w:r w:rsidRPr="005E69AD">
        <w:rPr>
          <w:rFonts w:ascii="Arial" w:hAnsi="Arial" w:cs="Arial"/>
          <w:sz w:val="22"/>
          <w:szCs w:val="22"/>
        </w:rPr>
        <w:tab/>
        <w:t xml:space="preserve">  </w:t>
      </w:r>
      <w:r w:rsidRPr="005E69AD">
        <w:rPr>
          <w:rFonts w:ascii="Arial" w:hAnsi="Arial" w:cs="Arial"/>
          <w:sz w:val="22"/>
          <w:szCs w:val="22"/>
        </w:rPr>
        <w:tab/>
      </w:r>
      <w:r w:rsidRPr="005E69AD">
        <w:rPr>
          <w:rFonts w:ascii="Arial" w:hAnsi="Arial" w:cs="Arial"/>
          <w:sz w:val="22"/>
          <w:szCs w:val="22"/>
        </w:rPr>
        <w:tab/>
        <w:t>Količevo 2, p.p. 127, 1230 Domžale</w:t>
      </w:r>
    </w:p>
    <w:p w:rsidR="00313E18" w:rsidRPr="005E69AD" w:rsidRDefault="00313E18" w:rsidP="00313E18">
      <w:pPr>
        <w:spacing w:line="276" w:lineRule="auto"/>
        <w:ind w:left="2832" w:hanging="2832"/>
        <w:jc w:val="both"/>
        <w:rPr>
          <w:rFonts w:ascii="Arial" w:hAnsi="Arial" w:cs="Arial"/>
          <w:i/>
          <w:sz w:val="22"/>
          <w:szCs w:val="22"/>
        </w:rPr>
      </w:pPr>
    </w:p>
    <w:p w:rsidR="00313E18" w:rsidRPr="005E69AD" w:rsidRDefault="00313E18" w:rsidP="00313E18">
      <w:pPr>
        <w:spacing w:line="276" w:lineRule="auto"/>
        <w:jc w:val="both"/>
        <w:rPr>
          <w:rFonts w:ascii="Arial" w:hAnsi="Arial" w:cs="Arial"/>
          <w:sz w:val="22"/>
          <w:szCs w:val="22"/>
        </w:rPr>
      </w:pPr>
      <w:r w:rsidRPr="005E69AD">
        <w:rPr>
          <w:rFonts w:ascii="Arial" w:hAnsi="Arial" w:cs="Arial"/>
          <w:sz w:val="22"/>
          <w:szCs w:val="22"/>
        </w:rPr>
        <w:t>Šifra dejavnosti:</w:t>
      </w:r>
      <w:r w:rsidRPr="005E69AD">
        <w:rPr>
          <w:rFonts w:ascii="Arial" w:hAnsi="Arial" w:cs="Arial"/>
          <w:sz w:val="22"/>
          <w:szCs w:val="22"/>
        </w:rPr>
        <w:tab/>
        <w:t>70.22</w:t>
      </w:r>
    </w:p>
    <w:p w:rsidR="00313E18" w:rsidRPr="005E69AD" w:rsidRDefault="00313E18" w:rsidP="00313E18">
      <w:pPr>
        <w:spacing w:line="276" w:lineRule="auto"/>
        <w:jc w:val="both"/>
        <w:rPr>
          <w:rFonts w:ascii="Arial" w:hAnsi="Arial" w:cs="Arial"/>
          <w:sz w:val="22"/>
          <w:szCs w:val="22"/>
        </w:rPr>
      </w:pPr>
      <w:r w:rsidRPr="005E69AD">
        <w:rPr>
          <w:rFonts w:ascii="Arial" w:hAnsi="Arial" w:cs="Arial"/>
          <w:sz w:val="22"/>
          <w:szCs w:val="22"/>
        </w:rPr>
        <w:t>Matična številka:</w:t>
      </w:r>
      <w:r w:rsidRPr="005E69AD">
        <w:rPr>
          <w:rFonts w:ascii="Arial" w:hAnsi="Arial" w:cs="Arial"/>
          <w:sz w:val="22"/>
          <w:szCs w:val="22"/>
        </w:rPr>
        <w:tab/>
        <w:t>5043158</w:t>
      </w:r>
    </w:p>
    <w:p w:rsidR="00313E18" w:rsidRPr="005E69AD" w:rsidRDefault="00313E18" w:rsidP="00313E18">
      <w:pPr>
        <w:spacing w:line="276" w:lineRule="auto"/>
        <w:jc w:val="both"/>
        <w:rPr>
          <w:rFonts w:ascii="Arial" w:hAnsi="Arial" w:cs="Arial"/>
          <w:sz w:val="22"/>
          <w:szCs w:val="22"/>
        </w:rPr>
      </w:pPr>
      <w:r w:rsidRPr="005E69AD">
        <w:rPr>
          <w:rFonts w:ascii="Arial" w:hAnsi="Arial" w:cs="Arial"/>
          <w:sz w:val="22"/>
          <w:szCs w:val="22"/>
        </w:rPr>
        <w:t>Davčna številka:</w:t>
      </w:r>
      <w:r w:rsidRPr="005E69AD">
        <w:rPr>
          <w:rFonts w:ascii="Arial" w:hAnsi="Arial" w:cs="Arial"/>
          <w:sz w:val="22"/>
          <w:szCs w:val="22"/>
        </w:rPr>
        <w:tab/>
        <w:t>11436077</w:t>
      </w:r>
    </w:p>
    <w:p w:rsidR="00313E18" w:rsidRPr="005E69AD" w:rsidRDefault="00313E18" w:rsidP="00313E18">
      <w:pPr>
        <w:tabs>
          <w:tab w:val="left" w:pos="2160"/>
        </w:tabs>
        <w:spacing w:line="276" w:lineRule="auto"/>
        <w:jc w:val="both"/>
        <w:rPr>
          <w:rFonts w:ascii="Arial" w:hAnsi="Arial" w:cs="Arial"/>
          <w:sz w:val="22"/>
          <w:szCs w:val="22"/>
        </w:rPr>
      </w:pPr>
      <w:r w:rsidRPr="005E69AD">
        <w:rPr>
          <w:rFonts w:ascii="Arial" w:hAnsi="Arial" w:cs="Arial"/>
          <w:sz w:val="22"/>
          <w:szCs w:val="22"/>
        </w:rPr>
        <w:t>Transakcijski račun:</w:t>
      </w:r>
      <w:r w:rsidRPr="005E69AD">
        <w:rPr>
          <w:rFonts w:ascii="Arial" w:hAnsi="Arial" w:cs="Arial"/>
          <w:sz w:val="22"/>
          <w:szCs w:val="22"/>
        </w:rPr>
        <w:tab/>
        <w:t>SI56</w:t>
      </w:r>
      <w:r w:rsidRPr="005E69AD">
        <w:rPr>
          <w:rFonts w:ascii="Arial" w:hAnsi="Arial" w:cs="Arial"/>
          <w:sz w:val="22"/>
          <w:szCs w:val="22"/>
        </w:rPr>
        <w:tab/>
        <w:t>02300-0013575165</w:t>
      </w:r>
    </w:p>
    <w:p w:rsidR="00313E18" w:rsidRPr="005E69AD" w:rsidRDefault="00313E18" w:rsidP="00313E18">
      <w:pPr>
        <w:tabs>
          <w:tab w:val="left" w:pos="2160"/>
        </w:tabs>
        <w:spacing w:line="276" w:lineRule="auto"/>
        <w:ind w:left="2160" w:hanging="2160"/>
        <w:jc w:val="both"/>
        <w:rPr>
          <w:rFonts w:ascii="Arial" w:hAnsi="Arial" w:cs="Arial"/>
          <w:sz w:val="22"/>
          <w:szCs w:val="22"/>
        </w:rPr>
      </w:pPr>
      <w:r w:rsidRPr="005E69AD">
        <w:rPr>
          <w:rFonts w:ascii="Arial" w:hAnsi="Arial" w:cs="Arial"/>
          <w:sz w:val="22"/>
          <w:szCs w:val="22"/>
        </w:rPr>
        <w:t>Osnovni kapital:</w:t>
      </w:r>
      <w:r w:rsidRPr="005E69AD">
        <w:rPr>
          <w:rFonts w:ascii="Arial" w:hAnsi="Arial" w:cs="Arial"/>
          <w:sz w:val="22"/>
          <w:szCs w:val="22"/>
        </w:rPr>
        <w:tab/>
        <w:t xml:space="preserve">Osnovni kapital družbe zanaša 11.694.732 evrov. Razdeljen je na 278.446 navadnih imenskih delnic z nominalno vrednostjo 42 evrov. </w:t>
      </w:r>
    </w:p>
    <w:p w:rsidR="00313E18" w:rsidRPr="005E69AD" w:rsidRDefault="00313E18" w:rsidP="00313E18">
      <w:pPr>
        <w:tabs>
          <w:tab w:val="left" w:pos="2160"/>
        </w:tabs>
        <w:spacing w:line="276" w:lineRule="auto"/>
        <w:ind w:left="2160" w:hanging="2160"/>
        <w:jc w:val="both"/>
        <w:rPr>
          <w:rFonts w:ascii="Arial" w:hAnsi="Arial" w:cs="Arial"/>
          <w:sz w:val="22"/>
          <w:szCs w:val="22"/>
        </w:rPr>
      </w:pPr>
      <w:r w:rsidRPr="005E69AD">
        <w:rPr>
          <w:rFonts w:ascii="Arial" w:hAnsi="Arial" w:cs="Arial"/>
          <w:sz w:val="22"/>
          <w:szCs w:val="22"/>
        </w:rPr>
        <w:t xml:space="preserve">Delnice z oznako HDOG so </w:t>
      </w:r>
      <w:r w:rsidR="00DC02C4" w:rsidRPr="005E69AD">
        <w:rPr>
          <w:rFonts w:ascii="Arial" w:hAnsi="Arial" w:cs="Arial"/>
          <w:sz w:val="22"/>
          <w:szCs w:val="22"/>
        </w:rPr>
        <w:t xml:space="preserve">bile </w:t>
      </w:r>
      <w:r w:rsidRPr="005E69AD">
        <w:rPr>
          <w:rFonts w:ascii="Arial" w:hAnsi="Arial" w:cs="Arial"/>
          <w:sz w:val="22"/>
          <w:szCs w:val="22"/>
        </w:rPr>
        <w:t>uvrščene v Vstopno kotacijo Ljubljanske borze</w:t>
      </w:r>
      <w:r w:rsidR="00DC02C4" w:rsidRPr="005E69AD">
        <w:rPr>
          <w:rFonts w:ascii="Arial" w:hAnsi="Arial" w:cs="Arial"/>
          <w:sz w:val="22"/>
          <w:szCs w:val="22"/>
        </w:rPr>
        <w:t xml:space="preserve"> in na podlagi </w:t>
      </w:r>
      <w:r w:rsidR="00AB5A66" w:rsidRPr="005E69AD">
        <w:rPr>
          <w:rFonts w:ascii="Arial" w:hAnsi="Arial" w:cs="Arial"/>
          <w:sz w:val="22"/>
          <w:szCs w:val="22"/>
        </w:rPr>
        <w:t>v sodni register vpisanega</w:t>
      </w:r>
      <w:r w:rsidR="00DC02C4" w:rsidRPr="005E69AD">
        <w:rPr>
          <w:rFonts w:ascii="Arial" w:hAnsi="Arial" w:cs="Arial"/>
          <w:sz w:val="22"/>
          <w:szCs w:val="22"/>
        </w:rPr>
        <w:t xml:space="preserve"> skupščinskega sklepa umaknjene z organiziranega trga z dne</w:t>
      </w:r>
      <w:r w:rsidR="00525C3F" w:rsidRPr="005E69AD">
        <w:rPr>
          <w:rFonts w:ascii="Arial" w:hAnsi="Arial" w:cs="Arial"/>
          <w:sz w:val="22"/>
          <w:szCs w:val="22"/>
        </w:rPr>
        <w:t>m</w:t>
      </w:r>
      <w:r w:rsidR="00DC02C4" w:rsidRPr="005E69AD">
        <w:rPr>
          <w:rFonts w:ascii="Arial" w:hAnsi="Arial" w:cs="Arial"/>
          <w:sz w:val="22"/>
          <w:szCs w:val="22"/>
        </w:rPr>
        <w:t xml:space="preserve"> 23.9.2014</w:t>
      </w:r>
      <w:r w:rsidRPr="005E69AD">
        <w:rPr>
          <w:rFonts w:ascii="Arial" w:hAnsi="Arial" w:cs="Arial"/>
          <w:sz w:val="22"/>
          <w:szCs w:val="22"/>
        </w:rPr>
        <w:t>.</w:t>
      </w:r>
    </w:p>
    <w:p w:rsidR="00313E18" w:rsidRPr="005E69AD" w:rsidRDefault="00313E18" w:rsidP="00313E18">
      <w:pPr>
        <w:spacing w:line="276" w:lineRule="auto"/>
        <w:jc w:val="both"/>
        <w:rPr>
          <w:rFonts w:ascii="Arial" w:hAnsi="Arial" w:cs="Arial"/>
          <w:sz w:val="16"/>
          <w:szCs w:val="16"/>
        </w:rPr>
      </w:pPr>
    </w:p>
    <w:p w:rsidR="00313E18" w:rsidRPr="005E69AD" w:rsidRDefault="00313E18" w:rsidP="00313E18">
      <w:pPr>
        <w:spacing w:line="276" w:lineRule="auto"/>
        <w:jc w:val="both"/>
        <w:rPr>
          <w:rFonts w:ascii="Arial" w:hAnsi="Arial" w:cs="Arial"/>
          <w:sz w:val="22"/>
          <w:szCs w:val="22"/>
        </w:rPr>
      </w:pPr>
      <w:r w:rsidRPr="005E69AD">
        <w:rPr>
          <w:rFonts w:ascii="Arial" w:hAnsi="Arial" w:cs="Arial"/>
          <w:sz w:val="22"/>
          <w:szCs w:val="22"/>
        </w:rPr>
        <w:t>Telefon:</w:t>
      </w:r>
      <w:r w:rsidRPr="005E69AD">
        <w:rPr>
          <w:rFonts w:ascii="Arial" w:hAnsi="Arial" w:cs="Arial"/>
          <w:sz w:val="22"/>
          <w:szCs w:val="22"/>
        </w:rPr>
        <w:tab/>
      </w:r>
      <w:r w:rsidRPr="005E69AD">
        <w:rPr>
          <w:rFonts w:ascii="Arial" w:hAnsi="Arial" w:cs="Arial"/>
          <w:sz w:val="22"/>
          <w:szCs w:val="22"/>
        </w:rPr>
        <w:tab/>
        <w:t>+386 1 72 24 000</w:t>
      </w:r>
      <w:r w:rsidRPr="005E69AD">
        <w:rPr>
          <w:rFonts w:ascii="Arial" w:hAnsi="Arial" w:cs="Arial"/>
          <w:sz w:val="22"/>
          <w:szCs w:val="22"/>
        </w:rPr>
        <w:tab/>
      </w:r>
      <w:r w:rsidRPr="005E69AD">
        <w:rPr>
          <w:rFonts w:ascii="Arial" w:hAnsi="Arial" w:cs="Arial"/>
          <w:sz w:val="22"/>
          <w:szCs w:val="22"/>
        </w:rPr>
        <w:tab/>
      </w:r>
    </w:p>
    <w:p w:rsidR="00313E18" w:rsidRPr="005E69AD" w:rsidRDefault="00313E18" w:rsidP="00313E18">
      <w:pPr>
        <w:spacing w:line="276" w:lineRule="auto"/>
        <w:jc w:val="both"/>
        <w:rPr>
          <w:rFonts w:ascii="Arial" w:hAnsi="Arial" w:cs="Arial"/>
          <w:sz w:val="22"/>
          <w:szCs w:val="22"/>
        </w:rPr>
      </w:pPr>
      <w:r w:rsidRPr="005E69AD">
        <w:rPr>
          <w:rFonts w:ascii="Arial" w:hAnsi="Arial" w:cs="Arial"/>
          <w:sz w:val="22"/>
          <w:szCs w:val="22"/>
        </w:rPr>
        <w:t>Telefaks:</w:t>
      </w:r>
      <w:r w:rsidRPr="005E69AD">
        <w:rPr>
          <w:rFonts w:ascii="Arial" w:hAnsi="Arial" w:cs="Arial"/>
          <w:sz w:val="22"/>
          <w:szCs w:val="22"/>
        </w:rPr>
        <w:tab/>
      </w:r>
      <w:r w:rsidRPr="005E69AD">
        <w:rPr>
          <w:rFonts w:ascii="Arial" w:hAnsi="Arial" w:cs="Arial"/>
          <w:sz w:val="22"/>
          <w:szCs w:val="22"/>
        </w:rPr>
        <w:tab/>
        <w:t>+386 1 72 24 040</w:t>
      </w:r>
    </w:p>
    <w:p w:rsidR="00313E18" w:rsidRPr="005E69AD" w:rsidRDefault="00313E18" w:rsidP="00313E18">
      <w:pPr>
        <w:spacing w:line="276" w:lineRule="auto"/>
        <w:jc w:val="both"/>
        <w:rPr>
          <w:rFonts w:ascii="Arial" w:hAnsi="Arial" w:cs="Arial"/>
          <w:sz w:val="22"/>
          <w:szCs w:val="22"/>
        </w:rPr>
      </w:pPr>
      <w:r w:rsidRPr="005E69AD">
        <w:rPr>
          <w:rFonts w:ascii="Arial" w:hAnsi="Arial" w:cs="Arial"/>
          <w:sz w:val="22"/>
          <w:szCs w:val="22"/>
        </w:rPr>
        <w:t>e-naslov:</w:t>
      </w:r>
      <w:r w:rsidRPr="005E69AD">
        <w:rPr>
          <w:rFonts w:ascii="Arial" w:hAnsi="Arial" w:cs="Arial"/>
          <w:sz w:val="22"/>
          <w:szCs w:val="22"/>
        </w:rPr>
        <w:tab/>
      </w:r>
      <w:r w:rsidRPr="005E69AD">
        <w:rPr>
          <w:rFonts w:ascii="Arial" w:hAnsi="Arial" w:cs="Arial"/>
          <w:sz w:val="22"/>
          <w:szCs w:val="22"/>
        </w:rPr>
        <w:tab/>
        <w:t>info@helios.si</w:t>
      </w:r>
    </w:p>
    <w:p w:rsidR="00313E18" w:rsidRPr="005E69AD" w:rsidRDefault="00313E18" w:rsidP="00313E18">
      <w:pPr>
        <w:spacing w:line="276" w:lineRule="auto"/>
        <w:jc w:val="both"/>
        <w:rPr>
          <w:rFonts w:ascii="Arial" w:hAnsi="Arial" w:cs="Arial"/>
          <w:sz w:val="22"/>
          <w:szCs w:val="22"/>
        </w:rPr>
      </w:pPr>
      <w:r w:rsidRPr="005E69AD">
        <w:rPr>
          <w:rFonts w:ascii="Arial" w:hAnsi="Arial" w:cs="Arial"/>
          <w:sz w:val="22"/>
          <w:szCs w:val="22"/>
        </w:rPr>
        <w:t>Spletna stran:</w:t>
      </w:r>
      <w:r w:rsidRPr="005E69AD">
        <w:rPr>
          <w:rFonts w:ascii="Arial" w:hAnsi="Arial" w:cs="Arial"/>
          <w:sz w:val="22"/>
          <w:szCs w:val="22"/>
        </w:rPr>
        <w:tab/>
        <w:t xml:space="preserve">            </w:t>
      </w:r>
      <w:proofErr w:type="spellStart"/>
      <w:r w:rsidRPr="005E69AD">
        <w:rPr>
          <w:rFonts w:ascii="Arial" w:hAnsi="Arial" w:cs="Arial"/>
          <w:sz w:val="22"/>
          <w:szCs w:val="22"/>
        </w:rPr>
        <w:t>www.helios</w:t>
      </w:r>
      <w:proofErr w:type="spellEnd"/>
      <w:r w:rsidRPr="005E69AD">
        <w:rPr>
          <w:rFonts w:ascii="Arial" w:hAnsi="Arial" w:cs="Arial"/>
          <w:sz w:val="22"/>
          <w:szCs w:val="22"/>
        </w:rPr>
        <w:t>-</w:t>
      </w:r>
      <w:proofErr w:type="spellStart"/>
      <w:r w:rsidRPr="005E69AD">
        <w:rPr>
          <w:rFonts w:ascii="Arial" w:hAnsi="Arial" w:cs="Arial"/>
          <w:sz w:val="22"/>
          <w:szCs w:val="22"/>
        </w:rPr>
        <w:t>group.eu</w:t>
      </w:r>
      <w:proofErr w:type="spellEnd"/>
      <w:r w:rsidRPr="005E69AD">
        <w:rPr>
          <w:rFonts w:ascii="Arial" w:hAnsi="Arial" w:cs="Arial"/>
          <w:sz w:val="22"/>
          <w:szCs w:val="22"/>
        </w:rPr>
        <w:tab/>
      </w:r>
    </w:p>
    <w:p w:rsidR="00313E18" w:rsidRPr="005E69AD" w:rsidRDefault="00313E18" w:rsidP="00313E18">
      <w:pPr>
        <w:spacing w:line="276" w:lineRule="auto"/>
        <w:jc w:val="both"/>
        <w:rPr>
          <w:rFonts w:ascii="Arial" w:hAnsi="Arial" w:cs="Arial"/>
          <w:sz w:val="22"/>
          <w:szCs w:val="22"/>
        </w:rPr>
      </w:pPr>
    </w:p>
    <w:p w:rsidR="00313E18" w:rsidRPr="005E69AD" w:rsidRDefault="00313E18" w:rsidP="00313E18">
      <w:pPr>
        <w:spacing w:line="276" w:lineRule="auto"/>
        <w:jc w:val="both"/>
        <w:rPr>
          <w:rFonts w:ascii="Arial" w:hAnsi="Arial" w:cs="Arial"/>
          <w:sz w:val="22"/>
          <w:szCs w:val="22"/>
          <w:u w:val="single"/>
        </w:rPr>
      </w:pPr>
    </w:p>
    <w:p w:rsidR="00313E18" w:rsidRPr="005E69AD" w:rsidRDefault="00313E18" w:rsidP="00313E18">
      <w:pPr>
        <w:spacing w:line="276" w:lineRule="auto"/>
        <w:jc w:val="both"/>
        <w:rPr>
          <w:rFonts w:ascii="Arial" w:hAnsi="Arial" w:cs="Arial"/>
          <w:b/>
          <w:sz w:val="22"/>
          <w:szCs w:val="22"/>
          <w:u w:val="single"/>
        </w:rPr>
      </w:pPr>
      <w:r w:rsidRPr="005E69AD">
        <w:rPr>
          <w:rFonts w:ascii="Arial" w:hAnsi="Arial" w:cs="Arial"/>
          <w:b/>
          <w:sz w:val="22"/>
          <w:szCs w:val="22"/>
          <w:u w:val="single"/>
        </w:rPr>
        <w:br w:type="page"/>
      </w:r>
      <w:r w:rsidRPr="005E69AD">
        <w:rPr>
          <w:rFonts w:ascii="Arial" w:hAnsi="Arial" w:cs="Arial"/>
          <w:b/>
          <w:sz w:val="22"/>
          <w:szCs w:val="22"/>
          <w:u w:val="single"/>
        </w:rPr>
        <w:lastRenderedPageBreak/>
        <w:t>Organi upravljanja in vodenja</w:t>
      </w:r>
    </w:p>
    <w:p w:rsidR="00313E18" w:rsidRPr="005E69AD" w:rsidRDefault="00313E18" w:rsidP="00313E18">
      <w:pPr>
        <w:spacing w:line="276" w:lineRule="auto"/>
        <w:jc w:val="both"/>
        <w:rPr>
          <w:rFonts w:ascii="Arial" w:hAnsi="Arial" w:cs="Arial"/>
          <w:sz w:val="22"/>
          <w:szCs w:val="22"/>
          <w:u w:val="single"/>
        </w:rPr>
      </w:pPr>
    </w:p>
    <w:p w:rsidR="00313E18" w:rsidRPr="005E69AD" w:rsidRDefault="00313E18" w:rsidP="00313E18">
      <w:pPr>
        <w:spacing w:line="276" w:lineRule="auto"/>
        <w:jc w:val="both"/>
        <w:rPr>
          <w:rFonts w:ascii="Arial" w:hAnsi="Arial" w:cs="Arial"/>
          <w:color w:val="000099"/>
          <w:sz w:val="22"/>
          <w:szCs w:val="22"/>
          <w:u w:val="single"/>
        </w:rPr>
      </w:pPr>
      <w:r w:rsidRPr="005E69AD">
        <w:rPr>
          <w:rFonts w:ascii="Arial" w:hAnsi="Arial" w:cs="Arial"/>
          <w:color w:val="000099"/>
          <w:sz w:val="22"/>
          <w:szCs w:val="22"/>
          <w:u w:val="single"/>
        </w:rPr>
        <w:t>Uprava družbe HELIOS Domžale d. d.:</w:t>
      </w:r>
    </w:p>
    <w:p w:rsidR="00313E18" w:rsidRPr="005E69AD" w:rsidRDefault="00313E18" w:rsidP="00313E18">
      <w:pPr>
        <w:spacing w:line="276" w:lineRule="auto"/>
        <w:ind w:left="360" w:hanging="360"/>
        <w:jc w:val="both"/>
        <w:rPr>
          <w:rFonts w:ascii="Arial" w:hAnsi="Arial" w:cs="Arial"/>
          <w:sz w:val="22"/>
          <w:szCs w:val="22"/>
        </w:rPr>
      </w:pPr>
      <w:r w:rsidRPr="005E69AD">
        <w:rPr>
          <w:rFonts w:ascii="Arial" w:hAnsi="Arial" w:cs="Arial"/>
          <w:sz w:val="22"/>
          <w:szCs w:val="22"/>
        </w:rPr>
        <w:t>Predsednik:</w:t>
      </w:r>
      <w:r w:rsidRPr="005E69AD">
        <w:rPr>
          <w:rFonts w:ascii="Arial" w:hAnsi="Arial" w:cs="Arial"/>
          <w:sz w:val="22"/>
          <w:szCs w:val="22"/>
        </w:rPr>
        <w:tab/>
      </w:r>
      <w:r w:rsidRPr="005E69AD">
        <w:rPr>
          <w:rFonts w:ascii="Arial" w:hAnsi="Arial" w:cs="Arial"/>
          <w:sz w:val="22"/>
          <w:szCs w:val="22"/>
        </w:rPr>
        <w:tab/>
      </w:r>
      <w:r w:rsidR="00D845AC" w:rsidRPr="005E69AD">
        <w:rPr>
          <w:rFonts w:ascii="Arial" w:hAnsi="Arial" w:cs="Arial"/>
          <w:sz w:val="22"/>
          <w:szCs w:val="22"/>
        </w:rPr>
        <w:t xml:space="preserve">Aleš Klavžar </w:t>
      </w:r>
    </w:p>
    <w:p w:rsidR="00313E18" w:rsidRPr="005E69AD" w:rsidRDefault="00D845AC" w:rsidP="00D845AC">
      <w:pPr>
        <w:spacing w:line="276" w:lineRule="auto"/>
        <w:ind w:left="360" w:hanging="360"/>
        <w:jc w:val="both"/>
        <w:rPr>
          <w:rFonts w:ascii="Arial" w:hAnsi="Arial" w:cs="Arial"/>
          <w:sz w:val="22"/>
          <w:szCs w:val="22"/>
        </w:rPr>
      </w:pPr>
      <w:r w:rsidRPr="005E69AD">
        <w:rPr>
          <w:rFonts w:ascii="Arial" w:hAnsi="Arial" w:cs="Arial"/>
          <w:sz w:val="22"/>
          <w:szCs w:val="22"/>
        </w:rPr>
        <w:t>Člani</w:t>
      </w:r>
      <w:r w:rsidR="00313E18" w:rsidRPr="005E69AD">
        <w:rPr>
          <w:rFonts w:ascii="Arial" w:hAnsi="Arial" w:cs="Arial"/>
          <w:sz w:val="22"/>
          <w:szCs w:val="22"/>
        </w:rPr>
        <w:t xml:space="preserve"> uprave:</w:t>
      </w:r>
      <w:r w:rsidR="00313E18" w:rsidRPr="005E69AD">
        <w:rPr>
          <w:rFonts w:ascii="Arial" w:hAnsi="Arial" w:cs="Arial"/>
          <w:sz w:val="22"/>
          <w:szCs w:val="22"/>
        </w:rPr>
        <w:tab/>
      </w:r>
      <w:r w:rsidR="00313E18" w:rsidRPr="005E69AD">
        <w:rPr>
          <w:rFonts w:ascii="Arial" w:hAnsi="Arial" w:cs="Arial"/>
          <w:sz w:val="22"/>
          <w:szCs w:val="22"/>
        </w:rPr>
        <w:tab/>
      </w:r>
      <w:r w:rsidRPr="005E69AD">
        <w:rPr>
          <w:rFonts w:ascii="Arial" w:hAnsi="Arial" w:cs="Arial"/>
          <w:sz w:val="22"/>
          <w:szCs w:val="22"/>
        </w:rPr>
        <w:t>David Kubala, Gert Schmidt-Leuhusen, Hubert Culik in Patrick Lichtblau</w:t>
      </w:r>
    </w:p>
    <w:p w:rsidR="00DC02C4" w:rsidRPr="005E69AD" w:rsidRDefault="00DC02C4" w:rsidP="00313E18">
      <w:pPr>
        <w:spacing w:line="276" w:lineRule="auto"/>
        <w:jc w:val="both"/>
        <w:rPr>
          <w:rFonts w:ascii="Arial" w:hAnsi="Arial" w:cs="Arial"/>
          <w:color w:val="000099"/>
          <w:sz w:val="22"/>
          <w:szCs w:val="22"/>
          <w:u w:val="single"/>
        </w:rPr>
      </w:pPr>
    </w:p>
    <w:p w:rsidR="00313E18" w:rsidRPr="005E69AD" w:rsidRDefault="00313E18" w:rsidP="00313E18">
      <w:pPr>
        <w:spacing w:line="276" w:lineRule="auto"/>
        <w:jc w:val="both"/>
        <w:rPr>
          <w:rFonts w:ascii="Arial" w:hAnsi="Arial" w:cs="Arial"/>
          <w:color w:val="000099"/>
          <w:sz w:val="22"/>
          <w:szCs w:val="22"/>
          <w:u w:val="single"/>
        </w:rPr>
      </w:pPr>
      <w:r w:rsidRPr="005E69AD">
        <w:rPr>
          <w:rFonts w:ascii="Arial" w:hAnsi="Arial" w:cs="Arial"/>
          <w:color w:val="000099"/>
          <w:sz w:val="22"/>
          <w:szCs w:val="22"/>
          <w:u w:val="single"/>
        </w:rPr>
        <w:t>Nadzorni svet družbe HELIOS Domžale, d. d.</w:t>
      </w:r>
    </w:p>
    <w:p w:rsidR="00313E18" w:rsidRPr="005E69AD" w:rsidRDefault="00313E18" w:rsidP="00313E18">
      <w:pPr>
        <w:spacing w:line="276" w:lineRule="auto"/>
        <w:jc w:val="both"/>
        <w:rPr>
          <w:rFonts w:ascii="Arial" w:hAnsi="Arial" w:cs="Arial"/>
          <w:b/>
          <w:sz w:val="22"/>
          <w:szCs w:val="22"/>
        </w:rPr>
      </w:pPr>
      <w:r w:rsidRPr="005E69AD">
        <w:rPr>
          <w:rFonts w:ascii="Arial" w:hAnsi="Arial" w:cs="Arial"/>
          <w:b/>
          <w:sz w:val="22"/>
          <w:szCs w:val="22"/>
        </w:rPr>
        <w:tab/>
      </w:r>
      <w:r w:rsidRPr="005E69AD">
        <w:rPr>
          <w:rFonts w:ascii="Arial" w:hAnsi="Arial" w:cs="Arial"/>
          <w:b/>
          <w:sz w:val="22"/>
          <w:szCs w:val="22"/>
        </w:rPr>
        <w:tab/>
      </w:r>
      <w:r w:rsidRPr="005E69AD">
        <w:rPr>
          <w:rFonts w:ascii="Arial" w:hAnsi="Arial" w:cs="Arial"/>
          <w:b/>
          <w:sz w:val="22"/>
          <w:szCs w:val="22"/>
        </w:rPr>
        <w:tab/>
      </w:r>
      <w:r w:rsidRPr="005E69AD">
        <w:rPr>
          <w:rFonts w:ascii="Arial" w:hAnsi="Arial" w:cs="Arial"/>
          <w:b/>
          <w:sz w:val="22"/>
          <w:szCs w:val="22"/>
        </w:rPr>
        <w:tab/>
      </w:r>
      <w:r w:rsidRPr="005E69AD">
        <w:rPr>
          <w:rFonts w:ascii="Arial" w:hAnsi="Arial" w:cs="Arial"/>
          <w:b/>
          <w:sz w:val="22"/>
          <w:szCs w:val="22"/>
        </w:rPr>
        <w:tab/>
      </w:r>
    </w:p>
    <w:p w:rsidR="00313E18" w:rsidRPr="005E69AD" w:rsidRDefault="00313E18" w:rsidP="00313E18">
      <w:pPr>
        <w:spacing w:line="276" w:lineRule="auto"/>
        <w:jc w:val="both"/>
        <w:rPr>
          <w:rFonts w:ascii="Arial" w:hAnsi="Arial" w:cs="Arial"/>
          <w:sz w:val="22"/>
          <w:szCs w:val="22"/>
        </w:rPr>
      </w:pPr>
      <w:r w:rsidRPr="005E69AD">
        <w:rPr>
          <w:rFonts w:ascii="Arial" w:hAnsi="Arial" w:cs="Arial"/>
          <w:sz w:val="22"/>
          <w:szCs w:val="22"/>
        </w:rPr>
        <w:t>Predsednik:</w:t>
      </w:r>
      <w:r w:rsidRPr="005E69AD">
        <w:rPr>
          <w:rFonts w:ascii="Arial" w:hAnsi="Arial" w:cs="Arial"/>
          <w:sz w:val="22"/>
          <w:szCs w:val="22"/>
        </w:rPr>
        <w:tab/>
      </w:r>
      <w:r w:rsidRPr="005E69AD">
        <w:rPr>
          <w:rFonts w:ascii="Arial" w:hAnsi="Arial" w:cs="Arial"/>
          <w:sz w:val="22"/>
          <w:szCs w:val="22"/>
        </w:rPr>
        <w:tab/>
      </w:r>
      <w:r w:rsidRPr="005E69AD">
        <w:rPr>
          <w:rFonts w:ascii="Arial" w:hAnsi="Arial" w:cs="Arial"/>
          <w:sz w:val="22"/>
          <w:szCs w:val="22"/>
        </w:rPr>
        <w:tab/>
      </w:r>
      <w:r w:rsidR="00953A8E" w:rsidRPr="005E69AD">
        <w:rPr>
          <w:rFonts w:ascii="Arial" w:hAnsi="Arial" w:cs="Arial"/>
          <w:sz w:val="22"/>
          <w:szCs w:val="22"/>
        </w:rPr>
        <w:t>Gerald Martens</w:t>
      </w:r>
      <w:r w:rsidRPr="005E69AD">
        <w:rPr>
          <w:rFonts w:ascii="Arial" w:hAnsi="Arial" w:cs="Arial"/>
          <w:sz w:val="22"/>
          <w:szCs w:val="22"/>
        </w:rPr>
        <w:tab/>
      </w:r>
      <w:r w:rsidRPr="005E69AD">
        <w:rPr>
          <w:rFonts w:ascii="Arial" w:hAnsi="Arial" w:cs="Arial"/>
          <w:sz w:val="22"/>
          <w:szCs w:val="22"/>
        </w:rPr>
        <w:tab/>
        <w:t xml:space="preserve"> </w:t>
      </w:r>
    </w:p>
    <w:p w:rsidR="00313E18" w:rsidRPr="005E69AD" w:rsidRDefault="00313E18" w:rsidP="00313E18">
      <w:pPr>
        <w:spacing w:line="276" w:lineRule="auto"/>
        <w:jc w:val="both"/>
        <w:rPr>
          <w:rFonts w:ascii="Arial" w:hAnsi="Arial" w:cs="Arial"/>
          <w:sz w:val="22"/>
          <w:szCs w:val="22"/>
        </w:rPr>
      </w:pPr>
      <w:r w:rsidRPr="005E69AD">
        <w:rPr>
          <w:rFonts w:ascii="Arial" w:hAnsi="Arial" w:cs="Arial"/>
          <w:sz w:val="22"/>
          <w:szCs w:val="22"/>
        </w:rPr>
        <w:t xml:space="preserve">Namestnik predsednika:   </w:t>
      </w:r>
      <w:r w:rsidRPr="005E69AD">
        <w:rPr>
          <w:rFonts w:ascii="Arial" w:hAnsi="Arial" w:cs="Arial"/>
          <w:sz w:val="22"/>
          <w:szCs w:val="22"/>
        </w:rPr>
        <w:tab/>
      </w:r>
      <w:r w:rsidR="00953A8E" w:rsidRPr="005E69AD">
        <w:rPr>
          <w:rFonts w:ascii="Arial" w:hAnsi="Arial" w:cs="Arial"/>
          <w:sz w:val="22"/>
          <w:szCs w:val="22"/>
        </w:rPr>
        <w:t>Ralph-Leo Lanckohr</w:t>
      </w:r>
      <w:r w:rsidRPr="005E69AD">
        <w:rPr>
          <w:rFonts w:ascii="Arial" w:hAnsi="Arial" w:cs="Arial"/>
          <w:sz w:val="22"/>
          <w:szCs w:val="22"/>
        </w:rPr>
        <w:tab/>
      </w:r>
    </w:p>
    <w:p w:rsidR="00953A8E" w:rsidRPr="005E69AD" w:rsidRDefault="00313E18" w:rsidP="004924EE">
      <w:pPr>
        <w:pStyle w:val="Default"/>
        <w:rPr>
          <w:color w:val="auto"/>
          <w:sz w:val="22"/>
          <w:szCs w:val="22"/>
          <w:lang w:val="sl-SI" w:eastAsia="sl-SI"/>
        </w:rPr>
      </w:pPr>
      <w:r w:rsidRPr="005E69AD">
        <w:rPr>
          <w:color w:val="auto"/>
          <w:sz w:val="22"/>
          <w:szCs w:val="22"/>
          <w:lang w:val="sl-SI" w:eastAsia="sl-SI"/>
        </w:rPr>
        <w:t>Člani:</w:t>
      </w:r>
      <w:r w:rsidRPr="005E69AD">
        <w:rPr>
          <w:color w:val="auto"/>
          <w:sz w:val="22"/>
          <w:szCs w:val="22"/>
          <w:lang w:val="sl-SI" w:eastAsia="sl-SI"/>
        </w:rPr>
        <w:tab/>
      </w:r>
      <w:r w:rsidRPr="005E69AD">
        <w:rPr>
          <w:color w:val="auto"/>
          <w:sz w:val="22"/>
          <w:szCs w:val="22"/>
          <w:lang w:val="sl-SI" w:eastAsia="sl-SI"/>
        </w:rPr>
        <w:tab/>
      </w:r>
      <w:r w:rsidRPr="005E69AD">
        <w:rPr>
          <w:color w:val="auto"/>
          <w:sz w:val="22"/>
          <w:szCs w:val="22"/>
          <w:lang w:val="sl-SI" w:eastAsia="sl-SI"/>
        </w:rPr>
        <w:tab/>
      </w:r>
      <w:r w:rsidRPr="005E69AD">
        <w:rPr>
          <w:color w:val="auto"/>
          <w:sz w:val="22"/>
          <w:szCs w:val="22"/>
          <w:lang w:val="sl-SI" w:eastAsia="sl-SI"/>
        </w:rPr>
        <w:tab/>
      </w:r>
      <w:r w:rsidR="00953A8E" w:rsidRPr="005E69AD">
        <w:rPr>
          <w:color w:val="auto"/>
          <w:sz w:val="22"/>
          <w:szCs w:val="22"/>
          <w:lang w:val="sl-SI" w:eastAsia="sl-SI"/>
        </w:rPr>
        <w:t xml:space="preserve">Paolo Eapen, </w:t>
      </w:r>
      <w:proofErr w:type="spellStart"/>
      <w:r w:rsidR="00953A8E" w:rsidRPr="005E69AD">
        <w:rPr>
          <w:color w:val="auto"/>
          <w:sz w:val="22"/>
          <w:szCs w:val="22"/>
          <w:lang w:val="sl-SI" w:eastAsia="sl-SI"/>
        </w:rPr>
        <w:t>Michel</w:t>
      </w:r>
      <w:proofErr w:type="spellEnd"/>
      <w:r w:rsidR="00953A8E" w:rsidRPr="005E69AD">
        <w:rPr>
          <w:color w:val="auto"/>
          <w:sz w:val="22"/>
          <w:szCs w:val="22"/>
          <w:lang w:val="sl-SI" w:eastAsia="sl-SI"/>
        </w:rPr>
        <w:t xml:space="preserve"> Wilhelm,</w:t>
      </w:r>
      <w:r w:rsidR="00525C3F" w:rsidRPr="005E69AD">
        <w:rPr>
          <w:color w:val="auto"/>
          <w:sz w:val="22"/>
          <w:szCs w:val="22"/>
          <w:lang w:val="sl-SI" w:eastAsia="sl-SI"/>
        </w:rPr>
        <w:t xml:space="preserve"> </w:t>
      </w:r>
      <w:r w:rsidR="00953A8E" w:rsidRPr="005E69AD">
        <w:rPr>
          <w:color w:val="auto"/>
          <w:sz w:val="22"/>
          <w:szCs w:val="22"/>
          <w:lang w:val="sl-SI" w:eastAsia="sl-SI"/>
        </w:rPr>
        <w:t>Ivanka Poljanšek (predstavnica delavcev) in Tomaž Kumer (predstavnik delavcev).</w:t>
      </w:r>
    </w:p>
    <w:p w:rsidR="00313E18" w:rsidRPr="005E69AD" w:rsidRDefault="00313E18" w:rsidP="004924EE">
      <w:pPr>
        <w:spacing w:line="276" w:lineRule="auto"/>
        <w:jc w:val="both"/>
        <w:rPr>
          <w:rFonts w:ascii="Arial" w:hAnsi="Arial" w:cs="Arial"/>
          <w:b/>
          <w:iCs/>
          <w:sz w:val="22"/>
          <w:szCs w:val="22"/>
        </w:rPr>
      </w:pPr>
      <w:r w:rsidRPr="005E69AD">
        <w:rPr>
          <w:rFonts w:ascii="Arial" w:hAnsi="Arial" w:cs="Arial"/>
          <w:sz w:val="22"/>
          <w:szCs w:val="22"/>
        </w:rPr>
        <w:tab/>
      </w:r>
      <w:r w:rsidRPr="005E69AD">
        <w:rPr>
          <w:rFonts w:ascii="Arial" w:hAnsi="Arial" w:cs="Arial"/>
          <w:sz w:val="22"/>
          <w:szCs w:val="22"/>
        </w:rPr>
        <w:tab/>
      </w:r>
      <w:r w:rsidRPr="005E69AD">
        <w:rPr>
          <w:rFonts w:ascii="Arial" w:hAnsi="Arial" w:cs="Arial"/>
          <w:sz w:val="22"/>
          <w:szCs w:val="22"/>
        </w:rPr>
        <w:tab/>
      </w:r>
      <w:r w:rsidRPr="005E69AD">
        <w:rPr>
          <w:rFonts w:ascii="Arial" w:hAnsi="Arial" w:cs="Arial"/>
          <w:sz w:val="22"/>
          <w:szCs w:val="22"/>
        </w:rPr>
        <w:tab/>
      </w:r>
    </w:p>
    <w:p w:rsidR="00313E18" w:rsidRPr="005E69AD" w:rsidRDefault="00313E18" w:rsidP="00313E18">
      <w:pPr>
        <w:tabs>
          <w:tab w:val="left" w:pos="993"/>
        </w:tabs>
        <w:spacing w:line="360" w:lineRule="auto"/>
        <w:rPr>
          <w:rFonts w:ascii="Arial" w:hAnsi="Arial" w:cs="Arial"/>
          <w:b/>
          <w:iCs/>
          <w:sz w:val="22"/>
          <w:szCs w:val="22"/>
        </w:rPr>
      </w:pPr>
    </w:p>
    <w:p w:rsidR="00313E18" w:rsidRPr="005E69AD" w:rsidRDefault="00313E18" w:rsidP="00313E18">
      <w:pPr>
        <w:tabs>
          <w:tab w:val="left" w:pos="993"/>
        </w:tabs>
        <w:spacing w:line="360" w:lineRule="auto"/>
        <w:rPr>
          <w:rFonts w:ascii="Arial" w:hAnsi="Arial" w:cs="Arial"/>
          <w:b/>
          <w:iCs/>
          <w:sz w:val="22"/>
          <w:szCs w:val="22"/>
        </w:rPr>
      </w:pPr>
    </w:p>
    <w:p w:rsidR="00B70A57" w:rsidRPr="005E69AD" w:rsidRDefault="00B70A57" w:rsidP="00313E18">
      <w:pPr>
        <w:tabs>
          <w:tab w:val="left" w:pos="993"/>
        </w:tabs>
        <w:spacing w:line="360" w:lineRule="auto"/>
        <w:rPr>
          <w:rFonts w:ascii="Arial" w:hAnsi="Arial" w:cs="Arial"/>
          <w:b/>
          <w:iCs/>
          <w:sz w:val="22"/>
          <w:szCs w:val="22"/>
        </w:rPr>
      </w:pPr>
    </w:p>
    <w:p w:rsidR="00313E18" w:rsidRPr="005E69AD" w:rsidRDefault="00313E18" w:rsidP="00313E18">
      <w:pPr>
        <w:tabs>
          <w:tab w:val="left" w:pos="993"/>
        </w:tabs>
        <w:spacing w:line="360" w:lineRule="auto"/>
        <w:rPr>
          <w:rFonts w:ascii="Arial" w:hAnsi="Arial" w:cs="Arial"/>
          <w:b/>
          <w:iCs/>
          <w:sz w:val="22"/>
          <w:szCs w:val="22"/>
        </w:rPr>
      </w:pPr>
    </w:p>
    <w:p w:rsidR="00313E18" w:rsidRPr="005E69AD" w:rsidRDefault="00313E18" w:rsidP="00313E18">
      <w:pPr>
        <w:tabs>
          <w:tab w:val="left" w:pos="993"/>
        </w:tabs>
        <w:spacing w:line="360" w:lineRule="auto"/>
        <w:rPr>
          <w:rFonts w:ascii="Arial" w:hAnsi="Arial" w:cs="Arial"/>
          <w:b/>
          <w:iCs/>
          <w:sz w:val="22"/>
          <w:szCs w:val="22"/>
        </w:rPr>
      </w:pPr>
    </w:p>
    <w:p w:rsidR="00313E18" w:rsidRPr="005E69AD" w:rsidRDefault="00313E18" w:rsidP="00313E18">
      <w:pPr>
        <w:autoSpaceDE w:val="0"/>
        <w:autoSpaceDN w:val="0"/>
        <w:adjustRightInd w:val="0"/>
        <w:spacing w:line="360" w:lineRule="auto"/>
        <w:rPr>
          <w:rFonts w:ascii="Arial" w:hAnsi="Arial" w:cs="Arial"/>
          <w:b/>
          <w:iCs/>
          <w:color w:val="000080"/>
          <w:sz w:val="22"/>
          <w:szCs w:val="22"/>
        </w:rPr>
      </w:pPr>
    </w:p>
    <w:p w:rsidR="00313E18" w:rsidRPr="005E69AD" w:rsidRDefault="00313E18" w:rsidP="00313E18">
      <w:pPr>
        <w:tabs>
          <w:tab w:val="left" w:pos="709"/>
          <w:tab w:val="left" w:pos="4536"/>
        </w:tabs>
        <w:spacing w:line="271" w:lineRule="auto"/>
        <w:jc w:val="both"/>
        <w:rPr>
          <w:rFonts w:ascii="Arial" w:hAnsi="Arial" w:cs="Arial"/>
          <w:color w:val="002060"/>
          <w:sz w:val="16"/>
          <w:szCs w:val="16"/>
        </w:rPr>
      </w:pPr>
      <w:bookmarkStart w:id="1" w:name="_Toc300560931"/>
      <w:bookmarkStart w:id="2" w:name="_Toc300561814"/>
      <w:bookmarkStart w:id="3" w:name="_Toc300562982"/>
    </w:p>
    <w:p w:rsidR="00DF2AF3" w:rsidRPr="005E69AD" w:rsidRDefault="00DF2AF3" w:rsidP="00313E18">
      <w:pPr>
        <w:tabs>
          <w:tab w:val="left" w:pos="709"/>
          <w:tab w:val="left" w:pos="4536"/>
        </w:tabs>
        <w:spacing w:line="271" w:lineRule="auto"/>
        <w:jc w:val="both"/>
        <w:rPr>
          <w:rFonts w:ascii="Arial" w:hAnsi="Arial" w:cs="Arial"/>
          <w:color w:val="002060"/>
          <w:sz w:val="16"/>
          <w:szCs w:val="16"/>
        </w:rPr>
      </w:pPr>
    </w:p>
    <w:p w:rsidR="00313E18" w:rsidRPr="005E69AD" w:rsidRDefault="00744D6D" w:rsidP="00313E18">
      <w:pPr>
        <w:tabs>
          <w:tab w:val="num" w:pos="720"/>
          <w:tab w:val="left" w:pos="4395"/>
          <w:tab w:val="left" w:pos="4536"/>
        </w:tabs>
        <w:spacing w:after="200" w:line="276" w:lineRule="auto"/>
        <w:jc w:val="both"/>
        <w:rPr>
          <w:rFonts w:ascii="Arial" w:hAnsi="Arial" w:cs="Arial"/>
          <w:bCs/>
          <w:color w:val="FF0000"/>
          <w:sz w:val="16"/>
          <w:szCs w:val="16"/>
        </w:rPr>
      </w:pPr>
      <w:r w:rsidRPr="005E69AD">
        <w:rPr>
          <w:rFonts w:ascii="Arial" w:hAnsi="Arial" w:cs="Arial"/>
          <w:bCs/>
          <w:color w:val="FF0000"/>
          <w:sz w:val="16"/>
          <w:szCs w:val="16"/>
        </w:rPr>
        <w:br w:type="page"/>
      </w:r>
    </w:p>
    <w:p w:rsidR="00313E18" w:rsidRPr="005E69AD" w:rsidRDefault="00313E18" w:rsidP="008F5879">
      <w:pPr>
        <w:pStyle w:val="Naslov1"/>
        <w:rPr>
          <w:lang w:val="sl-SI"/>
        </w:rPr>
      </w:pPr>
      <w:bookmarkStart w:id="4" w:name="_Toc333998676"/>
      <w:bookmarkStart w:id="5" w:name="_Toc363734109"/>
      <w:bookmarkStart w:id="6" w:name="_Toc363734520"/>
      <w:bookmarkStart w:id="7" w:name="_Toc399857016"/>
      <w:r w:rsidRPr="005E69AD">
        <w:rPr>
          <w:lang w:val="sl-SI"/>
        </w:rPr>
        <w:lastRenderedPageBreak/>
        <w:t xml:space="preserve">I. </w:t>
      </w:r>
      <w:r w:rsidR="00DC02C4" w:rsidRPr="005E69AD">
        <w:rPr>
          <w:lang w:val="sl-SI"/>
        </w:rPr>
        <w:t>POSLOVNO POROČILO</w:t>
      </w:r>
      <w:r w:rsidRPr="005E69AD">
        <w:rPr>
          <w:lang w:val="sl-SI"/>
        </w:rPr>
        <w:t xml:space="preserve"> I – VI/201</w:t>
      </w:r>
      <w:bookmarkEnd w:id="1"/>
      <w:bookmarkEnd w:id="2"/>
      <w:bookmarkEnd w:id="3"/>
      <w:bookmarkEnd w:id="4"/>
      <w:bookmarkEnd w:id="5"/>
      <w:bookmarkEnd w:id="6"/>
      <w:r w:rsidR="00B2095F" w:rsidRPr="005E69AD">
        <w:rPr>
          <w:lang w:val="sl-SI"/>
        </w:rPr>
        <w:t>4</w:t>
      </w:r>
      <w:bookmarkEnd w:id="7"/>
    </w:p>
    <w:p w:rsidR="00B2095F" w:rsidRPr="005E69AD" w:rsidRDefault="00992EB9" w:rsidP="00B2095F">
      <w:pPr>
        <w:pStyle w:val="Naslov2"/>
      </w:pPr>
      <w:bookmarkStart w:id="8" w:name="_Toc399857017"/>
      <w:r w:rsidRPr="005E69AD">
        <w:t>I</w:t>
      </w:r>
      <w:r w:rsidR="00B2095F" w:rsidRPr="005E69AD">
        <w:t xml:space="preserve">. 1.  </w:t>
      </w:r>
      <w:r w:rsidR="00DC02C4" w:rsidRPr="005E69AD">
        <w:t xml:space="preserve">POMEMBNEJŠI FINANČNI PODATKI ZA OBDOBJE </w:t>
      </w:r>
      <w:r w:rsidR="00B2095F" w:rsidRPr="005E69AD">
        <w:t>I - VI/2014</w:t>
      </w:r>
      <w:bookmarkEnd w:id="8"/>
    </w:p>
    <w:p w:rsidR="00B2095F" w:rsidRPr="005E69AD" w:rsidRDefault="00B2095F" w:rsidP="00B2095F">
      <w:pPr>
        <w:rPr>
          <w:rFonts w:ascii="Arial" w:hAnsi="Arial" w:cs="Arial"/>
          <w:b/>
          <w:iCs/>
          <w:color w:val="000080"/>
        </w:rPr>
      </w:pPr>
    </w:p>
    <w:tbl>
      <w:tblPr>
        <w:tblW w:w="9070" w:type="dxa"/>
        <w:jc w:val="center"/>
        <w:tblInd w:w="-581" w:type="dxa"/>
        <w:tblCellMar>
          <w:left w:w="70" w:type="dxa"/>
          <w:right w:w="70" w:type="dxa"/>
        </w:tblCellMar>
        <w:tblLook w:val="04A0" w:firstRow="1" w:lastRow="0" w:firstColumn="1" w:lastColumn="0" w:noHBand="0" w:noVBand="1"/>
      </w:tblPr>
      <w:tblGrid>
        <w:gridCol w:w="4880"/>
        <w:gridCol w:w="980"/>
        <w:gridCol w:w="1120"/>
        <w:gridCol w:w="1240"/>
        <w:gridCol w:w="690"/>
        <w:gridCol w:w="160"/>
      </w:tblGrid>
      <w:tr w:rsidR="00DC02C4" w:rsidRPr="005E69AD" w:rsidTr="00DC02C4">
        <w:trPr>
          <w:trHeight w:val="570"/>
          <w:jc w:val="center"/>
        </w:trPr>
        <w:tc>
          <w:tcPr>
            <w:tcW w:w="4880" w:type="dxa"/>
            <w:tcBorders>
              <w:top w:val="single" w:sz="8" w:space="0" w:color="808080"/>
              <w:left w:val="nil"/>
              <w:bottom w:val="nil"/>
              <w:right w:val="nil"/>
            </w:tcBorders>
            <w:shd w:val="clear" w:color="auto" w:fill="auto"/>
            <w:noWrap/>
            <w:vAlign w:val="center"/>
            <w:hideMark/>
          </w:tcPr>
          <w:p w:rsidR="00DC02C4" w:rsidRPr="005E69AD" w:rsidRDefault="00DC02C4" w:rsidP="00DC02C4">
            <w:pPr>
              <w:rPr>
                <w:rFonts w:ascii="Arial" w:hAnsi="Arial" w:cs="Arial"/>
                <w:b/>
                <w:bCs/>
                <w:color w:val="000099"/>
                <w:sz w:val="20"/>
                <w:szCs w:val="20"/>
              </w:rPr>
            </w:pPr>
            <w:r w:rsidRPr="005E69AD">
              <w:rPr>
                <w:rFonts w:ascii="Arial" w:hAnsi="Arial" w:cs="Arial"/>
                <w:b/>
                <w:bCs/>
                <w:color w:val="000099"/>
                <w:sz w:val="20"/>
                <w:szCs w:val="20"/>
              </w:rPr>
              <w:t>Skupina HELIOS</w:t>
            </w:r>
          </w:p>
        </w:tc>
        <w:tc>
          <w:tcPr>
            <w:tcW w:w="980" w:type="dxa"/>
            <w:tcBorders>
              <w:top w:val="single" w:sz="8" w:space="0" w:color="808080"/>
              <w:left w:val="nil"/>
              <w:bottom w:val="nil"/>
              <w:right w:val="single" w:sz="12" w:space="0" w:color="808080"/>
            </w:tcBorders>
            <w:shd w:val="clear" w:color="auto" w:fill="auto"/>
            <w:noWrap/>
            <w:vAlign w:val="center"/>
            <w:hideMark/>
          </w:tcPr>
          <w:p w:rsidR="00DC02C4" w:rsidRPr="005E69AD" w:rsidRDefault="00DC02C4" w:rsidP="00DC02C4">
            <w:pPr>
              <w:rPr>
                <w:rFonts w:ascii="Arial" w:hAnsi="Arial" w:cs="Arial"/>
                <w:b/>
                <w:bCs/>
                <w:color w:val="000099"/>
                <w:sz w:val="20"/>
                <w:szCs w:val="20"/>
              </w:rPr>
            </w:pPr>
            <w:r w:rsidRPr="005E69AD">
              <w:rPr>
                <w:rFonts w:ascii="Arial" w:hAnsi="Arial" w:cs="Arial"/>
                <w:b/>
                <w:bCs/>
                <w:color w:val="000099"/>
                <w:sz w:val="20"/>
                <w:szCs w:val="20"/>
              </w:rPr>
              <w:t> </w:t>
            </w:r>
          </w:p>
        </w:tc>
        <w:tc>
          <w:tcPr>
            <w:tcW w:w="1120" w:type="dxa"/>
            <w:tcBorders>
              <w:top w:val="single" w:sz="12" w:space="0" w:color="808080"/>
              <w:left w:val="single" w:sz="12" w:space="0" w:color="808080"/>
              <w:bottom w:val="nil"/>
              <w:right w:val="single" w:sz="12" w:space="0" w:color="808080"/>
            </w:tcBorders>
            <w:shd w:val="clear" w:color="auto" w:fill="auto"/>
            <w:noWrap/>
            <w:vAlign w:val="center"/>
            <w:hideMark/>
          </w:tcPr>
          <w:p w:rsidR="00DC02C4" w:rsidRPr="005E69AD" w:rsidRDefault="00DC02C4" w:rsidP="00DC02C4">
            <w:pPr>
              <w:jc w:val="center"/>
              <w:rPr>
                <w:rFonts w:ascii="Arial" w:hAnsi="Arial" w:cs="Arial"/>
                <w:b/>
                <w:bCs/>
                <w:color w:val="000099"/>
                <w:sz w:val="20"/>
                <w:szCs w:val="20"/>
              </w:rPr>
            </w:pPr>
            <w:r w:rsidRPr="005E69AD">
              <w:rPr>
                <w:rFonts w:ascii="Arial" w:hAnsi="Arial" w:cs="Arial"/>
                <w:b/>
                <w:bCs/>
                <w:color w:val="000099"/>
                <w:sz w:val="20"/>
                <w:szCs w:val="20"/>
              </w:rPr>
              <w:t>I - VI /2014</w:t>
            </w:r>
          </w:p>
        </w:tc>
        <w:tc>
          <w:tcPr>
            <w:tcW w:w="1240" w:type="dxa"/>
            <w:tcBorders>
              <w:top w:val="single" w:sz="4" w:space="0" w:color="808080"/>
              <w:left w:val="nil"/>
              <w:bottom w:val="nil"/>
            </w:tcBorders>
            <w:shd w:val="clear" w:color="auto" w:fill="auto"/>
            <w:noWrap/>
            <w:vAlign w:val="center"/>
            <w:hideMark/>
          </w:tcPr>
          <w:p w:rsidR="00DC02C4" w:rsidRPr="005E69AD" w:rsidRDefault="00DC02C4" w:rsidP="00DC02C4">
            <w:pPr>
              <w:jc w:val="center"/>
              <w:rPr>
                <w:rFonts w:ascii="Arial" w:hAnsi="Arial" w:cs="Arial"/>
                <w:b/>
                <w:bCs/>
                <w:color w:val="000099"/>
                <w:sz w:val="20"/>
                <w:szCs w:val="20"/>
              </w:rPr>
            </w:pPr>
            <w:r w:rsidRPr="005E69AD">
              <w:rPr>
                <w:rFonts w:ascii="Arial" w:hAnsi="Arial" w:cs="Arial"/>
                <w:b/>
                <w:bCs/>
                <w:color w:val="000099"/>
                <w:sz w:val="20"/>
                <w:szCs w:val="20"/>
              </w:rPr>
              <w:t>I - VI /2013</w:t>
            </w:r>
          </w:p>
        </w:tc>
        <w:tc>
          <w:tcPr>
            <w:tcW w:w="850" w:type="dxa"/>
            <w:gridSpan w:val="2"/>
            <w:tcBorders>
              <w:top w:val="single" w:sz="8" w:space="0" w:color="808080"/>
              <w:left w:val="nil"/>
              <w:bottom w:val="nil"/>
              <w:right w:val="nil"/>
            </w:tcBorders>
            <w:shd w:val="clear" w:color="auto" w:fill="auto"/>
            <w:noWrap/>
            <w:vAlign w:val="center"/>
            <w:hideMark/>
          </w:tcPr>
          <w:p w:rsidR="00DC02C4" w:rsidRPr="005E69AD" w:rsidRDefault="00DC02C4" w:rsidP="00DC02C4">
            <w:pPr>
              <w:jc w:val="center"/>
              <w:rPr>
                <w:rFonts w:ascii="Arial" w:hAnsi="Arial" w:cs="Arial"/>
                <w:b/>
                <w:bCs/>
                <w:i/>
                <w:iCs/>
                <w:color w:val="000099"/>
                <w:sz w:val="20"/>
                <w:szCs w:val="20"/>
              </w:rPr>
            </w:pPr>
            <w:r w:rsidRPr="005E69AD">
              <w:rPr>
                <w:rFonts w:ascii="Arial" w:hAnsi="Arial" w:cs="Arial"/>
                <w:b/>
                <w:bCs/>
                <w:i/>
                <w:iCs/>
                <w:color w:val="000099"/>
                <w:sz w:val="20"/>
                <w:szCs w:val="20"/>
              </w:rPr>
              <w:t>Indeks</w:t>
            </w:r>
          </w:p>
        </w:tc>
      </w:tr>
      <w:tr w:rsidR="00DC02C4" w:rsidRPr="005E69AD" w:rsidTr="00DC02C4">
        <w:trPr>
          <w:trHeight w:val="270"/>
          <w:jc w:val="center"/>
        </w:trPr>
        <w:tc>
          <w:tcPr>
            <w:tcW w:w="4880" w:type="dxa"/>
            <w:tcBorders>
              <w:top w:val="nil"/>
              <w:left w:val="nil"/>
              <w:bottom w:val="single" w:sz="8" w:space="0" w:color="808080"/>
              <w:right w:val="nil"/>
            </w:tcBorders>
            <w:shd w:val="clear" w:color="auto" w:fill="auto"/>
            <w:noWrap/>
            <w:vAlign w:val="center"/>
            <w:hideMark/>
          </w:tcPr>
          <w:p w:rsidR="00DC02C4" w:rsidRPr="005E69AD" w:rsidRDefault="00DC02C4" w:rsidP="00DC02C4">
            <w:pPr>
              <w:rPr>
                <w:rFonts w:ascii="Arial" w:hAnsi="Arial" w:cs="Arial"/>
                <w:b/>
                <w:bCs/>
                <w:color w:val="000080"/>
                <w:sz w:val="20"/>
                <w:szCs w:val="20"/>
              </w:rPr>
            </w:pPr>
            <w:r w:rsidRPr="005E69AD">
              <w:rPr>
                <w:rFonts w:ascii="Arial" w:hAnsi="Arial" w:cs="Arial"/>
                <w:b/>
                <w:bCs/>
                <w:color w:val="000080"/>
                <w:sz w:val="20"/>
                <w:szCs w:val="20"/>
              </w:rPr>
              <w:t> </w:t>
            </w:r>
          </w:p>
        </w:tc>
        <w:tc>
          <w:tcPr>
            <w:tcW w:w="980" w:type="dxa"/>
            <w:tcBorders>
              <w:top w:val="nil"/>
              <w:left w:val="nil"/>
              <w:bottom w:val="single" w:sz="8" w:space="0" w:color="808080"/>
              <w:right w:val="single" w:sz="12" w:space="0" w:color="808080"/>
            </w:tcBorders>
            <w:shd w:val="clear" w:color="auto" w:fill="auto"/>
            <w:noWrap/>
            <w:vAlign w:val="center"/>
            <w:hideMark/>
          </w:tcPr>
          <w:p w:rsidR="00DC02C4" w:rsidRPr="005E69AD" w:rsidRDefault="00DC02C4" w:rsidP="00DC02C4">
            <w:pPr>
              <w:rPr>
                <w:rFonts w:ascii="Arial" w:hAnsi="Arial" w:cs="Arial"/>
                <w:b/>
                <w:bCs/>
                <w:color w:val="000080"/>
                <w:sz w:val="20"/>
                <w:szCs w:val="20"/>
              </w:rPr>
            </w:pPr>
            <w:r w:rsidRPr="005E69AD">
              <w:rPr>
                <w:rFonts w:ascii="Arial" w:hAnsi="Arial" w:cs="Arial"/>
                <w:b/>
                <w:bCs/>
                <w:color w:val="000080"/>
                <w:sz w:val="20"/>
                <w:szCs w:val="20"/>
              </w:rPr>
              <w:t> </w:t>
            </w:r>
          </w:p>
        </w:tc>
        <w:tc>
          <w:tcPr>
            <w:tcW w:w="1120" w:type="dxa"/>
            <w:tcBorders>
              <w:top w:val="nil"/>
              <w:left w:val="single" w:sz="12" w:space="0" w:color="808080"/>
              <w:bottom w:val="single" w:sz="8" w:space="0" w:color="808080"/>
              <w:right w:val="single" w:sz="12" w:space="0" w:color="808080"/>
            </w:tcBorders>
            <w:shd w:val="clear" w:color="auto" w:fill="auto"/>
            <w:noWrap/>
            <w:vAlign w:val="center"/>
            <w:hideMark/>
          </w:tcPr>
          <w:p w:rsidR="00DC02C4" w:rsidRPr="005E69AD" w:rsidRDefault="00DC02C4" w:rsidP="00DC02C4">
            <w:pPr>
              <w:jc w:val="center"/>
              <w:rPr>
                <w:rFonts w:ascii="Arial" w:hAnsi="Arial" w:cs="Arial"/>
                <w:b/>
                <w:bCs/>
                <w:color w:val="000099"/>
                <w:sz w:val="20"/>
                <w:szCs w:val="20"/>
              </w:rPr>
            </w:pPr>
            <w:r w:rsidRPr="005E69AD">
              <w:rPr>
                <w:rFonts w:ascii="Arial" w:hAnsi="Arial" w:cs="Arial"/>
                <w:b/>
                <w:bCs/>
                <w:color w:val="000099"/>
                <w:sz w:val="20"/>
                <w:szCs w:val="20"/>
              </w:rPr>
              <w:t>1</w:t>
            </w:r>
          </w:p>
        </w:tc>
        <w:tc>
          <w:tcPr>
            <w:tcW w:w="1240" w:type="dxa"/>
            <w:tcBorders>
              <w:top w:val="nil"/>
              <w:left w:val="nil"/>
              <w:bottom w:val="single" w:sz="8" w:space="0" w:color="808080"/>
            </w:tcBorders>
            <w:shd w:val="clear" w:color="auto" w:fill="auto"/>
            <w:vAlign w:val="center"/>
            <w:hideMark/>
          </w:tcPr>
          <w:p w:rsidR="00DC02C4" w:rsidRPr="005E69AD" w:rsidRDefault="00DC02C4" w:rsidP="00DC02C4">
            <w:pPr>
              <w:jc w:val="center"/>
              <w:rPr>
                <w:rFonts w:ascii="Arial" w:hAnsi="Arial" w:cs="Arial"/>
                <w:i/>
                <w:iCs/>
                <w:color w:val="333399"/>
                <w:sz w:val="18"/>
                <w:szCs w:val="18"/>
              </w:rPr>
            </w:pPr>
            <w:r w:rsidRPr="005E69AD">
              <w:rPr>
                <w:rFonts w:ascii="Arial" w:hAnsi="Arial" w:cs="Arial"/>
                <w:i/>
                <w:iCs/>
                <w:color w:val="333399"/>
                <w:sz w:val="18"/>
                <w:szCs w:val="18"/>
              </w:rPr>
              <w:t>2</w:t>
            </w:r>
          </w:p>
        </w:tc>
        <w:tc>
          <w:tcPr>
            <w:tcW w:w="690" w:type="dxa"/>
            <w:tcBorders>
              <w:top w:val="nil"/>
              <w:left w:val="nil"/>
              <w:bottom w:val="single" w:sz="8" w:space="0" w:color="808080"/>
              <w:right w:val="nil"/>
            </w:tcBorders>
            <w:shd w:val="clear" w:color="auto" w:fill="auto"/>
            <w:noWrap/>
            <w:vAlign w:val="center"/>
            <w:hideMark/>
          </w:tcPr>
          <w:p w:rsidR="00DC02C4" w:rsidRPr="005E69AD" w:rsidRDefault="00DC02C4" w:rsidP="00DC02C4">
            <w:pPr>
              <w:jc w:val="center"/>
              <w:rPr>
                <w:rFonts w:ascii="Arial" w:hAnsi="Arial" w:cs="Arial"/>
                <w:i/>
                <w:iCs/>
                <w:color w:val="333399"/>
                <w:sz w:val="18"/>
                <w:szCs w:val="18"/>
              </w:rPr>
            </w:pPr>
            <w:r w:rsidRPr="005E69AD">
              <w:rPr>
                <w:rFonts w:ascii="Arial" w:hAnsi="Arial" w:cs="Arial"/>
                <w:i/>
                <w:iCs/>
                <w:color w:val="333399"/>
                <w:sz w:val="18"/>
                <w:szCs w:val="18"/>
              </w:rPr>
              <w:t>1/2</w:t>
            </w:r>
          </w:p>
        </w:tc>
        <w:tc>
          <w:tcPr>
            <w:tcW w:w="160" w:type="dxa"/>
            <w:tcBorders>
              <w:top w:val="nil"/>
              <w:left w:val="nil"/>
              <w:bottom w:val="single" w:sz="8" w:space="0" w:color="808080"/>
              <w:right w:val="nil"/>
            </w:tcBorders>
            <w:shd w:val="clear" w:color="auto" w:fill="auto"/>
            <w:noWrap/>
            <w:vAlign w:val="center"/>
          </w:tcPr>
          <w:p w:rsidR="00DC02C4" w:rsidRPr="005E69AD" w:rsidRDefault="00DC02C4" w:rsidP="00DC02C4">
            <w:pPr>
              <w:jc w:val="center"/>
              <w:rPr>
                <w:rFonts w:ascii="Arial" w:hAnsi="Arial" w:cs="Arial"/>
                <w:i/>
                <w:iCs/>
                <w:color w:val="333399"/>
                <w:sz w:val="18"/>
                <w:szCs w:val="18"/>
              </w:rPr>
            </w:pPr>
          </w:p>
        </w:tc>
      </w:tr>
      <w:tr w:rsidR="00DC02C4" w:rsidRPr="005E69AD" w:rsidTr="00DC02C4">
        <w:trPr>
          <w:trHeight w:val="462"/>
          <w:jc w:val="center"/>
        </w:trPr>
        <w:tc>
          <w:tcPr>
            <w:tcW w:w="4880" w:type="dxa"/>
            <w:tcBorders>
              <w:top w:val="nil"/>
              <w:left w:val="nil"/>
              <w:bottom w:val="single" w:sz="8" w:space="0" w:color="808080"/>
              <w:right w:val="nil"/>
            </w:tcBorders>
            <w:shd w:val="clear" w:color="auto" w:fill="auto"/>
            <w:noWrap/>
            <w:vAlign w:val="bottom"/>
            <w:hideMark/>
          </w:tcPr>
          <w:p w:rsidR="00DC02C4" w:rsidRPr="005E69AD" w:rsidRDefault="00DC02C4" w:rsidP="00DC02C4">
            <w:pPr>
              <w:rPr>
                <w:rFonts w:ascii="Arial" w:hAnsi="Arial" w:cs="Arial"/>
                <w:b/>
                <w:bCs/>
                <w:color w:val="333333"/>
                <w:sz w:val="18"/>
                <w:szCs w:val="18"/>
              </w:rPr>
            </w:pPr>
            <w:r w:rsidRPr="005E69AD">
              <w:rPr>
                <w:rFonts w:ascii="Arial" w:hAnsi="Arial" w:cs="Arial"/>
                <w:b/>
                <w:bCs/>
                <w:color w:val="333333"/>
                <w:sz w:val="18"/>
                <w:szCs w:val="18"/>
              </w:rPr>
              <w:t>ČISTI PRIHODKI OD PRODAJE</w:t>
            </w:r>
          </w:p>
        </w:tc>
        <w:tc>
          <w:tcPr>
            <w:tcW w:w="980" w:type="dxa"/>
            <w:tcBorders>
              <w:top w:val="nil"/>
              <w:left w:val="nil"/>
              <w:bottom w:val="single" w:sz="8" w:space="0" w:color="808080"/>
              <w:right w:val="single" w:sz="12" w:space="0" w:color="808080"/>
            </w:tcBorders>
            <w:shd w:val="clear" w:color="auto" w:fill="auto"/>
            <w:vAlign w:val="bottom"/>
            <w:hideMark/>
          </w:tcPr>
          <w:p w:rsidR="00DC02C4" w:rsidRPr="005E69AD" w:rsidRDefault="00DC02C4" w:rsidP="00DC02C4">
            <w:pPr>
              <w:jc w:val="center"/>
              <w:rPr>
                <w:rFonts w:ascii="Arial" w:hAnsi="Arial" w:cs="Arial"/>
                <w:i/>
                <w:iCs/>
                <w:color w:val="333333"/>
                <w:sz w:val="16"/>
                <w:szCs w:val="16"/>
              </w:rPr>
            </w:pPr>
            <w:r w:rsidRPr="005E69AD">
              <w:rPr>
                <w:rFonts w:ascii="Arial" w:hAnsi="Arial" w:cs="Arial"/>
                <w:i/>
                <w:iCs/>
                <w:color w:val="333333"/>
                <w:sz w:val="16"/>
                <w:szCs w:val="16"/>
              </w:rPr>
              <w:t>v  000 EUR</w:t>
            </w:r>
          </w:p>
        </w:tc>
        <w:tc>
          <w:tcPr>
            <w:tcW w:w="1120" w:type="dxa"/>
            <w:tcBorders>
              <w:top w:val="nil"/>
              <w:left w:val="single" w:sz="12" w:space="0" w:color="808080"/>
              <w:bottom w:val="single" w:sz="8" w:space="0" w:color="808080"/>
              <w:right w:val="single" w:sz="12" w:space="0" w:color="808080"/>
            </w:tcBorders>
            <w:shd w:val="clear" w:color="auto" w:fill="auto"/>
            <w:noWrap/>
            <w:vAlign w:val="bottom"/>
          </w:tcPr>
          <w:p w:rsidR="00DC02C4" w:rsidRPr="005E69AD" w:rsidRDefault="00DC02C4" w:rsidP="00DC02C4">
            <w:pPr>
              <w:jc w:val="center"/>
              <w:rPr>
                <w:rFonts w:ascii="Arial" w:hAnsi="Arial" w:cs="Arial"/>
                <w:b/>
                <w:bCs/>
                <w:color w:val="000099"/>
                <w:sz w:val="20"/>
                <w:szCs w:val="20"/>
              </w:rPr>
            </w:pPr>
            <w:r w:rsidRPr="005E69AD">
              <w:rPr>
                <w:rFonts w:ascii="Arial" w:hAnsi="Arial" w:cs="Arial"/>
                <w:b/>
                <w:bCs/>
                <w:color w:val="000099"/>
                <w:sz w:val="20"/>
                <w:szCs w:val="20"/>
              </w:rPr>
              <w:t>157.734</w:t>
            </w:r>
          </w:p>
        </w:tc>
        <w:tc>
          <w:tcPr>
            <w:tcW w:w="1240" w:type="dxa"/>
            <w:tcBorders>
              <w:top w:val="nil"/>
              <w:left w:val="nil"/>
              <w:bottom w:val="single" w:sz="8" w:space="0" w:color="808080"/>
            </w:tcBorders>
            <w:shd w:val="clear" w:color="auto" w:fill="auto"/>
            <w:noWrap/>
            <w:vAlign w:val="bottom"/>
          </w:tcPr>
          <w:p w:rsidR="00DC02C4" w:rsidRPr="005E69AD" w:rsidRDefault="00DC02C4" w:rsidP="00DC02C4">
            <w:pPr>
              <w:jc w:val="right"/>
              <w:rPr>
                <w:rFonts w:ascii="Arial" w:hAnsi="Arial" w:cs="Arial"/>
                <w:bCs/>
                <w:sz w:val="20"/>
                <w:szCs w:val="20"/>
              </w:rPr>
            </w:pPr>
            <w:r w:rsidRPr="005E69AD">
              <w:rPr>
                <w:rFonts w:ascii="Arial" w:hAnsi="Arial" w:cs="Arial"/>
                <w:bCs/>
                <w:sz w:val="20"/>
                <w:szCs w:val="20"/>
              </w:rPr>
              <w:t>162.160</w:t>
            </w:r>
          </w:p>
        </w:tc>
        <w:tc>
          <w:tcPr>
            <w:tcW w:w="690" w:type="dxa"/>
            <w:tcBorders>
              <w:top w:val="nil"/>
              <w:left w:val="nil"/>
              <w:bottom w:val="single" w:sz="8" w:space="0" w:color="808080"/>
              <w:right w:val="nil"/>
            </w:tcBorders>
            <w:shd w:val="clear" w:color="auto" w:fill="auto"/>
            <w:noWrap/>
            <w:vAlign w:val="bottom"/>
          </w:tcPr>
          <w:p w:rsidR="00DC02C4" w:rsidRPr="005E69AD" w:rsidRDefault="00DC02C4" w:rsidP="00DC02C4">
            <w:pPr>
              <w:jc w:val="center"/>
              <w:rPr>
                <w:rFonts w:ascii="Arial" w:hAnsi="Arial" w:cs="Arial"/>
                <w:i/>
                <w:iCs/>
                <w:sz w:val="20"/>
                <w:szCs w:val="20"/>
              </w:rPr>
            </w:pPr>
            <w:r w:rsidRPr="005E69AD">
              <w:rPr>
                <w:rFonts w:ascii="Arial" w:hAnsi="Arial" w:cs="Arial"/>
                <w:i/>
                <w:iCs/>
                <w:sz w:val="20"/>
                <w:szCs w:val="20"/>
              </w:rPr>
              <w:t>97</w:t>
            </w:r>
          </w:p>
        </w:tc>
        <w:tc>
          <w:tcPr>
            <w:tcW w:w="160" w:type="dxa"/>
            <w:tcBorders>
              <w:top w:val="nil"/>
              <w:left w:val="nil"/>
              <w:bottom w:val="single" w:sz="8" w:space="0" w:color="808080"/>
              <w:right w:val="nil"/>
            </w:tcBorders>
            <w:shd w:val="clear" w:color="auto" w:fill="auto"/>
            <w:noWrap/>
            <w:vAlign w:val="bottom"/>
          </w:tcPr>
          <w:p w:rsidR="00DC02C4" w:rsidRPr="005E69AD" w:rsidRDefault="00DC02C4" w:rsidP="00DC02C4">
            <w:pPr>
              <w:jc w:val="center"/>
              <w:rPr>
                <w:rFonts w:ascii="Arial" w:hAnsi="Arial" w:cs="Arial"/>
                <w:i/>
                <w:iCs/>
                <w:sz w:val="20"/>
                <w:szCs w:val="20"/>
              </w:rPr>
            </w:pPr>
          </w:p>
        </w:tc>
      </w:tr>
      <w:tr w:rsidR="00DC02C4" w:rsidRPr="005E69AD" w:rsidTr="00DC02C4">
        <w:trPr>
          <w:trHeight w:val="462"/>
          <w:jc w:val="center"/>
        </w:trPr>
        <w:tc>
          <w:tcPr>
            <w:tcW w:w="4880" w:type="dxa"/>
            <w:tcBorders>
              <w:top w:val="nil"/>
              <w:left w:val="nil"/>
              <w:bottom w:val="single" w:sz="8" w:space="0" w:color="808080"/>
              <w:right w:val="nil"/>
            </w:tcBorders>
            <w:shd w:val="clear" w:color="auto" w:fill="auto"/>
            <w:noWrap/>
            <w:vAlign w:val="bottom"/>
            <w:hideMark/>
          </w:tcPr>
          <w:p w:rsidR="00DC02C4" w:rsidRPr="005E69AD" w:rsidRDefault="00DC02C4" w:rsidP="00DC02C4">
            <w:pPr>
              <w:rPr>
                <w:rFonts w:ascii="Arial" w:hAnsi="Arial" w:cs="Arial"/>
                <w:b/>
                <w:bCs/>
                <w:color w:val="333333"/>
                <w:sz w:val="18"/>
                <w:szCs w:val="18"/>
              </w:rPr>
            </w:pPr>
            <w:r w:rsidRPr="005E69AD">
              <w:rPr>
                <w:rFonts w:ascii="Arial" w:hAnsi="Arial" w:cs="Arial"/>
                <w:b/>
                <w:bCs/>
                <w:color w:val="333333"/>
                <w:sz w:val="18"/>
                <w:szCs w:val="18"/>
              </w:rPr>
              <w:t>EBITDA - Poslovni izid iz poslovanja pred amortizacijo</w:t>
            </w:r>
          </w:p>
        </w:tc>
        <w:tc>
          <w:tcPr>
            <w:tcW w:w="980" w:type="dxa"/>
            <w:tcBorders>
              <w:top w:val="nil"/>
              <w:left w:val="nil"/>
              <w:bottom w:val="single" w:sz="8" w:space="0" w:color="808080"/>
              <w:right w:val="single" w:sz="12" w:space="0" w:color="808080"/>
            </w:tcBorders>
            <w:shd w:val="clear" w:color="auto" w:fill="auto"/>
            <w:vAlign w:val="bottom"/>
            <w:hideMark/>
          </w:tcPr>
          <w:p w:rsidR="00DC02C4" w:rsidRPr="005E69AD" w:rsidRDefault="00DC02C4" w:rsidP="00DC02C4">
            <w:pPr>
              <w:jc w:val="center"/>
              <w:rPr>
                <w:rFonts w:ascii="Arial" w:hAnsi="Arial" w:cs="Arial"/>
                <w:i/>
                <w:iCs/>
                <w:color w:val="333333"/>
                <w:sz w:val="16"/>
                <w:szCs w:val="16"/>
              </w:rPr>
            </w:pPr>
            <w:r w:rsidRPr="005E69AD">
              <w:rPr>
                <w:rFonts w:ascii="Arial" w:hAnsi="Arial" w:cs="Arial"/>
                <w:i/>
                <w:iCs/>
                <w:color w:val="333333"/>
                <w:sz w:val="16"/>
                <w:szCs w:val="16"/>
              </w:rPr>
              <w:t>v  000 EUR</w:t>
            </w:r>
          </w:p>
        </w:tc>
        <w:tc>
          <w:tcPr>
            <w:tcW w:w="1120" w:type="dxa"/>
            <w:tcBorders>
              <w:top w:val="nil"/>
              <w:left w:val="single" w:sz="12" w:space="0" w:color="808080"/>
              <w:bottom w:val="single" w:sz="8" w:space="0" w:color="808080"/>
              <w:right w:val="single" w:sz="12" w:space="0" w:color="808080"/>
            </w:tcBorders>
            <w:shd w:val="clear" w:color="auto" w:fill="auto"/>
            <w:noWrap/>
            <w:vAlign w:val="bottom"/>
          </w:tcPr>
          <w:p w:rsidR="00DC02C4" w:rsidRPr="005E69AD" w:rsidRDefault="00DC02C4" w:rsidP="00DC02C4">
            <w:pPr>
              <w:jc w:val="center"/>
              <w:rPr>
                <w:rFonts w:ascii="Arial" w:hAnsi="Arial" w:cs="Arial"/>
                <w:b/>
                <w:bCs/>
                <w:color w:val="000099"/>
                <w:sz w:val="20"/>
                <w:szCs w:val="20"/>
              </w:rPr>
            </w:pPr>
            <w:r w:rsidRPr="005E69AD">
              <w:rPr>
                <w:rFonts w:ascii="Arial" w:hAnsi="Arial" w:cs="Arial"/>
                <w:b/>
                <w:bCs/>
                <w:color w:val="000099"/>
                <w:sz w:val="20"/>
                <w:szCs w:val="20"/>
              </w:rPr>
              <w:t>17.213</w:t>
            </w:r>
          </w:p>
        </w:tc>
        <w:tc>
          <w:tcPr>
            <w:tcW w:w="1240" w:type="dxa"/>
            <w:tcBorders>
              <w:top w:val="nil"/>
              <w:left w:val="nil"/>
              <w:bottom w:val="single" w:sz="8" w:space="0" w:color="808080"/>
            </w:tcBorders>
            <w:shd w:val="clear" w:color="auto" w:fill="auto"/>
            <w:noWrap/>
            <w:vAlign w:val="bottom"/>
          </w:tcPr>
          <w:p w:rsidR="00DC02C4" w:rsidRPr="005E69AD" w:rsidRDefault="00DC02C4" w:rsidP="00DC02C4">
            <w:pPr>
              <w:jc w:val="right"/>
              <w:rPr>
                <w:rFonts w:ascii="Arial" w:hAnsi="Arial" w:cs="Arial"/>
                <w:bCs/>
                <w:sz w:val="20"/>
                <w:szCs w:val="20"/>
              </w:rPr>
            </w:pPr>
            <w:r w:rsidRPr="005E69AD">
              <w:rPr>
                <w:rFonts w:ascii="Arial" w:hAnsi="Arial" w:cs="Arial"/>
                <w:bCs/>
                <w:sz w:val="20"/>
                <w:szCs w:val="20"/>
              </w:rPr>
              <w:t>12.991</w:t>
            </w:r>
          </w:p>
        </w:tc>
        <w:tc>
          <w:tcPr>
            <w:tcW w:w="690" w:type="dxa"/>
            <w:tcBorders>
              <w:top w:val="nil"/>
              <w:left w:val="nil"/>
              <w:bottom w:val="single" w:sz="8" w:space="0" w:color="808080"/>
              <w:right w:val="nil"/>
            </w:tcBorders>
            <w:shd w:val="clear" w:color="auto" w:fill="auto"/>
            <w:noWrap/>
            <w:vAlign w:val="bottom"/>
          </w:tcPr>
          <w:p w:rsidR="00DC02C4" w:rsidRPr="005E69AD" w:rsidRDefault="00DC02C4" w:rsidP="00DC02C4">
            <w:pPr>
              <w:jc w:val="center"/>
              <w:rPr>
                <w:rFonts w:ascii="Arial" w:hAnsi="Arial" w:cs="Arial"/>
                <w:i/>
                <w:iCs/>
                <w:sz w:val="20"/>
                <w:szCs w:val="20"/>
              </w:rPr>
            </w:pPr>
            <w:r w:rsidRPr="005E69AD">
              <w:rPr>
                <w:rFonts w:ascii="Arial" w:hAnsi="Arial" w:cs="Arial"/>
                <w:i/>
                <w:iCs/>
                <w:sz w:val="20"/>
                <w:szCs w:val="20"/>
              </w:rPr>
              <w:t>133</w:t>
            </w:r>
          </w:p>
        </w:tc>
        <w:tc>
          <w:tcPr>
            <w:tcW w:w="160" w:type="dxa"/>
            <w:tcBorders>
              <w:top w:val="nil"/>
              <w:left w:val="nil"/>
              <w:bottom w:val="single" w:sz="8" w:space="0" w:color="808080"/>
              <w:right w:val="nil"/>
            </w:tcBorders>
            <w:shd w:val="clear" w:color="auto" w:fill="auto"/>
            <w:noWrap/>
            <w:vAlign w:val="bottom"/>
          </w:tcPr>
          <w:p w:rsidR="00DC02C4" w:rsidRPr="005E69AD" w:rsidRDefault="00DC02C4" w:rsidP="00DC02C4">
            <w:pPr>
              <w:jc w:val="center"/>
              <w:rPr>
                <w:rFonts w:ascii="Arial" w:hAnsi="Arial" w:cs="Arial"/>
                <w:i/>
                <w:iCs/>
                <w:sz w:val="20"/>
                <w:szCs w:val="20"/>
              </w:rPr>
            </w:pPr>
          </w:p>
        </w:tc>
      </w:tr>
      <w:tr w:rsidR="00DC02C4" w:rsidRPr="005E69AD" w:rsidTr="00DC02C4">
        <w:trPr>
          <w:trHeight w:val="462"/>
          <w:jc w:val="center"/>
        </w:trPr>
        <w:tc>
          <w:tcPr>
            <w:tcW w:w="4880" w:type="dxa"/>
            <w:tcBorders>
              <w:top w:val="nil"/>
              <w:left w:val="nil"/>
              <w:bottom w:val="single" w:sz="8" w:space="0" w:color="808080"/>
              <w:right w:val="nil"/>
            </w:tcBorders>
            <w:shd w:val="clear" w:color="auto" w:fill="auto"/>
            <w:noWrap/>
            <w:vAlign w:val="bottom"/>
            <w:hideMark/>
          </w:tcPr>
          <w:p w:rsidR="00DC02C4" w:rsidRPr="005E69AD" w:rsidRDefault="00DC02C4" w:rsidP="00DC02C4">
            <w:pPr>
              <w:rPr>
                <w:rFonts w:ascii="Arial" w:hAnsi="Arial" w:cs="Arial"/>
                <w:b/>
                <w:bCs/>
                <w:color w:val="333333"/>
                <w:sz w:val="18"/>
                <w:szCs w:val="18"/>
              </w:rPr>
            </w:pPr>
            <w:r w:rsidRPr="005E69AD">
              <w:rPr>
                <w:rFonts w:ascii="Arial" w:hAnsi="Arial" w:cs="Arial"/>
                <w:b/>
                <w:bCs/>
                <w:color w:val="333333"/>
                <w:sz w:val="18"/>
                <w:szCs w:val="18"/>
              </w:rPr>
              <w:t>EBIT - Poslovni izid iz poslovanja</w:t>
            </w:r>
          </w:p>
        </w:tc>
        <w:tc>
          <w:tcPr>
            <w:tcW w:w="980" w:type="dxa"/>
            <w:tcBorders>
              <w:top w:val="nil"/>
              <w:left w:val="nil"/>
              <w:bottom w:val="single" w:sz="8" w:space="0" w:color="808080"/>
              <w:right w:val="single" w:sz="12" w:space="0" w:color="808080"/>
            </w:tcBorders>
            <w:shd w:val="clear" w:color="auto" w:fill="auto"/>
            <w:vAlign w:val="bottom"/>
            <w:hideMark/>
          </w:tcPr>
          <w:p w:rsidR="00DC02C4" w:rsidRPr="005E69AD" w:rsidRDefault="00DC02C4" w:rsidP="00DC02C4">
            <w:pPr>
              <w:jc w:val="center"/>
              <w:rPr>
                <w:rFonts w:ascii="Arial" w:hAnsi="Arial" w:cs="Arial"/>
                <w:i/>
                <w:iCs/>
                <w:color w:val="333333"/>
                <w:sz w:val="16"/>
                <w:szCs w:val="16"/>
              </w:rPr>
            </w:pPr>
            <w:r w:rsidRPr="005E69AD">
              <w:rPr>
                <w:rFonts w:ascii="Arial" w:hAnsi="Arial" w:cs="Arial"/>
                <w:i/>
                <w:iCs/>
                <w:color w:val="333333"/>
                <w:sz w:val="16"/>
                <w:szCs w:val="16"/>
              </w:rPr>
              <w:t>v  000 EUR</w:t>
            </w:r>
          </w:p>
        </w:tc>
        <w:tc>
          <w:tcPr>
            <w:tcW w:w="1120" w:type="dxa"/>
            <w:tcBorders>
              <w:top w:val="nil"/>
              <w:left w:val="single" w:sz="12" w:space="0" w:color="808080"/>
              <w:bottom w:val="single" w:sz="8" w:space="0" w:color="808080"/>
              <w:right w:val="single" w:sz="12" w:space="0" w:color="808080"/>
            </w:tcBorders>
            <w:shd w:val="clear" w:color="auto" w:fill="auto"/>
            <w:noWrap/>
            <w:vAlign w:val="bottom"/>
          </w:tcPr>
          <w:p w:rsidR="00DC02C4" w:rsidRPr="005E69AD" w:rsidRDefault="00DC02C4" w:rsidP="00DC02C4">
            <w:pPr>
              <w:jc w:val="center"/>
              <w:rPr>
                <w:rFonts w:ascii="Arial" w:hAnsi="Arial" w:cs="Arial"/>
                <w:b/>
                <w:bCs/>
                <w:color w:val="000099"/>
                <w:sz w:val="20"/>
                <w:szCs w:val="20"/>
              </w:rPr>
            </w:pPr>
            <w:r w:rsidRPr="005E69AD">
              <w:rPr>
                <w:rFonts w:ascii="Arial" w:hAnsi="Arial" w:cs="Arial"/>
                <w:b/>
                <w:bCs/>
                <w:color w:val="000099"/>
                <w:sz w:val="20"/>
                <w:szCs w:val="20"/>
              </w:rPr>
              <w:t>11.044</w:t>
            </w:r>
          </w:p>
        </w:tc>
        <w:tc>
          <w:tcPr>
            <w:tcW w:w="1240" w:type="dxa"/>
            <w:tcBorders>
              <w:top w:val="nil"/>
              <w:left w:val="nil"/>
              <w:bottom w:val="single" w:sz="8" w:space="0" w:color="808080"/>
            </w:tcBorders>
            <w:shd w:val="clear" w:color="auto" w:fill="auto"/>
            <w:noWrap/>
            <w:vAlign w:val="bottom"/>
          </w:tcPr>
          <w:p w:rsidR="00DC02C4" w:rsidRPr="005E69AD" w:rsidRDefault="00DC02C4" w:rsidP="00DC02C4">
            <w:pPr>
              <w:jc w:val="right"/>
              <w:rPr>
                <w:rFonts w:ascii="Arial" w:hAnsi="Arial" w:cs="Arial"/>
                <w:bCs/>
                <w:sz w:val="20"/>
                <w:szCs w:val="20"/>
              </w:rPr>
            </w:pPr>
            <w:r w:rsidRPr="005E69AD">
              <w:rPr>
                <w:rFonts w:ascii="Arial" w:hAnsi="Arial" w:cs="Arial"/>
                <w:bCs/>
                <w:sz w:val="20"/>
                <w:szCs w:val="20"/>
              </w:rPr>
              <w:t>6.480</w:t>
            </w:r>
          </w:p>
        </w:tc>
        <w:tc>
          <w:tcPr>
            <w:tcW w:w="690" w:type="dxa"/>
            <w:tcBorders>
              <w:top w:val="nil"/>
              <w:left w:val="nil"/>
              <w:bottom w:val="single" w:sz="8" w:space="0" w:color="808080"/>
              <w:right w:val="nil"/>
            </w:tcBorders>
            <w:shd w:val="clear" w:color="auto" w:fill="auto"/>
            <w:noWrap/>
            <w:vAlign w:val="bottom"/>
          </w:tcPr>
          <w:p w:rsidR="00DC02C4" w:rsidRPr="005E69AD" w:rsidRDefault="00DC02C4" w:rsidP="00DC02C4">
            <w:pPr>
              <w:jc w:val="center"/>
              <w:rPr>
                <w:rFonts w:ascii="Arial" w:hAnsi="Arial" w:cs="Arial"/>
                <w:i/>
                <w:iCs/>
                <w:sz w:val="20"/>
                <w:szCs w:val="20"/>
              </w:rPr>
            </w:pPr>
            <w:r w:rsidRPr="005E69AD">
              <w:rPr>
                <w:rFonts w:ascii="Arial" w:hAnsi="Arial" w:cs="Arial"/>
                <w:i/>
                <w:iCs/>
                <w:sz w:val="20"/>
                <w:szCs w:val="20"/>
              </w:rPr>
              <w:t>170</w:t>
            </w:r>
          </w:p>
        </w:tc>
        <w:tc>
          <w:tcPr>
            <w:tcW w:w="160" w:type="dxa"/>
            <w:tcBorders>
              <w:top w:val="nil"/>
              <w:left w:val="nil"/>
              <w:bottom w:val="single" w:sz="8" w:space="0" w:color="808080"/>
              <w:right w:val="nil"/>
            </w:tcBorders>
            <w:shd w:val="clear" w:color="auto" w:fill="auto"/>
            <w:noWrap/>
            <w:vAlign w:val="bottom"/>
          </w:tcPr>
          <w:p w:rsidR="00DC02C4" w:rsidRPr="005E69AD" w:rsidRDefault="00DC02C4" w:rsidP="00DC02C4">
            <w:pPr>
              <w:jc w:val="center"/>
              <w:rPr>
                <w:rFonts w:ascii="Arial" w:hAnsi="Arial" w:cs="Arial"/>
                <w:i/>
                <w:iCs/>
                <w:sz w:val="20"/>
                <w:szCs w:val="20"/>
              </w:rPr>
            </w:pPr>
          </w:p>
        </w:tc>
      </w:tr>
      <w:tr w:rsidR="00DC02C4" w:rsidRPr="005E69AD" w:rsidTr="00DC02C4">
        <w:trPr>
          <w:trHeight w:val="462"/>
          <w:jc w:val="center"/>
        </w:trPr>
        <w:tc>
          <w:tcPr>
            <w:tcW w:w="4880" w:type="dxa"/>
            <w:tcBorders>
              <w:top w:val="nil"/>
              <w:left w:val="nil"/>
              <w:bottom w:val="single" w:sz="8" w:space="0" w:color="808080"/>
              <w:right w:val="nil"/>
            </w:tcBorders>
            <w:shd w:val="clear" w:color="auto" w:fill="auto"/>
            <w:noWrap/>
            <w:vAlign w:val="bottom"/>
            <w:hideMark/>
          </w:tcPr>
          <w:p w:rsidR="00DC02C4" w:rsidRPr="005E69AD" w:rsidRDefault="00DC02C4" w:rsidP="00DC02C4">
            <w:pPr>
              <w:rPr>
                <w:rFonts w:ascii="Arial" w:hAnsi="Arial" w:cs="Arial"/>
                <w:b/>
                <w:bCs/>
                <w:color w:val="333333"/>
                <w:sz w:val="18"/>
                <w:szCs w:val="18"/>
              </w:rPr>
            </w:pPr>
            <w:r w:rsidRPr="005E69AD">
              <w:rPr>
                <w:rFonts w:ascii="Arial" w:hAnsi="Arial" w:cs="Arial"/>
                <w:b/>
                <w:bCs/>
                <w:color w:val="333333"/>
                <w:sz w:val="18"/>
                <w:szCs w:val="18"/>
              </w:rPr>
              <w:t>ČISTI POSLOVNI IZID OBRAČUNSKEGA OBDOBJA</w:t>
            </w:r>
          </w:p>
        </w:tc>
        <w:tc>
          <w:tcPr>
            <w:tcW w:w="980" w:type="dxa"/>
            <w:tcBorders>
              <w:top w:val="nil"/>
              <w:left w:val="nil"/>
              <w:bottom w:val="single" w:sz="8" w:space="0" w:color="808080"/>
              <w:right w:val="single" w:sz="12" w:space="0" w:color="808080"/>
            </w:tcBorders>
            <w:shd w:val="clear" w:color="auto" w:fill="auto"/>
            <w:vAlign w:val="bottom"/>
            <w:hideMark/>
          </w:tcPr>
          <w:p w:rsidR="00DC02C4" w:rsidRPr="005E69AD" w:rsidRDefault="00DC02C4" w:rsidP="00DC02C4">
            <w:pPr>
              <w:jc w:val="center"/>
              <w:rPr>
                <w:rFonts w:ascii="Arial" w:hAnsi="Arial" w:cs="Arial"/>
                <w:i/>
                <w:iCs/>
                <w:color w:val="333333"/>
                <w:sz w:val="16"/>
                <w:szCs w:val="16"/>
              </w:rPr>
            </w:pPr>
            <w:r w:rsidRPr="005E69AD">
              <w:rPr>
                <w:rFonts w:ascii="Arial" w:hAnsi="Arial" w:cs="Arial"/>
                <w:i/>
                <w:iCs/>
                <w:color w:val="333333"/>
                <w:sz w:val="16"/>
                <w:szCs w:val="16"/>
              </w:rPr>
              <w:t>v  000 EUR</w:t>
            </w:r>
          </w:p>
        </w:tc>
        <w:tc>
          <w:tcPr>
            <w:tcW w:w="1120" w:type="dxa"/>
            <w:tcBorders>
              <w:top w:val="nil"/>
              <w:left w:val="single" w:sz="12" w:space="0" w:color="808080"/>
              <w:bottom w:val="single" w:sz="8" w:space="0" w:color="808080"/>
              <w:right w:val="single" w:sz="12" w:space="0" w:color="808080"/>
            </w:tcBorders>
            <w:shd w:val="clear" w:color="auto" w:fill="auto"/>
            <w:noWrap/>
            <w:vAlign w:val="bottom"/>
          </w:tcPr>
          <w:p w:rsidR="00DC02C4" w:rsidRPr="005E69AD" w:rsidRDefault="00DC02C4" w:rsidP="00DC02C4">
            <w:pPr>
              <w:jc w:val="center"/>
              <w:rPr>
                <w:rFonts w:ascii="Arial" w:hAnsi="Arial" w:cs="Arial"/>
                <w:b/>
                <w:bCs/>
                <w:color w:val="000099"/>
                <w:sz w:val="20"/>
                <w:szCs w:val="20"/>
              </w:rPr>
            </w:pPr>
            <w:r w:rsidRPr="005E69AD">
              <w:rPr>
                <w:rFonts w:ascii="Arial" w:hAnsi="Arial" w:cs="Arial"/>
                <w:b/>
                <w:bCs/>
                <w:color w:val="000099"/>
                <w:sz w:val="20"/>
                <w:szCs w:val="20"/>
              </w:rPr>
              <w:t>6.730</w:t>
            </w:r>
          </w:p>
        </w:tc>
        <w:tc>
          <w:tcPr>
            <w:tcW w:w="1240" w:type="dxa"/>
            <w:tcBorders>
              <w:top w:val="nil"/>
              <w:left w:val="nil"/>
              <w:bottom w:val="single" w:sz="8" w:space="0" w:color="808080"/>
            </w:tcBorders>
            <w:shd w:val="clear" w:color="auto" w:fill="auto"/>
            <w:noWrap/>
            <w:vAlign w:val="bottom"/>
          </w:tcPr>
          <w:p w:rsidR="00DC02C4" w:rsidRPr="005E69AD" w:rsidRDefault="00DC02C4" w:rsidP="00DC02C4">
            <w:pPr>
              <w:jc w:val="right"/>
              <w:rPr>
                <w:rFonts w:ascii="Arial" w:hAnsi="Arial" w:cs="Arial"/>
                <w:bCs/>
                <w:sz w:val="20"/>
                <w:szCs w:val="20"/>
              </w:rPr>
            </w:pPr>
            <w:r w:rsidRPr="005E69AD">
              <w:rPr>
                <w:rFonts w:ascii="Arial" w:hAnsi="Arial" w:cs="Arial"/>
                <w:bCs/>
                <w:sz w:val="20"/>
                <w:szCs w:val="20"/>
              </w:rPr>
              <w:t>4.136</w:t>
            </w:r>
          </w:p>
        </w:tc>
        <w:tc>
          <w:tcPr>
            <w:tcW w:w="690" w:type="dxa"/>
            <w:tcBorders>
              <w:top w:val="nil"/>
              <w:left w:val="nil"/>
              <w:bottom w:val="single" w:sz="8" w:space="0" w:color="808080"/>
              <w:right w:val="nil"/>
            </w:tcBorders>
            <w:shd w:val="clear" w:color="auto" w:fill="auto"/>
            <w:noWrap/>
            <w:vAlign w:val="bottom"/>
          </w:tcPr>
          <w:p w:rsidR="00DC02C4" w:rsidRPr="005E69AD" w:rsidRDefault="00DC02C4" w:rsidP="00DC02C4">
            <w:pPr>
              <w:jc w:val="center"/>
              <w:rPr>
                <w:rFonts w:ascii="Arial" w:hAnsi="Arial" w:cs="Arial"/>
                <w:i/>
                <w:iCs/>
                <w:sz w:val="20"/>
                <w:szCs w:val="20"/>
              </w:rPr>
            </w:pPr>
            <w:r w:rsidRPr="005E69AD">
              <w:rPr>
                <w:rFonts w:ascii="Arial" w:hAnsi="Arial" w:cs="Arial"/>
                <w:i/>
                <w:iCs/>
                <w:sz w:val="20"/>
                <w:szCs w:val="20"/>
              </w:rPr>
              <w:t>163</w:t>
            </w:r>
          </w:p>
        </w:tc>
        <w:tc>
          <w:tcPr>
            <w:tcW w:w="160" w:type="dxa"/>
            <w:tcBorders>
              <w:top w:val="nil"/>
              <w:left w:val="nil"/>
              <w:bottom w:val="single" w:sz="8" w:space="0" w:color="808080"/>
              <w:right w:val="nil"/>
            </w:tcBorders>
            <w:shd w:val="clear" w:color="auto" w:fill="auto"/>
            <w:noWrap/>
            <w:vAlign w:val="bottom"/>
          </w:tcPr>
          <w:p w:rsidR="00DC02C4" w:rsidRPr="005E69AD" w:rsidRDefault="00DC02C4" w:rsidP="00DC02C4">
            <w:pPr>
              <w:jc w:val="center"/>
              <w:rPr>
                <w:rFonts w:ascii="Arial" w:hAnsi="Arial" w:cs="Arial"/>
                <w:i/>
                <w:iCs/>
                <w:sz w:val="20"/>
                <w:szCs w:val="20"/>
              </w:rPr>
            </w:pPr>
          </w:p>
        </w:tc>
      </w:tr>
      <w:tr w:rsidR="00DC02C4" w:rsidRPr="005E69AD" w:rsidTr="00DC02C4">
        <w:trPr>
          <w:trHeight w:val="462"/>
          <w:jc w:val="center"/>
        </w:trPr>
        <w:tc>
          <w:tcPr>
            <w:tcW w:w="4880" w:type="dxa"/>
            <w:tcBorders>
              <w:top w:val="nil"/>
              <w:left w:val="nil"/>
              <w:bottom w:val="single" w:sz="8" w:space="0" w:color="808080"/>
              <w:right w:val="nil"/>
            </w:tcBorders>
            <w:shd w:val="clear" w:color="auto" w:fill="auto"/>
            <w:vAlign w:val="bottom"/>
            <w:hideMark/>
          </w:tcPr>
          <w:p w:rsidR="00DC02C4" w:rsidRPr="005E69AD" w:rsidRDefault="00DC02C4" w:rsidP="00DC02C4">
            <w:pPr>
              <w:rPr>
                <w:rFonts w:ascii="Arial" w:hAnsi="Arial" w:cs="Arial"/>
                <w:b/>
                <w:bCs/>
                <w:color w:val="333333"/>
                <w:sz w:val="18"/>
                <w:szCs w:val="18"/>
              </w:rPr>
            </w:pPr>
            <w:bookmarkStart w:id="9" w:name="RANGE!A8"/>
            <w:r w:rsidRPr="005E69AD">
              <w:rPr>
                <w:rFonts w:ascii="Arial" w:hAnsi="Arial" w:cs="Arial"/>
                <w:b/>
                <w:bCs/>
                <w:color w:val="333333"/>
                <w:sz w:val="18"/>
                <w:szCs w:val="18"/>
              </w:rPr>
              <w:t>DODANA VREDNOST</w:t>
            </w:r>
            <w:bookmarkEnd w:id="9"/>
          </w:p>
        </w:tc>
        <w:tc>
          <w:tcPr>
            <w:tcW w:w="980" w:type="dxa"/>
            <w:tcBorders>
              <w:top w:val="nil"/>
              <w:left w:val="nil"/>
              <w:bottom w:val="single" w:sz="8" w:space="0" w:color="808080"/>
              <w:right w:val="single" w:sz="12" w:space="0" w:color="808080"/>
            </w:tcBorders>
            <w:shd w:val="clear" w:color="auto" w:fill="auto"/>
            <w:vAlign w:val="bottom"/>
            <w:hideMark/>
          </w:tcPr>
          <w:p w:rsidR="00DC02C4" w:rsidRPr="005E69AD" w:rsidRDefault="00DC02C4" w:rsidP="00DC02C4">
            <w:pPr>
              <w:jc w:val="center"/>
              <w:rPr>
                <w:rFonts w:ascii="Arial" w:hAnsi="Arial" w:cs="Arial"/>
                <w:i/>
                <w:iCs/>
                <w:color w:val="333333"/>
                <w:sz w:val="16"/>
                <w:szCs w:val="16"/>
              </w:rPr>
            </w:pPr>
            <w:r w:rsidRPr="005E69AD">
              <w:rPr>
                <w:rFonts w:ascii="Arial" w:hAnsi="Arial" w:cs="Arial"/>
                <w:i/>
                <w:iCs/>
                <w:color w:val="333333"/>
                <w:sz w:val="16"/>
                <w:szCs w:val="16"/>
              </w:rPr>
              <w:t>v  000 EUR</w:t>
            </w:r>
          </w:p>
        </w:tc>
        <w:tc>
          <w:tcPr>
            <w:tcW w:w="1120" w:type="dxa"/>
            <w:tcBorders>
              <w:top w:val="nil"/>
              <w:left w:val="single" w:sz="12" w:space="0" w:color="808080"/>
              <w:bottom w:val="single" w:sz="8" w:space="0" w:color="808080"/>
              <w:right w:val="single" w:sz="12" w:space="0" w:color="808080"/>
            </w:tcBorders>
            <w:shd w:val="clear" w:color="auto" w:fill="auto"/>
            <w:noWrap/>
            <w:vAlign w:val="bottom"/>
          </w:tcPr>
          <w:p w:rsidR="00DC02C4" w:rsidRPr="005E69AD" w:rsidRDefault="00DC02C4" w:rsidP="00DC02C4">
            <w:pPr>
              <w:jc w:val="center"/>
              <w:rPr>
                <w:rFonts w:ascii="Arial" w:hAnsi="Arial" w:cs="Arial"/>
                <w:b/>
                <w:bCs/>
                <w:color w:val="000099"/>
                <w:sz w:val="20"/>
                <w:szCs w:val="20"/>
              </w:rPr>
            </w:pPr>
            <w:r w:rsidRPr="005E69AD">
              <w:rPr>
                <w:rFonts w:ascii="Arial" w:hAnsi="Arial" w:cs="Arial"/>
                <w:b/>
                <w:bCs/>
                <w:color w:val="000099"/>
                <w:sz w:val="20"/>
                <w:szCs w:val="20"/>
              </w:rPr>
              <w:t>48.906</w:t>
            </w:r>
          </w:p>
        </w:tc>
        <w:tc>
          <w:tcPr>
            <w:tcW w:w="1240" w:type="dxa"/>
            <w:tcBorders>
              <w:top w:val="nil"/>
              <w:left w:val="nil"/>
              <w:bottom w:val="single" w:sz="8" w:space="0" w:color="808080"/>
            </w:tcBorders>
            <w:shd w:val="clear" w:color="auto" w:fill="auto"/>
            <w:noWrap/>
            <w:vAlign w:val="bottom"/>
          </w:tcPr>
          <w:p w:rsidR="00DC02C4" w:rsidRPr="005E69AD" w:rsidRDefault="00DC02C4" w:rsidP="00DC02C4">
            <w:pPr>
              <w:jc w:val="right"/>
              <w:rPr>
                <w:rFonts w:ascii="Arial" w:hAnsi="Arial" w:cs="Arial"/>
                <w:bCs/>
                <w:sz w:val="20"/>
                <w:szCs w:val="20"/>
              </w:rPr>
            </w:pPr>
            <w:r w:rsidRPr="005E69AD">
              <w:rPr>
                <w:rFonts w:ascii="Arial" w:hAnsi="Arial" w:cs="Arial"/>
                <w:bCs/>
                <w:sz w:val="20"/>
                <w:szCs w:val="20"/>
              </w:rPr>
              <w:t>40.756</w:t>
            </w:r>
          </w:p>
        </w:tc>
        <w:tc>
          <w:tcPr>
            <w:tcW w:w="690" w:type="dxa"/>
            <w:tcBorders>
              <w:top w:val="nil"/>
              <w:left w:val="nil"/>
              <w:bottom w:val="single" w:sz="8" w:space="0" w:color="808080"/>
              <w:right w:val="nil"/>
            </w:tcBorders>
            <w:shd w:val="clear" w:color="auto" w:fill="auto"/>
            <w:noWrap/>
            <w:vAlign w:val="bottom"/>
          </w:tcPr>
          <w:p w:rsidR="00DC02C4" w:rsidRPr="005E69AD" w:rsidRDefault="00DC02C4" w:rsidP="00DC02C4">
            <w:pPr>
              <w:jc w:val="center"/>
              <w:rPr>
                <w:rFonts w:ascii="Arial" w:hAnsi="Arial" w:cs="Arial"/>
                <w:i/>
                <w:iCs/>
                <w:sz w:val="20"/>
                <w:szCs w:val="20"/>
              </w:rPr>
            </w:pPr>
            <w:r w:rsidRPr="005E69AD">
              <w:rPr>
                <w:rFonts w:ascii="Arial" w:hAnsi="Arial" w:cs="Arial"/>
                <w:i/>
                <w:iCs/>
                <w:sz w:val="20"/>
                <w:szCs w:val="20"/>
              </w:rPr>
              <w:t>120</w:t>
            </w:r>
          </w:p>
        </w:tc>
        <w:tc>
          <w:tcPr>
            <w:tcW w:w="160" w:type="dxa"/>
            <w:tcBorders>
              <w:top w:val="nil"/>
              <w:left w:val="nil"/>
              <w:bottom w:val="single" w:sz="8" w:space="0" w:color="808080"/>
              <w:right w:val="nil"/>
            </w:tcBorders>
            <w:shd w:val="clear" w:color="auto" w:fill="auto"/>
            <w:noWrap/>
            <w:vAlign w:val="bottom"/>
          </w:tcPr>
          <w:p w:rsidR="00DC02C4" w:rsidRPr="005E69AD" w:rsidRDefault="00DC02C4" w:rsidP="00DC02C4">
            <w:pPr>
              <w:jc w:val="center"/>
              <w:rPr>
                <w:rFonts w:ascii="Arial" w:hAnsi="Arial" w:cs="Arial"/>
                <w:i/>
                <w:iCs/>
                <w:sz w:val="20"/>
                <w:szCs w:val="20"/>
              </w:rPr>
            </w:pPr>
          </w:p>
        </w:tc>
      </w:tr>
      <w:tr w:rsidR="00DC02C4" w:rsidRPr="005E69AD" w:rsidTr="00DC02C4">
        <w:trPr>
          <w:trHeight w:val="462"/>
          <w:jc w:val="center"/>
        </w:trPr>
        <w:tc>
          <w:tcPr>
            <w:tcW w:w="4880" w:type="dxa"/>
            <w:tcBorders>
              <w:top w:val="nil"/>
              <w:left w:val="nil"/>
              <w:bottom w:val="single" w:sz="8" w:space="0" w:color="808080"/>
              <w:right w:val="nil"/>
            </w:tcBorders>
            <w:shd w:val="clear" w:color="auto" w:fill="auto"/>
            <w:noWrap/>
            <w:vAlign w:val="bottom"/>
            <w:hideMark/>
          </w:tcPr>
          <w:p w:rsidR="00DC02C4" w:rsidRPr="005E69AD" w:rsidRDefault="00DC02C4" w:rsidP="00DC02C4">
            <w:pPr>
              <w:rPr>
                <w:rFonts w:ascii="Arial" w:hAnsi="Arial" w:cs="Arial"/>
                <w:b/>
                <w:bCs/>
                <w:color w:val="333333"/>
                <w:sz w:val="18"/>
                <w:szCs w:val="18"/>
              </w:rPr>
            </w:pPr>
            <w:r w:rsidRPr="005E69AD">
              <w:rPr>
                <w:rFonts w:ascii="Arial" w:hAnsi="Arial" w:cs="Arial"/>
                <w:b/>
                <w:bCs/>
                <w:color w:val="333333"/>
                <w:sz w:val="18"/>
                <w:szCs w:val="18"/>
              </w:rPr>
              <w:t xml:space="preserve">KAPITAL </w:t>
            </w:r>
          </w:p>
        </w:tc>
        <w:tc>
          <w:tcPr>
            <w:tcW w:w="980" w:type="dxa"/>
            <w:tcBorders>
              <w:top w:val="nil"/>
              <w:left w:val="nil"/>
              <w:bottom w:val="single" w:sz="8" w:space="0" w:color="808080"/>
              <w:right w:val="single" w:sz="12" w:space="0" w:color="808080"/>
            </w:tcBorders>
            <w:shd w:val="clear" w:color="auto" w:fill="auto"/>
            <w:vAlign w:val="bottom"/>
            <w:hideMark/>
          </w:tcPr>
          <w:p w:rsidR="00DC02C4" w:rsidRPr="005E69AD" w:rsidRDefault="00DC02C4" w:rsidP="00DC02C4">
            <w:pPr>
              <w:jc w:val="center"/>
              <w:rPr>
                <w:rFonts w:ascii="Arial" w:hAnsi="Arial" w:cs="Arial"/>
                <w:i/>
                <w:iCs/>
                <w:color w:val="333333"/>
                <w:sz w:val="16"/>
                <w:szCs w:val="16"/>
              </w:rPr>
            </w:pPr>
            <w:r w:rsidRPr="005E69AD">
              <w:rPr>
                <w:rFonts w:ascii="Arial" w:hAnsi="Arial" w:cs="Arial"/>
                <w:i/>
                <w:iCs/>
                <w:color w:val="333333"/>
                <w:sz w:val="16"/>
                <w:szCs w:val="16"/>
              </w:rPr>
              <w:t>v  000 EUR</w:t>
            </w:r>
          </w:p>
        </w:tc>
        <w:tc>
          <w:tcPr>
            <w:tcW w:w="1120" w:type="dxa"/>
            <w:tcBorders>
              <w:top w:val="nil"/>
              <w:left w:val="single" w:sz="12" w:space="0" w:color="808080"/>
              <w:bottom w:val="single" w:sz="8" w:space="0" w:color="808080"/>
              <w:right w:val="single" w:sz="12" w:space="0" w:color="808080"/>
            </w:tcBorders>
            <w:shd w:val="clear" w:color="auto" w:fill="auto"/>
            <w:noWrap/>
            <w:vAlign w:val="bottom"/>
          </w:tcPr>
          <w:p w:rsidR="00DC02C4" w:rsidRPr="005E69AD" w:rsidRDefault="00DC02C4" w:rsidP="00DC02C4">
            <w:pPr>
              <w:jc w:val="center"/>
              <w:rPr>
                <w:rFonts w:ascii="Arial" w:hAnsi="Arial" w:cs="Arial"/>
                <w:b/>
                <w:bCs/>
                <w:color w:val="000099"/>
                <w:sz w:val="20"/>
                <w:szCs w:val="20"/>
              </w:rPr>
            </w:pPr>
            <w:r w:rsidRPr="005E69AD">
              <w:rPr>
                <w:rFonts w:ascii="Arial" w:hAnsi="Arial" w:cs="Arial"/>
                <w:b/>
                <w:bCs/>
                <w:color w:val="000099"/>
                <w:sz w:val="20"/>
                <w:szCs w:val="20"/>
              </w:rPr>
              <w:t>201.323</w:t>
            </w:r>
          </w:p>
        </w:tc>
        <w:tc>
          <w:tcPr>
            <w:tcW w:w="1240" w:type="dxa"/>
            <w:tcBorders>
              <w:top w:val="nil"/>
              <w:left w:val="nil"/>
              <w:bottom w:val="single" w:sz="8" w:space="0" w:color="808080"/>
            </w:tcBorders>
            <w:shd w:val="clear" w:color="auto" w:fill="auto"/>
            <w:noWrap/>
            <w:vAlign w:val="bottom"/>
          </w:tcPr>
          <w:p w:rsidR="00DC02C4" w:rsidRPr="005E69AD" w:rsidRDefault="00DC02C4" w:rsidP="00DC02C4">
            <w:pPr>
              <w:jc w:val="right"/>
              <w:rPr>
                <w:rFonts w:ascii="Arial" w:hAnsi="Arial" w:cs="Arial"/>
                <w:bCs/>
                <w:sz w:val="20"/>
                <w:szCs w:val="20"/>
              </w:rPr>
            </w:pPr>
            <w:r w:rsidRPr="005E69AD">
              <w:rPr>
                <w:rFonts w:ascii="Arial" w:hAnsi="Arial" w:cs="Arial"/>
                <w:bCs/>
                <w:sz w:val="20"/>
                <w:szCs w:val="20"/>
              </w:rPr>
              <w:t>204.168</w:t>
            </w:r>
          </w:p>
        </w:tc>
        <w:tc>
          <w:tcPr>
            <w:tcW w:w="690" w:type="dxa"/>
            <w:tcBorders>
              <w:top w:val="nil"/>
              <w:left w:val="nil"/>
              <w:bottom w:val="single" w:sz="8" w:space="0" w:color="808080"/>
              <w:right w:val="nil"/>
            </w:tcBorders>
            <w:shd w:val="clear" w:color="auto" w:fill="auto"/>
            <w:noWrap/>
            <w:vAlign w:val="bottom"/>
          </w:tcPr>
          <w:p w:rsidR="00DC02C4" w:rsidRPr="005E69AD" w:rsidRDefault="00DC02C4" w:rsidP="00DC02C4">
            <w:pPr>
              <w:jc w:val="center"/>
              <w:rPr>
                <w:rFonts w:ascii="Arial" w:hAnsi="Arial" w:cs="Arial"/>
                <w:i/>
                <w:iCs/>
                <w:sz w:val="20"/>
                <w:szCs w:val="20"/>
              </w:rPr>
            </w:pPr>
            <w:r w:rsidRPr="005E69AD">
              <w:rPr>
                <w:rFonts w:ascii="Arial" w:hAnsi="Arial" w:cs="Arial"/>
                <w:i/>
                <w:iCs/>
                <w:sz w:val="20"/>
                <w:szCs w:val="20"/>
              </w:rPr>
              <w:t>99</w:t>
            </w:r>
          </w:p>
        </w:tc>
        <w:tc>
          <w:tcPr>
            <w:tcW w:w="160" w:type="dxa"/>
            <w:tcBorders>
              <w:top w:val="nil"/>
              <w:left w:val="nil"/>
              <w:bottom w:val="single" w:sz="8" w:space="0" w:color="808080"/>
              <w:right w:val="nil"/>
            </w:tcBorders>
            <w:shd w:val="clear" w:color="auto" w:fill="auto"/>
            <w:noWrap/>
            <w:vAlign w:val="bottom"/>
          </w:tcPr>
          <w:p w:rsidR="00DC02C4" w:rsidRPr="005E69AD" w:rsidRDefault="00DC02C4" w:rsidP="00DC02C4">
            <w:pPr>
              <w:jc w:val="center"/>
              <w:rPr>
                <w:rFonts w:ascii="Arial" w:hAnsi="Arial" w:cs="Arial"/>
                <w:i/>
                <w:iCs/>
                <w:sz w:val="20"/>
                <w:szCs w:val="20"/>
              </w:rPr>
            </w:pPr>
          </w:p>
        </w:tc>
      </w:tr>
      <w:tr w:rsidR="00DC02C4" w:rsidRPr="005E69AD" w:rsidTr="00DC02C4">
        <w:trPr>
          <w:trHeight w:val="462"/>
          <w:jc w:val="center"/>
        </w:trPr>
        <w:tc>
          <w:tcPr>
            <w:tcW w:w="4880" w:type="dxa"/>
            <w:tcBorders>
              <w:top w:val="nil"/>
              <w:left w:val="nil"/>
              <w:bottom w:val="single" w:sz="8" w:space="0" w:color="808080"/>
              <w:right w:val="nil"/>
            </w:tcBorders>
            <w:shd w:val="clear" w:color="auto" w:fill="auto"/>
            <w:vAlign w:val="bottom"/>
            <w:hideMark/>
          </w:tcPr>
          <w:p w:rsidR="00DC02C4" w:rsidRPr="005E69AD" w:rsidRDefault="00DC02C4" w:rsidP="00DC02C4">
            <w:pPr>
              <w:rPr>
                <w:rFonts w:ascii="Arial" w:hAnsi="Arial" w:cs="Arial"/>
                <w:b/>
                <w:bCs/>
                <w:color w:val="333333"/>
                <w:sz w:val="18"/>
                <w:szCs w:val="18"/>
              </w:rPr>
            </w:pPr>
            <w:r w:rsidRPr="005E69AD">
              <w:rPr>
                <w:rFonts w:ascii="Arial" w:hAnsi="Arial" w:cs="Arial"/>
                <w:b/>
                <w:bCs/>
                <w:color w:val="333333"/>
                <w:sz w:val="18"/>
                <w:szCs w:val="18"/>
              </w:rPr>
              <w:t>POVPREČNO ŠT. ZAPOSLENIH na podlagi pl. ur</w:t>
            </w:r>
          </w:p>
        </w:tc>
        <w:tc>
          <w:tcPr>
            <w:tcW w:w="980" w:type="dxa"/>
            <w:tcBorders>
              <w:top w:val="nil"/>
              <w:left w:val="nil"/>
              <w:bottom w:val="single" w:sz="8" w:space="0" w:color="808080"/>
              <w:right w:val="single" w:sz="12" w:space="0" w:color="808080"/>
            </w:tcBorders>
            <w:shd w:val="clear" w:color="auto" w:fill="auto"/>
            <w:vAlign w:val="bottom"/>
            <w:hideMark/>
          </w:tcPr>
          <w:p w:rsidR="00DC02C4" w:rsidRPr="005E69AD" w:rsidRDefault="00DC02C4" w:rsidP="00DC02C4">
            <w:pPr>
              <w:jc w:val="center"/>
              <w:rPr>
                <w:rFonts w:ascii="Arial" w:hAnsi="Arial" w:cs="Arial"/>
                <w:i/>
                <w:iCs/>
                <w:color w:val="333333"/>
                <w:sz w:val="16"/>
                <w:szCs w:val="16"/>
              </w:rPr>
            </w:pPr>
            <w:r w:rsidRPr="005E69AD">
              <w:rPr>
                <w:rFonts w:ascii="Arial" w:hAnsi="Arial" w:cs="Arial"/>
                <w:i/>
                <w:iCs/>
                <w:color w:val="333333"/>
                <w:sz w:val="16"/>
                <w:szCs w:val="16"/>
              </w:rPr>
              <w:t> </w:t>
            </w:r>
          </w:p>
        </w:tc>
        <w:tc>
          <w:tcPr>
            <w:tcW w:w="1120" w:type="dxa"/>
            <w:tcBorders>
              <w:top w:val="nil"/>
              <w:left w:val="single" w:sz="12" w:space="0" w:color="808080"/>
              <w:bottom w:val="single" w:sz="8" w:space="0" w:color="808080"/>
              <w:right w:val="single" w:sz="12" w:space="0" w:color="808080"/>
            </w:tcBorders>
            <w:shd w:val="clear" w:color="auto" w:fill="auto"/>
            <w:noWrap/>
            <w:vAlign w:val="bottom"/>
          </w:tcPr>
          <w:p w:rsidR="00DC02C4" w:rsidRPr="005E69AD" w:rsidRDefault="00DC02C4" w:rsidP="00DC02C4">
            <w:pPr>
              <w:jc w:val="center"/>
              <w:rPr>
                <w:rFonts w:ascii="Arial" w:hAnsi="Arial" w:cs="Arial"/>
                <w:b/>
                <w:bCs/>
                <w:color w:val="000099"/>
                <w:sz w:val="20"/>
                <w:szCs w:val="20"/>
              </w:rPr>
            </w:pPr>
            <w:r w:rsidRPr="005E69AD">
              <w:rPr>
                <w:rFonts w:ascii="Arial" w:hAnsi="Arial" w:cs="Arial"/>
                <w:b/>
                <w:bCs/>
                <w:color w:val="000099"/>
                <w:sz w:val="20"/>
                <w:szCs w:val="20"/>
              </w:rPr>
              <w:t>19</w:t>
            </w:r>
            <w:r w:rsidR="00EE082B" w:rsidRPr="005E69AD">
              <w:rPr>
                <w:rFonts w:ascii="Arial" w:hAnsi="Arial" w:cs="Arial"/>
                <w:b/>
                <w:bCs/>
                <w:color w:val="000099"/>
                <w:sz w:val="20"/>
                <w:szCs w:val="20"/>
              </w:rPr>
              <w:t>39</w:t>
            </w:r>
          </w:p>
        </w:tc>
        <w:tc>
          <w:tcPr>
            <w:tcW w:w="1240" w:type="dxa"/>
            <w:tcBorders>
              <w:top w:val="nil"/>
              <w:left w:val="nil"/>
              <w:bottom w:val="single" w:sz="8" w:space="0" w:color="808080"/>
            </w:tcBorders>
            <w:shd w:val="clear" w:color="auto" w:fill="auto"/>
            <w:noWrap/>
            <w:vAlign w:val="bottom"/>
          </w:tcPr>
          <w:p w:rsidR="00DC02C4" w:rsidRPr="005E69AD" w:rsidRDefault="00DC02C4" w:rsidP="00DC02C4">
            <w:pPr>
              <w:jc w:val="right"/>
              <w:rPr>
                <w:rFonts w:ascii="Arial" w:hAnsi="Arial" w:cs="Arial"/>
                <w:bCs/>
                <w:sz w:val="20"/>
                <w:szCs w:val="20"/>
              </w:rPr>
            </w:pPr>
            <w:r w:rsidRPr="005E69AD">
              <w:rPr>
                <w:rFonts w:ascii="Arial" w:hAnsi="Arial" w:cs="Arial"/>
                <w:bCs/>
                <w:sz w:val="20"/>
                <w:szCs w:val="20"/>
              </w:rPr>
              <w:t>2228</w:t>
            </w:r>
          </w:p>
        </w:tc>
        <w:tc>
          <w:tcPr>
            <w:tcW w:w="690" w:type="dxa"/>
            <w:tcBorders>
              <w:top w:val="nil"/>
              <w:left w:val="nil"/>
              <w:bottom w:val="single" w:sz="8" w:space="0" w:color="808080"/>
              <w:right w:val="nil"/>
            </w:tcBorders>
            <w:shd w:val="clear" w:color="auto" w:fill="auto"/>
            <w:noWrap/>
            <w:vAlign w:val="bottom"/>
          </w:tcPr>
          <w:p w:rsidR="00DC02C4" w:rsidRPr="005E69AD" w:rsidRDefault="00DC02C4" w:rsidP="00DC02C4">
            <w:pPr>
              <w:jc w:val="center"/>
              <w:rPr>
                <w:rFonts w:ascii="Arial" w:hAnsi="Arial" w:cs="Arial"/>
                <w:i/>
                <w:iCs/>
                <w:sz w:val="20"/>
                <w:szCs w:val="20"/>
              </w:rPr>
            </w:pPr>
            <w:r w:rsidRPr="005E69AD">
              <w:rPr>
                <w:rFonts w:ascii="Arial" w:hAnsi="Arial" w:cs="Arial"/>
                <w:i/>
                <w:iCs/>
                <w:sz w:val="20"/>
                <w:szCs w:val="20"/>
              </w:rPr>
              <w:t>87</w:t>
            </w:r>
          </w:p>
        </w:tc>
        <w:tc>
          <w:tcPr>
            <w:tcW w:w="160" w:type="dxa"/>
            <w:tcBorders>
              <w:top w:val="nil"/>
              <w:left w:val="nil"/>
              <w:bottom w:val="single" w:sz="8" w:space="0" w:color="808080"/>
              <w:right w:val="nil"/>
            </w:tcBorders>
            <w:shd w:val="clear" w:color="auto" w:fill="auto"/>
            <w:noWrap/>
            <w:vAlign w:val="bottom"/>
          </w:tcPr>
          <w:p w:rsidR="00DC02C4" w:rsidRPr="005E69AD" w:rsidRDefault="00DC02C4" w:rsidP="00DC02C4">
            <w:pPr>
              <w:jc w:val="center"/>
              <w:rPr>
                <w:rFonts w:ascii="Arial" w:hAnsi="Arial" w:cs="Arial"/>
                <w:i/>
                <w:iCs/>
                <w:sz w:val="20"/>
                <w:szCs w:val="20"/>
              </w:rPr>
            </w:pPr>
          </w:p>
        </w:tc>
      </w:tr>
      <w:tr w:rsidR="00DC02C4" w:rsidRPr="005E69AD" w:rsidTr="00DC02C4">
        <w:trPr>
          <w:trHeight w:val="462"/>
          <w:jc w:val="center"/>
        </w:trPr>
        <w:tc>
          <w:tcPr>
            <w:tcW w:w="4880" w:type="dxa"/>
            <w:tcBorders>
              <w:top w:val="nil"/>
              <w:left w:val="nil"/>
              <w:bottom w:val="single" w:sz="8" w:space="0" w:color="808080"/>
              <w:right w:val="nil"/>
            </w:tcBorders>
            <w:shd w:val="clear" w:color="auto" w:fill="auto"/>
            <w:vAlign w:val="bottom"/>
            <w:hideMark/>
          </w:tcPr>
          <w:p w:rsidR="00DC02C4" w:rsidRPr="005E69AD" w:rsidRDefault="00DC02C4" w:rsidP="00DC02C4">
            <w:pPr>
              <w:rPr>
                <w:rFonts w:ascii="Arial" w:hAnsi="Arial" w:cs="Arial"/>
                <w:b/>
                <w:bCs/>
                <w:color w:val="333333"/>
                <w:sz w:val="18"/>
                <w:szCs w:val="18"/>
              </w:rPr>
            </w:pPr>
            <w:r w:rsidRPr="005E69AD">
              <w:rPr>
                <w:rFonts w:ascii="Arial" w:hAnsi="Arial" w:cs="Arial"/>
                <w:b/>
                <w:bCs/>
                <w:color w:val="333333"/>
                <w:sz w:val="18"/>
                <w:szCs w:val="18"/>
              </w:rPr>
              <w:t>POSLOVNI IZID IZ POSL. V PRIHOD. OD PRODAJE</w:t>
            </w:r>
          </w:p>
        </w:tc>
        <w:tc>
          <w:tcPr>
            <w:tcW w:w="980" w:type="dxa"/>
            <w:tcBorders>
              <w:top w:val="nil"/>
              <w:left w:val="nil"/>
              <w:bottom w:val="single" w:sz="8" w:space="0" w:color="808080"/>
              <w:right w:val="single" w:sz="12" w:space="0" w:color="808080"/>
            </w:tcBorders>
            <w:shd w:val="clear" w:color="auto" w:fill="auto"/>
            <w:vAlign w:val="bottom"/>
            <w:hideMark/>
          </w:tcPr>
          <w:p w:rsidR="00DC02C4" w:rsidRPr="005E69AD" w:rsidRDefault="00DC02C4" w:rsidP="00DC02C4">
            <w:pPr>
              <w:jc w:val="center"/>
              <w:rPr>
                <w:rFonts w:ascii="Arial" w:hAnsi="Arial" w:cs="Arial"/>
                <w:i/>
                <w:iCs/>
                <w:color w:val="333333"/>
                <w:sz w:val="16"/>
                <w:szCs w:val="16"/>
              </w:rPr>
            </w:pPr>
            <w:r w:rsidRPr="005E69AD">
              <w:rPr>
                <w:rFonts w:ascii="Arial" w:hAnsi="Arial" w:cs="Arial"/>
                <w:i/>
                <w:iCs/>
                <w:color w:val="333333"/>
                <w:sz w:val="16"/>
                <w:szCs w:val="16"/>
              </w:rPr>
              <w:t>v %</w:t>
            </w:r>
          </w:p>
        </w:tc>
        <w:tc>
          <w:tcPr>
            <w:tcW w:w="1120" w:type="dxa"/>
            <w:tcBorders>
              <w:top w:val="nil"/>
              <w:left w:val="single" w:sz="12" w:space="0" w:color="808080"/>
              <w:bottom w:val="single" w:sz="8" w:space="0" w:color="808080"/>
              <w:right w:val="single" w:sz="12" w:space="0" w:color="808080"/>
            </w:tcBorders>
            <w:shd w:val="clear" w:color="auto" w:fill="auto"/>
            <w:noWrap/>
            <w:vAlign w:val="bottom"/>
          </w:tcPr>
          <w:p w:rsidR="00DC02C4" w:rsidRPr="005E69AD" w:rsidRDefault="00DC02C4" w:rsidP="00DC02C4">
            <w:pPr>
              <w:jc w:val="center"/>
              <w:rPr>
                <w:rFonts w:ascii="Arial" w:hAnsi="Arial" w:cs="Arial"/>
                <w:b/>
                <w:bCs/>
                <w:color w:val="000099"/>
                <w:sz w:val="20"/>
                <w:szCs w:val="20"/>
              </w:rPr>
            </w:pPr>
            <w:r w:rsidRPr="005E69AD">
              <w:rPr>
                <w:rFonts w:ascii="Arial" w:hAnsi="Arial" w:cs="Arial"/>
                <w:b/>
                <w:bCs/>
                <w:color w:val="000099"/>
                <w:sz w:val="20"/>
                <w:szCs w:val="20"/>
              </w:rPr>
              <w:t>7,0%</w:t>
            </w:r>
          </w:p>
        </w:tc>
        <w:tc>
          <w:tcPr>
            <w:tcW w:w="1240" w:type="dxa"/>
            <w:tcBorders>
              <w:top w:val="nil"/>
              <w:left w:val="nil"/>
              <w:bottom w:val="single" w:sz="8" w:space="0" w:color="808080"/>
            </w:tcBorders>
            <w:shd w:val="clear" w:color="auto" w:fill="auto"/>
            <w:noWrap/>
            <w:vAlign w:val="bottom"/>
          </w:tcPr>
          <w:p w:rsidR="00DC02C4" w:rsidRPr="005E69AD" w:rsidRDefault="00DC02C4" w:rsidP="00DC02C4">
            <w:pPr>
              <w:jc w:val="right"/>
              <w:rPr>
                <w:rFonts w:ascii="Arial" w:hAnsi="Arial" w:cs="Arial"/>
                <w:bCs/>
                <w:sz w:val="20"/>
                <w:szCs w:val="20"/>
              </w:rPr>
            </w:pPr>
            <w:r w:rsidRPr="005E69AD">
              <w:rPr>
                <w:rFonts w:ascii="Arial" w:hAnsi="Arial" w:cs="Arial"/>
                <w:bCs/>
                <w:sz w:val="20"/>
                <w:szCs w:val="20"/>
              </w:rPr>
              <w:t>4,0%</w:t>
            </w:r>
          </w:p>
        </w:tc>
        <w:tc>
          <w:tcPr>
            <w:tcW w:w="690" w:type="dxa"/>
            <w:tcBorders>
              <w:top w:val="nil"/>
              <w:left w:val="nil"/>
              <w:bottom w:val="single" w:sz="8" w:space="0" w:color="808080"/>
              <w:right w:val="nil"/>
            </w:tcBorders>
            <w:shd w:val="clear" w:color="auto" w:fill="auto"/>
            <w:noWrap/>
            <w:vAlign w:val="bottom"/>
          </w:tcPr>
          <w:p w:rsidR="00DC02C4" w:rsidRPr="005E69AD" w:rsidRDefault="00DC02C4" w:rsidP="00DC02C4">
            <w:pPr>
              <w:jc w:val="center"/>
              <w:rPr>
                <w:rFonts w:ascii="Arial" w:hAnsi="Arial" w:cs="Arial"/>
                <w:i/>
                <w:iCs/>
                <w:sz w:val="20"/>
                <w:szCs w:val="20"/>
              </w:rPr>
            </w:pPr>
            <w:r w:rsidRPr="005E69AD">
              <w:rPr>
                <w:rFonts w:ascii="Arial" w:hAnsi="Arial" w:cs="Arial"/>
                <w:i/>
                <w:iCs/>
                <w:sz w:val="20"/>
                <w:szCs w:val="20"/>
              </w:rPr>
              <w:t>-</w:t>
            </w:r>
          </w:p>
        </w:tc>
        <w:tc>
          <w:tcPr>
            <w:tcW w:w="160" w:type="dxa"/>
            <w:tcBorders>
              <w:top w:val="nil"/>
              <w:left w:val="nil"/>
              <w:bottom w:val="single" w:sz="8" w:space="0" w:color="808080"/>
              <w:right w:val="nil"/>
            </w:tcBorders>
            <w:shd w:val="clear" w:color="auto" w:fill="auto"/>
            <w:noWrap/>
            <w:vAlign w:val="bottom"/>
          </w:tcPr>
          <w:p w:rsidR="00DC02C4" w:rsidRPr="005E69AD" w:rsidRDefault="00DC02C4" w:rsidP="00DC02C4">
            <w:pPr>
              <w:jc w:val="center"/>
              <w:rPr>
                <w:rFonts w:ascii="Arial" w:hAnsi="Arial" w:cs="Arial"/>
                <w:i/>
                <w:iCs/>
                <w:sz w:val="20"/>
                <w:szCs w:val="20"/>
              </w:rPr>
            </w:pPr>
          </w:p>
        </w:tc>
      </w:tr>
      <w:tr w:rsidR="00DC02C4" w:rsidRPr="005E69AD" w:rsidTr="00DC02C4">
        <w:trPr>
          <w:trHeight w:val="462"/>
          <w:jc w:val="center"/>
        </w:trPr>
        <w:tc>
          <w:tcPr>
            <w:tcW w:w="4880" w:type="dxa"/>
            <w:tcBorders>
              <w:top w:val="nil"/>
              <w:left w:val="nil"/>
              <w:bottom w:val="single" w:sz="8" w:space="0" w:color="808080"/>
              <w:right w:val="nil"/>
            </w:tcBorders>
            <w:shd w:val="clear" w:color="auto" w:fill="auto"/>
            <w:noWrap/>
            <w:vAlign w:val="bottom"/>
            <w:hideMark/>
          </w:tcPr>
          <w:p w:rsidR="00DC02C4" w:rsidRPr="005E69AD" w:rsidRDefault="00DC02C4" w:rsidP="00DC02C4">
            <w:pPr>
              <w:rPr>
                <w:rFonts w:ascii="Arial" w:hAnsi="Arial" w:cs="Arial"/>
                <w:b/>
                <w:bCs/>
                <w:color w:val="333333"/>
                <w:sz w:val="18"/>
                <w:szCs w:val="18"/>
              </w:rPr>
            </w:pPr>
            <w:r w:rsidRPr="005E69AD">
              <w:rPr>
                <w:rFonts w:ascii="Arial" w:hAnsi="Arial" w:cs="Arial"/>
                <w:b/>
                <w:bCs/>
                <w:color w:val="333333"/>
                <w:sz w:val="18"/>
                <w:szCs w:val="18"/>
              </w:rPr>
              <w:t xml:space="preserve">ČISTI POSLOVNI IZID V PRIHODKIH OD PRODAJE                                </w:t>
            </w:r>
          </w:p>
        </w:tc>
        <w:tc>
          <w:tcPr>
            <w:tcW w:w="980" w:type="dxa"/>
            <w:tcBorders>
              <w:top w:val="nil"/>
              <w:left w:val="nil"/>
              <w:bottom w:val="single" w:sz="8" w:space="0" w:color="808080"/>
              <w:right w:val="single" w:sz="12" w:space="0" w:color="808080"/>
            </w:tcBorders>
            <w:shd w:val="clear" w:color="auto" w:fill="auto"/>
            <w:vAlign w:val="bottom"/>
            <w:hideMark/>
          </w:tcPr>
          <w:p w:rsidR="00DC02C4" w:rsidRPr="005E69AD" w:rsidRDefault="00DC02C4" w:rsidP="00DC02C4">
            <w:pPr>
              <w:jc w:val="center"/>
              <w:rPr>
                <w:rFonts w:ascii="Arial" w:hAnsi="Arial" w:cs="Arial"/>
                <w:i/>
                <w:iCs/>
                <w:color w:val="333333"/>
                <w:sz w:val="16"/>
                <w:szCs w:val="16"/>
              </w:rPr>
            </w:pPr>
            <w:r w:rsidRPr="005E69AD">
              <w:rPr>
                <w:rFonts w:ascii="Arial" w:hAnsi="Arial" w:cs="Arial"/>
                <w:i/>
                <w:iCs/>
                <w:color w:val="333333"/>
                <w:sz w:val="16"/>
                <w:szCs w:val="16"/>
              </w:rPr>
              <w:t>v %</w:t>
            </w:r>
          </w:p>
        </w:tc>
        <w:tc>
          <w:tcPr>
            <w:tcW w:w="1120" w:type="dxa"/>
            <w:tcBorders>
              <w:top w:val="nil"/>
              <w:left w:val="single" w:sz="12" w:space="0" w:color="808080"/>
              <w:bottom w:val="single" w:sz="8" w:space="0" w:color="808080"/>
              <w:right w:val="single" w:sz="12" w:space="0" w:color="808080"/>
            </w:tcBorders>
            <w:shd w:val="clear" w:color="auto" w:fill="auto"/>
            <w:noWrap/>
            <w:vAlign w:val="bottom"/>
          </w:tcPr>
          <w:p w:rsidR="00DC02C4" w:rsidRPr="005E69AD" w:rsidRDefault="00DC02C4" w:rsidP="00DC02C4">
            <w:pPr>
              <w:jc w:val="center"/>
              <w:rPr>
                <w:rFonts w:ascii="Arial" w:hAnsi="Arial" w:cs="Arial"/>
                <w:b/>
                <w:bCs/>
                <w:color w:val="000099"/>
                <w:sz w:val="20"/>
                <w:szCs w:val="20"/>
              </w:rPr>
            </w:pPr>
            <w:r w:rsidRPr="005E69AD">
              <w:rPr>
                <w:rFonts w:ascii="Arial" w:hAnsi="Arial" w:cs="Arial"/>
                <w:b/>
                <w:bCs/>
                <w:color w:val="000099"/>
                <w:sz w:val="20"/>
                <w:szCs w:val="20"/>
              </w:rPr>
              <w:t>4,3%</w:t>
            </w:r>
          </w:p>
        </w:tc>
        <w:tc>
          <w:tcPr>
            <w:tcW w:w="1240" w:type="dxa"/>
            <w:tcBorders>
              <w:top w:val="nil"/>
              <w:left w:val="nil"/>
              <w:bottom w:val="single" w:sz="8" w:space="0" w:color="808080"/>
            </w:tcBorders>
            <w:shd w:val="clear" w:color="auto" w:fill="auto"/>
            <w:noWrap/>
            <w:vAlign w:val="bottom"/>
          </w:tcPr>
          <w:p w:rsidR="00DC02C4" w:rsidRPr="005E69AD" w:rsidRDefault="00DC02C4" w:rsidP="00DC02C4">
            <w:pPr>
              <w:jc w:val="right"/>
              <w:rPr>
                <w:rFonts w:ascii="Arial" w:hAnsi="Arial" w:cs="Arial"/>
                <w:bCs/>
                <w:sz w:val="20"/>
                <w:szCs w:val="20"/>
              </w:rPr>
            </w:pPr>
            <w:r w:rsidRPr="005E69AD">
              <w:rPr>
                <w:rFonts w:ascii="Arial" w:hAnsi="Arial" w:cs="Arial"/>
                <w:bCs/>
                <w:sz w:val="20"/>
                <w:szCs w:val="20"/>
              </w:rPr>
              <w:t>2,6%</w:t>
            </w:r>
          </w:p>
        </w:tc>
        <w:tc>
          <w:tcPr>
            <w:tcW w:w="690" w:type="dxa"/>
            <w:tcBorders>
              <w:top w:val="nil"/>
              <w:left w:val="nil"/>
              <w:bottom w:val="single" w:sz="8" w:space="0" w:color="808080"/>
              <w:right w:val="nil"/>
            </w:tcBorders>
            <w:shd w:val="clear" w:color="auto" w:fill="auto"/>
            <w:noWrap/>
            <w:vAlign w:val="bottom"/>
          </w:tcPr>
          <w:p w:rsidR="00DC02C4" w:rsidRPr="005E69AD" w:rsidRDefault="00DC02C4" w:rsidP="00DC02C4">
            <w:pPr>
              <w:jc w:val="center"/>
              <w:rPr>
                <w:rFonts w:ascii="Arial" w:hAnsi="Arial" w:cs="Arial"/>
                <w:i/>
                <w:iCs/>
                <w:sz w:val="20"/>
                <w:szCs w:val="20"/>
              </w:rPr>
            </w:pPr>
            <w:r w:rsidRPr="005E69AD">
              <w:rPr>
                <w:rFonts w:ascii="Arial" w:hAnsi="Arial" w:cs="Arial"/>
                <w:i/>
                <w:iCs/>
                <w:sz w:val="20"/>
                <w:szCs w:val="20"/>
              </w:rPr>
              <w:t>-</w:t>
            </w:r>
          </w:p>
        </w:tc>
        <w:tc>
          <w:tcPr>
            <w:tcW w:w="160" w:type="dxa"/>
            <w:tcBorders>
              <w:top w:val="nil"/>
              <w:left w:val="nil"/>
              <w:bottom w:val="single" w:sz="8" w:space="0" w:color="808080"/>
              <w:right w:val="nil"/>
            </w:tcBorders>
            <w:shd w:val="clear" w:color="auto" w:fill="auto"/>
            <w:noWrap/>
            <w:vAlign w:val="bottom"/>
          </w:tcPr>
          <w:p w:rsidR="00DC02C4" w:rsidRPr="005E69AD" w:rsidRDefault="00DC02C4" w:rsidP="00DC02C4">
            <w:pPr>
              <w:jc w:val="center"/>
              <w:rPr>
                <w:rFonts w:ascii="Arial" w:hAnsi="Arial" w:cs="Arial"/>
                <w:i/>
                <w:iCs/>
                <w:sz w:val="20"/>
                <w:szCs w:val="20"/>
              </w:rPr>
            </w:pPr>
          </w:p>
        </w:tc>
      </w:tr>
      <w:tr w:rsidR="00DC02C4" w:rsidRPr="005E69AD" w:rsidTr="00DC02C4">
        <w:trPr>
          <w:trHeight w:val="462"/>
          <w:jc w:val="center"/>
        </w:trPr>
        <w:tc>
          <w:tcPr>
            <w:tcW w:w="4880" w:type="dxa"/>
            <w:tcBorders>
              <w:top w:val="nil"/>
              <w:left w:val="nil"/>
              <w:bottom w:val="single" w:sz="8" w:space="0" w:color="808080"/>
              <w:right w:val="nil"/>
            </w:tcBorders>
            <w:shd w:val="clear" w:color="auto" w:fill="auto"/>
            <w:noWrap/>
            <w:vAlign w:val="bottom"/>
            <w:hideMark/>
          </w:tcPr>
          <w:p w:rsidR="00DC02C4" w:rsidRPr="005E69AD" w:rsidRDefault="00DC02C4" w:rsidP="00DC02C4">
            <w:pPr>
              <w:rPr>
                <w:rFonts w:ascii="Arial" w:hAnsi="Arial" w:cs="Arial"/>
                <w:b/>
                <w:bCs/>
                <w:color w:val="333333"/>
                <w:sz w:val="18"/>
                <w:szCs w:val="18"/>
              </w:rPr>
            </w:pPr>
            <w:r w:rsidRPr="005E69AD">
              <w:rPr>
                <w:rFonts w:ascii="Arial" w:hAnsi="Arial" w:cs="Arial"/>
                <w:b/>
                <w:bCs/>
                <w:color w:val="333333"/>
                <w:sz w:val="18"/>
                <w:szCs w:val="18"/>
              </w:rPr>
              <w:t xml:space="preserve">ČISTA DONOSNOST KAPITALA                                </w:t>
            </w:r>
          </w:p>
        </w:tc>
        <w:tc>
          <w:tcPr>
            <w:tcW w:w="980" w:type="dxa"/>
            <w:tcBorders>
              <w:top w:val="nil"/>
              <w:left w:val="nil"/>
              <w:bottom w:val="single" w:sz="8" w:space="0" w:color="808080"/>
              <w:right w:val="single" w:sz="12" w:space="0" w:color="808080"/>
            </w:tcBorders>
            <w:shd w:val="clear" w:color="auto" w:fill="auto"/>
            <w:vAlign w:val="bottom"/>
            <w:hideMark/>
          </w:tcPr>
          <w:p w:rsidR="00DC02C4" w:rsidRPr="005E69AD" w:rsidRDefault="00DC02C4" w:rsidP="00DC02C4">
            <w:pPr>
              <w:jc w:val="center"/>
              <w:rPr>
                <w:rFonts w:ascii="Arial" w:hAnsi="Arial" w:cs="Arial"/>
                <w:i/>
                <w:iCs/>
                <w:color w:val="333333"/>
                <w:sz w:val="16"/>
                <w:szCs w:val="16"/>
              </w:rPr>
            </w:pPr>
            <w:r w:rsidRPr="005E69AD">
              <w:rPr>
                <w:rFonts w:ascii="Arial" w:hAnsi="Arial" w:cs="Arial"/>
                <w:i/>
                <w:iCs/>
                <w:color w:val="333333"/>
                <w:sz w:val="16"/>
                <w:szCs w:val="16"/>
              </w:rPr>
              <w:t>v %</w:t>
            </w:r>
          </w:p>
        </w:tc>
        <w:tc>
          <w:tcPr>
            <w:tcW w:w="1120" w:type="dxa"/>
            <w:tcBorders>
              <w:top w:val="nil"/>
              <w:left w:val="single" w:sz="12" w:space="0" w:color="808080"/>
              <w:bottom w:val="single" w:sz="8" w:space="0" w:color="808080"/>
              <w:right w:val="single" w:sz="12" w:space="0" w:color="808080"/>
            </w:tcBorders>
            <w:shd w:val="clear" w:color="auto" w:fill="auto"/>
            <w:noWrap/>
            <w:vAlign w:val="bottom"/>
          </w:tcPr>
          <w:p w:rsidR="00DC02C4" w:rsidRPr="005E69AD" w:rsidRDefault="00DC02C4" w:rsidP="00DC02C4">
            <w:pPr>
              <w:jc w:val="center"/>
              <w:rPr>
                <w:rFonts w:ascii="Arial" w:hAnsi="Arial" w:cs="Arial"/>
                <w:b/>
                <w:bCs/>
                <w:color w:val="000099"/>
                <w:sz w:val="20"/>
                <w:szCs w:val="20"/>
              </w:rPr>
            </w:pPr>
            <w:r w:rsidRPr="005E69AD">
              <w:rPr>
                <w:rFonts w:ascii="Arial" w:hAnsi="Arial" w:cs="Arial"/>
                <w:b/>
                <w:bCs/>
                <w:color w:val="000099"/>
                <w:sz w:val="20"/>
                <w:szCs w:val="20"/>
              </w:rPr>
              <w:t>3,5%</w:t>
            </w:r>
          </w:p>
        </w:tc>
        <w:tc>
          <w:tcPr>
            <w:tcW w:w="1240" w:type="dxa"/>
            <w:tcBorders>
              <w:top w:val="nil"/>
              <w:left w:val="nil"/>
              <w:bottom w:val="single" w:sz="8" w:space="0" w:color="808080"/>
            </w:tcBorders>
            <w:shd w:val="clear" w:color="auto" w:fill="auto"/>
            <w:noWrap/>
            <w:vAlign w:val="bottom"/>
          </w:tcPr>
          <w:p w:rsidR="00DC02C4" w:rsidRPr="005E69AD" w:rsidRDefault="00DC02C4" w:rsidP="00DC02C4">
            <w:pPr>
              <w:jc w:val="right"/>
              <w:rPr>
                <w:rFonts w:ascii="Arial" w:hAnsi="Arial" w:cs="Arial"/>
                <w:bCs/>
                <w:sz w:val="20"/>
                <w:szCs w:val="20"/>
              </w:rPr>
            </w:pPr>
            <w:r w:rsidRPr="005E69AD">
              <w:rPr>
                <w:rFonts w:ascii="Arial" w:hAnsi="Arial" w:cs="Arial"/>
                <w:bCs/>
                <w:sz w:val="20"/>
                <w:szCs w:val="20"/>
              </w:rPr>
              <w:t>2,1%</w:t>
            </w:r>
          </w:p>
        </w:tc>
        <w:tc>
          <w:tcPr>
            <w:tcW w:w="690" w:type="dxa"/>
            <w:tcBorders>
              <w:top w:val="nil"/>
              <w:left w:val="nil"/>
              <w:bottom w:val="single" w:sz="8" w:space="0" w:color="808080"/>
              <w:right w:val="nil"/>
            </w:tcBorders>
            <w:shd w:val="clear" w:color="auto" w:fill="auto"/>
            <w:noWrap/>
            <w:vAlign w:val="bottom"/>
          </w:tcPr>
          <w:p w:rsidR="00DC02C4" w:rsidRPr="005E69AD" w:rsidRDefault="00DC02C4" w:rsidP="00DC02C4">
            <w:pPr>
              <w:jc w:val="center"/>
              <w:rPr>
                <w:rFonts w:ascii="Arial" w:hAnsi="Arial" w:cs="Arial"/>
                <w:i/>
                <w:iCs/>
                <w:sz w:val="20"/>
                <w:szCs w:val="20"/>
              </w:rPr>
            </w:pPr>
            <w:r w:rsidRPr="005E69AD">
              <w:rPr>
                <w:rFonts w:ascii="Arial" w:hAnsi="Arial" w:cs="Arial"/>
                <w:i/>
                <w:iCs/>
                <w:sz w:val="20"/>
                <w:szCs w:val="20"/>
              </w:rPr>
              <w:t>-</w:t>
            </w:r>
          </w:p>
        </w:tc>
        <w:tc>
          <w:tcPr>
            <w:tcW w:w="160" w:type="dxa"/>
            <w:tcBorders>
              <w:top w:val="nil"/>
              <w:left w:val="nil"/>
              <w:bottom w:val="single" w:sz="8" w:space="0" w:color="808080"/>
              <w:right w:val="nil"/>
            </w:tcBorders>
            <w:shd w:val="clear" w:color="auto" w:fill="auto"/>
            <w:noWrap/>
            <w:vAlign w:val="bottom"/>
          </w:tcPr>
          <w:p w:rsidR="00DC02C4" w:rsidRPr="005E69AD" w:rsidRDefault="00DC02C4" w:rsidP="00DC02C4">
            <w:pPr>
              <w:jc w:val="center"/>
              <w:rPr>
                <w:rFonts w:ascii="Arial" w:hAnsi="Arial" w:cs="Arial"/>
                <w:i/>
                <w:iCs/>
                <w:sz w:val="20"/>
                <w:szCs w:val="20"/>
              </w:rPr>
            </w:pPr>
          </w:p>
        </w:tc>
      </w:tr>
      <w:tr w:rsidR="00DC02C4" w:rsidRPr="005E69AD" w:rsidTr="00DC02C4">
        <w:trPr>
          <w:trHeight w:val="462"/>
          <w:jc w:val="center"/>
        </w:trPr>
        <w:tc>
          <w:tcPr>
            <w:tcW w:w="4880" w:type="dxa"/>
            <w:tcBorders>
              <w:top w:val="nil"/>
              <w:left w:val="nil"/>
              <w:bottom w:val="single" w:sz="8" w:space="0" w:color="808080"/>
              <w:right w:val="nil"/>
            </w:tcBorders>
            <w:shd w:val="clear" w:color="auto" w:fill="auto"/>
            <w:vAlign w:val="bottom"/>
            <w:hideMark/>
          </w:tcPr>
          <w:p w:rsidR="00DC02C4" w:rsidRPr="005E69AD" w:rsidRDefault="00DC02C4" w:rsidP="00DC02C4">
            <w:pPr>
              <w:rPr>
                <w:rFonts w:ascii="Arial" w:hAnsi="Arial" w:cs="Arial"/>
                <w:b/>
                <w:bCs/>
                <w:color w:val="333333"/>
                <w:sz w:val="18"/>
                <w:szCs w:val="18"/>
              </w:rPr>
            </w:pPr>
            <w:r w:rsidRPr="005E69AD">
              <w:rPr>
                <w:rFonts w:ascii="Arial" w:hAnsi="Arial" w:cs="Arial"/>
                <w:b/>
                <w:bCs/>
                <w:color w:val="333333"/>
                <w:sz w:val="18"/>
                <w:szCs w:val="18"/>
              </w:rPr>
              <w:t xml:space="preserve">ČISTI PRIHODKI OD PRODAJE NA ZAPOSLENEGA            </w:t>
            </w:r>
          </w:p>
        </w:tc>
        <w:tc>
          <w:tcPr>
            <w:tcW w:w="980" w:type="dxa"/>
            <w:tcBorders>
              <w:top w:val="nil"/>
              <w:left w:val="nil"/>
              <w:bottom w:val="single" w:sz="8" w:space="0" w:color="808080"/>
              <w:right w:val="single" w:sz="12" w:space="0" w:color="808080"/>
            </w:tcBorders>
            <w:shd w:val="clear" w:color="auto" w:fill="auto"/>
            <w:vAlign w:val="bottom"/>
            <w:hideMark/>
          </w:tcPr>
          <w:p w:rsidR="00DC02C4" w:rsidRPr="005E69AD" w:rsidRDefault="00DC02C4" w:rsidP="00DC02C4">
            <w:pPr>
              <w:jc w:val="center"/>
              <w:rPr>
                <w:rFonts w:ascii="Arial" w:hAnsi="Arial" w:cs="Arial"/>
                <w:i/>
                <w:iCs/>
                <w:color w:val="333333"/>
                <w:sz w:val="16"/>
                <w:szCs w:val="16"/>
              </w:rPr>
            </w:pPr>
            <w:r w:rsidRPr="005E69AD">
              <w:rPr>
                <w:rFonts w:ascii="Arial" w:hAnsi="Arial" w:cs="Arial"/>
                <w:i/>
                <w:iCs/>
                <w:color w:val="333333"/>
                <w:sz w:val="16"/>
                <w:szCs w:val="16"/>
              </w:rPr>
              <w:t>v EUR</w:t>
            </w:r>
          </w:p>
        </w:tc>
        <w:tc>
          <w:tcPr>
            <w:tcW w:w="1120" w:type="dxa"/>
            <w:tcBorders>
              <w:top w:val="nil"/>
              <w:left w:val="single" w:sz="12" w:space="0" w:color="808080"/>
              <w:bottom w:val="single" w:sz="8" w:space="0" w:color="808080"/>
              <w:right w:val="single" w:sz="12" w:space="0" w:color="808080"/>
            </w:tcBorders>
            <w:shd w:val="clear" w:color="auto" w:fill="auto"/>
            <w:noWrap/>
            <w:vAlign w:val="bottom"/>
          </w:tcPr>
          <w:p w:rsidR="00DC02C4" w:rsidRPr="005E69AD" w:rsidRDefault="00DC02C4" w:rsidP="00DC02C4">
            <w:pPr>
              <w:jc w:val="center"/>
              <w:rPr>
                <w:rFonts w:ascii="Arial" w:hAnsi="Arial" w:cs="Arial"/>
                <w:b/>
                <w:bCs/>
                <w:color w:val="000099"/>
                <w:sz w:val="20"/>
                <w:szCs w:val="20"/>
              </w:rPr>
            </w:pPr>
            <w:r w:rsidRPr="005E69AD">
              <w:rPr>
                <w:rFonts w:ascii="Arial" w:hAnsi="Arial" w:cs="Arial"/>
                <w:b/>
                <w:bCs/>
                <w:color w:val="000099"/>
                <w:sz w:val="20"/>
                <w:szCs w:val="20"/>
              </w:rPr>
              <w:t>81.309</w:t>
            </w:r>
          </w:p>
        </w:tc>
        <w:tc>
          <w:tcPr>
            <w:tcW w:w="1240" w:type="dxa"/>
            <w:tcBorders>
              <w:top w:val="nil"/>
              <w:left w:val="nil"/>
              <w:bottom w:val="single" w:sz="8" w:space="0" w:color="808080"/>
            </w:tcBorders>
            <w:shd w:val="clear" w:color="auto" w:fill="auto"/>
            <w:noWrap/>
            <w:vAlign w:val="bottom"/>
          </w:tcPr>
          <w:p w:rsidR="00DC02C4" w:rsidRPr="005E69AD" w:rsidRDefault="00DC02C4" w:rsidP="00DC02C4">
            <w:pPr>
              <w:jc w:val="right"/>
              <w:rPr>
                <w:rFonts w:ascii="Arial" w:hAnsi="Arial" w:cs="Arial"/>
                <w:bCs/>
                <w:sz w:val="20"/>
                <w:szCs w:val="20"/>
              </w:rPr>
            </w:pPr>
            <w:r w:rsidRPr="005E69AD">
              <w:rPr>
                <w:rFonts w:ascii="Arial" w:hAnsi="Arial" w:cs="Arial"/>
                <w:bCs/>
                <w:sz w:val="20"/>
                <w:szCs w:val="20"/>
              </w:rPr>
              <w:t>72.770</w:t>
            </w:r>
          </w:p>
        </w:tc>
        <w:tc>
          <w:tcPr>
            <w:tcW w:w="690" w:type="dxa"/>
            <w:tcBorders>
              <w:top w:val="nil"/>
              <w:left w:val="nil"/>
              <w:bottom w:val="single" w:sz="8" w:space="0" w:color="808080"/>
              <w:right w:val="nil"/>
            </w:tcBorders>
            <w:shd w:val="clear" w:color="auto" w:fill="auto"/>
            <w:noWrap/>
            <w:vAlign w:val="bottom"/>
          </w:tcPr>
          <w:p w:rsidR="00DC02C4" w:rsidRPr="005E69AD" w:rsidRDefault="00DC02C4" w:rsidP="00DC02C4">
            <w:pPr>
              <w:jc w:val="center"/>
              <w:rPr>
                <w:rFonts w:ascii="Arial" w:hAnsi="Arial" w:cs="Arial"/>
                <w:i/>
                <w:iCs/>
                <w:sz w:val="20"/>
                <w:szCs w:val="20"/>
              </w:rPr>
            </w:pPr>
            <w:r w:rsidRPr="005E69AD">
              <w:rPr>
                <w:rFonts w:ascii="Arial" w:hAnsi="Arial" w:cs="Arial"/>
                <w:i/>
                <w:iCs/>
                <w:sz w:val="20"/>
                <w:szCs w:val="20"/>
              </w:rPr>
              <w:t>112</w:t>
            </w:r>
          </w:p>
        </w:tc>
        <w:tc>
          <w:tcPr>
            <w:tcW w:w="160" w:type="dxa"/>
            <w:tcBorders>
              <w:top w:val="nil"/>
              <w:left w:val="nil"/>
              <w:bottom w:val="single" w:sz="8" w:space="0" w:color="808080"/>
              <w:right w:val="nil"/>
            </w:tcBorders>
            <w:shd w:val="clear" w:color="auto" w:fill="auto"/>
            <w:noWrap/>
            <w:vAlign w:val="bottom"/>
          </w:tcPr>
          <w:p w:rsidR="00DC02C4" w:rsidRPr="005E69AD" w:rsidRDefault="00DC02C4" w:rsidP="00DC02C4">
            <w:pPr>
              <w:jc w:val="center"/>
              <w:rPr>
                <w:rFonts w:ascii="Arial" w:hAnsi="Arial" w:cs="Arial"/>
                <w:i/>
                <w:iCs/>
                <w:sz w:val="20"/>
                <w:szCs w:val="20"/>
              </w:rPr>
            </w:pPr>
          </w:p>
        </w:tc>
      </w:tr>
      <w:tr w:rsidR="00DC02C4" w:rsidRPr="005E69AD" w:rsidTr="00DC02C4">
        <w:trPr>
          <w:trHeight w:val="462"/>
          <w:jc w:val="center"/>
        </w:trPr>
        <w:tc>
          <w:tcPr>
            <w:tcW w:w="4880" w:type="dxa"/>
            <w:tcBorders>
              <w:top w:val="nil"/>
              <w:left w:val="nil"/>
              <w:bottom w:val="single" w:sz="8" w:space="0" w:color="808080"/>
              <w:right w:val="nil"/>
            </w:tcBorders>
            <w:shd w:val="clear" w:color="auto" w:fill="auto"/>
            <w:vAlign w:val="bottom"/>
            <w:hideMark/>
          </w:tcPr>
          <w:p w:rsidR="00DC02C4" w:rsidRPr="005E69AD" w:rsidRDefault="00DC02C4" w:rsidP="00DC02C4">
            <w:pPr>
              <w:rPr>
                <w:rFonts w:ascii="Arial" w:hAnsi="Arial" w:cs="Arial"/>
                <w:b/>
                <w:bCs/>
                <w:color w:val="333333"/>
                <w:sz w:val="18"/>
                <w:szCs w:val="18"/>
              </w:rPr>
            </w:pPr>
            <w:r w:rsidRPr="005E69AD">
              <w:rPr>
                <w:rFonts w:ascii="Arial" w:hAnsi="Arial" w:cs="Arial"/>
                <w:b/>
                <w:bCs/>
                <w:color w:val="333333"/>
                <w:sz w:val="18"/>
                <w:szCs w:val="18"/>
              </w:rPr>
              <w:t xml:space="preserve">DODANA VREDNOST NA ZAPOSLENEGA            </w:t>
            </w:r>
          </w:p>
        </w:tc>
        <w:tc>
          <w:tcPr>
            <w:tcW w:w="980" w:type="dxa"/>
            <w:tcBorders>
              <w:top w:val="nil"/>
              <w:left w:val="nil"/>
              <w:bottom w:val="single" w:sz="8" w:space="0" w:color="808080"/>
              <w:right w:val="single" w:sz="12" w:space="0" w:color="808080"/>
            </w:tcBorders>
            <w:shd w:val="clear" w:color="auto" w:fill="auto"/>
            <w:vAlign w:val="bottom"/>
            <w:hideMark/>
          </w:tcPr>
          <w:p w:rsidR="00DC02C4" w:rsidRPr="005E69AD" w:rsidRDefault="00DC02C4" w:rsidP="00DC02C4">
            <w:pPr>
              <w:jc w:val="center"/>
              <w:rPr>
                <w:rFonts w:ascii="Arial" w:hAnsi="Arial" w:cs="Arial"/>
                <w:i/>
                <w:iCs/>
                <w:color w:val="333333"/>
                <w:sz w:val="16"/>
                <w:szCs w:val="16"/>
              </w:rPr>
            </w:pPr>
            <w:r w:rsidRPr="005E69AD">
              <w:rPr>
                <w:rFonts w:ascii="Arial" w:hAnsi="Arial" w:cs="Arial"/>
                <w:i/>
                <w:iCs/>
                <w:color w:val="333333"/>
                <w:sz w:val="16"/>
                <w:szCs w:val="16"/>
              </w:rPr>
              <w:t>v EUR</w:t>
            </w:r>
          </w:p>
        </w:tc>
        <w:tc>
          <w:tcPr>
            <w:tcW w:w="1120" w:type="dxa"/>
            <w:tcBorders>
              <w:top w:val="nil"/>
              <w:left w:val="single" w:sz="12" w:space="0" w:color="808080"/>
              <w:bottom w:val="single" w:sz="8" w:space="0" w:color="808080"/>
              <w:right w:val="single" w:sz="12" w:space="0" w:color="808080"/>
            </w:tcBorders>
            <w:shd w:val="clear" w:color="auto" w:fill="auto"/>
            <w:noWrap/>
            <w:vAlign w:val="bottom"/>
          </w:tcPr>
          <w:p w:rsidR="00DC02C4" w:rsidRPr="005E69AD" w:rsidRDefault="00DC02C4" w:rsidP="00DC02C4">
            <w:pPr>
              <w:jc w:val="center"/>
              <w:rPr>
                <w:rFonts w:ascii="Arial" w:hAnsi="Arial" w:cs="Arial"/>
                <w:b/>
                <w:bCs/>
                <w:color w:val="000099"/>
                <w:sz w:val="20"/>
                <w:szCs w:val="20"/>
              </w:rPr>
            </w:pPr>
            <w:r w:rsidRPr="005E69AD">
              <w:rPr>
                <w:rFonts w:ascii="Arial" w:hAnsi="Arial" w:cs="Arial"/>
                <w:b/>
                <w:bCs/>
                <w:color w:val="000099"/>
                <w:sz w:val="20"/>
                <w:szCs w:val="20"/>
              </w:rPr>
              <w:t>25.210</w:t>
            </w:r>
          </w:p>
        </w:tc>
        <w:tc>
          <w:tcPr>
            <w:tcW w:w="1240" w:type="dxa"/>
            <w:tcBorders>
              <w:top w:val="nil"/>
              <w:left w:val="nil"/>
              <w:bottom w:val="single" w:sz="8" w:space="0" w:color="808080"/>
            </w:tcBorders>
            <w:shd w:val="clear" w:color="auto" w:fill="auto"/>
            <w:noWrap/>
            <w:vAlign w:val="bottom"/>
          </w:tcPr>
          <w:p w:rsidR="00DC02C4" w:rsidRPr="005E69AD" w:rsidRDefault="00DC02C4" w:rsidP="00DC02C4">
            <w:pPr>
              <w:jc w:val="right"/>
              <w:rPr>
                <w:rFonts w:ascii="Arial" w:hAnsi="Arial" w:cs="Arial"/>
                <w:bCs/>
                <w:sz w:val="20"/>
                <w:szCs w:val="20"/>
              </w:rPr>
            </w:pPr>
            <w:r w:rsidRPr="005E69AD">
              <w:rPr>
                <w:rFonts w:ascii="Arial" w:hAnsi="Arial" w:cs="Arial"/>
                <w:bCs/>
                <w:sz w:val="20"/>
                <w:szCs w:val="20"/>
              </w:rPr>
              <w:t>18.289</w:t>
            </w:r>
          </w:p>
        </w:tc>
        <w:tc>
          <w:tcPr>
            <w:tcW w:w="690" w:type="dxa"/>
            <w:tcBorders>
              <w:top w:val="nil"/>
              <w:left w:val="nil"/>
              <w:bottom w:val="single" w:sz="8" w:space="0" w:color="808080"/>
              <w:right w:val="nil"/>
            </w:tcBorders>
            <w:shd w:val="clear" w:color="auto" w:fill="auto"/>
            <w:noWrap/>
            <w:vAlign w:val="bottom"/>
          </w:tcPr>
          <w:p w:rsidR="00DC02C4" w:rsidRPr="005E69AD" w:rsidRDefault="00DC02C4" w:rsidP="00DC02C4">
            <w:pPr>
              <w:jc w:val="center"/>
              <w:rPr>
                <w:rFonts w:ascii="Arial" w:hAnsi="Arial" w:cs="Arial"/>
                <w:i/>
                <w:iCs/>
                <w:sz w:val="20"/>
                <w:szCs w:val="20"/>
              </w:rPr>
            </w:pPr>
            <w:r w:rsidRPr="005E69AD">
              <w:rPr>
                <w:rFonts w:ascii="Arial" w:hAnsi="Arial" w:cs="Arial"/>
                <w:i/>
                <w:iCs/>
                <w:sz w:val="20"/>
                <w:szCs w:val="20"/>
              </w:rPr>
              <w:t>138</w:t>
            </w:r>
          </w:p>
        </w:tc>
        <w:tc>
          <w:tcPr>
            <w:tcW w:w="160" w:type="dxa"/>
            <w:tcBorders>
              <w:top w:val="nil"/>
              <w:left w:val="nil"/>
              <w:bottom w:val="single" w:sz="8" w:space="0" w:color="808080"/>
              <w:right w:val="nil"/>
            </w:tcBorders>
            <w:shd w:val="clear" w:color="auto" w:fill="auto"/>
            <w:noWrap/>
            <w:vAlign w:val="bottom"/>
          </w:tcPr>
          <w:p w:rsidR="00DC02C4" w:rsidRPr="005E69AD" w:rsidRDefault="00DC02C4" w:rsidP="00DC02C4">
            <w:pPr>
              <w:jc w:val="center"/>
              <w:rPr>
                <w:rFonts w:ascii="Arial" w:hAnsi="Arial" w:cs="Arial"/>
                <w:i/>
                <w:iCs/>
                <w:sz w:val="20"/>
                <w:szCs w:val="20"/>
              </w:rPr>
            </w:pPr>
          </w:p>
        </w:tc>
      </w:tr>
      <w:tr w:rsidR="00DC02C4" w:rsidRPr="005E69AD" w:rsidTr="00DC02C4">
        <w:trPr>
          <w:trHeight w:val="462"/>
          <w:jc w:val="center"/>
        </w:trPr>
        <w:tc>
          <w:tcPr>
            <w:tcW w:w="4880" w:type="dxa"/>
            <w:tcBorders>
              <w:top w:val="nil"/>
              <w:left w:val="nil"/>
              <w:bottom w:val="single" w:sz="8" w:space="0" w:color="808080"/>
              <w:right w:val="nil"/>
            </w:tcBorders>
            <w:shd w:val="clear" w:color="auto" w:fill="auto"/>
            <w:noWrap/>
            <w:vAlign w:val="bottom"/>
            <w:hideMark/>
          </w:tcPr>
          <w:p w:rsidR="00DC02C4" w:rsidRPr="005E69AD" w:rsidRDefault="00DC02C4" w:rsidP="00DC02C4">
            <w:pPr>
              <w:rPr>
                <w:rFonts w:ascii="Arial" w:hAnsi="Arial" w:cs="Arial"/>
                <w:b/>
                <w:bCs/>
                <w:color w:val="333333"/>
                <w:sz w:val="18"/>
                <w:szCs w:val="18"/>
              </w:rPr>
            </w:pPr>
            <w:r w:rsidRPr="005E69AD">
              <w:rPr>
                <w:rFonts w:ascii="Arial" w:hAnsi="Arial" w:cs="Arial"/>
                <w:b/>
                <w:bCs/>
                <w:color w:val="333333"/>
                <w:sz w:val="18"/>
                <w:szCs w:val="18"/>
              </w:rPr>
              <w:t>Delež kapitala v virih sredstev</w:t>
            </w:r>
          </w:p>
        </w:tc>
        <w:tc>
          <w:tcPr>
            <w:tcW w:w="980" w:type="dxa"/>
            <w:tcBorders>
              <w:top w:val="nil"/>
              <w:left w:val="nil"/>
              <w:bottom w:val="single" w:sz="8" w:space="0" w:color="808080"/>
              <w:right w:val="single" w:sz="12" w:space="0" w:color="808080"/>
            </w:tcBorders>
            <w:shd w:val="clear" w:color="auto" w:fill="auto"/>
            <w:vAlign w:val="bottom"/>
            <w:hideMark/>
          </w:tcPr>
          <w:p w:rsidR="00DC02C4" w:rsidRPr="005E69AD" w:rsidRDefault="00DC02C4" w:rsidP="00DC02C4">
            <w:pPr>
              <w:jc w:val="center"/>
              <w:rPr>
                <w:rFonts w:ascii="Arial" w:hAnsi="Arial" w:cs="Arial"/>
                <w:i/>
                <w:iCs/>
                <w:color w:val="333333"/>
                <w:sz w:val="16"/>
                <w:szCs w:val="16"/>
              </w:rPr>
            </w:pPr>
            <w:r w:rsidRPr="005E69AD">
              <w:rPr>
                <w:rFonts w:ascii="Arial" w:hAnsi="Arial" w:cs="Arial"/>
                <w:i/>
                <w:iCs/>
                <w:color w:val="333333"/>
                <w:sz w:val="16"/>
                <w:szCs w:val="16"/>
              </w:rPr>
              <w:t>v %</w:t>
            </w:r>
          </w:p>
        </w:tc>
        <w:tc>
          <w:tcPr>
            <w:tcW w:w="1120" w:type="dxa"/>
            <w:tcBorders>
              <w:top w:val="nil"/>
              <w:left w:val="single" w:sz="12" w:space="0" w:color="808080"/>
              <w:bottom w:val="single" w:sz="8" w:space="0" w:color="808080"/>
              <w:right w:val="single" w:sz="12" w:space="0" w:color="808080"/>
            </w:tcBorders>
            <w:shd w:val="clear" w:color="auto" w:fill="auto"/>
            <w:noWrap/>
            <w:vAlign w:val="bottom"/>
          </w:tcPr>
          <w:p w:rsidR="00DC02C4" w:rsidRPr="005E69AD" w:rsidRDefault="00DC02C4" w:rsidP="00DC02C4">
            <w:pPr>
              <w:jc w:val="center"/>
              <w:rPr>
                <w:rFonts w:ascii="Arial" w:hAnsi="Arial" w:cs="Arial"/>
                <w:b/>
                <w:bCs/>
                <w:color w:val="000099"/>
                <w:sz w:val="20"/>
                <w:szCs w:val="20"/>
              </w:rPr>
            </w:pPr>
            <w:r w:rsidRPr="005E69AD">
              <w:rPr>
                <w:rFonts w:ascii="Arial" w:hAnsi="Arial" w:cs="Arial"/>
                <w:b/>
                <w:bCs/>
                <w:color w:val="000099"/>
                <w:sz w:val="20"/>
                <w:szCs w:val="20"/>
              </w:rPr>
              <w:t>52,1%</w:t>
            </w:r>
          </w:p>
        </w:tc>
        <w:tc>
          <w:tcPr>
            <w:tcW w:w="1240" w:type="dxa"/>
            <w:tcBorders>
              <w:top w:val="nil"/>
              <w:left w:val="nil"/>
              <w:bottom w:val="single" w:sz="8" w:space="0" w:color="808080"/>
            </w:tcBorders>
            <w:shd w:val="clear" w:color="auto" w:fill="auto"/>
            <w:noWrap/>
            <w:vAlign w:val="bottom"/>
          </w:tcPr>
          <w:p w:rsidR="00DC02C4" w:rsidRPr="005E69AD" w:rsidRDefault="00DC02C4" w:rsidP="00DC02C4">
            <w:pPr>
              <w:jc w:val="right"/>
              <w:rPr>
                <w:rFonts w:ascii="Arial" w:hAnsi="Arial" w:cs="Arial"/>
                <w:bCs/>
                <w:sz w:val="20"/>
                <w:szCs w:val="20"/>
              </w:rPr>
            </w:pPr>
            <w:r w:rsidRPr="005E69AD">
              <w:rPr>
                <w:rFonts w:ascii="Arial" w:hAnsi="Arial" w:cs="Arial"/>
                <w:bCs/>
                <w:sz w:val="20"/>
                <w:szCs w:val="20"/>
              </w:rPr>
              <w:t>52,6%</w:t>
            </w:r>
          </w:p>
        </w:tc>
        <w:tc>
          <w:tcPr>
            <w:tcW w:w="690" w:type="dxa"/>
            <w:tcBorders>
              <w:top w:val="nil"/>
              <w:left w:val="nil"/>
              <w:bottom w:val="single" w:sz="8" w:space="0" w:color="808080"/>
              <w:right w:val="nil"/>
            </w:tcBorders>
            <w:shd w:val="clear" w:color="auto" w:fill="auto"/>
            <w:noWrap/>
            <w:vAlign w:val="bottom"/>
          </w:tcPr>
          <w:p w:rsidR="00DC02C4" w:rsidRPr="005E69AD" w:rsidRDefault="00DC02C4" w:rsidP="00DC02C4">
            <w:pPr>
              <w:jc w:val="center"/>
              <w:rPr>
                <w:rFonts w:ascii="Arial" w:hAnsi="Arial" w:cs="Arial"/>
                <w:i/>
                <w:iCs/>
                <w:sz w:val="20"/>
                <w:szCs w:val="20"/>
              </w:rPr>
            </w:pPr>
            <w:r w:rsidRPr="005E69AD">
              <w:rPr>
                <w:rFonts w:ascii="Arial" w:hAnsi="Arial" w:cs="Arial"/>
                <w:i/>
                <w:iCs/>
                <w:sz w:val="20"/>
                <w:szCs w:val="20"/>
              </w:rPr>
              <w:t>-</w:t>
            </w:r>
          </w:p>
        </w:tc>
        <w:tc>
          <w:tcPr>
            <w:tcW w:w="160" w:type="dxa"/>
            <w:tcBorders>
              <w:top w:val="nil"/>
              <w:left w:val="nil"/>
              <w:bottom w:val="single" w:sz="8" w:space="0" w:color="808080"/>
              <w:right w:val="nil"/>
            </w:tcBorders>
            <w:shd w:val="clear" w:color="auto" w:fill="auto"/>
            <w:noWrap/>
            <w:vAlign w:val="bottom"/>
          </w:tcPr>
          <w:p w:rsidR="00DC02C4" w:rsidRPr="005E69AD" w:rsidRDefault="00DC02C4" w:rsidP="00DC02C4">
            <w:pPr>
              <w:jc w:val="center"/>
              <w:rPr>
                <w:rFonts w:ascii="Arial" w:hAnsi="Arial" w:cs="Arial"/>
                <w:i/>
                <w:iCs/>
                <w:sz w:val="20"/>
                <w:szCs w:val="20"/>
              </w:rPr>
            </w:pPr>
          </w:p>
        </w:tc>
      </w:tr>
      <w:tr w:rsidR="00DC02C4" w:rsidRPr="005E69AD" w:rsidTr="00DC02C4">
        <w:trPr>
          <w:trHeight w:val="462"/>
          <w:jc w:val="center"/>
        </w:trPr>
        <w:tc>
          <w:tcPr>
            <w:tcW w:w="4880" w:type="dxa"/>
            <w:tcBorders>
              <w:top w:val="nil"/>
              <w:left w:val="nil"/>
              <w:bottom w:val="single" w:sz="8" w:space="0" w:color="808080"/>
              <w:right w:val="nil"/>
            </w:tcBorders>
            <w:shd w:val="clear" w:color="auto" w:fill="auto"/>
            <w:noWrap/>
            <w:vAlign w:val="bottom"/>
            <w:hideMark/>
          </w:tcPr>
          <w:p w:rsidR="00DC02C4" w:rsidRPr="005E69AD" w:rsidRDefault="00DC02C4" w:rsidP="00DC02C4">
            <w:pPr>
              <w:rPr>
                <w:rFonts w:ascii="Arial" w:hAnsi="Arial" w:cs="Arial"/>
                <w:b/>
                <w:bCs/>
                <w:color w:val="333333"/>
                <w:sz w:val="18"/>
                <w:szCs w:val="18"/>
              </w:rPr>
            </w:pPr>
            <w:r w:rsidRPr="005E69AD">
              <w:rPr>
                <w:rFonts w:ascii="Arial" w:hAnsi="Arial" w:cs="Arial"/>
                <w:b/>
                <w:bCs/>
                <w:color w:val="333333"/>
                <w:sz w:val="18"/>
                <w:szCs w:val="18"/>
              </w:rPr>
              <w:t xml:space="preserve">Delež finančnih obveznosti v </w:t>
            </w:r>
            <w:proofErr w:type="spellStart"/>
            <w:r w:rsidRPr="005E69AD">
              <w:rPr>
                <w:rFonts w:ascii="Arial" w:hAnsi="Arial" w:cs="Arial"/>
                <w:b/>
                <w:bCs/>
                <w:color w:val="333333"/>
                <w:sz w:val="18"/>
                <w:szCs w:val="18"/>
              </w:rPr>
              <w:t>pasivi</w:t>
            </w:r>
            <w:proofErr w:type="spellEnd"/>
          </w:p>
        </w:tc>
        <w:tc>
          <w:tcPr>
            <w:tcW w:w="980" w:type="dxa"/>
            <w:tcBorders>
              <w:top w:val="nil"/>
              <w:left w:val="nil"/>
              <w:bottom w:val="single" w:sz="8" w:space="0" w:color="808080"/>
              <w:right w:val="single" w:sz="12" w:space="0" w:color="808080"/>
            </w:tcBorders>
            <w:shd w:val="clear" w:color="auto" w:fill="auto"/>
            <w:vAlign w:val="bottom"/>
            <w:hideMark/>
          </w:tcPr>
          <w:p w:rsidR="00DC02C4" w:rsidRPr="005E69AD" w:rsidRDefault="00DC02C4" w:rsidP="00DC02C4">
            <w:pPr>
              <w:jc w:val="center"/>
              <w:rPr>
                <w:rFonts w:ascii="Arial" w:hAnsi="Arial" w:cs="Arial"/>
                <w:i/>
                <w:iCs/>
                <w:color w:val="333333"/>
                <w:sz w:val="16"/>
                <w:szCs w:val="16"/>
              </w:rPr>
            </w:pPr>
            <w:r w:rsidRPr="005E69AD">
              <w:rPr>
                <w:rFonts w:ascii="Arial" w:hAnsi="Arial" w:cs="Arial"/>
                <w:i/>
                <w:iCs/>
                <w:color w:val="333333"/>
                <w:sz w:val="16"/>
                <w:szCs w:val="16"/>
              </w:rPr>
              <w:t>v %</w:t>
            </w:r>
          </w:p>
        </w:tc>
        <w:tc>
          <w:tcPr>
            <w:tcW w:w="1120" w:type="dxa"/>
            <w:tcBorders>
              <w:top w:val="nil"/>
              <w:left w:val="single" w:sz="12" w:space="0" w:color="808080"/>
              <w:bottom w:val="single" w:sz="8" w:space="0" w:color="808080"/>
              <w:right w:val="single" w:sz="12" w:space="0" w:color="808080"/>
            </w:tcBorders>
            <w:shd w:val="clear" w:color="auto" w:fill="auto"/>
            <w:noWrap/>
            <w:vAlign w:val="bottom"/>
          </w:tcPr>
          <w:p w:rsidR="00DC02C4" w:rsidRPr="005E69AD" w:rsidRDefault="00DC02C4" w:rsidP="00DC02C4">
            <w:pPr>
              <w:jc w:val="center"/>
              <w:rPr>
                <w:rFonts w:ascii="Arial" w:hAnsi="Arial" w:cs="Arial"/>
                <w:b/>
                <w:bCs/>
                <w:color w:val="000099"/>
                <w:sz w:val="20"/>
                <w:szCs w:val="20"/>
              </w:rPr>
            </w:pPr>
            <w:r w:rsidRPr="005E69AD">
              <w:rPr>
                <w:rFonts w:ascii="Arial" w:hAnsi="Arial" w:cs="Arial"/>
                <w:b/>
                <w:bCs/>
                <w:color w:val="000099"/>
                <w:sz w:val="20"/>
                <w:szCs w:val="20"/>
              </w:rPr>
              <w:t>30,6%</w:t>
            </w:r>
          </w:p>
        </w:tc>
        <w:tc>
          <w:tcPr>
            <w:tcW w:w="1240" w:type="dxa"/>
            <w:tcBorders>
              <w:top w:val="nil"/>
              <w:left w:val="nil"/>
              <w:bottom w:val="single" w:sz="8" w:space="0" w:color="808080"/>
            </w:tcBorders>
            <w:shd w:val="clear" w:color="auto" w:fill="auto"/>
            <w:noWrap/>
            <w:vAlign w:val="bottom"/>
          </w:tcPr>
          <w:p w:rsidR="00DC02C4" w:rsidRPr="005E69AD" w:rsidRDefault="00DC02C4" w:rsidP="00DC02C4">
            <w:pPr>
              <w:jc w:val="right"/>
              <w:rPr>
                <w:rFonts w:ascii="Arial" w:hAnsi="Arial" w:cs="Arial"/>
                <w:bCs/>
                <w:sz w:val="20"/>
                <w:szCs w:val="20"/>
              </w:rPr>
            </w:pPr>
            <w:r w:rsidRPr="005E69AD">
              <w:rPr>
                <w:rFonts w:ascii="Arial" w:hAnsi="Arial" w:cs="Arial"/>
                <w:bCs/>
                <w:sz w:val="20"/>
                <w:szCs w:val="20"/>
              </w:rPr>
              <w:t>30,0%</w:t>
            </w:r>
          </w:p>
        </w:tc>
        <w:tc>
          <w:tcPr>
            <w:tcW w:w="690" w:type="dxa"/>
            <w:tcBorders>
              <w:top w:val="nil"/>
              <w:left w:val="nil"/>
              <w:bottom w:val="single" w:sz="8" w:space="0" w:color="808080"/>
              <w:right w:val="nil"/>
            </w:tcBorders>
            <w:shd w:val="clear" w:color="auto" w:fill="auto"/>
            <w:noWrap/>
            <w:vAlign w:val="bottom"/>
          </w:tcPr>
          <w:p w:rsidR="00DC02C4" w:rsidRPr="005E69AD" w:rsidRDefault="00DC02C4" w:rsidP="00DC02C4">
            <w:pPr>
              <w:jc w:val="center"/>
              <w:rPr>
                <w:rFonts w:ascii="Arial" w:hAnsi="Arial" w:cs="Arial"/>
                <w:i/>
                <w:iCs/>
                <w:sz w:val="20"/>
                <w:szCs w:val="20"/>
              </w:rPr>
            </w:pPr>
            <w:r w:rsidRPr="005E69AD">
              <w:rPr>
                <w:rFonts w:ascii="Arial" w:hAnsi="Arial" w:cs="Arial"/>
                <w:i/>
                <w:iCs/>
                <w:sz w:val="20"/>
                <w:szCs w:val="20"/>
              </w:rPr>
              <w:t>-</w:t>
            </w:r>
          </w:p>
        </w:tc>
        <w:tc>
          <w:tcPr>
            <w:tcW w:w="160" w:type="dxa"/>
            <w:tcBorders>
              <w:top w:val="nil"/>
              <w:left w:val="nil"/>
              <w:bottom w:val="single" w:sz="8" w:space="0" w:color="808080"/>
              <w:right w:val="nil"/>
            </w:tcBorders>
            <w:shd w:val="clear" w:color="auto" w:fill="auto"/>
            <w:noWrap/>
            <w:vAlign w:val="bottom"/>
          </w:tcPr>
          <w:p w:rsidR="00DC02C4" w:rsidRPr="005E69AD" w:rsidRDefault="00DC02C4" w:rsidP="00DC02C4">
            <w:pPr>
              <w:jc w:val="center"/>
              <w:rPr>
                <w:rFonts w:ascii="Arial" w:hAnsi="Arial" w:cs="Arial"/>
                <w:i/>
                <w:iCs/>
                <w:sz w:val="20"/>
                <w:szCs w:val="20"/>
              </w:rPr>
            </w:pPr>
          </w:p>
        </w:tc>
      </w:tr>
      <w:tr w:rsidR="00DC02C4" w:rsidRPr="005E69AD" w:rsidTr="00DC02C4">
        <w:trPr>
          <w:trHeight w:val="462"/>
          <w:jc w:val="center"/>
        </w:trPr>
        <w:tc>
          <w:tcPr>
            <w:tcW w:w="4880" w:type="dxa"/>
            <w:tcBorders>
              <w:top w:val="nil"/>
              <w:left w:val="nil"/>
              <w:bottom w:val="single" w:sz="8" w:space="0" w:color="808080"/>
              <w:right w:val="nil"/>
            </w:tcBorders>
            <w:shd w:val="clear" w:color="auto" w:fill="auto"/>
            <w:noWrap/>
            <w:vAlign w:val="bottom"/>
            <w:hideMark/>
          </w:tcPr>
          <w:p w:rsidR="00DC02C4" w:rsidRPr="005E69AD" w:rsidRDefault="00DC02C4" w:rsidP="00DC02C4">
            <w:pPr>
              <w:rPr>
                <w:rFonts w:ascii="Arial" w:hAnsi="Arial" w:cs="Arial"/>
                <w:b/>
                <w:bCs/>
                <w:color w:val="333333"/>
                <w:sz w:val="18"/>
                <w:szCs w:val="18"/>
              </w:rPr>
            </w:pPr>
            <w:r w:rsidRPr="005E69AD">
              <w:rPr>
                <w:rFonts w:ascii="Arial" w:hAnsi="Arial" w:cs="Arial"/>
                <w:b/>
                <w:bCs/>
                <w:color w:val="333333"/>
                <w:sz w:val="18"/>
                <w:szCs w:val="18"/>
              </w:rPr>
              <w:t>Stroški dela na zaposlenega</w:t>
            </w:r>
          </w:p>
        </w:tc>
        <w:tc>
          <w:tcPr>
            <w:tcW w:w="980" w:type="dxa"/>
            <w:tcBorders>
              <w:top w:val="nil"/>
              <w:left w:val="nil"/>
              <w:bottom w:val="single" w:sz="8" w:space="0" w:color="808080"/>
              <w:right w:val="single" w:sz="12" w:space="0" w:color="808080"/>
            </w:tcBorders>
            <w:shd w:val="clear" w:color="auto" w:fill="auto"/>
            <w:vAlign w:val="bottom"/>
            <w:hideMark/>
          </w:tcPr>
          <w:p w:rsidR="00DC02C4" w:rsidRPr="005E69AD" w:rsidRDefault="00DC02C4" w:rsidP="00DC02C4">
            <w:pPr>
              <w:jc w:val="center"/>
              <w:rPr>
                <w:rFonts w:ascii="Arial" w:hAnsi="Arial" w:cs="Arial"/>
                <w:i/>
                <w:iCs/>
                <w:color w:val="333333"/>
                <w:sz w:val="16"/>
                <w:szCs w:val="16"/>
              </w:rPr>
            </w:pPr>
            <w:r w:rsidRPr="005E69AD">
              <w:rPr>
                <w:rFonts w:ascii="Arial" w:hAnsi="Arial" w:cs="Arial"/>
                <w:i/>
                <w:iCs/>
                <w:color w:val="333333"/>
                <w:sz w:val="16"/>
                <w:szCs w:val="16"/>
              </w:rPr>
              <w:t>v EUR</w:t>
            </w:r>
          </w:p>
        </w:tc>
        <w:tc>
          <w:tcPr>
            <w:tcW w:w="1120" w:type="dxa"/>
            <w:tcBorders>
              <w:top w:val="nil"/>
              <w:left w:val="single" w:sz="12" w:space="0" w:color="808080"/>
              <w:bottom w:val="single" w:sz="8" w:space="0" w:color="808080"/>
              <w:right w:val="single" w:sz="12" w:space="0" w:color="808080"/>
            </w:tcBorders>
            <w:shd w:val="clear" w:color="auto" w:fill="auto"/>
            <w:noWrap/>
            <w:vAlign w:val="bottom"/>
          </w:tcPr>
          <w:p w:rsidR="00DC02C4" w:rsidRPr="005E69AD" w:rsidRDefault="00DC02C4" w:rsidP="00DC02C4">
            <w:pPr>
              <w:jc w:val="center"/>
              <w:rPr>
                <w:rFonts w:ascii="Arial" w:hAnsi="Arial" w:cs="Arial"/>
                <w:b/>
                <w:bCs/>
                <w:color w:val="000099"/>
                <w:sz w:val="20"/>
                <w:szCs w:val="20"/>
              </w:rPr>
            </w:pPr>
            <w:r w:rsidRPr="005E69AD">
              <w:rPr>
                <w:rFonts w:ascii="Arial" w:hAnsi="Arial" w:cs="Arial"/>
                <w:b/>
                <w:bCs/>
                <w:color w:val="000099"/>
                <w:sz w:val="20"/>
                <w:szCs w:val="20"/>
              </w:rPr>
              <w:t>12.390</w:t>
            </w:r>
          </w:p>
        </w:tc>
        <w:tc>
          <w:tcPr>
            <w:tcW w:w="1240" w:type="dxa"/>
            <w:tcBorders>
              <w:top w:val="nil"/>
              <w:left w:val="nil"/>
              <w:bottom w:val="single" w:sz="8" w:space="0" w:color="808080"/>
            </w:tcBorders>
            <w:shd w:val="clear" w:color="auto" w:fill="auto"/>
            <w:noWrap/>
            <w:vAlign w:val="bottom"/>
          </w:tcPr>
          <w:p w:rsidR="00DC02C4" w:rsidRPr="005E69AD" w:rsidRDefault="00DC02C4" w:rsidP="00DC02C4">
            <w:pPr>
              <w:jc w:val="right"/>
              <w:rPr>
                <w:rFonts w:ascii="Arial" w:hAnsi="Arial" w:cs="Arial"/>
                <w:bCs/>
                <w:sz w:val="20"/>
                <w:szCs w:val="20"/>
              </w:rPr>
            </w:pPr>
            <w:r w:rsidRPr="005E69AD">
              <w:rPr>
                <w:rFonts w:ascii="Arial" w:hAnsi="Arial" w:cs="Arial"/>
                <w:bCs/>
                <w:sz w:val="20"/>
                <w:szCs w:val="20"/>
              </w:rPr>
              <w:t>12.110</w:t>
            </w:r>
          </w:p>
        </w:tc>
        <w:tc>
          <w:tcPr>
            <w:tcW w:w="690" w:type="dxa"/>
            <w:tcBorders>
              <w:top w:val="nil"/>
              <w:left w:val="nil"/>
              <w:bottom w:val="single" w:sz="8" w:space="0" w:color="808080"/>
              <w:right w:val="nil"/>
            </w:tcBorders>
            <w:shd w:val="clear" w:color="auto" w:fill="auto"/>
            <w:noWrap/>
            <w:vAlign w:val="bottom"/>
          </w:tcPr>
          <w:p w:rsidR="00DC02C4" w:rsidRPr="005E69AD" w:rsidRDefault="00DC02C4" w:rsidP="00DC02C4">
            <w:pPr>
              <w:jc w:val="center"/>
              <w:rPr>
                <w:rFonts w:ascii="Arial" w:hAnsi="Arial" w:cs="Arial"/>
                <w:i/>
                <w:iCs/>
                <w:sz w:val="20"/>
                <w:szCs w:val="20"/>
              </w:rPr>
            </w:pPr>
            <w:r w:rsidRPr="005E69AD">
              <w:rPr>
                <w:rFonts w:ascii="Arial" w:hAnsi="Arial" w:cs="Arial"/>
                <w:i/>
                <w:iCs/>
                <w:sz w:val="20"/>
                <w:szCs w:val="20"/>
              </w:rPr>
              <w:t>102</w:t>
            </w:r>
          </w:p>
        </w:tc>
        <w:tc>
          <w:tcPr>
            <w:tcW w:w="160" w:type="dxa"/>
            <w:tcBorders>
              <w:top w:val="nil"/>
              <w:left w:val="nil"/>
              <w:bottom w:val="single" w:sz="8" w:space="0" w:color="808080"/>
              <w:right w:val="nil"/>
            </w:tcBorders>
            <w:shd w:val="clear" w:color="auto" w:fill="auto"/>
            <w:noWrap/>
            <w:vAlign w:val="bottom"/>
          </w:tcPr>
          <w:p w:rsidR="00DC02C4" w:rsidRPr="005E69AD" w:rsidRDefault="00DC02C4" w:rsidP="00DC02C4">
            <w:pPr>
              <w:jc w:val="center"/>
              <w:rPr>
                <w:rFonts w:ascii="Arial" w:hAnsi="Arial" w:cs="Arial"/>
                <w:i/>
                <w:iCs/>
                <w:sz w:val="20"/>
                <w:szCs w:val="20"/>
              </w:rPr>
            </w:pPr>
          </w:p>
        </w:tc>
      </w:tr>
      <w:tr w:rsidR="00DC02C4" w:rsidRPr="005E69AD" w:rsidTr="00DC02C4">
        <w:trPr>
          <w:trHeight w:val="462"/>
          <w:jc w:val="center"/>
        </w:trPr>
        <w:tc>
          <w:tcPr>
            <w:tcW w:w="4880" w:type="dxa"/>
            <w:tcBorders>
              <w:top w:val="nil"/>
              <w:left w:val="nil"/>
              <w:bottom w:val="single" w:sz="8" w:space="0" w:color="808080"/>
              <w:right w:val="nil"/>
            </w:tcBorders>
            <w:shd w:val="clear" w:color="auto" w:fill="auto"/>
            <w:noWrap/>
            <w:vAlign w:val="bottom"/>
            <w:hideMark/>
          </w:tcPr>
          <w:p w:rsidR="00DC02C4" w:rsidRPr="005E69AD" w:rsidRDefault="00DC02C4" w:rsidP="00DC02C4">
            <w:pPr>
              <w:rPr>
                <w:rFonts w:ascii="Arial" w:hAnsi="Arial" w:cs="Arial"/>
                <w:b/>
                <w:bCs/>
                <w:color w:val="333333"/>
                <w:sz w:val="18"/>
                <w:szCs w:val="18"/>
              </w:rPr>
            </w:pPr>
            <w:r w:rsidRPr="005E69AD">
              <w:rPr>
                <w:rFonts w:ascii="Arial" w:hAnsi="Arial" w:cs="Arial"/>
                <w:b/>
                <w:bCs/>
                <w:color w:val="333333"/>
                <w:sz w:val="18"/>
                <w:szCs w:val="18"/>
              </w:rPr>
              <w:t xml:space="preserve">Stroški dela v čistih prihodkih od prodaje </w:t>
            </w:r>
          </w:p>
        </w:tc>
        <w:tc>
          <w:tcPr>
            <w:tcW w:w="980" w:type="dxa"/>
            <w:tcBorders>
              <w:top w:val="nil"/>
              <w:left w:val="nil"/>
              <w:bottom w:val="single" w:sz="8" w:space="0" w:color="808080"/>
              <w:right w:val="single" w:sz="12" w:space="0" w:color="808080"/>
            </w:tcBorders>
            <w:shd w:val="clear" w:color="auto" w:fill="auto"/>
            <w:vAlign w:val="bottom"/>
            <w:hideMark/>
          </w:tcPr>
          <w:p w:rsidR="00DC02C4" w:rsidRPr="005E69AD" w:rsidRDefault="00DC02C4" w:rsidP="00DC02C4">
            <w:pPr>
              <w:jc w:val="center"/>
              <w:rPr>
                <w:rFonts w:ascii="Arial" w:hAnsi="Arial" w:cs="Arial"/>
                <w:i/>
                <w:iCs/>
                <w:color w:val="333333"/>
                <w:sz w:val="16"/>
                <w:szCs w:val="16"/>
              </w:rPr>
            </w:pPr>
            <w:r w:rsidRPr="005E69AD">
              <w:rPr>
                <w:rFonts w:ascii="Arial" w:hAnsi="Arial" w:cs="Arial"/>
                <w:i/>
                <w:iCs/>
                <w:color w:val="333333"/>
                <w:sz w:val="16"/>
                <w:szCs w:val="16"/>
              </w:rPr>
              <w:t>v %</w:t>
            </w:r>
          </w:p>
        </w:tc>
        <w:tc>
          <w:tcPr>
            <w:tcW w:w="1120" w:type="dxa"/>
            <w:tcBorders>
              <w:top w:val="nil"/>
              <w:left w:val="single" w:sz="12" w:space="0" w:color="808080"/>
              <w:bottom w:val="single" w:sz="8" w:space="0" w:color="808080"/>
              <w:right w:val="single" w:sz="12" w:space="0" w:color="808080"/>
            </w:tcBorders>
            <w:shd w:val="clear" w:color="auto" w:fill="auto"/>
            <w:noWrap/>
            <w:vAlign w:val="bottom"/>
          </w:tcPr>
          <w:p w:rsidR="00DC02C4" w:rsidRPr="005E69AD" w:rsidRDefault="00DC02C4" w:rsidP="00DC02C4">
            <w:pPr>
              <w:jc w:val="center"/>
              <w:rPr>
                <w:rFonts w:ascii="Arial" w:hAnsi="Arial" w:cs="Arial"/>
                <w:b/>
                <w:bCs/>
                <w:color w:val="000099"/>
                <w:sz w:val="20"/>
                <w:szCs w:val="20"/>
              </w:rPr>
            </w:pPr>
            <w:r w:rsidRPr="005E69AD">
              <w:rPr>
                <w:rFonts w:ascii="Arial" w:hAnsi="Arial" w:cs="Arial"/>
                <w:b/>
                <w:bCs/>
                <w:color w:val="000099"/>
                <w:sz w:val="20"/>
                <w:szCs w:val="20"/>
              </w:rPr>
              <w:t>15,2%</w:t>
            </w:r>
          </w:p>
        </w:tc>
        <w:tc>
          <w:tcPr>
            <w:tcW w:w="1240" w:type="dxa"/>
            <w:tcBorders>
              <w:top w:val="nil"/>
              <w:left w:val="nil"/>
              <w:bottom w:val="single" w:sz="8" w:space="0" w:color="808080"/>
            </w:tcBorders>
            <w:shd w:val="clear" w:color="auto" w:fill="auto"/>
            <w:noWrap/>
            <w:vAlign w:val="bottom"/>
          </w:tcPr>
          <w:p w:rsidR="00DC02C4" w:rsidRPr="005E69AD" w:rsidRDefault="00DC02C4" w:rsidP="00DC02C4">
            <w:pPr>
              <w:jc w:val="right"/>
              <w:rPr>
                <w:rFonts w:ascii="Arial" w:hAnsi="Arial" w:cs="Arial"/>
                <w:bCs/>
                <w:sz w:val="20"/>
                <w:szCs w:val="20"/>
              </w:rPr>
            </w:pPr>
            <w:r w:rsidRPr="005E69AD">
              <w:rPr>
                <w:rFonts w:ascii="Arial" w:hAnsi="Arial" w:cs="Arial"/>
                <w:bCs/>
                <w:sz w:val="20"/>
                <w:szCs w:val="20"/>
              </w:rPr>
              <w:t>16,6%</w:t>
            </w:r>
          </w:p>
        </w:tc>
        <w:tc>
          <w:tcPr>
            <w:tcW w:w="690" w:type="dxa"/>
            <w:tcBorders>
              <w:top w:val="nil"/>
              <w:left w:val="nil"/>
              <w:bottom w:val="single" w:sz="8" w:space="0" w:color="808080"/>
              <w:right w:val="nil"/>
            </w:tcBorders>
            <w:shd w:val="clear" w:color="auto" w:fill="auto"/>
            <w:noWrap/>
            <w:vAlign w:val="bottom"/>
          </w:tcPr>
          <w:p w:rsidR="00DC02C4" w:rsidRPr="005E69AD" w:rsidRDefault="00DC02C4" w:rsidP="00DC02C4">
            <w:pPr>
              <w:jc w:val="center"/>
              <w:rPr>
                <w:rFonts w:ascii="Arial" w:hAnsi="Arial" w:cs="Arial"/>
                <w:i/>
                <w:iCs/>
                <w:sz w:val="20"/>
                <w:szCs w:val="20"/>
              </w:rPr>
            </w:pPr>
            <w:r w:rsidRPr="005E69AD">
              <w:rPr>
                <w:rFonts w:ascii="Arial" w:hAnsi="Arial" w:cs="Arial"/>
                <w:i/>
                <w:iCs/>
                <w:sz w:val="20"/>
                <w:szCs w:val="20"/>
              </w:rPr>
              <w:t>-</w:t>
            </w:r>
          </w:p>
        </w:tc>
        <w:tc>
          <w:tcPr>
            <w:tcW w:w="160" w:type="dxa"/>
            <w:tcBorders>
              <w:top w:val="nil"/>
              <w:left w:val="nil"/>
              <w:bottom w:val="single" w:sz="8" w:space="0" w:color="808080"/>
              <w:right w:val="nil"/>
            </w:tcBorders>
            <w:shd w:val="clear" w:color="auto" w:fill="auto"/>
            <w:noWrap/>
            <w:vAlign w:val="bottom"/>
          </w:tcPr>
          <w:p w:rsidR="00DC02C4" w:rsidRPr="005E69AD" w:rsidRDefault="00DC02C4" w:rsidP="00DC02C4">
            <w:pPr>
              <w:jc w:val="center"/>
              <w:rPr>
                <w:rFonts w:ascii="Arial" w:hAnsi="Arial" w:cs="Arial"/>
                <w:i/>
                <w:iCs/>
                <w:sz w:val="20"/>
                <w:szCs w:val="20"/>
              </w:rPr>
            </w:pPr>
          </w:p>
        </w:tc>
      </w:tr>
      <w:tr w:rsidR="00DC02C4" w:rsidRPr="005E69AD" w:rsidTr="00DC02C4">
        <w:trPr>
          <w:trHeight w:val="462"/>
          <w:jc w:val="center"/>
        </w:trPr>
        <w:tc>
          <w:tcPr>
            <w:tcW w:w="4880" w:type="dxa"/>
            <w:tcBorders>
              <w:top w:val="nil"/>
              <w:left w:val="nil"/>
              <w:bottom w:val="single" w:sz="8" w:space="0" w:color="808080"/>
              <w:right w:val="nil"/>
            </w:tcBorders>
            <w:shd w:val="clear" w:color="auto" w:fill="auto"/>
            <w:noWrap/>
            <w:vAlign w:val="bottom"/>
            <w:hideMark/>
          </w:tcPr>
          <w:p w:rsidR="00DC02C4" w:rsidRPr="005E69AD" w:rsidRDefault="00DC02C4" w:rsidP="00DC02C4">
            <w:pPr>
              <w:rPr>
                <w:rFonts w:ascii="Arial" w:hAnsi="Arial" w:cs="Arial"/>
                <w:b/>
                <w:bCs/>
                <w:color w:val="333333"/>
                <w:sz w:val="18"/>
                <w:szCs w:val="18"/>
              </w:rPr>
            </w:pPr>
            <w:r w:rsidRPr="005E69AD">
              <w:rPr>
                <w:rFonts w:ascii="Arial" w:hAnsi="Arial" w:cs="Arial"/>
                <w:b/>
                <w:bCs/>
                <w:color w:val="333333"/>
                <w:sz w:val="18"/>
                <w:szCs w:val="18"/>
              </w:rPr>
              <w:t>Stroški storitev v čistih prihodkih od prodaje</w:t>
            </w:r>
          </w:p>
        </w:tc>
        <w:tc>
          <w:tcPr>
            <w:tcW w:w="980" w:type="dxa"/>
            <w:tcBorders>
              <w:top w:val="nil"/>
              <w:left w:val="nil"/>
              <w:bottom w:val="single" w:sz="8" w:space="0" w:color="808080"/>
              <w:right w:val="single" w:sz="12" w:space="0" w:color="808080"/>
            </w:tcBorders>
            <w:shd w:val="clear" w:color="auto" w:fill="auto"/>
            <w:vAlign w:val="bottom"/>
            <w:hideMark/>
          </w:tcPr>
          <w:p w:rsidR="00DC02C4" w:rsidRPr="005E69AD" w:rsidRDefault="00DC02C4" w:rsidP="00DC02C4">
            <w:pPr>
              <w:jc w:val="center"/>
              <w:rPr>
                <w:rFonts w:ascii="Arial" w:hAnsi="Arial" w:cs="Arial"/>
                <w:i/>
                <w:iCs/>
                <w:color w:val="333333"/>
                <w:sz w:val="16"/>
                <w:szCs w:val="16"/>
              </w:rPr>
            </w:pPr>
            <w:r w:rsidRPr="005E69AD">
              <w:rPr>
                <w:rFonts w:ascii="Arial" w:hAnsi="Arial" w:cs="Arial"/>
                <w:i/>
                <w:iCs/>
                <w:color w:val="333333"/>
                <w:sz w:val="16"/>
                <w:szCs w:val="16"/>
              </w:rPr>
              <w:t>v %</w:t>
            </w:r>
          </w:p>
        </w:tc>
        <w:tc>
          <w:tcPr>
            <w:tcW w:w="1120" w:type="dxa"/>
            <w:tcBorders>
              <w:top w:val="nil"/>
              <w:left w:val="single" w:sz="12" w:space="0" w:color="808080"/>
              <w:bottom w:val="single" w:sz="12" w:space="0" w:color="808080"/>
              <w:right w:val="single" w:sz="12" w:space="0" w:color="808080"/>
            </w:tcBorders>
            <w:shd w:val="clear" w:color="auto" w:fill="auto"/>
            <w:noWrap/>
            <w:vAlign w:val="bottom"/>
          </w:tcPr>
          <w:p w:rsidR="00DC02C4" w:rsidRPr="005E69AD" w:rsidRDefault="00DC02C4" w:rsidP="00DC02C4">
            <w:pPr>
              <w:jc w:val="center"/>
              <w:rPr>
                <w:rFonts w:ascii="Arial" w:hAnsi="Arial" w:cs="Arial"/>
                <w:b/>
                <w:bCs/>
                <w:color w:val="000099"/>
                <w:sz w:val="20"/>
                <w:szCs w:val="20"/>
              </w:rPr>
            </w:pPr>
            <w:r w:rsidRPr="005E69AD">
              <w:rPr>
                <w:rFonts w:ascii="Arial" w:hAnsi="Arial" w:cs="Arial"/>
                <w:b/>
                <w:bCs/>
                <w:color w:val="000099"/>
                <w:sz w:val="20"/>
                <w:szCs w:val="20"/>
              </w:rPr>
              <w:t>9,7%</w:t>
            </w:r>
          </w:p>
        </w:tc>
        <w:tc>
          <w:tcPr>
            <w:tcW w:w="1240" w:type="dxa"/>
            <w:tcBorders>
              <w:top w:val="nil"/>
              <w:left w:val="nil"/>
              <w:bottom w:val="single" w:sz="4" w:space="0" w:color="808080"/>
            </w:tcBorders>
            <w:shd w:val="clear" w:color="auto" w:fill="auto"/>
            <w:noWrap/>
            <w:vAlign w:val="bottom"/>
          </w:tcPr>
          <w:p w:rsidR="00DC02C4" w:rsidRPr="005E69AD" w:rsidRDefault="00DC02C4" w:rsidP="00DC02C4">
            <w:pPr>
              <w:jc w:val="right"/>
              <w:rPr>
                <w:rFonts w:ascii="Arial" w:hAnsi="Arial" w:cs="Arial"/>
                <w:bCs/>
                <w:sz w:val="20"/>
                <w:szCs w:val="20"/>
              </w:rPr>
            </w:pPr>
            <w:r w:rsidRPr="005E69AD">
              <w:rPr>
                <w:rFonts w:ascii="Arial" w:hAnsi="Arial" w:cs="Arial"/>
                <w:bCs/>
                <w:sz w:val="20"/>
                <w:szCs w:val="20"/>
              </w:rPr>
              <w:t>11,2%</w:t>
            </w:r>
          </w:p>
        </w:tc>
        <w:tc>
          <w:tcPr>
            <w:tcW w:w="690" w:type="dxa"/>
            <w:tcBorders>
              <w:top w:val="nil"/>
              <w:left w:val="nil"/>
              <w:bottom w:val="single" w:sz="8" w:space="0" w:color="808080"/>
              <w:right w:val="nil"/>
            </w:tcBorders>
            <w:shd w:val="clear" w:color="auto" w:fill="auto"/>
            <w:noWrap/>
            <w:vAlign w:val="bottom"/>
          </w:tcPr>
          <w:p w:rsidR="00DC02C4" w:rsidRPr="005E69AD" w:rsidRDefault="00DC02C4" w:rsidP="00DC02C4">
            <w:pPr>
              <w:jc w:val="center"/>
              <w:rPr>
                <w:rFonts w:ascii="Arial" w:hAnsi="Arial" w:cs="Arial"/>
                <w:i/>
                <w:iCs/>
                <w:sz w:val="20"/>
                <w:szCs w:val="20"/>
              </w:rPr>
            </w:pPr>
            <w:r w:rsidRPr="005E69AD">
              <w:rPr>
                <w:rFonts w:ascii="Arial" w:hAnsi="Arial" w:cs="Arial"/>
                <w:i/>
                <w:iCs/>
                <w:sz w:val="20"/>
                <w:szCs w:val="20"/>
              </w:rPr>
              <w:t>-</w:t>
            </w:r>
          </w:p>
        </w:tc>
        <w:tc>
          <w:tcPr>
            <w:tcW w:w="160" w:type="dxa"/>
            <w:tcBorders>
              <w:top w:val="nil"/>
              <w:left w:val="nil"/>
              <w:bottom w:val="single" w:sz="8" w:space="0" w:color="808080"/>
              <w:right w:val="nil"/>
            </w:tcBorders>
            <w:shd w:val="clear" w:color="auto" w:fill="auto"/>
            <w:noWrap/>
            <w:vAlign w:val="bottom"/>
          </w:tcPr>
          <w:p w:rsidR="00DC02C4" w:rsidRPr="005E69AD" w:rsidRDefault="00DC02C4" w:rsidP="00DC02C4">
            <w:pPr>
              <w:jc w:val="center"/>
              <w:rPr>
                <w:rFonts w:ascii="Arial" w:hAnsi="Arial" w:cs="Arial"/>
                <w:i/>
                <w:iCs/>
                <w:sz w:val="20"/>
                <w:szCs w:val="20"/>
              </w:rPr>
            </w:pPr>
          </w:p>
        </w:tc>
      </w:tr>
    </w:tbl>
    <w:p w:rsidR="00D4059C" w:rsidRPr="005E69AD" w:rsidRDefault="00D4059C" w:rsidP="00D4059C">
      <w:pPr>
        <w:jc w:val="both"/>
        <w:rPr>
          <w:rFonts w:ascii="HelveticaNeueLT Std" w:hAnsi="HelveticaNeueLT Std"/>
          <w:color w:val="000000"/>
          <w:sz w:val="18"/>
          <w:szCs w:val="18"/>
        </w:rPr>
      </w:pPr>
      <w:r w:rsidRPr="005E69AD">
        <w:rPr>
          <w:rFonts w:ascii="HelveticaNeueLT Std" w:hAnsi="HelveticaNeueLT Std"/>
          <w:color w:val="000000"/>
          <w:sz w:val="18"/>
          <w:szCs w:val="18"/>
        </w:rPr>
        <w:t>Vir: Interni podatki družbe</w:t>
      </w:r>
    </w:p>
    <w:p w:rsidR="00DC02C4" w:rsidRPr="005E69AD" w:rsidRDefault="00DC02C4" w:rsidP="00B2095F">
      <w:pPr>
        <w:rPr>
          <w:rFonts w:ascii="Arial" w:hAnsi="Arial" w:cs="Arial"/>
          <w:b/>
          <w:iCs/>
          <w:color w:val="000080"/>
        </w:rPr>
      </w:pPr>
    </w:p>
    <w:p w:rsidR="00D4059C" w:rsidRPr="005E69AD" w:rsidRDefault="00D4059C" w:rsidP="00B2095F">
      <w:pPr>
        <w:rPr>
          <w:rFonts w:ascii="Arial" w:hAnsi="Arial" w:cs="Arial"/>
          <w:b/>
          <w:iCs/>
          <w:color w:val="000080"/>
        </w:rPr>
      </w:pPr>
    </w:p>
    <w:p w:rsidR="00B2095F" w:rsidRPr="005E69AD" w:rsidRDefault="00B2095F" w:rsidP="00B2095F">
      <w:pPr>
        <w:autoSpaceDE w:val="0"/>
        <w:autoSpaceDN w:val="0"/>
        <w:adjustRightInd w:val="0"/>
        <w:spacing w:line="360" w:lineRule="auto"/>
        <w:rPr>
          <w:rFonts w:ascii="Arial" w:hAnsi="Arial" w:cs="Arial"/>
          <w:b/>
          <w:iCs/>
          <w:color w:val="000080"/>
          <w:sz w:val="28"/>
          <w:szCs w:val="28"/>
        </w:rPr>
        <w:sectPr w:rsidR="00B2095F" w:rsidRPr="005E69AD" w:rsidSect="00525C3F">
          <w:footerReference w:type="default" r:id="rId10"/>
          <w:footerReference w:type="first" r:id="rId11"/>
          <w:pgSz w:w="11906" w:h="16838" w:code="9"/>
          <w:pgMar w:top="1134" w:right="964" w:bottom="992" w:left="1134" w:header="709" w:footer="970" w:gutter="0"/>
          <w:cols w:space="708"/>
          <w:titlePg/>
          <w:docGrid w:linePitch="360"/>
        </w:sectPr>
      </w:pPr>
    </w:p>
    <w:p w:rsidR="00B2095F" w:rsidRPr="005E69AD" w:rsidRDefault="00992EB9" w:rsidP="00B2095F">
      <w:pPr>
        <w:pStyle w:val="Naslov2"/>
      </w:pPr>
      <w:bookmarkStart w:id="10" w:name="_Toc399857018"/>
      <w:r w:rsidRPr="005E69AD">
        <w:lastRenderedPageBreak/>
        <w:t>I</w:t>
      </w:r>
      <w:r w:rsidR="00B2095F" w:rsidRPr="005E69AD">
        <w:t xml:space="preserve">. 2. </w:t>
      </w:r>
      <w:r w:rsidR="003D42A5" w:rsidRPr="005E69AD">
        <w:t>POMEMBNI DOGODKI V PRVI POLOVICI 2014</w:t>
      </w:r>
      <w:bookmarkEnd w:id="10"/>
    </w:p>
    <w:p w:rsidR="00B2095F" w:rsidRPr="005E69AD" w:rsidRDefault="00B2095F" w:rsidP="00B2095F">
      <w:pPr>
        <w:tabs>
          <w:tab w:val="num" w:pos="360"/>
        </w:tabs>
        <w:ind w:left="360" w:hanging="360"/>
        <w:jc w:val="both"/>
        <w:rPr>
          <w:rFonts w:ascii="Arial" w:hAnsi="Arial" w:cs="Arial"/>
        </w:rPr>
      </w:pPr>
    </w:p>
    <w:p w:rsidR="00D04AAC" w:rsidRPr="005E69AD" w:rsidRDefault="00D04AAC" w:rsidP="00D04AAC">
      <w:pPr>
        <w:jc w:val="both"/>
        <w:rPr>
          <w:rFonts w:ascii="HelveticaNeueLT Std" w:hAnsi="HelveticaNeueLT Std"/>
          <w:color w:val="000000"/>
          <w:sz w:val="22"/>
          <w:szCs w:val="22"/>
        </w:rPr>
      </w:pPr>
      <w:bookmarkStart w:id="11" w:name="_Toc300560933"/>
      <w:bookmarkStart w:id="12" w:name="_Toc300561816"/>
      <w:bookmarkStart w:id="13" w:name="_Toc300562984"/>
      <w:bookmarkStart w:id="14" w:name="_Toc361997342"/>
      <w:r w:rsidRPr="005E69AD">
        <w:rPr>
          <w:rFonts w:ascii="HelveticaNeueLT Std" w:hAnsi="HelveticaNeueLT Std"/>
          <w:color w:val="000000"/>
          <w:sz w:val="22"/>
          <w:szCs w:val="22"/>
        </w:rPr>
        <w:t xml:space="preserve">Proces privatizacije Heliosa, ki je trajal več kot dve leti, se je končal 3. aprila z zaključkom nakupa večinskega paketa delnic družbe Helios Domžale, d.d. s strani družbe </w:t>
      </w:r>
      <w:proofErr w:type="spellStart"/>
      <w:r w:rsidRPr="005E69AD">
        <w:rPr>
          <w:rFonts w:ascii="HelveticaNeueLT Std" w:hAnsi="HelveticaNeueLT Std"/>
          <w:color w:val="000000"/>
          <w:sz w:val="22"/>
          <w:szCs w:val="22"/>
        </w:rPr>
        <w:t>Remho</w:t>
      </w:r>
      <w:proofErr w:type="spellEnd"/>
      <w:r w:rsidRPr="005E69AD">
        <w:rPr>
          <w:rFonts w:ascii="HelveticaNeueLT Std" w:hAnsi="HelveticaNeueLT Std"/>
          <w:color w:val="000000"/>
          <w:sz w:val="22"/>
          <w:szCs w:val="22"/>
        </w:rPr>
        <w:t xml:space="preserve"> </w:t>
      </w:r>
      <w:proofErr w:type="spellStart"/>
      <w:r w:rsidRPr="005E69AD">
        <w:rPr>
          <w:rFonts w:ascii="HelveticaNeueLT Std" w:hAnsi="HelveticaNeueLT Std"/>
          <w:color w:val="000000"/>
          <w:sz w:val="22"/>
          <w:szCs w:val="22"/>
        </w:rPr>
        <w:t>Beteiligungs</w:t>
      </w:r>
      <w:proofErr w:type="spellEnd"/>
      <w:r w:rsidRPr="005E69AD">
        <w:rPr>
          <w:rFonts w:ascii="HelveticaNeueLT Std" w:hAnsi="HelveticaNeueLT Std"/>
          <w:color w:val="000000"/>
          <w:sz w:val="22"/>
          <w:szCs w:val="22"/>
        </w:rPr>
        <w:t xml:space="preserve"> </w:t>
      </w:r>
      <w:proofErr w:type="spellStart"/>
      <w:r w:rsidRPr="005E69AD">
        <w:rPr>
          <w:rFonts w:ascii="HelveticaNeueLT Std" w:hAnsi="HelveticaNeueLT Std"/>
          <w:color w:val="000000"/>
          <w:sz w:val="22"/>
          <w:szCs w:val="22"/>
        </w:rPr>
        <w:t>GmbH</w:t>
      </w:r>
      <w:proofErr w:type="spellEnd"/>
      <w:r w:rsidRPr="005E69AD">
        <w:rPr>
          <w:rFonts w:ascii="HelveticaNeueLT Std" w:hAnsi="HelveticaNeueLT Std"/>
          <w:color w:val="000000"/>
          <w:sz w:val="22"/>
          <w:szCs w:val="22"/>
        </w:rPr>
        <w:t xml:space="preserve"> (v nadaljevanju: </w:t>
      </w:r>
      <w:proofErr w:type="spellStart"/>
      <w:r w:rsidRPr="005E69AD">
        <w:rPr>
          <w:rFonts w:ascii="HelveticaNeueLT Std" w:hAnsi="HelveticaNeueLT Std"/>
          <w:color w:val="000000"/>
          <w:sz w:val="22"/>
          <w:szCs w:val="22"/>
        </w:rPr>
        <w:t>Remho</w:t>
      </w:r>
      <w:proofErr w:type="spellEnd"/>
      <w:r w:rsidRPr="005E69AD">
        <w:rPr>
          <w:rFonts w:ascii="HelveticaNeueLT Std" w:hAnsi="HelveticaNeueLT Std"/>
          <w:color w:val="000000"/>
          <w:sz w:val="22"/>
          <w:szCs w:val="22"/>
        </w:rPr>
        <w:t xml:space="preserve">), ki je del skupine novega strateškega partnerja Ring </w:t>
      </w:r>
      <w:proofErr w:type="spellStart"/>
      <w:r w:rsidRPr="005E69AD">
        <w:rPr>
          <w:rFonts w:ascii="HelveticaNeueLT Std" w:hAnsi="HelveticaNeueLT Std"/>
          <w:color w:val="000000"/>
          <w:sz w:val="22"/>
          <w:szCs w:val="22"/>
        </w:rPr>
        <w:t>Internaitonal</w:t>
      </w:r>
      <w:proofErr w:type="spellEnd"/>
      <w:r w:rsidRPr="005E69AD">
        <w:rPr>
          <w:rFonts w:ascii="HelveticaNeueLT Std" w:hAnsi="HelveticaNeueLT Std"/>
          <w:color w:val="000000"/>
          <w:sz w:val="22"/>
          <w:szCs w:val="22"/>
        </w:rPr>
        <w:t xml:space="preserve"> Holdingu (RIH). Člani prodajnega konzorcija Heliosa so prejeli 106 milijonov evrov (520 evrov na delnico), </w:t>
      </w:r>
      <w:proofErr w:type="spellStart"/>
      <w:r w:rsidRPr="005E69AD">
        <w:rPr>
          <w:rFonts w:ascii="HelveticaNeueLT Std" w:hAnsi="HelveticaNeueLT Std"/>
          <w:color w:val="000000"/>
          <w:sz w:val="22"/>
          <w:szCs w:val="22"/>
        </w:rPr>
        <w:t>Remho</w:t>
      </w:r>
      <w:proofErr w:type="spellEnd"/>
      <w:r w:rsidRPr="005E69AD">
        <w:rPr>
          <w:rFonts w:ascii="HelveticaNeueLT Std" w:hAnsi="HelveticaNeueLT Std"/>
          <w:color w:val="000000"/>
          <w:sz w:val="22"/>
          <w:szCs w:val="22"/>
        </w:rPr>
        <w:t xml:space="preserve"> pa je postal večinski lastnik Heliosa Domžale d. d. s 77,9% lastniškim deležem. 4. aprila je uprava Heliosa Domžale d. d. prejela obvestilo o prevzemni nameri s strani </w:t>
      </w:r>
      <w:proofErr w:type="spellStart"/>
      <w:r w:rsidRPr="005E69AD">
        <w:rPr>
          <w:rFonts w:ascii="HelveticaNeueLT Std" w:hAnsi="HelveticaNeueLT Std"/>
          <w:color w:val="000000"/>
          <w:sz w:val="22"/>
          <w:szCs w:val="22"/>
        </w:rPr>
        <w:t>Remha</w:t>
      </w:r>
      <w:proofErr w:type="spellEnd"/>
      <w:r w:rsidRPr="005E69AD">
        <w:rPr>
          <w:rFonts w:ascii="HelveticaNeueLT Std" w:hAnsi="HelveticaNeueLT Std"/>
          <w:color w:val="000000"/>
          <w:sz w:val="22"/>
          <w:szCs w:val="22"/>
        </w:rPr>
        <w:t xml:space="preserve"> za nakup preostalega števila Heliosovih delnic. Temu je nato sledila prevzemna ponudba, v kateri je </w:t>
      </w:r>
      <w:proofErr w:type="spellStart"/>
      <w:r w:rsidRPr="005E69AD">
        <w:rPr>
          <w:rFonts w:ascii="HelveticaNeueLT Std" w:hAnsi="HelveticaNeueLT Std"/>
          <w:color w:val="000000"/>
          <w:sz w:val="22"/>
          <w:szCs w:val="22"/>
        </w:rPr>
        <w:t>Remho</w:t>
      </w:r>
      <w:proofErr w:type="spellEnd"/>
      <w:r w:rsidRPr="005E69AD">
        <w:rPr>
          <w:rFonts w:ascii="HelveticaNeueLT Std" w:hAnsi="HelveticaNeueLT Std"/>
          <w:color w:val="000000"/>
          <w:sz w:val="22"/>
          <w:szCs w:val="22"/>
        </w:rPr>
        <w:t xml:space="preserve"> pridobil dodatnih 21,6 % vseh delnic.</w:t>
      </w:r>
    </w:p>
    <w:p w:rsidR="00D04AAC" w:rsidRPr="005E69AD" w:rsidRDefault="00D04AAC" w:rsidP="00D04AAC">
      <w:pPr>
        <w:jc w:val="both"/>
        <w:rPr>
          <w:rFonts w:ascii="HelveticaNeueLT Std" w:hAnsi="HelveticaNeueLT Std"/>
          <w:color w:val="000000"/>
          <w:sz w:val="22"/>
          <w:szCs w:val="22"/>
        </w:rPr>
      </w:pPr>
    </w:p>
    <w:p w:rsidR="00D04AAC" w:rsidRPr="005E69AD" w:rsidRDefault="00D04AAC" w:rsidP="00D04AAC">
      <w:pPr>
        <w:jc w:val="both"/>
        <w:rPr>
          <w:rFonts w:ascii="HelveticaNeueLT Std" w:hAnsi="HelveticaNeueLT Std"/>
          <w:color w:val="000000"/>
          <w:sz w:val="22"/>
          <w:szCs w:val="22"/>
        </w:rPr>
      </w:pPr>
      <w:r w:rsidRPr="005E69AD">
        <w:rPr>
          <w:rFonts w:ascii="HelveticaNeueLT Std" w:hAnsi="HelveticaNeueLT Std"/>
          <w:color w:val="000000"/>
          <w:sz w:val="22"/>
          <w:szCs w:val="22"/>
        </w:rPr>
        <w:t xml:space="preserve">7. aprila smo imeli 20. skupščino delničarjev in ustanovno zasedanje novega nadzornega odbora. Na skupščini so delničarji potrdili spremembo 18. člena  Statuta družbe, ki se nanaša na število članov nadzornega odbora, ki se je zmanjšalo z osem na šest. Skupščina delničarjev je bila seznanjena z odstopno izjavo predsednika in petih članov takratnega nadzornega odbora, in sicer: Igorja Stebernaka, Žige Škerjanca, Mihe Grilca, Sama Mirnika in Gregorja Bajraktarevića. Zbor je tedaj imenoval štiri nove člane nadzornega odbora s štiriletnim mandatom, to pa so: Gerald Martens, predsednik uprave Ring </w:t>
      </w:r>
      <w:proofErr w:type="spellStart"/>
      <w:r w:rsidRPr="005E69AD">
        <w:rPr>
          <w:rFonts w:ascii="HelveticaNeueLT Std" w:hAnsi="HelveticaNeueLT Std"/>
          <w:color w:val="000000"/>
          <w:sz w:val="22"/>
          <w:szCs w:val="22"/>
        </w:rPr>
        <w:t>International</w:t>
      </w:r>
      <w:proofErr w:type="spellEnd"/>
      <w:r w:rsidRPr="005E69AD">
        <w:rPr>
          <w:rFonts w:ascii="HelveticaNeueLT Std" w:hAnsi="HelveticaNeueLT Std"/>
          <w:color w:val="000000"/>
          <w:sz w:val="22"/>
          <w:szCs w:val="22"/>
        </w:rPr>
        <w:t xml:space="preserve"> Holdinga AG, </w:t>
      </w:r>
      <w:proofErr w:type="spellStart"/>
      <w:r w:rsidRPr="005E69AD">
        <w:rPr>
          <w:rFonts w:ascii="HelveticaNeueLT Std" w:hAnsi="HelveticaNeueLT Std"/>
          <w:color w:val="000000"/>
          <w:sz w:val="22"/>
          <w:szCs w:val="22"/>
        </w:rPr>
        <w:t>Dkfm</w:t>
      </w:r>
      <w:proofErr w:type="spellEnd"/>
      <w:r w:rsidRPr="005E69AD">
        <w:rPr>
          <w:rFonts w:ascii="HelveticaNeueLT Std" w:hAnsi="HelveticaNeueLT Std"/>
          <w:color w:val="000000"/>
          <w:sz w:val="22"/>
          <w:szCs w:val="22"/>
        </w:rPr>
        <w:t xml:space="preserve">. Ralph Leo Lanckohr, LL. M., glavni finančni direktor Ring </w:t>
      </w:r>
      <w:proofErr w:type="spellStart"/>
      <w:r w:rsidRPr="005E69AD">
        <w:rPr>
          <w:rFonts w:ascii="HelveticaNeueLT Std" w:hAnsi="HelveticaNeueLT Std"/>
          <w:color w:val="000000"/>
          <w:sz w:val="22"/>
          <w:szCs w:val="22"/>
        </w:rPr>
        <w:t>International</w:t>
      </w:r>
      <w:proofErr w:type="spellEnd"/>
      <w:r w:rsidRPr="005E69AD">
        <w:rPr>
          <w:rFonts w:ascii="HelveticaNeueLT Std" w:hAnsi="HelveticaNeueLT Std"/>
          <w:color w:val="000000"/>
          <w:sz w:val="22"/>
          <w:szCs w:val="22"/>
        </w:rPr>
        <w:t xml:space="preserve"> Holdinga AG, Paolo Eapen, predsednik GM </w:t>
      </w:r>
      <w:proofErr w:type="spellStart"/>
      <w:r w:rsidRPr="005E69AD">
        <w:rPr>
          <w:rFonts w:ascii="HelveticaNeueLT Std" w:hAnsi="HelveticaNeueLT Std"/>
          <w:color w:val="000000"/>
          <w:sz w:val="22"/>
          <w:szCs w:val="22"/>
        </w:rPr>
        <w:t>Capital</w:t>
      </w:r>
      <w:proofErr w:type="spellEnd"/>
      <w:r w:rsidRPr="005E69AD">
        <w:rPr>
          <w:rFonts w:ascii="HelveticaNeueLT Std" w:hAnsi="HelveticaNeueLT Std"/>
          <w:color w:val="000000"/>
          <w:sz w:val="22"/>
          <w:szCs w:val="22"/>
        </w:rPr>
        <w:t xml:space="preserve"> </w:t>
      </w:r>
      <w:proofErr w:type="spellStart"/>
      <w:r w:rsidRPr="005E69AD">
        <w:rPr>
          <w:rFonts w:ascii="HelveticaNeueLT Std" w:hAnsi="HelveticaNeueLT Std"/>
          <w:color w:val="000000"/>
          <w:sz w:val="22"/>
          <w:szCs w:val="22"/>
        </w:rPr>
        <w:t>Partners</w:t>
      </w:r>
      <w:proofErr w:type="spellEnd"/>
      <w:r w:rsidRPr="005E69AD">
        <w:rPr>
          <w:rFonts w:ascii="HelveticaNeueLT Std" w:hAnsi="HelveticaNeueLT Std"/>
          <w:color w:val="000000"/>
          <w:sz w:val="22"/>
          <w:szCs w:val="22"/>
        </w:rPr>
        <w:t xml:space="preserve">, in </w:t>
      </w:r>
      <w:proofErr w:type="spellStart"/>
      <w:r w:rsidRPr="005E69AD">
        <w:rPr>
          <w:rFonts w:ascii="HelveticaNeueLT Std" w:hAnsi="HelveticaNeueLT Std"/>
          <w:color w:val="000000"/>
          <w:sz w:val="22"/>
          <w:szCs w:val="22"/>
        </w:rPr>
        <w:t>Michel</w:t>
      </w:r>
      <w:proofErr w:type="spellEnd"/>
      <w:r w:rsidRPr="005E69AD">
        <w:rPr>
          <w:rFonts w:ascii="HelveticaNeueLT Std" w:hAnsi="HelveticaNeueLT Std"/>
          <w:color w:val="000000"/>
          <w:sz w:val="22"/>
          <w:szCs w:val="22"/>
        </w:rPr>
        <w:t xml:space="preserve"> Wilhelm, predsednik </w:t>
      </w:r>
      <w:proofErr w:type="spellStart"/>
      <w:r w:rsidRPr="005E69AD">
        <w:rPr>
          <w:rFonts w:ascii="HelveticaNeueLT Std" w:hAnsi="HelveticaNeueLT Std"/>
          <w:color w:val="000000"/>
          <w:sz w:val="22"/>
          <w:szCs w:val="22"/>
        </w:rPr>
        <w:t>Rembrandtin</w:t>
      </w:r>
      <w:proofErr w:type="spellEnd"/>
      <w:r w:rsidRPr="005E69AD">
        <w:rPr>
          <w:rFonts w:ascii="HelveticaNeueLT Std" w:hAnsi="HelveticaNeueLT Std"/>
          <w:color w:val="000000"/>
          <w:sz w:val="22"/>
          <w:szCs w:val="22"/>
        </w:rPr>
        <w:t xml:space="preserve"> </w:t>
      </w:r>
      <w:proofErr w:type="spellStart"/>
      <w:r w:rsidRPr="005E69AD">
        <w:rPr>
          <w:rFonts w:ascii="HelveticaNeueLT Std" w:hAnsi="HelveticaNeueLT Std"/>
          <w:color w:val="000000"/>
          <w:sz w:val="22"/>
          <w:szCs w:val="22"/>
        </w:rPr>
        <w:t>Oberösterreich</w:t>
      </w:r>
      <w:proofErr w:type="spellEnd"/>
      <w:r w:rsidRPr="005E69AD">
        <w:rPr>
          <w:rFonts w:ascii="HelveticaNeueLT Std" w:hAnsi="HelveticaNeueLT Std"/>
          <w:color w:val="000000"/>
          <w:sz w:val="22"/>
          <w:szCs w:val="22"/>
        </w:rPr>
        <w:t xml:space="preserve"> </w:t>
      </w:r>
      <w:proofErr w:type="spellStart"/>
      <w:r w:rsidRPr="005E69AD">
        <w:rPr>
          <w:rFonts w:ascii="HelveticaNeueLT Std" w:hAnsi="HelveticaNeueLT Std"/>
          <w:color w:val="000000"/>
          <w:sz w:val="22"/>
          <w:szCs w:val="22"/>
        </w:rPr>
        <w:t>GmbH</w:t>
      </w:r>
      <w:proofErr w:type="spellEnd"/>
      <w:r w:rsidRPr="005E69AD">
        <w:rPr>
          <w:rFonts w:ascii="HelveticaNeueLT Std" w:hAnsi="HelveticaNeueLT Std"/>
          <w:color w:val="000000"/>
          <w:sz w:val="22"/>
          <w:szCs w:val="22"/>
        </w:rPr>
        <w:t xml:space="preserve"> &amp; </w:t>
      </w:r>
      <w:proofErr w:type="spellStart"/>
      <w:r w:rsidRPr="005E69AD">
        <w:rPr>
          <w:rFonts w:ascii="HelveticaNeueLT Std" w:hAnsi="HelveticaNeueLT Std"/>
          <w:color w:val="000000"/>
          <w:sz w:val="22"/>
          <w:szCs w:val="22"/>
        </w:rPr>
        <w:t>Co</w:t>
      </w:r>
      <w:proofErr w:type="spellEnd"/>
      <w:r w:rsidRPr="005E69AD">
        <w:rPr>
          <w:rFonts w:ascii="HelveticaNeueLT Std" w:hAnsi="HelveticaNeueLT Std"/>
          <w:color w:val="000000"/>
          <w:sz w:val="22"/>
          <w:szCs w:val="22"/>
        </w:rPr>
        <w:t>. KG. Iz nadzornega odbora je bil kot predstavnik delavcev odpoklican mag. Ivan Grčar, na tem mestu pa ostajata Ivana Poljanšek in Tomaž Kumer.</w:t>
      </w:r>
    </w:p>
    <w:p w:rsidR="00D04AAC" w:rsidRPr="005E69AD" w:rsidRDefault="00D04AAC" w:rsidP="00D04AAC">
      <w:pPr>
        <w:jc w:val="both"/>
        <w:rPr>
          <w:rFonts w:ascii="HelveticaNeueLT Std" w:hAnsi="HelveticaNeueLT Std"/>
          <w:color w:val="000000"/>
          <w:sz w:val="22"/>
          <w:szCs w:val="22"/>
        </w:rPr>
      </w:pPr>
    </w:p>
    <w:p w:rsidR="00D04AAC" w:rsidRPr="005E69AD" w:rsidRDefault="00D04AAC" w:rsidP="00D04AAC">
      <w:pPr>
        <w:jc w:val="both"/>
        <w:rPr>
          <w:rFonts w:ascii="HelveticaNeueLT Std" w:hAnsi="HelveticaNeueLT Std"/>
          <w:color w:val="000000"/>
          <w:sz w:val="22"/>
          <w:szCs w:val="22"/>
        </w:rPr>
      </w:pPr>
      <w:r w:rsidRPr="005E69AD">
        <w:rPr>
          <w:rFonts w:ascii="HelveticaNeueLT Std" w:hAnsi="HelveticaNeueLT Std"/>
          <w:color w:val="000000"/>
          <w:sz w:val="22"/>
          <w:szCs w:val="22"/>
        </w:rPr>
        <w:t xml:space="preserve">Na ustanovnem sestanku nadzornega zbora je bil na položaj predsednika le-tega izvoljen g. Gerald Martens, predsednik uprave Ring </w:t>
      </w:r>
      <w:proofErr w:type="spellStart"/>
      <w:r w:rsidRPr="005E69AD">
        <w:rPr>
          <w:rFonts w:ascii="HelveticaNeueLT Std" w:hAnsi="HelveticaNeueLT Std"/>
          <w:color w:val="000000"/>
          <w:sz w:val="22"/>
          <w:szCs w:val="22"/>
        </w:rPr>
        <w:t>International</w:t>
      </w:r>
      <w:proofErr w:type="spellEnd"/>
      <w:r w:rsidRPr="005E69AD">
        <w:rPr>
          <w:rFonts w:ascii="HelveticaNeueLT Std" w:hAnsi="HelveticaNeueLT Std"/>
          <w:color w:val="000000"/>
          <w:sz w:val="22"/>
          <w:szCs w:val="22"/>
        </w:rPr>
        <w:t xml:space="preserve"> Holdinga (RIH), g. Ralph Leo </w:t>
      </w:r>
      <w:proofErr w:type="spellStart"/>
      <w:r w:rsidRPr="005E69AD">
        <w:rPr>
          <w:rFonts w:ascii="HelveticaNeueLT Std" w:hAnsi="HelveticaNeueLT Std"/>
          <w:color w:val="000000"/>
          <w:sz w:val="22"/>
          <w:szCs w:val="22"/>
        </w:rPr>
        <w:t>Lanckhor</w:t>
      </w:r>
      <w:proofErr w:type="spellEnd"/>
      <w:r w:rsidRPr="005E69AD">
        <w:rPr>
          <w:rFonts w:ascii="HelveticaNeueLT Std" w:hAnsi="HelveticaNeueLT Std"/>
          <w:color w:val="000000"/>
          <w:sz w:val="22"/>
          <w:szCs w:val="22"/>
        </w:rPr>
        <w:t xml:space="preserve"> pa na položaj njegovega namestnika. Na predlog novega predsednika je nadzorni odbor imenoval nove člane uprave. Aleš Klavžar je postal novi predsednik uprave Helios Skupine, David Kubala in Gert Schmidt-Leuhusen pa sta postala člana uprave zadolžena za finance in prodajo.</w:t>
      </w:r>
    </w:p>
    <w:p w:rsidR="00D04AAC" w:rsidRPr="005E69AD" w:rsidRDefault="00D04AAC" w:rsidP="00D04AAC">
      <w:pPr>
        <w:jc w:val="both"/>
        <w:rPr>
          <w:rFonts w:ascii="HelveticaNeueLT Std" w:hAnsi="HelveticaNeueLT Std"/>
          <w:color w:val="000000"/>
          <w:sz w:val="22"/>
          <w:szCs w:val="22"/>
        </w:rPr>
      </w:pPr>
    </w:p>
    <w:p w:rsidR="00D04AAC" w:rsidRPr="005E69AD" w:rsidRDefault="00D04AAC" w:rsidP="00D04AAC">
      <w:pPr>
        <w:jc w:val="both"/>
        <w:rPr>
          <w:rFonts w:ascii="HelveticaNeueLT Std" w:hAnsi="HelveticaNeueLT Std"/>
          <w:color w:val="000000"/>
          <w:sz w:val="22"/>
          <w:szCs w:val="22"/>
        </w:rPr>
      </w:pPr>
      <w:r w:rsidRPr="005E69AD">
        <w:rPr>
          <w:rFonts w:ascii="HelveticaNeueLT Std" w:hAnsi="HelveticaNeueLT Std"/>
          <w:color w:val="000000"/>
          <w:sz w:val="22"/>
          <w:szCs w:val="22"/>
        </w:rPr>
        <w:t xml:space="preserve">Odstop prejšnjega dolgoletnega predsednika uprave Uroša Slavinca je stopil v veljavo istega dne. Nadzorni odbor je bil seznanjen še z odstopom mag. Marka Vreska, tedanjega podpredsednika uprave Heliosa Domžale d. d. </w:t>
      </w:r>
    </w:p>
    <w:p w:rsidR="00D04AAC" w:rsidRPr="005E69AD" w:rsidRDefault="00D04AAC" w:rsidP="00D04AAC">
      <w:pPr>
        <w:jc w:val="both"/>
        <w:rPr>
          <w:rFonts w:ascii="HelveticaNeueLT Std" w:hAnsi="HelveticaNeueLT Std"/>
          <w:color w:val="000000"/>
          <w:sz w:val="22"/>
          <w:szCs w:val="22"/>
        </w:rPr>
      </w:pPr>
    </w:p>
    <w:p w:rsidR="00D04AAC" w:rsidRPr="005E69AD" w:rsidRDefault="00D04AAC" w:rsidP="00D04AAC">
      <w:pPr>
        <w:jc w:val="both"/>
        <w:rPr>
          <w:rFonts w:ascii="HelveticaNeueLT Std" w:hAnsi="HelveticaNeueLT Std"/>
          <w:color w:val="000000"/>
          <w:sz w:val="22"/>
          <w:szCs w:val="22"/>
        </w:rPr>
      </w:pPr>
      <w:r w:rsidRPr="005E69AD">
        <w:rPr>
          <w:rFonts w:ascii="HelveticaNeueLT Std" w:hAnsi="HelveticaNeueLT Std"/>
          <w:color w:val="000000"/>
          <w:sz w:val="22"/>
          <w:szCs w:val="22"/>
        </w:rPr>
        <w:t xml:space="preserve">Na sledeči seji nadzornega zbora dne 29. aprila so nadzorniki imenovali dva nova člana uprave Heliosa. G. Hubert Culik je postal član uprave zadolžen za </w:t>
      </w:r>
      <w:r w:rsidR="00452AE5" w:rsidRPr="005E69AD">
        <w:rPr>
          <w:rFonts w:ascii="HelveticaNeueLT Std" w:hAnsi="HelveticaNeueLT Std"/>
          <w:color w:val="000000"/>
          <w:sz w:val="22"/>
          <w:szCs w:val="22"/>
        </w:rPr>
        <w:t xml:space="preserve">raziskave </w:t>
      </w:r>
      <w:r w:rsidRPr="005E69AD">
        <w:rPr>
          <w:rFonts w:ascii="HelveticaNeueLT Std" w:hAnsi="HelveticaNeueLT Std"/>
          <w:color w:val="000000"/>
          <w:sz w:val="22"/>
          <w:szCs w:val="22"/>
        </w:rPr>
        <w:t xml:space="preserve">in razvoj ter nabavo, g. Patrick Lichtblau pa je prevzel </w:t>
      </w:r>
      <w:r w:rsidR="00452AE5" w:rsidRPr="005E69AD">
        <w:rPr>
          <w:rFonts w:ascii="HelveticaNeueLT Std" w:hAnsi="HelveticaNeueLT Std"/>
          <w:color w:val="000000"/>
          <w:sz w:val="22"/>
          <w:szCs w:val="22"/>
        </w:rPr>
        <w:t xml:space="preserve">področje proizvodnje </w:t>
      </w:r>
      <w:r w:rsidRPr="005E69AD">
        <w:rPr>
          <w:rFonts w:ascii="HelveticaNeueLT Std" w:hAnsi="HelveticaNeueLT Std"/>
          <w:color w:val="000000"/>
          <w:sz w:val="22"/>
          <w:szCs w:val="22"/>
        </w:rPr>
        <w:t>in logistik</w:t>
      </w:r>
      <w:r w:rsidR="00452AE5" w:rsidRPr="005E69AD">
        <w:rPr>
          <w:rFonts w:ascii="HelveticaNeueLT Std" w:hAnsi="HelveticaNeueLT Std"/>
          <w:color w:val="000000"/>
          <w:sz w:val="22"/>
          <w:szCs w:val="22"/>
        </w:rPr>
        <w:t>e</w:t>
      </w:r>
      <w:r w:rsidRPr="005E69AD">
        <w:rPr>
          <w:rFonts w:ascii="HelveticaNeueLT Std" w:hAnsi="HelveticaNeueLT Std"/>
          <w:color w:val="000000"/>
          <w:sz w:val="22"/>
          <w:szCs w:val="22"/>
        </w:rPr>
        <w:t xml:space="preserve">. G. Aleš Skok je bil odpoklican s položaja v upravi. </w:t>
      </w:r>
    </w:p>
    <w:p w:rsidR="00D04AAC" w:rsidRPr="005E69AD" w:rsidRDefault="00D04AAC" w:rsidP="00D04AAC">
      <w:pPr>
        <w:jc w:val="both"/>
        <w:rPr>
          <w:rFonts w:ascii="HelveticaNeueLT Std" w:hAnsi="HelveticaNeueLT Std"/>
          <w:color w:val="000000"/>
          <w:sz w:val="22"/>
          <w:szCs w:val="22"/>
        </w:rPr>
      </w:pPr>
    </w:p>
    <w:p w:rsidR="00D04AAC" w:rsidRPr="005E69AD" w:rsidRDefault="00D04AAC" w:rsidP="00D04AAC">
      <w:pPr>
        <w:jc w:val="both"/>
        <w:rPr>
          <w:rFonts w:ascii="HelveticaNeueLT Std" w:hAnsi="HelveticaNeueLT Std"/>
          <w:color w:val="000000"/>
          <w:sz w:val="22"/>
          <w:szCs w:val="22"/>
        </w:rPr>
      </w:pPr>
      <w:r w:rsidRPr="005E69AD">
        <w:rPr>
          <w:rFonts w:ascii="HelveticaNeueLT Std" w:hAnsi="HelveticaNeueLT Std"/>
          <w:color w:val="000000"/>
          <w:sz w:val="22"/>
          <w:szCs w:val="22"/>
        </w:rPr>
        <w:t xml:space="preserve">Aprila je Helios pridobil novo </w:t>
      </w:r>
      <w:proofErr w:type="spellStart"/>
      <w:r w:rsidRPr="005E69AD">
        <w:rPr>
          <w:rFonts w:ascii="HelveticaNeueLT Std" w:hAnsi="HelveticaNeueLT Std"/>
          <w:color w:val="000000"/>
          <w:sz w:val="22"/>
          <w:szCs w:val="22"/>
        </w:rPr>
        <w:t>sindicirano</w:t>
      </w:r>
      <w:proofErr w:type="spellEnd"/>
      <w:r w:rsidRPr="005E69AD">
        <w:rPr>
          <w:rFonts w:ascii="HelveticaNeueLT Std" w:hAnsi="HelveticaNeueLT Std"/>
          <w:color w:val="000000"/>
          <w:sz w:val="22"/>
          <w:szCs w:val="22"/>
        </w:rPr>
        <w:t xml:space="preserve"> posojilo v višini 132 milijonov evrov, ki je bilo potrebno za refinanciranje obstoječih po večini kratkoročnih dolžniških virov in za vzpostavitev sredstev za t.i. varnostno zalogo. Financiranje je priskrbel konzorcij petih bank, večina sredstev pa prihaja iz slovenskih bank (NLB, SKB in </w:t>
      </w:r>
      <w:proofErr w:type="spellStart"/>
      <w:r w:rsidRPr="005E69AD">
        <w:rPr>
          <w:rFonts w:ascii="HelveticaNeueLT Std" w:hAnsi="HelveticaNeueLT Std"/>
          <w:color w:val="000000"/>
          <w:sz w:val="22"/>
          <w:szCs w:val="22"/>
        </w:rPr>
        <w:t>Sberbank</w:t>
      </w:r>
      <w:proofErr w:type="spellEnd"/>
      <w:r w:rsidRPr="005E69AD">
        <w:rPr>
          <w:rFonts w:ascii="HelveticaNeueLT Std" w:hAnsi="HelveticaNeueLT Std"/>
          <w:color w:val="000000"/>
          <w:sz w:val="22"/>
          <w:szCs w:val="22"/>
        </w:rPr>
        <w:t xml:space="preserve"> Slovenija).</w:t>
      </w:r>
    </w:p>
    <w:p w:rsidR="00D04AAC" w:rsidRPr="005E69AD" w:rsidRDefault="00D04AAC" w:rsidP="00D04AAC">
      <w:pPr>
        <w:jc w:val="both"/>
        <w:rPr>
          <w:rFonts w:ascii="HelveticaNeueLT Std" w:hAnsi="HelveticaNeueLT Std"/>
          <w:color w:val="000000"/>
          <w:sz w:val="22"/>
          <w:szCs w:val="22"/>
        </w:rPr>
      </w:pPr>
    </w:p>
    <w:p w:rsidR="00D04AAC" w:rsidRPr="005E69AD" w:rsidRDefault="00D04AAC" w:rsidP="00D04AAC">
      <w:pPr>
        <w:jc w:val="both"/>
        <w:rPr>
          <w:rFonts w:ascii="HelveticaNeueLT Std" w:hAnsi="HelveticaNeueLT Std"/>
          <w:color w:val="000000"/>
          <w:sz w:val="22"/>
          <w:szCs w:val="22"/>
        </w:rPr>
      </w:pPr>
      <w:r w:rsidRPr="005E69AD">
        <w:rPr>
          <w:rFonts w:ascii="HelveticaNeueLT Std" w:hAnsi="HelveticaNeueLT Std"/>
          <w:color w:val="000000"/>
          <w:sz w:val="22"/>
          <w:szCs w:val="22"/>
        </w:rPr>
        <w:t xml:space="preserve">V začetku junija je Helios Domžale d.d. prejel odločbo z dne 30. 5. 2014 s trga vrednostnih papirjev, kjer je agencija ugotovila, da je bila prevzemna ponudba </w:t>
      </w:r>
      <w:proofErr w:type="spellStart"/>
      <w:r w:rsidRPr="005E69AD">
        <w:rPr>
          <w:rFonts w:ascii="HelveticaNeueLT Std" w:hAnsi="HelveticaNeueLT Std"/>
          <w:color w:val="000000"/>
          <w:sz w:val="22"/>
          <w:szCs w:val="22"/>
        </w:rPr>
        <w:t>Remha</w:t>
      </w:r>
      <w:proofErr w:type="spellEnd"/>
      <w:r w:rsidRPr="005E69AD">
        <w:rPr>
          <w:rFonts w:ascii="HelveticaNeueLT Std" w:hAnsi="HelveticaNeueLT Std"/>
          <w:color w:val="000000"/>
          <w:sz w:val="22"/>
          <w:szCs w:val="22"/>
        </w:rPr>
        <w:t xml:space="preserve"> uspešna. </w:t>
      </w:r>
    </w:p>
    <w:p w:rsidR="00D04AAC" w:rsidRPr="005E69AD" w:rsidRDefault="00D04AAC" w:rsidP="00D04AAC">
      <w:pPr>
        <w:jc w:val="both"/>
        <w:rPr>
          <w:rFonts w:ascii="HelveticaNeueLT Std" w:hAnsi="HelveticaNeueLT Std"/>
          <w:color w:val="000000"/>
          <w:sz w:val="22"/>
          <w:szCs w:val="22"/>
        </w:rPr>
      </w:pPr>
    </w:p>
    <w:p w:rsidR="00D04AAC" w:rsidRPr="005E69AD" w:rsidRDefault="00D04AAC" w:rsidP="00D04AAC">
      <w:pPr>
        <w:jc w:val="both"/>
        <w:rPr>
          <w:rFonts w:ascii="HelveticaNeueLT Std" w:hAnsi="HelveticaNeueLT Std"/>
          <w:color w:val="000000"/>
          <w:sz w:val="22"/>
          <w:szCs w:val="22"/>
        </w:rPr>
      </w:pPr>
      <w:r w:rsidRPr="005E69AD">
        <w:rPr>
          <w:rFonts w:ascii="HelveticaNeueLT Std" w:hAnsi="HelveticaNeueLT Std"/>
          <w:color w:val="000000"/>
          <w:sz w:val="22"/>
          <w:szCs w:val="22"/>
        </w:rPr>
        <w:t>V prvi polovici 2014 si je vodstvo Heliosa prizadevalo za uvajanje integracijskih ukrepov. Poleg reorganizacije prodajnih kanalov je na tem mestu treba omeniti še zmanjšanje in poenostavljenje organizacije v Rusiji. Zaradi trenutne politične situacije je bila raven proizvodnih dejavnosti zmanjšana tudi v Ukrajini.</w:t>
      </w:r>
    </w:p>
    <w:p w:rsidR="00EE483F" w:rsidRPr="005E69AD" w:rsidRDefault="00EE483F" w:rsidP="00BB2691">
      <w:pPr>
        <w:jc w:val="both"/>
        <w:rPr>
          <w:rFonts w:ascii="HelveticaNeueLT Std" w:hAnsi="HelveticaNeueLT Std"/>
          <w:color w:val="000000"/>
          <w:sz w:val="22"/>
          <w:szCs w:val="22"/>
        </w:rPr>
      </w:pPr>
      <w:r w:rsidRPr="005E69AD">
        <w:rPr>
          <w:rFonts w:ascii="HelveticaNeueLT Std" w:hAnsi="HelveticaNeueLT Std"/>
          <w:color w:val="000000"/>
          <w:sz w:val="22"/>
          <w:szCs w:val="22"/>
        </w:rPr>
        <w:t xml:space="preserve"> </w:t>
      </w:r>
    </w:p>
    <w:p w:rsidR="00F60F32" w:rsidRPr="005E69AD" w:rsidRDefault="003D42A5" w:rsidP="00BB2691">
      <w:pPr>
        <w:jc w:val="both"/>
        <w:rPr>
          <w:rFonts w:ascii="HelveticaNeueLT Std" w:hAnsi="HelveticaNeueLT Std"/>
          <w:color w:val="000000"/>
          <w:sz w:val="22"/>
          <w:szCs w:val="22"/>
        </w:rPr>
      </w:pPr>
      <w:r w:rsidRPr="005E69AD">
        <w:rPr>
          <w:rFonts w:ascii="HelveticaNeueLT Std" w:hAnsi="HelveticaNeueLT Std"/>
          <w:color w:val="000000"/>
          <w:sz w:val="22"/>
          <w:szCs w:val="22"/>
        </w:rPr>
        <w:t>Prihodki od prodaje so v prvem polletju leta 2014 padli za 3% v primerjavi s prvim polletjem 2013. Čisti dobiček je v prvem polletju leta 2014 znašal 6,7 milijona EUR. Povečanje čistega dobička v primerjavi s 4,1 milijona EUR v letu 2013, je v največji meri posledica enkratnih dogodkov. Neto dolg se je v primerjavi s 30.6.2013, ko je znašal 110,7 mio EUR, zmanjšal za 33,3 % in je na dan 30.6.2014 znašal 73,9 mio EUR.</w:t>
      </w:r>
    </w:p>
    <w:p w:rsidR="000C4BFF" w:rsidRPr="005E69AD" w:rsidRDefault="000C4BFF" w:rsidP="000C4BFF">
      <w:pPr>
        <w:keepNext/>
        <w:shd w:val="clear" w:color="auto" w:fill="D9D9D9"/>
        <w:outlineLvl w:val="0"/>
        <w:rPr>
          <w:rFonts w:ascii="HelveticaNeueLT Std" w:hAnsi="HelveticaNeueLT Std"/>
          <w:b/>
          <w:bCs/>
          <w:color w:val="000000"/>
          <w:szCs w:val="20"/>
        </w:rPr>
      </w:pPr>
      <w:r w:rsidRPr="005E69AD">
        <w:rPr>
          <w:rFonts w:ascii="HelveticaNeueLT Std" w:hAnsi="HelveticaNeueLT Std"/>
          <w:b/>
          <w:bCs/>
          <w:color w:val="000000"/>
          <w:szCs w:val="20"/>
        </w:rPr>
        <w:lastRenderedPageBreak/>
        <w:t xml:space="preserve">I. </w:t>
      </w:r>
      <w:r w:rsidR="00992EB9" w:rsidRPr="005E69AD">
        <w:rPr>
          <w:rFonts w:ascii="HelveticaNeueLT Std" w:hAnsi="HelveticaNeueLT Std"/>
          <w:b/>
          <w:bCs/>
          <w:color w:val="000000"/>
          <w:szCs w:val="20"/>
        </w:rPr>
        <w:t>3</w:t>
      </w:r>
      <w:r w:rsidRPr="005E69AD">
        <w:rPr>
          <w:rFonts w:ascii="HelveticaNeueLT Std" w:hAnsi="HelveticaNeueLT Std"/>
          <w:b/>
          <w:bCs/>
          <w:color w:val="000000"/>
          <w:szCs w:val="20"/>
        </w:rPr>
        <w:t xml:space="preserve">. </w:t>
      </w:r>
      <w:bookmarkEnd w:id="11"/>
      <w:bookmarkEnd w:id="12"/>
      <w:bookmarkEnd w:id="13"/>
      <w:bookmarkEnd w:id="14"/>
      <w:r w:rsidR="003D42A5" w:rsidRPr="005E69AD">
        <w:rPr>
          <w:rFonts w:ascii="HelveticaNeueLT Std" w:hAnsi="HelveticaNeueLT Std"/>
          <w:b/>
          <w:bCs/>
          <w:color w:val="000000"/>
          <w:szCs w:val="20"/>
        </w:rPr>
        <w:t>LASTNIŠTVO</w:t>
      </w:r>
    </w:p>
    <w:p w:rsidR="00D41CBF" w:rsidRPr="005E69AD" w:rsidRDefault="00D41CBF" w:rsidP="00D41CBF">
      <w:pPr>
        <w:rPr>
          <w:rFonts w:ascii="HelveticaNeueLT Std" w:hAnsi="HelveticaNeueLT Std" w:cs="Arial"/>
          <w:b/>
          <w:sz w:val="10"/>
          <w:szCs w:val="10"/>
        </w:rPr>
      </w:pPr>
      <w:bookmarkStart w:id="15" w:name="_Toc300560934"/>
      <w:bookmarkStart w:id="16" w:name="_Toc300561817"/>
      <w:bookmarkStart w:id="17" w:name="_Toc300562985"/>
      <w:bookmarkStart w:id="18" w:name="_Toc333998678"/>
      <w:bookmarkStart w:id="19" w:name="_Toc363734111"/>
      <w:bookmarkStart w:id="20" w:name="_Toc363734522"/>
    </w:p>
    <w:p w:rsidR="00D41CBF" w:rsidRPr="005E69AD" w:rsidRDefault="00D41CBF" w:rsidP="00D41CBF">
      <w:pPr>
        <w:jc w:val="both"/>
        <w:rPr>
          <w:rFonts w:ascii="HelveticaNeueLT Std" w:hAnsi="HelveticaNeueLT Std" w:cs="Arial"/>
          <w:sz w:val="22"/>
          <w:szCs w:val="22"/>
        </w:rPr>
      </w:pPr>
    </w:p>
    <w:p w:rsidR="00D41CBF" w:rsidRPr="005E69AD" w:rsidRDefault="003D42A5" w:rsidP="00D41CBF">
      <w:pPr>
        <w:tabs>
          <w:tab w:val="left" w:pos="6363"/>
        </w:tabs>
        <w:jc w:val="both"/>
        <w:rPr>
          <w:rFonts w:ascii="Arial" w:hAnsi="Arial" w:cs="Arial"/>
          <w:sz w:val="16"/>
          <w:szCs w:val="16"/>
        </w:rPr>
      </w:pPr>
      <w:r w:rsidRPr="005E69AD">
        <w:rPr>
          <w:rFonts w:ascii="HelveticaNeueLT Std" w:hAnsi="HelveticaNeueLT Std"/>
          <w:color w:val="000000"/>
          <w:sz w:val="22"/>
          <w:szCs w:val="22"/>
        </w:rPr>
        <w:t xml:space="preserve">Od 1. januarja do 30. junija 2014 so se lastniški deleži v Heliosu močno spremenili. Podjetje </w:t>
      </w:r>
      <w:proofErr w:type="spellStart"/>
      <w:r w:rsidRPr="005E69AD">
        <w:rPr>
          <w:rFonts w:ascii="HelveticaNeueLT Std" w:hAnsi="HelveticaNeueLT Std"/>
          <w:color w:val="000000"/>
          <w:sz w:val="22"/>
          <w:szCs w:val="22"/>
        </w:rPr>
        <w:t>Remho</w:t>
      </w:r>
      <w:proofErr w:type="spellEnd"/>
      <w:r w:rsidRPr="005E69AD">
        <w:rPr>
          <w:rFonts w:ascii="HelveticaNeueLT Std" w:hAnsi="HelveticaNeueLT Std"/>
          <w:color w:val="000000"/>
          <w:sz w:val="22"/>
          <w:szCs w:val="22"/>
        </w:rPr>
        <w:t xml:space="preserve"> </w:t>
      </w:r>
      <w:proofErr w:type="spellStart"/>
      <w:r w:rsidRPr="005E69AD">
        <w:rPr>
          <w:rFonts w:ascii="HelveticaNeueLT Std" w:hAnsi="HelveticaNeueLT Std"/>
          <w:color w:val="000000"/>
          <w:sz w:val="22"/>
          <w:szCs w:val="22"/>
        </w:rPr>
        <w:t>Beteiligungs</w:t>
      </w:r>
      <w:proofErr w:type="spellEnd"/>
      <w:r w:rsidRPr="005E69AD">
        <w:rPr>
          <w:rFonts w:ascii="HelveticaNeueLT Std" w:hAnsi="HelveticaNeueLT Std"/>
          <w:color w:val="000000"/>
          <w:sz w:val="22"/>
          <w:szCs w:val="22"/>
        </w:rPr>
        <w:t xml:space="preserve"> </w:t>
      </w:r>
      <w:proofErr w:type="spellStart"/>
      <w:r w:rsidRPr="005E69AD">
        <w:rPr>
          <w:rFonts w:ascii="HelveticaNeueLT Std" w:hAnsi="HelveticaNeueLT Std"/>
          <w:color w:val="000000"/>
          <w:sz w:val="22"/>
          <w:szCs w:val="22"/>
        </w:rPr>
        <w:t>GmbH</w:t>
      </w:r>
      <w:proofErr w:type="spellEnd"/>
      <w:r w:rsidRPr="005E69AD">
        <w:rPr>
          <w:rFonts w:ascii="HelveticaNeueLT Std" w:hAnsi="HelveticaNeueLT Std"/>
          <w:color w:val="000000"/>
          <w:sz w:val="22"/>
          <w:szCs w:val="22"/>
        </w:rPr>
        <w:t xml:space="preserve"> je z nakupom večinskega deleža delnic in uspešno izvedeno prevzemno ponudbo postalo lastnik 99,51% vseh izdanih delnic družbe Heliosa Domžale, d.d.</w:t>
      </w:r>
    </w:p>
    <w:p w:rsidR="003D42A5" w:rsidRPr="005E69AD" w:rsidRDefault="003D42A5" w:rsidP="00D41CBF">
      <w:pPr>
        <w:tabs>
          <w:tab w:val="left" w:pos="6363"/>
        </w:tabs>
        <w:jc w:val="both"/>
        <w:rPr>
          <w:rFonts w:ascii="Arial" w:hAnsi="Arial" w:cs="Arial"/>
          <w:sz w:val="16"/>
          <w:szCs w:val="16"/>
        </w:rPr>
      </w:pPr>
    </w:p>
    <w:tbl>
      <w:tblPr>
        <w:tblpPr w:leftFromText="141" w:rightFromText="141" w:vertAnchor="text" w:tblpY="1"/>
        <w:tblOverlap w:val="never"/>
        <w:tblW w:w="8698" w:type="dxa"/>
        <w:tblInd w:w="108" w:type="dxa"/>
        <w:tblBorders>
          <w:top w:val="single" w:sz="4" w:space="0" w:color="000080"/>
          <w:left w:val="single" w:sz="4" w:space="0" w:color="000080"/>
          <w:bottom w:val="single" w:sz="4" w:space="0" w:color="000080"/>
          <w:right w:val="single" w:sz="4" w:space="0" w:color="000080"/>
          <w:insideH w:val="dotted" w:sz="4" w:space="0" w:color="auto"/>
          <w:insideV w:val="dotted" w:sz="4" w:space="0" w:color="auto"/>
        </w:tblBorders>
        <w:tblLook w:val="0000" w:firstRow="0" w:lastRow="0" w:firstColumn="0" w:lastColumn="0" w:noHBand="0" w:noVBand="0"/>
      </w:tblPr>
      <w:tblGrid>
        <w:gridCol w:w="5931"/>
        <w:gridCol w:w="1397"/>
        <w:gridCol w:w="1370"/>
      </w:tblGrid>
      <w:tr w:rsidR="00D41CBF" w:rsidRPr="005E69AD" w:rsidTr="005D7EA5">
        <w:trPr>
          <w:trHeight w:val="292"/>
        </w:trPr>
        <w:tc>
          <w:tcPr>
            <w:tcW w:w="5931" w:type="dxa"/>
            <w:tcBorders>
              <w:bottom w:val="single" w:sz="4" w:space="0" w:color="000080"/>
            </w:tcBorders>
            <w:noWrap/>
            <w:vAlign w:val="bottom"/>
          </w:tcPr>
          <w:p w:rsidR="00D41CBF" w:rsidRPr="005E69AD" w:rsidRDefault="003D42A5" w:rsidP="003D42A5">
            <w:pPr>
              <w:rPr>
                <w:rFonts w:ascii="Arial" w:hAnsi="Arial" w:cs="Arial"/>
                <w:b/>
                <w:bCs/>
                <w:sz w:val="22"/>
                <w:szCs w:val="22"/>
                <w:lang w:eastAsia="en-US"/>
              </w:rPr>
            </w:pPr>
            <w:r w:rsidRPr="005E69AD">
              <w:rPr>
                <w:rFonts w:ascii="Arial" w:hAnsi="Arial" w:cs="Arial"/>
                <w:b/>
                <w:bCs/>
                <w:sz w:val="22"/>
                <w:szCs w:val="22"/>
                <w:lang w:eastAsia="en-US"/>
              </w:rPr>
              <w:t>Lastniki družbe</w:t>
            </w:r>
            <w:r w:rsidR="00D41CBF" w:rsidRPr="005E69AD">
              <w:rPr>
                <w:rFonts w:ascii="Arial" w:hAnsi="Arial" w:cs="Arial"/>
                <w:b/>
                <w:bCs/>
                <w:sz w:val="22"/>
                <w:szCs w:val="22"/>
                <w:lang w:eastAsia="en-US"/>
              </w:rPr>
              <w:t xml:space="preserve"> Helios Domžale, d.d. </w:t>
            </w:r>
            <w:r w:rsidRPr="005E69AD">
              <w:rPr>
                <w:rFonts w:ascii="Arial" w:hAnsi="Arial" w:cs="Arial"/>
                <w:b/>
                <w:bCs/>
                <w:sz w:val="22"/>
                <w:szCs w:val="22"/>
                <w:lang w:eastAsia="en-US"/>
              </w:rPr>
              <w:t>na 30.6.2014</w:t>
            </w:r>
          </w:p>
        </w:tc>
        <w:tc>
          <w:tcPr>
            <w:tcW w:w="1397" w:type="dxa"/>
            <w:tcBorders>
              <w:bottom w:val="single" w:sz="4" w:space="0" w:color="000080"/>
            </w:tcBorders>
            <w:noWrap/>
            <w:vAlign w:val="bottom"/>
          </w:tcPr>
          <w:p w:rsidR="00D41CBF" w:rsidRPr="005E69AD" w:rsidRDefault="00D41CBF" w:rsidP="005D7EA5">
            <w:pPr>
              <w:rPr>
                <w:rFonts w:ascii="Arial" w:hAnsi="Arial" w:cs="Arial"/>
                <w:sz w:val="22"/>
                <w:szCs w:val="22"/>
                <w:lang w:eastAsia="en-US"/>
              </w:rPr>
            </w:pPr>
          </w:p>
        </w:tc>
        <w:tc>
          <w:tcPr>
            <w:tcW w:w="1370" w:type="dxa"/>
            <w:tcBorders>
              <w:bottom w:val="single" w:sz="4" w:space="0" w:color="000080"/>
            </w:tcBorders>
            <w:noWrap/>
            <w:vAlign w:val="bottom"/>
          </w:tcPr>
          <w:p w:rsidR="00D41CBF" w:rsidRPr="005E69AD" w:rsidRDefault="00D41CBF" w:rsidP="005D7EA5">
            <w:pPr>
              <w:rPr>
                <w:rFonts w:ascii="Arial" w:hAnsi="Arial" w:cs="Arial"/>
                <w:sz w:val="22"/>
                <w:szCs w:val="22"/>
                <w:lang w:eastAsia="en-US"/>
              </w:rPr>
            </w:pPr>
          </w:p>
        </w:tc>
      </w:tr>
      <w:tr w:rsidR="00D41CBF" w:rsidRPr="005E69AD" w:rsidTr="005D7EA5">
        <w:trPr>
          <w:trHeight w:val="267"/>
        </w:trPr>
        <w:tc>
          <w:tcPr>
            <w:tcW w:w="5931" w:type="dxa"/>
            <w:tcBorders>
              <w:top w:val="single" w:sz="4" w:space="0" w:color="000080"/>
              <w:bottom w:val="single" w:sz="4" w:space="0" w:color="000080"/>
            </w:tcBorders>
            <w:noWrap/>
            <w:vAlign w:val="bottom"/>
          </w:tcPr>
          <w:p w:rsidR="00D41CBF" w:rsidRPr="005E69AD" w:rsidRDefault="00D41CBF" w:rsidP="005D7EA5">
            <w:pPr>
              <w:rPr>
                <w:rFonts w:ascii="Arial" w:hAnsi="Arial" w:cs="Arial"/>
                <w:sz w:val="22"/>
                <w:szCs w:val="22"/>
                <w:lang w:eastAsia="en-US"/>
              </w:rPr>
            </w:pPr>
          </w:p>
        </w:tc>
        <w:tc>
          <w:tcPr>
            <w:tcW w:w="1397" w:type="dxa"/>
            <w:tcBorders>
              <w:top w:val="single" w:sz="4" w:space="0" w:color="000080"/>
              <w:bottom w:val="single" w:sz="4" w:space="0" w:color="000080"/>
            </w:tcBorders>
            <w:noWrap/>
            <w:vAlign w:val="bottom"/>
          </w:tcPr>
          <w:p w:rsidR="00D41CBF" w:rsidRPr="005E69AD" w:rsidRDefault="003D42A5" w:rsidP="005D7EA5">
            <w:pPr>
              <w:jc w:val="center"/>
              <w:rPr>
                <w:rFonts w:ascii="Arial" w:hAnsi="Arial" w:cs="Arial"/>
                <w:sz w:val="22"/>
                <w:szCs w:val="22"/>
                <w:lang w:eastAsia="en-US"/>
              </w:rPr>
            </w:pPr>
            <w:r w:rsidRPr="005E69AD">
              <w:rPr>
                <w:rFonts w:ascii="Arial" w:hAnsi="Arial" w:cs="Arial"/>
                <w:sz w:val="22"/>
                <w:szCs w:val="22"/>
                <w:lang w:eastAsia="en-US"/>
              </w:rPr>
              <w:t>Količina</w:t>
            </w:r>
          </w:p>
        </w:tc>
        <w:tc>
          <w:tcPr>
            <w:tcW w:w="1370" w:type="dxa"/>
            <w:tcBorders>
              <w:top w:val="single" w:sz="4" w:space="0" w:color="000080"/>
              <w:bottom w:val="single" w:sz="4" w:space="0" w:color="000080"/>
            </w:tcBorders>
            <w:noWrap/>
            <w:vAlign w:val="bottom"/>
          </w:tcPr>
          <w:p w:rsidR="00D41CBF" w:rsidRPr="005E69AD" w:rsidRDefault="003D42A5" w:rsidP="005D7EA5">
            <w:pPr>
              <w:jc w:val="center"/>
              <w:rPr>
                <w:rFonts w:ascii="Arial" w:hAnsi="Arial" w:cs="Arial"/>
                <w:sz w:val="22"/>
                <w:szCs w:val="22"/>
                <w:lang w:eastAsia="en-US"/>
              </w:rPr>
            </w:pPr>
            <w:r w:rsidRPr="005E69AD">
              <w:rPr>
                <w:rFonts w:ascii="Arial" w:hAnsi="Arial" w:cs="Arial"/>
                <w:sz w:val="22"/>
                <w:szCs w:val="22"/>
                <w:lang w:eastAsia="en-US"/>
              </w:rPr>
              <w:t>Delež</w:t>
            </w:r>
          </w:p>
        </w:tc>
      </w:tr>
      <w:tr w:rsidR="00D41CBF" w:rsidRPr="005E69AD" w:rsidTr="005D7EA5">
        <w:trPr>
          <w:trHeight w:val="255"/>
        </w:trPr>
        <w:tc>
          <w:tcPr>
            <w:tcW w:w="5931" w:type="dxa"/>
            <w:tcBorders>
              <w:top w:val="single" w:sz="4" w:space="0" w:color="000080"/>
            </w:tcBorders>
            <w:noWrap/>
            <w:vAlign w:val="bottom"/>
          </w:tcPr>
          <w:p w:rsidR="00D41CBF" w:rsidRPr="005E69AD" w:rsidRDefault="003D42A5" w:rsidP="005D7EA5">
            <w:pPr>
              <w:rPr>
                <w:rFonts w:ascii="Arial" w:hAnsi="Arial" w:cs="Arial"/>
                <w:sz w:val="22"/>
                <w:szCs w:val="22"/>
                <w:lang w:eastAsia="en-US"/>
              </w:rPr>
            </w:pPr>
            <w:proofErr w:type="spellStart"/>
            <w:r w:rsidRPr="005E69AD">
              <w:rPr>
                <w:rFonts w:ascii="Arial" w:hAnsi="Arial" w:cs="Arial"/>
                <w:sz w:val="22"/>
                <w:szCs w:val="22"/>
                <w:lang w:eastAsia="en-US"/>
              </w:rPr>
              <w:t>Remho</w:t>
            </w:r>
            <w:proofErr w:type="spellEnd"/>
            <w:r w:rsidR="00D41CBF" w:rsidRPr="005E69AD">
              <w:rPr>
                <w:rFonts w:ascii="Arial" w:hAnsi="Arial" w:cs="Arial"/>
                <w:sz w:val="22"/>
                <w:szCs w:val="22"/>
                <w:lang w:eastAsia="en-US"/>
              </w:rPr>
              <w:t xml:space="preserve"> </w:t>
            </w:r>
            <w:proofErr w:type="spellStart"/>
            <w:r w:rsidR="00D41CBF" w:rsidRPr="005E69AD">
              <w:rPr>
                <w:rFonts w:ascii="Arial" w:hAnsi="Arial" w:cs="Arial"/>
                <w:sz w:val="22"/>
                <w:szCs w:val="22"/>
                <w:lang w:eastAsia="en-US"/>
              </w:rPr>
              <w:t>Beteiligungs</w:t>
            </w:r>
            <w:proofErr w:type="spellEnd"/>
            <w:r w:rsidR="00D41CBF" w:rsidRPr="005E69AD">
              <w:rPr>
                <w:rFonts w:ascii="Arial" w:hAnsi="Arial" w:cs="Arial"/>
                <w:sz w:val="22"/>
                <w:szCs w:val="22"/>
                <w:lang w:eastAsia="en-US"/>
              </w:rPr>
              <w:t xml:space="preserve"> </w:t>
            </w:r>
            <w:proofErr w:type="spellStart"/>
            <w:r w:rsidR="00D41CBF" w:rsidRPr="005E69AD">
              <w:rPr>
                <w:rFonts w:ascii="Arial" w:hAnsi="Arial" w:cs="Arial"/>
                <w:sz w:val="22"/>
                <w:szCs w:val="22"/>
                <w:lang w:eastAsia="en-US"/>
              </w:rPr>
              <w:t>GmbH</w:t>
            </w:r>
            <w:proofErr w:type="spellEnd"/>
          </w:p>
        </w:tc>
        <w:tc>
          <w:tcPr>
            <w:tcW w:w="1397" w:type="dxa"/>
            <w:tcBorders>
              <w:top w:val="single" w:sz="4" w:space="0" w:color="000080"/>
            </w:tcBorders>
            <w:noWrap/>
            <w:vAlign w:val="bottom"/>
          </w:tcPr>
          <w:p w:rsidR="00D41CBF" w:rsidRPr="005E69AD" w:rsidRDefault="00D41CBF" w:rsidP="005D7EA5">
            <w:pPr>
              <w:jc w:val="right"/>
              <w:rPr>
                <w:rFonts w:ascii="Arial" w:hAnsi="Arial" w:cs="Arial"/>
                <w:sz w:val="22"/>
                <w:szCs w:val="22"/>
                <w:lang w:eastAsia="en-US"/>
              </w:rPr>
            </w:pPr>
            <w:r w:rsidRPr="005E69AD">
              <w:rPr>
                <w:rFonts w:ascii="Arial" w:hAnsi="Arial" w:cs="Arial"/>
                <w:sz w:val="22"/>
                <w:szCs w:val="22"/>
                <w:lang w:eastAsia="en-US"/>
              </w:rPr>
              <w:t>277.093</w:t>
            </w:r>
          </w:p>
        </w:tc>
        <w:tc>
          <w:tcPr>
            <w:tcW w:w="1370" w:type="dxa"/>
            <w:tcBorders>
              <w:top w:val="single" w:sz="4" w:space="0" w:color="000080"/>
            </w:tcBorders>
            <w:noWrap/>
            <w:vAlign w:val="bottom"/>
          </w:tcPr>
          <w:p w:rsidR="00D41CBF" w:rsidRPr="005E69AD" w:rsidRDefault="00D41CBF" w:rsidP="005D7EA5">
            <w:pPr>
              <w:jc w:val="right"/>
              <w:rPr>
                <w:rFonts w:ascii="Arial" w:hAnsi="Arial" w:cs="Arial"/>
                <w:sz w:val="22"/>
                <w:szCs w:val="22"/>
                <w:lang w:eastAsia="en-US"/>
              </w:rPr>
            </w:pPr>
            <w:r w:rsidRPr="005E69AD">
              <w:rPr>
                <w:rFonts w:ascii="Arial" w:hAnsi="Arial" w:cs="Arial"/>
                <w:sz w:val="22"/>
                <w:szCs w:val="22"/>
                <w:lang w:eastAsia="en-US"/>
              </w:rPr>
              <w:t>99,51%</w:t>
            </w:r>
          </w:p>
        </w:tc>
      </w:tr>
      <w:tr w:rsidR="00D41CBF" w:rsidRPr="005E69AD" w:rsidTr="005D7EA5">
        <w:trPr>
          <w:trHeight w:val="255"/>
        </w:trPr>
        <w:tc>
          <w:tcPr>
            <w:tcW w:w="5931" w:type="dxa"/>
            <w:noWrap/>
            <w:vAlign w:val="bottom"/>
          </w:tcPr>
          <w:p w:rsidR="00D41CBF" w:rsidRPr="005E69AD" w:rsidRDefault="003D42A5" w:rsidP="005D7EA5">
            <w:pPr>
              <w:rPr>
                <w:rFonts w:ascii="Arial" w:hAnsi="Arial" w:cs="Arial"/>
                <w:sz w:val="22"/>
                <w:szCs w:val="22"/>
                <w:lang w:eastAsia="en-US"/>
              </w:rPr>
            </w:pPr>
            <w:r w:rsidRPr="005E69AD">
              <w:rPr>
                <w:rFonts w:ascii="Arial" w:hAnsi="Arial" w:cs="Arial"/>
                <w:sz w:val="22"/>
                <w:szCs w:val="22"/>
                <w:lang w:eastAsia="en-US"/>
              </w:rPr>
              <w:t>Preostali manjšinski delničarji</w:t>
            </w:r>
          </w:p>
        </w:tc>
        <w:tc>
          <w:tcPr>
            <w:tcW w:w="1397" w:type="dxa"/>
            <w:noWrap/>
            <w:vAlign w:val="bottom"/>
          </w:tcPr>
          <w:p w:rsidR="00D41CBF" w:rsidRPr="005E69AD" w:rsidRDefault="00D41CBF" w:rsidP="005D7EA5">
            <w:pPr>
              <w:jc w:val="right"/>
              <w:rPr>
                <w:rFonts w:ascii="Arial" w:hAnsi="Arial" w:cs="Arial"/>
                <w:sz w:val="22"/>
                <w:szCs w:val="22"/>
                <w:lang w:eastAsia="en-US"/>
              </w:rPr>
            </w:pPr>
            <w:r w:rsidRPr="005E69AD">
              <w:rPr>
                <w:rFonts w:ascii="Arial" w:hAnsi="Arial" w:cs="Arial"/>
                <w:sz w:val="22"/>
                <w:szCs w:val="22"/>
                <w:lang w:eastAsia="en-US"/>
              </w:rPr>
              <w:t>1.353</w:t>
            </w:r>
          </w:p>
        </w:tc>
        <w:tc>
          <w:tcPr>
            <w:tcW w:w="1370" w:type="dxa"/>
            <w:noWrap/>
            <w:vAlign w:val="bottom"/>
          </w:tcPr>
          <w:p w:rsidR="00D41CBF" w:rsidRPr="005E69AD" w:rsidRDefault="00D41CBF" w:rsidP="005D7EA5">
            <w:pPr>
              <w:jc w:val="right"/>
              <w:rPr>
                <w:rFonts w:ascii="Arial" w:hAnsi="Arial" w:cs="Arial"/>
                <w:sz w:val="22"/>
                <w:szCs w:val="22"/>
                <w:lang w:eastAsia="en-US"/>
              </w:rPr>
            </w:pPr>
            <w:r w:rsidRPr="005E69AD">
              <w:rPr>
                <w:rFonts w:ascii="Arial" w:hAnsi="Arial" w:cs="Arial"/>
                <w:sz w:val="22"/>
                <w:szCs w:val="22"/>
                <w:lang w:eastAsia="en-US"/>
              </w:rPr>
              <w:t>0,49%</w:t>
            </w:r>
          </w:p>
        </w:tc>
      </w:tr>
      <w:tr w:rsidR="00D41CBF" w:rsidRPr="005E69AD" w:rsidTr="005D7EA5">
        <w:trPr>
          <w:trHeight w:val="280"/>
        </w:trPr>
        <w:tc>
          <w:tcPr>
            <w:tcW w:w="5931" w:type="dxa"/>
            <w:tcBorders>
              <w:top w:val="single" w:sz="4" w:space="0" w:color="000080"/>
              <w:bottom w:val="single" w:sz="4" w:space="0" w:color="000080"/>
            </w:tcBorders>
            <w:noWrap/>
            <w:vAlign w:val="bottom"/>
          </w:tcPr>
          <w:p w:rsidR="00D41CBF" w:rsidRPr="005E69AD" w:rsidRDefault="003D42A5" w:rsidP="005D7EA5">
            <w:pPr>
              <w:rPr>
                <w:rFonts w:ascii="Arial" w:hAnsi="Arial" w:cs="Arial"/>
                <w:b/>
                <w:bCs/>
                <w:sz w:val="22"/>
                <w:szCs w:val="22"/>
                <w:lang w:eastAsia="en-US"/>
              </w:rPr>
            </w:pPr>
            <w:r w:rsidRPr="005E69AD">
              <w:rPr>
                <w:rFonts w:ascii="Arial" w:hAnsi="Arial" w:cs="Arial"/>
                <w:b/>
                <w:bCs/>
                <w:sz w:val="22"/>
                <w:szCs w:val="22"/>
                <w:lang w:eastAsia="en-US"/>
              </w:rPr>
              <w:t>Skupaj</w:t>
            </w:r>
          </w:p>
        </w:tc>
        <w:tc>
          <w:tcPr>
            <w:tcW w:w="1397" w:type="dxa"/>
            <w:tcBorders>
              <w:top w:val="single" w:sz="4" w:space="0" w:color="000080"/>
              <w:bottom w:val="single" w:sz="4" w:space="0" w:color="000080"/>
            </w:tcBorders>
            <w:noWrap/>
            <w:vAlign w:val="bottom"/>
          </w:tcPr>
          <w:p w:rsidR="00D41CBF" w:rsidRPr="005E69AD" w:rsidRDefault="00D41CBF" w:rsidP="005D7EA5">
            <w:pPr>
              <w:jc w:val="right"/>
              <w:rPr>
                <w:rFonts w:ascii="Arial" w:hAnsi="Arial" w:cs="Arial"/>
                <w:sz w:val="22"/>
                <w:szCs w:val="22"/>
                <w:lang w:eastAsia="en-US"/>
              </w:rPr>
            </w:pPr>
            <w:r w:rsidRPr="005E69AD">
              <w:rPr>
                <w:rFonts w:ascii="Arial" w:hAnsi="Arial" w:cs="Arial"/>
                <w:sz w:val="22"/>
                <w:szCs w:val="22"/>
                <w:lang w:eastAsia="en-US"/>
              </w:rPr>
              <w:t>278.446</w:t>
            </w:r>
          </w:p>
        </w:tc>
        <w:tc>
          <w:tcPr>
            <w:tcW w:w="1370" w:type="dxa"/>
            <w:tcBorders>
              <w:top w:val="single" w:sz="4" w:space="0" w:color="000080"/>
              <w:bottom w:val="single" w:sz="4" w:space="0" w:color="000080"/>
            </w:tcBorders>
            <w:noWrap/>
            <w:vAlign w:val="bottom"/>
          </w:tcPr>
          <w:p w:rsidR="00D41CBF" w:rsidRPr="005E69AD" w:rsidRDefault="00D41CBF" w:rsidP="005D7EA5">
            <w:pPr>
              <w:jc w:val="right"/>
              <w:rPr>
                <w:rFonts w:ascii="Arial" w:hAnsi="Arial" w:cs="Arial"/>
                <w:sz w:val="22"/>
                <w:szCs w:val="22"/>
                <w:lang w:eastAsia="en-US"/>
              </w:rPr>
            </w:pPr>
            <w:r w:rsidRPr="005E69AD">
              <w:rPr>
                <w:rFonts w:ascii="Arial" w:hAnsi="Arial" w:cs="Arial"/>
                <w:sz w:val="22"/>
                <w:szCs w:val="22"/>
                <w:lang w:eastAsia="en-US"/>
              </w:rPr>
              <w:t>100,00%</w:t>
            </w:r>
          </w:p>
        </w:tc>
      </w:tr>
    </w:tbl>
    <w:p w:rsidR="00D41CBF" w:rsidRPr="005E69AD" w:rsidRDefault="00D41CBF" w:rsidP="00D41CBF">
      <w:pPr>
        <w:spacing w:after="60" w:line="264" w:lineRule="auto"/>
        <w:jc w:val="both"/>
        <w:rPr>
          <w:rFonts w:ascii="HelveticaNeueLT Std" w:hAnsi="HelveticaNeueLT Std" w:cs="Arial"/>
          <w:sz w:val="4"/>
          <w:szCs w:val="4"/>
        </w:rPr>
      </w:pPr>
      <w:bookmarkStart w:id="21" w:name="_GoBack"/>
      <w:bookmarkEnd w:id="21"/>
      <w:r w:rsidRPr="005E69AD">
        <w:rPr>
          <w:rFonts w:ascii="Arial" w:hAnsi="Arial" w:cs="Arial"/>
          <w:szCs w:val="16"/>
        </w:rPr>
        <w:br w:type="textWrapping" w:clear="all"/>
      </w:r>
      <w:bookmarkStart w:id="22" w:name="OLE_LINK6"/>
    </w:p>
    <w:bookmarkEnd w:id="22"/>
    <w:p w:rsidR="00D4059C" w:rsidRPr="005E69AD" w:rsidRDefault="00D4059C" w:rsidP="00D4059C">
      <w:pPr>
        <w:jc w:val="both"/>
        <w:rPr>
          <w:rFonts w:ascii="HelveticaNeueLT Std" w:hAnsi="HelveticaNeueLT Std"/>
          <w:color w:val="000000"/>
          <w:sz w:val="18"/>
          <w:szCs w:val="18"/>
        </w:rPr>
      </w:pPr>
      <w:r w:rsidRPr="005E69AD">
        <w:rPr>
          <w:rFonts w:ascii="HelveticaNeueLT Std" w:hAnsi="HelveticaNeueLT Std"/>
          <w:color w:val="000000"/>
          <w:sz w:val="18"/>
          <w:szCs w:val="18"/>
        </w:rPr>
        <w:t>Vir: KDD</w:t>
      </w:r>
    </w:p>
    <w:p w:rsidR="00D41CBF" w:rsidRPr="005E69AD" w:rsidRDefault="00D41CBF" w:rsidP="00D41CBF">
      <w:pPr>
        <w:jc w:val="both"/>
        <w:rPr>
          <w:rStyle w:val="hps"/>
          <w:rFonts w:ascii="Arial" w:hAnsi="Arial" w:cs="Arial"/>
          <w:b/>
        </w:rPr>
      </w:pPr>
    </w:p>
    <w:p w:rsidR="00D41CBF" w:rsidRPr="005E69AD" w:rsidRDefault="002C0950" w:rsidP="00D41CBF">
      <w:pPr>
        <w:jc w:val="both"/>
        <w:rPr>
          <w:rFonts w:ascii="HelveticaNeueLT Std" w:hAnsi="HelveticaNeueLT Std"/>
          <w:color w:val="000000"/>
          <w:sz w:val="22"/>
          <w:szCs w:val="22"/>
        </w:rPr>
      </w:pPr>
      <w:r w:rsidRPr="005E69AD">
        <w:rPr>
          <w:rFonts w:ascii="HelveticaNeueLT Std" w:hAnsi="HelveticaNeueLT Std"/>
          <w:b/>
          <w:color w:val="000000"/>
          <w:sz w:val="22"/>
          <w:szCs w:val="22"/>
        </w:rPr>
        <w:t>Lastne delnice</w:t>
      </w:r>
      <w:r w:rsidR="00D41CBF" w:rsidRPr="005E69AD">
        <w:rPr>
          <w:rFonts w:ascii="HelveticaNeueLT Std" w:hAnsi="HelveticaNeueLT Std"/>
          <w:color w:val="000000"/>
          <w:sz w:val="22"/>
          <w:szCs w:val="22"/>
        </w:rPr>
        <w:t xml:space="preserve"> - </w:t>
      </w:r>
      <w:r w:rsidRPr="005E69AD">
        <w:rPr>
          <w:rFonts w:ascii="HelveticaNeueLT Std" w:hAnsi="HelveticaNeueLT Std"/>
          <w:color w:val="000000"/>
          <w:sz w:val="22"/>
          <w:szCs w:val="22"/>
        </w:rPr>
        <w:t xml:space="preserve">v obdobju od 1. januarja 2014 do 30. junija 2014 podjetje Helios Domžale d.d. ni pridobilo lastnih delnic. Podjetje se je odzvalo na prevzemno ponudbo podjetja REMHO </w:t>
      </w:r>
      <w:proofErr w:type="spellStart"/>
      <w:r w:rsidRPr="005E69AD">
        <w:rPr>
          <w:rFonts w:ascii="HelveticaNeueLT Std" w:hAnsi="HelveticaNeueLT Std"/>
          <w:color w:val="000000"/>
          <w:sz w:val="22"/>
          <w:szCs w:val="22"/>
        </w:rPr>
        <w:t>Beteiligungs</w:t>
      </w:r>
      <w:proofErr w:type="spellEnd"/>
      <w:r w:rsidRPr="005E69AD">
        <w:rPr>
          <w:rFonts w:ascii="HelveticaNeueLT Std" w:hAnsi="HelveticaNeueLT Std"/>
          <w:color w:val="000000"/>
          <w:sz w:val="22"/>
          <w:szCs w:val="22"/>
        </w:rPr>
        <w:t xml:space="preserve"> </w:t>
      </w:r>
      <w:proofErr w:type="spellStart"/>
      <w:r w:rsidRPr="005E69AD">
        <w:rPr>
          <w:rFonts w:ascii="HelveticaNeueLT Std" w:hAnsi="HelveticaNeueLT Std"/>
          <w:color w:val="000000"/>
          <w:sz w:val="22"/>
          <w:szCs w:val="22"/>
        </w:rPr>
        <w:t>GmbH</w:t>
      </w:r>
      <w:proofErr w:type="spellEnd"/>
      <w:r w:rsidRPr="005E69AD">
        <w:rPr>
          <w:rFonts w:ascii="HelveticaNeueLT Std" w:hAnsi="HelveticaNeueLT Std"/>
          <w:color w:val="000000"/>
          <w:sz w:val="22"/>
          <w:szCs w:val="22"/>
        </w:rPr>
        <w:t xml:space="preserve"> in prodalo vse lastne delnice. Podjetje lastnih delnic nima več v lasti.</w:t>
      </w:r>
    </w:p>
    <w:p w:rsidR="00DB43C8" w:rsidRPr="005E69AD" w:rsidRDefault="00DB43C8" w:rsidP="00D41CBF">
      <w:pPr>
        <w:jc w:val="both"/>
        <w:rPr>
          <w:rFonts w:ascii="HelveticaNeueLT Std" w:hAnsi="HelveticaNeueLT Std"/>
          <w:color w:val="000000"/>
          <w:sz w:val="22"/>
          <w:szCs w:val="22"/>
        </w:rPr>
      </w:pPr>
    </w:p>
    <w:p w:rsidR="00DB43C8" w:rsidRPr="005E69AD" w:rsidRDefault="00DB43C8" w:rsidP="00D41CBF">
      <w:pPr>
        <w:jc w:val="both"/>
        <w:rPr>
          <w:rFonts w:ascii="HelveticaNeueLT Std" w:hAnsi="HelveticaNeueLT Std"/>
          <w:color w:val="000000"/>
          <w:sz w:val="22"/>
          <w:szCs w:val="22"/>
        </w:rPr>
      </w:pPr>
    </w:p>
    <w:p w:rsidR="00313E18" w:rsidRPr="005E69AD" w:rsidRDefault="00313E18" w:rsidP="00D62899">
      <w:pPr>
        <w:pStyle w:val="Naslov2"/>
      </w:pPr>
      <w:bookmarkStart w:id="23" w:name="_Toc399857019"/>
      <w:r w:rsidRPr="005E69AD">
        <w:t xml:space="preserve">I. </w:t>
      </w:r>
      <w:r w:rsidR="002562A6" w:rsidRPr="005E69AD">
        <w:t>4</w:t>
      </w:r>
      <w:r w:rsidRPr="005E69AD">
        <w:t xml:space="preserve">. </w:t>
      </w:r>
      <w:bookmarkEnd w:id="15"/>
      <w:bookmarkEnd w:id="16"/>
      <w:bookmarkEnd w:id="17"/>
      <w:bookmarkEnd w:id="18"/>
      <w:bookmarkEnd w:id="19"/>
      <w:bookmarkEnd w:id="20"/>
      <w:r w:rsidR="002C0950" w:rsidRPr="005E69AD">
        <w:t>PRODAJA</w:t>
      </w:r>
      <w:bookmarkEnd w:id="23"/>
    </w:p>
    <w:p w:rsidR="00DB43C8" w:rsidRPr="005E69AD" w:rsidRDefault="00DB43C8" w:rsidP="00D41CBF">
      <w:pPr>
        <w:jc w:val="both"/>
        <w:rPr>
          <w:rFonts w:ascii="HelveticaNeueLT Std" w:hAnsi="HelveticaNeueLT Std"/>
          <w:color w:val="000000"/>
          <w:sz w:val="22"/>
          <w:szCs w:val="22"/>
        </w:rPr>
      </w:pPr>
      <w:bookmarkStart w:id="24" w:name="_Toc300560958"/>
      <w:bookmarkStart w:id="25" w:name="_Toc300561824"/>
      <w:bookmarkStart w:id="26" w:name="_Toc300562992"/>
    </w:p>
    <w:p w:rsidR="002C0950" w:rsidRPr="005E69AD" w:rsidRDefault="002C0950" w:rsidP="002C0950">
      <w:pPr>
        <w:jc w:val="both"/>
        <w:rPr>
          <w:rFonts w:ascii="HelveticaNeueLT Std" w:hAnsi="HelveticaNeueLT Std"/>
          <w:color w:val="000000"/>
          <w:sz w:val="22"/>
          <w:szCs w:val="22"/>
        </w:rPr>
      </w:pPr>
      <w:r w:rsidRPr="005E69AD">
        <w:rPr>
          <w:rFonts w:ascii="HelveticaNeueLT Std" w:hAnsi="HelveticaNeueLT Std"/>
          <w:color w:val="000000"/>
          <w:sz w:val="22"/>
          <w:szCs w:val="22"/>
        </w:rPr>
        <w:t xml:space="preserve">V prvi polovici leta 2014 je prodaja obsegala 61.767 tisoč ton, kar je približno za 8% manj kot v enakem obdobju lani. Zmanjšanje obsega je povzročila </w:t>
      </w:r>
      <w:r w:rsidR="00452AE5" w:rsidRPr="005E69AD">
        <w:rPr>
          <w:rFonts w:ascii="HelveticaNeueLT Std" w:hAnsi="HelveticaNeueLT Std"/>
          <w:color w:val="000000"/>
          <w:sz w:val="22"/>
          <w:szCs w:val="22"/>
        </w:rPr>
        <w:t xml:space="preserve">predvsem </w:t>
      </w:r>
      <w:r w:rsidRPr="005E69AD">
        <w:rPr>
          <w:rFonts w:ascii="HelveticaNeueLT Std" w:hAnsi="HelveticaNeueLT Std"/>
          <w:color w:val="000000"/>
          <w:sz w:val="22"/>
          <w:szCs w:val="22"/>
        </w:rPr>
        <w:t xml:space="preserve">neugodna politična situacija v Vzhodni Evropi in nadaljnji upad gospodarstva, pa tudi </w:t>
      </w:r>
      <w:r w:rsidR="00452AE5" w:rsidRPr="005E69AD">
        <w:rPr>
          <w:rFonts w:ascii="HelveticaNeueLT Std" w:hAnsi="HelveticaNeueLT Std"/>
          <w:color w:val="000000"/>
          <w:sz w:val="22"/>
          <w:szCs w:val="22"/>
        </w:rPr>
        <w:t xml:space="preserve">poplave </w:t>
      </w:r>
      <w:r w:rsidRPr="005E69AD">
        <w:rPr>
          <w:rFonts w:ascii="HelveticaNeueLT Std" w:hAnsi="HelveticaNeueLT Std"/>
          <w:color w:val="000000"/>
          <w:sz w:val="22"/>
          <w:szCs w:val="22"/>
        </w:rPr>
        <w:t xml:space="preserve">na Balkanu. </w:t>
      </w:r>
    </w:p>
    <w:p w:rsidR="002C0950" w:rsidRPr="005E69AD" w:rsidRDefault="002C0950" w:rsidP="002C0950">
      <w:pPr>
        <w:jc w:val="both"/>
        <w:rPr>
          <w:rFonts w:ascii="HelveticaNeueLT Std" w:hAnsi="HelveticaNeueLT Std"/>
          <w:color w:val="000000"/>
          <w:sz w:val="22"/>
          <w:szCs w:val="22"/>
        </w:rPr>
      </w:pPr>
    </w:p>
    <w:p w:rsidR="002C0950" w:rsidRPr="005E69AD" w:rsidRDefault="002C0950" w:rsidP="002C0950">
      <w:pPr>
        <w:jc w:val="both"/>
        <w:rPr>
          <w:rFonts w:ascii="HelveticaNeueLT Std" w:hAnsi="HelveticaNeueLT Std"/>
          <w:color w:val="000000"/>
          <w:sz w:val="22"/>
          <w:szCs w:val="22"/>
        </w:rPr>
      </w:pPr>
      <w:r w:rsidRPr="005E69AD">
        <w:rPr>
          <w:rFonts w:ascii="HelveticaNeueLT Std" w:hAnsi="HelveticaNeueLT Std"/>
          <w:color w:val="000000"/>
          <w:sz w:val="22"/>
          <w:szCs w:val="22"/>
        </w:rPr>
        <w:t>Prihodki od prodaje so v tem obdobju znašali 157,7 milijonov evrov, kar je 3% manj kot v enakem obdobju lani, kar pa je soliden dosežek glede na zahtevno okolje.</w:t>
      </w:r>
    </w:p>
    <w:p w:rsidR="002C0950" w:rsidRPr="005E69AD" w:rsidRDefault="002C0950" w:rsidP="002C0950">
      <w:pPr>
        <w:jc w:val="both"/>
        <w:rPr>
          <w:rFonts w:ascii="HelveticaNeueLT Std" w:hAnsi="HelveticaNeueLT Std"/>
          <w:color w:val="000000"/>
          <w:sz w:val="22"/>
          <w:szCs w:val="22"/>
        </w:rPr>
      </w:pPr>
    </w:p>
    <w:p w:rsidR="002C0950" w:rsidRPr="005E69AD" w:rsidRDefault="002C0950" w:rsidP="002C0950">
      <w:pPr>
        <w:jc w:val="both"/>
        <w:rPr>
          <w:rFonts w:ascii="HelveticaNeueLT Std" w:hAnsi="HelveticaNeueLT Std"/>
          <w:color w:val="000000"/>
          <w:sz w:val="22"/>
          <w:szCs w:val="22"/>
        </w:rPr>
      </w:pPr>
      <w:r w:rsidRPr="005E69AD">
        <w:rPr>
          <w:rFonts w:ascii="HelveticaNeueLT Std" w:hAnsi="HelveticaNeueLT Std"/>
          <w:color w:val="000000"/>
          <w:sz w:val="22"/>
          <w:szCs w:val="22"/>
        </w:rPr>
        <w:t>Glavne prodajne dejavnosti nove uprave v tem obdobju so se usmerjale v reorganizacijo strukture prodaje, upravljanje z distribucijskimi kanali in prodajnimi agenti ter svežim tržen</w:t>
      </w:r>
      <w:r w:rsidR="00452AE5" w:rsidRPr="005E69AD">
        <w:rPr>
          <w:rFonts w:ascii="HelveticaNeueLT Std" w:hAnsi="HelveticaNeueLT Std"/>
          <w:color w:val="000000"/>
          <w:sz w:val="22"/>
          <w:szCs w:val="22"/>
        </w:rPr>
        <w:t>j</w:t>
      </w:r>
      <w:r w:rsidRPr="005E69AD">
        <w:rPr>
          <w:rFonts w:ascii="HelveticaNeueLT Std" w:hAnsi="HelveticaNeueLT Std"/>
          <w:color w:val="000000"/>
          <w:sz w:val="22"/>
          <w:szCs w:val="22"/>
        </w:rPr>
        <w:t>skim pristopom.</w:t>
      </w:r>
    </w:p>
    <w:p w:rsidR="00D41CBF" w:rsidRPr="005E69AD" w:rsidRDefault="00D41CBF" w:rsidP="00D41CBF">
      <w:pPr>
        <w:jc w:val="both"/>
        <w:rPr>
          <w:rFonts w:ascii="HelveticaNeueLT Std" w:hAnsi="HelveticaNeueLT Std"/>
          <w:color w:val="000000"/>
          <w:sz w:val="22"/>
          <w:szCs w:val="22"/>
        </w:rPr>
      </w:pPr>
    </w:p>
    <w:p w:rsidR="00D41CBF" w:rsidRPr="005E69AD" w:rsidRDefault="002C0950" w:rsidP="00D41CBF">
      <w:pPr>
        <w:spacing w:line="276" w:lineRule="auto"/>
        <w:jc w:val="both"/>
        <w:rPr>
          <w:rFonts w:ascii="Arial" w:hAnsi="Arial" w:cs="Arial"/>
          <w:b/>
          <w:iCs/>
        </w:rPr>
      </w:pPr>
      <w:r w:rsidRPr="005E69AD">
        <w:rPr>
          <w:rFonts w:ascii="Arial" w:hAnsi="Arial" w:cs="Arial"/>
          <w:b/>
          <w:iCs/>
        </w:rPr>
        <w:t>Prodaja po regijah</w:t>
      </w:r>
    </w:p>
    <w:tbl>
      <w:tblPr>
        <w:tblW w:w="5980" w:type="dxa"/>
        <w:tblInd w:w="55" w:type="dxa"/>
        <w:tblCellMar>
          <w:left w:w="70" w:type="dxa"/>
          <w:right w:w="70" w:type="dxa"/>
        </w:tblCellMar>
        <w:tblLook w:val="04A0" w:firstRow="1" w:lastRow="0" w:firstColumn="1" w:lastColumn="0" w:noHBand="0" w:noVBand="1"/>
      </w:tblPr>
      <w:tblGrid>
        <w:gridCol w:w="1840"/>
        <w:gridCol w:w="1480"/>
        <w:gridCol w:w="1480"/>
        <w:gridCol w:w="1180"/>
      </w:tblGrid>
      <w:tr w:rsidR="00D41CBF" w:rsidRPr="005E69AD" w:rsidTr="005D7EA5">
        <w:trPr>
          <w:trHeight w:val="465"/>
        </w:trPr>
        <w:tc>
          <w:tcPr>
            <w:tcW w:w="4800" w:type="dxa"/>
            <w:gridSpan w:val="3"/>
            <w:tcBorders>
              <w:top w:val="nil"/>
              <w:left w:val="nil"/>
              <w:bottom w:val="nil"/>
              <w:right w:val="nil"/>
            </w:tcBorders>
            <w:shd w:val="clear" w:color="auto" w:fill="auto"/>
            <w:noWrap/>
            <w:vAlign w:val="bottom"/>
            <w:hideMark/>
          </w:tcPr>
          <w:p w:rsidR="00D41CBF" w:rsidRPr="005E69AD" w:rsidRDefault="00D41CBF" w:rsidP="005D7EA5">
            <w:pPr>
              <w:rPr>
                <w:rFonts w:ascii="Arial" w:hAnsi="Arial" w:cs="Arial"/>
                <w:b/>
                <w:bCs/>
                <w:color w:val="333399"/>
                <w:sz w:val="20"/>
                <w:szCs w:val="20"/>
              </w:rPr>
            </w:pPr>
            <w:r w:rsidRPr="005E69AD">
              <w:rPr>
                <w:rFonts w:ascii="Arial" w:hAnsi="Arial" w:cs="Arial"/>
                <w:b/>
                <w:bCs/>
                <w:color w:val="333399"/>
                <w:sz w:val="20"/>
                <w:szCs w:val="20"/>
              </w:rPr>
              <w:t xml:space="preserve">* </w:t>
            </w:r>
            <w:r w:rsidR="002C0950" w:rsidRPr="005E69AD">
              <w:rPr>
                <w:rFonts w:ascii="Arial" w:hAnsi="Arial" w:cs="Arial"/>
                <w:b/>
                <w:bCs/>
                <w:color w:val="333399"/>
                <w:sz w:val="20"/>
                <w:szCs w:val="20"/>
              </w:rPr>
              <w:t>Samo prodaja proizvodnih podjetij</w:t>
            </w:r>
          </w:p>
        </w:tc>
        <w:tc>
          <w:tcPr>
            <w:tcW w:w="1180" w:type="dxa"/>
            <w:tcBorders>
              <w:top w:val="nil"/>
              <w:left w:val="nil"/>
              <w:bottom w:val="nil"/>
              <w:right w:val="nil"/>
            </w:tcBorders>
            <w:shd w:val="clear" w:color="auto" w:fill="auto"/>
            <w:noWrap/>
            <w:vAlign w:val="bottom"/>
            <w:hideMark/>
          </w:tcPr>
          <w:p w:rsidR="00D41CBF" w:rsidRPr="005E69AD" w:rsidRDefault="00D41CBF" w:rsidP="005D7EA5">
            <w:pPr>
              <w:rPr>
                <w:rFonts w:ascii="Arial" w:hAnsi="Arial" w:cs="Arial"/>
                <w:sz w:val="16"/>
                <w:szCs w:val="16"/>
              </w:rPr>
            </w:pPr>
          </w:p>
        </w:tc>
      </w:tr>
      <w:tr w:rsidR="00D41CBF" w:rsidRPr="005E69AD" w:rsidTr="005D7EA5">
        <w:trPr>
          <w:trHeight w:val="600"/>
        </w:trPr>
        <w:tc>
          <w:tcPr>
            <w:tcW w:w="1840" w:type="dxa"/>
            <w:tcBorders>
              <w:top w:val="single" w:sz="8" w:space="0" w:color="808080"/>
              <w:left w:val="nil"/>
              <w:bottom w:val="single" w:sz="4" w:space="0" w:color="auto"/>
              <w:right w:val="nil"/>
            </w:tcBorders>
            <w:shd w:val="clear" w:color="auto" w:fill="auto"/>
            <w:vAlign w:val="bottom"/>
            <w:hideMark/>
          </w:tcPr>
          <w:p w:rsidR="00D41CBF" w:rsidRPr="005E69AD" w:rsidRDefault="002C0950" w:rsidP="005D7EA5">
            <w:pPr>
              <w:rPr>
                <w:rFonts w:ascii="Arial" w:hAnsi="Arial" w:cs="Arial"/>
                <w:color w:val="000080"/>
                <w:sz w:val="22"/>
                <w:szCs w:val="22"/>
              </w:rPr>
            </w:pPr>
            <w:r w:rsidRPr="005E69AD">
              <w:rPr>
                <w:rFonts w:ascii="Arial" w:hAnsi="Arial" w:cs="Arial"/>
                <w:color w:val="000080"/>
                <w:sz w:val="22"/>
                <w:szCs w:val="22"/>
              </w:rPr>
              <w:t>v</w:t>
            </w:r>
            <w:r w:rsidR="00D41CBF" w:rsidRPr="005E69AD">
              <w:rPr>
                <w:rFonts w:ascii="Arial" w:hAnsi="Arial" w:cs="Arial"/>
                <w:color w:val="000080"/>
                <w:sz w:val="22"/>
                <w:szCs w:val="22"/>
              </w:rPr>
              <w:t xml:space="preserve"> EUR</w:t>
            </w:r>
          </w:p>
        </w:tc>
        <w:tc>
          <w:tcPr>
            <w:tcW w:w="1480" w:type="dxa"/>
            <w:tcBorders>
              <w:top w:val="single" w:sz="8" w:space="0" w:color="0F243E"/>
              <w:left w:val="nil"/>
              <w:bottom w:val="single" w:sz="4" w:space="0" w:color="auto"/>
              <w:right w:val="nil"/>
            </w:tcBorders>
            <w:shd w:val="clear" w:color="auto" w:fill="auto"/>
            <w:vAlign w:val="center"/>
            <w:hideMark/>
          </w:tcPr>
          <w:p w:rsidR="00D41CBF" w:rsidRPr="005E69AD" w:rsidRDefault="00D41CBF" w:rsidP="005D7EA5">
            <w:pPr>
              <w:jc w:val="center"/>
              <w:rPr>
                <w:rFonts w:ascii="Arial" w:hAnsi="Arial" w:cs="Arial"/>
                <w:b/>
                <w:bCs/>
                <w:color w:val="000080"/>
                <w:sz w:val="22"/>
                <w:szCs w:val="22"/>
              </w:rPr>
            </w:pPr>
            <w:r w:rsidRPr="005E69AD">
              <w:rPr>
                <w:rFonts w:ascii="Arial" w:hAnsi="Arial" w:cs="Arial"/>
                <w:b/>
                <w:bCs/>
                <w:color w:val="000080"/>
                <w:sz w:val="22"/>
                <w:szCs w:val="22"/>
              </w:rPr>
              <w:t>Doseženo       I - VI / 2013</w:t>
            </w:r>
          </w:p>
        </w:tc>
        <w:tc>
          <w:tcPr>
            <w:tcW w:w="1480" w:type="dxa"/>
            <w:tcBorders>
              <w:top w:val="single" w:sz="8" w:space="0" w:color="0F243E"/>
              <w:left w:val="nil"/>
              <w:bottom w:val="single" w:sz="4" w:space="0" w:color="auto"/>
              <w:right w:val="single" w:sz="8" w:space="0" w:color="0F243E"/>
            </w:tcBorders>
            <w:shd w:val="clear" w:color="auto" w:fill="auto"/>
            <w:vAlign w:val="center"/>
            <w:hideMark/>
          </w:tcPr>
          <w:p w:rsidR="00D41CBF" w:rsidRPr="005E69AD" w:rsidRDefault="00D41CBF" w:rsidP="005D7EA5">
            <w:pPr>
              <w:jc w:val="center"/>
              <w:rPr>
                <w:rFonts w:ascii="Arial" w:hAnsi="Arial" w:cs="Arial"/>
                <w:b/>
                <w:bCs/>
                <w:color w:val="000080"/>
                <w:sz w:val="22"/>
                <w:szCs w:val="22"/>
              </w:rPr>
            </w:pPr>
            <w:r w:rsidRPr="005E69AD">
              <w:rPr>
                <w:rFonts w:ascii="Arial" w:hAnsi="Arial" w:cs="Arial"/>
                <w:b/>
                <w:bCs/>
                <w:color w:val="000080"/>
                <w:sz w:val="22"/>
                <w:szCs w:val="22"/>
              </w:rPr>
              <w:t>Doseženo       I - VI / 2014</w:t>
            </w:r>
          </w:p>
        </w:tc>
        <w:tc>
          <w:tcPr>
            <w:tcW w:w="1180" w:type="dxa"/>
            <w:tcBorders>
              <w:top w:val="single" w:sz="8" w:space="0" w:color="808080"/>
              <w:left w:val="nil"/>
              <w:bottom w:val="single" w:sz="4" w:space="0" w:color="auto"/>
              <w:right w:val="nil"/>
            </w:tcBorders>
            <w:shd w:val="clear" w:color="auto" w:fill="auto"/>
            <w:vAlign w:val="center"/>
            <w:hideMark/>
          </w:tcPr>
          <w:p w:rsidR="00D41CBF" w:rsidRPr="005E69AD" w:rsidRDefault="00D41CBF" w:rsidP="005D7EA5">
            <w:pPr>
              <w:jc w:val="center"/>
              <w:rPr>
                <w:rFonts w:ascii="Arial" w:hAnsi="Arial" w:cs="Arial"/>
                <w:b/>
                <w:bCs/>
                <w:i/>
                <w:iCs/>
                <w:color w:val="000080"/>
                <w:sz w:val="22"/>
                <w:szCs w:val="22"/>
              </w:rPr>
            </w:pPr>
            <w:r w:rsidRPr="005E69AD">
              <w:rPr>
                <w:rFonts w:ascii="Arial" w:hAnsi="Arial" w:cs="Arial"/>
                <w:b/>
                <w:bCs/>
                <w:i/>
                <w:iCs/>
                <w:color w:val="000080"/>
                <w:sz w:val="22"/>
                <w:szCs w:val="22"/>
              </w:rPr>
              <w:t>Indeks 2014/2013</w:t>
            </w:r>
          </w:p>
        </w:tc>
      </w:tr>
      <w:tr w:rsidR="00D41CBF" w:rsidRPr="005E69AD" w:rsidTr="005D7EA5">
        <w:trPr>
          <w:trHeight w:val="559"/>
        </w:trPr>
        <w:tc>
          <w:tcPr>
            <w:tcW w:w="1840" w:type="dxa"/>
            <w:tcBorders>
              <w:top w:val="single" w:sz="4" w:space="0" w:color="auto"/>
              <w:left w:val="nil"/>
              <w:bottom w:val="nil"/>
              <w:right w:val="nil"/>
            </w:tcBorders>
            <w:shd w:val="clear" w:color="auto" w:fill="auto"/>
            <w:vAlign w:val="bottom"/>
            <w:hideMark/>
          </w:tcPr>
          <w:p w:rsidR="00D41CBF" w:rsidRPr="005E69AD" w:rsidRDefault="00D41CBF" w:rsidP="005D7EA5">
            <w:pPr>
              <w:rPr>
                <w:rFonts w:ascii="Arial" w:hAnsi="Arial" w:cs="Arial"/>
                <w:sz w:val="22"/>
                <w:szCs w:val="22"/>
              </w:rPr>
            </w:pPr>
            <w:r w:rsidRPr="005E69AD">
              <w:rPr>
                <w:rFonts w:ascii="Arial" w:hAnsi="Arial" w:cs="Arial"/>
                <w:sz w:val="22"/>
                <w:szCs w:val="22"/>
              </w:rPr>
              <w:t>Slovenija</w:t>
            </w:r>
          </w:p>
        </w:tc>
        <w:tc>
          <w:tcPr>
            <w:tcW w:w="1480" w:type="dxa"/>
            <w:tcBorders>
              <w:top w:val="single" w:sz="4" w:space="0" w:color="auto"/>
              <w:left w:val="nil"/>
              <w:bottom w:val="nil"/>
              <w:right w:val="nil"/>
            </w:tcBorders>
            <w:shd w:val="clear" w:color="auto" w:fill="auto"/>
            <w:vAlign w:val="bottom"/>
            <w:hideMark/>
          </w:tcPr>
          <w:p w:rsidR="00D41CBF" w:rsidRPr="005E69AD" w:rsidRDefault="00D41CBF" w:rsidP="005D7EA5">
            <w:pPr>
              <w:jc w:val="right"/>
              <w:rPr>
                <w:rFonts w:ascii="Arial" w:hAnsi="Arial" w:cs="Arial"/>
                <w:sz w:val="22"/>
                <w:szCs w:val="22"/>
              </w:rPr>
            </w:pPr>
            <w:r w:rsidRPr="005E69AD">
              <w:rPr>
                <w:rFonts w:ascii="Arial" w:hAnsi="Arial" w:cs="Arial"/>
                <w:sz w:val="22"/>
                <w:szCs w:val="22"/>
              </w:rPr>
              <w:t>13.601.158</w:t>
            </w:r>
          </w:p>
        </w:tc>
        <w:tc>
          <w:tcPr>
            <w:tcW w:w="1480" w:type="dxa"/>
            <w:tcBorders>
              <w:top w:val="single" w:sz="4" w:space="0" w:color="auto"/>
              <w:left w:val="nil"/>
              <w:bottom w:val="nil"/>
              <w:right w:val="single" w:sz="8" w:space="0" w:color="0F243E"/>
            </w:tcBorders>
            <w:shd w:val="clear" w:color="auto" w:fill="auto"/>
            <w:vAlign w:val="bottom"/>
            <w:hideMark/>
          </w:tcPr>
          <w:p w:rsidR="00D41CBF" w:rsidRPr="005E69AD" w:rsidRDefault="00D41CBF" w:rsidP="005D7EA5">
            <w:pPr>
              <w:jc w:val="right"/>
              <w:rPr>
                <w:rFonts w:ascii="Arial" w:hAnsi="Arial" w:cs="Arial"/>
                <w:sz w:val="22"/>
                <w:szCs w:val="22"/>
              </w:rPr>
            </w:pPr>
            <w:r w:rsidRPr="005E69AD">
              <w:rPr>
                <w:rFonts w:ascii="Arial" w:hAnsi="Arial" w:cs="Arial"/>
                <w:sz w:val="22"/>
                <w:szCs w:val="22"/>
              </w:rPr>
              <w:t>14.132.375</w:t>
            </w:r>
          </w:p>
        </w:tc>
        <w:tc>
          <w:tcPr>
            <w:tcW w:w="1180" w:type="dxa"/>
            <w:tcBorders>
              <w:top w:val="single" w:sz="4" w:space="0" w:color="auto"/>
              <w:left w:val="nil"/>
              <w:bottom w:val="nil"/>
              <w:right w:val="nil"/>
            </w:tcBorders>
            <w:shd w:val="clear" w:color="auto" w:fill="auto"/>
            <w:vAlign w:val="bottom"/>
            <w:hideMark/>
          </w:tcPr>
          <w:p w:rsidR="00D41CBF" w:rsidRPr="005E69AD" w:rsidRDefault="00D41CBF" w:rsidP="005D7EA5">
            <w:pPr>
              <w:jc w:val="center"/>
              <w:rPr>
                <w:rFonts w:ascii="Arial" w:hAnsi="Arial" w:cs="Arial"/>
                <w:i/>
                <w:iCs/>
                <w:sz w:val="22"/>
                <w:szCs w:val="22"/>
              </w:rPr>
            </w:pPr>
            <w:r w:rsidRPr="005E69AD">
              <w:rPr>
                <w:rFonts w:ascii="Arial" w:hAnsi="Arial" w:cs="Arial"/>
                <w:i/>
                <w:iCs/>
                <w:sz w:val="22"/>
                <w:szCs w:val="22"/>
              </w:rPr>
              <w:t>104</w:t>
            </w:r>
          </w:p>
        </w:tc>
      </w:tr>
      <w:tr w:rsidR="00D41CBF" w:rsidRPr="005E69AD" w:rsidTr="005D7EA5">
        <w:trPr>
          <w:trHeight w:val="559"/>
        </w:trPr>
        <w:tc>
          <w:tcPr>
            <w:tcW w:w="1840" w:type="dxa"/>
            <w:tcBorders>
              <w:top w:val="single" w:sz="4" w:space="0" w:color="808080"/>
              <w:left w:val="nil"/>
              <w:bottom w:val="nil"/>
              <w:right w:val="nil"/>
            </w:tcBorders>
            <w:shd w:val="clear" w:color="auto" w:fill="auto"/>
            <w:vAlign w:val="bottom"/>
            <w:hideMark/>
          </w:tcPr>
          <w:p w:rsidR="00D41CBF" w:rsidRPr="005E69AD" w:rsidRDefault="00D41CBF" w:rsidP="005D7EA5">
            <w:pPr>
              <w:rPr>
                <w:rFonts w:ascii="Arial" w:hAnsi="Arial" w:cs="Arial"/>
                <w:sz w:val="22"/>
                <w:szCs w:val="22"/>
              </w:rPr>
            </w:pPr>
            <w:r w:rsidRPr="005E69AD">
              <w:rPr>
                <w:rFonts w:ascii="Arial" w:hAnsi="Arial" w:cs="Arial"/>
                <w:sz w:val="22"/>
                <w:szCs w:val="22"/>
              </w:rPr>
              <w:t>Države bivše YU</w:t>
            </w:r>
          </w:p>
        </w:tc>
        <w:tc>
          <w:tcPr>
            <w:tcW w:w="1480" w:type="dxa"/>
            <w:tcBorders>
              <w:top w:val="single" w:sz="4" w:space="0" w:color="808080"/>
              <w:left w:val="nil"/>
              <w:bottom w:val="nil"/>
              <w:right w:val="nil"/>
            </w:tcBorders>
            <w:shd w:val="clear" w:color="auto" w:fill="auto"/>
            <w:vAlign w:val="bottom"/>
            <w:hideMark/>
          </w:tcPr>
          <w:p w:rsidR="00D41CBF" w:rsidRPr="005E69AD" w:rsidRDefault="00D41CBF" w:rsidP="005D7EA5">
            <w:pPr>
              <w:jc w:val="right"/>
              <w:rPr>
                <w:rFonts w:ascii="Arial" w:hAnsi="Arial" w:cs="Arial"/>
                <w:sz w:val="22"/>
                <w:szCs w:val="22"/>
              </w:rPr>
            </w:pPr>
            <w:r w:rsidRPr="005E69AD">
              <w:rPr>
                <w:rFonts w:ascii="Arial" w:hAnsi="Arial" w:cs="Arial"/>
                <w:sz w:val="22"/>
                <w:szCs w:val="22"/>
              </w:rPr>
              <w:t>18.137.958</w:t>
            </w:r>
          </w:p>
        </w:tc>
        <w:tc>
          <w:tcPr>
            <w:tcW w:w="1480" w:type="dxa"/>
            <w:tcBorders>
              <w:top w:val="single" w:sz="4" w:space="0" w:color="808080"/>
              <w:left w:val="nil"/>
              <w:bottom w:val="nil"/>
              <w:right w:val="single" w:sz="8" w:space="0" w:color="0F243E"/>
            </w:tcBorders>
            <w:shd w:val="clear" w:color="auto" w:fill="auto"/>
            <w:vAlign w:val="bottom"/>
            <w:hideMark/>
          </w:tcPr>
          <w:p w:rsidR="00D41CBF" w:rsidRPr="005E69AD" w:rsidRDefault="00D41CBF" w:rsidP="005D7EA5">
            <w:pPr>
              <w:jc w:val="right"/>
              <w:rPr>
                <w:rFonts w:ascii="Arial" w:hAnsi="Arial" w:cs="Arial"/>
                <w:sz w:val="22"/>
                <w:szCs w:val="22"/>
              </w:rPr>
            </w:pPr>
            <w:r w:rsidRPr="005E69AD">
              <w:rPr>
                <w:rFonts w:ascii="Arial" w:hAnsi="Arial" w:cs="Arial"/>
                <w:sz w:val="22"/>
                <w:szCs w:val="22"/>
              </w:rPr>
              <w:t>15.165.923</w:t>
            </w:r>
          </w:p>
        </w:tc>
        <w:tc>
          <w:tcPr>
            <w:tcW w:w="1180" w:type="dxa"/>
            <w:tcBorders>
              <w:top w:val="single" w:sz="4" w:space="0" w:color="808080"/>
              <w:left w:val="nil"/>
              <w:bottom w:val="nil"/>
              <w:right w:val="nil"/>
            </w:tcBorders>
            <w:shd w:val="clear" w:color="auto" w:fill="auto"/>
            <w:vAlign w:val="bottom"/>
            <w:hideMark/>
          </w:tcPr>
          <w:p w:rsidR="00D41CBF" w:rsidRPr="005E69AD" w:rsidRDefault="00D41CBF" w:rsidP="005D7EA5">
            <w:pPr>
              <w:jc w:val="center"/>
              <w:rPr>
                <w:rFonts w:ascii="Arial" w:hAnsi="Arial" w:cs="Arial"/>
                <w:i/>
                <w:iCs/>
                <w:sz w:val="22"/>
                <w:szCs w:val="22"/>
              </w:rPr>
            </w:pPr>
            <w:r w:rsidRPr="005E69AD">
              <w:rPr>
                <w:rFonts w:ascii="Arial" w:hAnsi="Arial" w:cs="Arial"/>
                <w:i/>
                <w:iCs/>
                <w:sz w:val="22"/>
                <w:szCs w:val="22"/>
              </w:rPr>
              <w:t>84</w:t>
            </w:r>
          </w:p>
        </w:tc>
      </w:tr>
      <w:tr w:rsidR="00D41CBF" w:rsidRPr="005E69AD" w:rsidTr="005D7EA5">
        <w:trPr>
          <w:trHeight w:val="559"/>
        </w:trPr>
        <w:tc>
          <w:tcPr>
            <w:tcW w:w="1840" w:type="dxa"/>
            <w:tcBorders>
              <w:top w:val="single" w:sz="4" w:space="0" w:color="808080"/>
              <w:left w:val="nil"/>
              <w:bottom w:val="nil"/>
              <w:right w:val="nil"/>
            </w:tcBorders>
            <w:shd w:val="clear" w:color="auto" w:fill="auto"/>
            <w:vAlign w:val="bottom"/>
            <w:hideMark/>
          </w:tcPr>
          <w:p w:rsidR="00D41CBF" w:rsidRPr="005E69AD" w:rsidRDefault="00D41CBF" w:rsidP="005D7EA5">
            <w:pPr>
              <w:rPr>
                <w:rFonts w:ascii="Arial" w:hAnsi="Arial" w:cs="Arial"/>
                <w:sz w:val="22"/>
                <w:szCs w:val="22"/>
              </w:rPr>
            </w:pPr>
            <w:r w:rsidRPr="005E69AD">
              <w:rPr>
                <w:rFonts w:ascii="Arial" w:hAnsi="Arial" w:cs="Arial"/>
                <w:sz w:val="22"/>
                <w:szCs w:val="22"/>
              </w:rPr>
              <w:t>Države SND</w:t>
            </w:r>
          </w:p>
        </w:tc>
        <w:tc>
          <w:tcPr>
            <w:tcW w:w="1480" w:type="dxa"/>
            <w:tcBorders>
              <w:top w:val="single" w:sz="4" w:space="0" w:color="808080"/>
              <w:left w:val="nil"/>
              <w:bottom w:val="nil"/>
              <w:right w:val="nil"/>
            </w:tcBorders>
            <w:shd w:val="clear" w:color="auto" w:fill="auto"/>
            <w:vAlign w:val="bottom"/>
            <w:hideMark/>
          </w:tcPr>
          <w:p w:rsidR="00D41CBF" w:rsidRPr="005E69AD" w:rsidRDefault="00D41CBF" w:rsidP="005D7EA5">
            <w:pPr>
              <w:jc w:val="right"/>
              <w:rPr>
                <w:rFonts w:ascii="Arial" w:hAnsi="Arial" w:cs="Arial"/>
                <w:sz w:val="22"/>
                <w:szCs w:val="22"/>
              </w:rPr>
            </w:pPr>
            <w:r w:rsidRPr="005E69AD">
              <w:rPr>
                <w:rFonts w:ascii="Arial" w:hAnsi="Arial" w:cs="Arial"/>
                <w:sz w:val="22"/>
                <w:szCs w:val="22"/>
              </w:rPr>
              <w:t>47.994.863</w:t>
            </w:r>
          </w:p>
        </w:tc>
        <w:tc>
          <w:tcPr>
            <w:tcW w:w="1480" w:type="dxa"/>
            <w:tcBorders>
              <w:top w:val="single" w:sz="4" w:space="0" w:color="808080"/>
              <w:left w:val="nil"/>
              <w:bottom w:val="nil"/>
              <w:right w:val="single" w:sz="8" w:space="0" w:color="0F243E"/>
            </w:tcBorders>
            <w:shd w:val="clear" w:color="auto" w:fill="auto"/>
            <w:vAlign w:val="bottom"/>
            <w:hideMark/>
          </w:tcPr>
          <w:p w:rsidR="00D41CBF" w:rsidRPr="005E69AD" w:rsidRDefault="00D41CBF" w:rsidP="005D7EA5">
            <w:pPr>
              <w:jc w:val="right"/>
              <w:rPr>
                <w:rFonts w:ascii="Arial" w:hAnsi="Arial" w:cs="Arial"/>
                <w:sz w:val="22"/>
                <w:szCs w:val="22"/>
              </w:rPr>
            </w:pPr>
            <w:r w:rsidRPr="005E69AD">
              <w:rPr>
                <w:rFonts w:ascii="Arial" w:hAnsi="Arial" w:cs="Arial"/>
                <w:sz w:val="22"/>
                <w:szCs w:val="22"/>
              </w:rPr>
              <w:t>41.952.799</w:t>
            </w:r>
          </w:p>
        </w:tc>
        <w:tc>
          <w:tcPr>
            <w:tcW w:w="1180" w:type="dxa"/>
            <w:tcBorders>
              <w:top w:val="single" w:sz="4" w:space="0" w:color="808080"/>
              <w:left w:val="nil"/>
              <w:bottom w:val="nil"/>
              <w:right w:val="nil"/>
            </w:tcBorders>
            <w:shd w:val="clear" w:color="auto" w:fill="auto"/>
            <w:vAlign w:val="bottom"/>
            <w:hideMark/>
          </w:tcPr>
          <w:p w:rsidR="00D41CBF" w:rsidRPr="005E69AD" w:rsidRDefault="00D41CBF" w:rsidP="005D7EA5">
            <w:pPr>
              <w:jc w:val="center"/>
              <w:rPr>
                <w:rFonts w:ascii="Arial" w:hAnsi="Arial" w:cs="Arial"/>
                <w:i/>
                <w:iCs/>
                <w:sz w:val="22"/>
                <w:szCs w:val="22"/>
              </w:rPr>
            </w:pPr>
            <w:r w:rsidRPr="005E69AD">
              <w:rPr>
                <w:rFonts w:ascii="Arial" w:hAnsi="Arial" w:cs="Arial"/>
                <w:i/>
                <w:iCs/>
                <w:sz w:val="22"/>
                <w:szCs w:val="22"/>
              </w:rPr>
              <w:t>87</w:t>
            </w:r>
          </w:p>
        </w:tc>
      </w:tr>
      <w:tr w:rsidR="00D41CBF" w:rsidRPr="005E69AD" w:rsidTr="005D7EA5">
        <w:trPr>
          <w:trHeight w:val="559"/>
        </w:trPr>
        <w:tc>
          <w:tcPr>
            <w:tcW w:w="1840" w:type="dxa"/>
            <w:tcBorders>
              <w:top w:val="single" w:sz="4" w:space="0" w:color="808080"/>
              <w:left w:val="nil"/>
              <w:bottom w:val="nil"/>
              <w:right w:val="nil"/>
            </w:tcBorders>
            <w:shd w:val="clear" w:color="auto" w:fill="auto"/>
            <w:vAlign w:val="bottom"/>
            <w:hideMark/>
          </w:tcPr>
          <w:p w:rsidR="00D41CBF" w:rsidRPr="005E69AD" w:rsidRDefault="00D41CBF" w:rsidP="005D7EA5">
            <w:pPr>
              <w:rPr>
                <w:rFonts w:ascii="Arial" w:hAnsi="Arial" w:cs="Arial"/>
                <w:sz w:val="22"/>
                <w:szCs w:val="22"/>
              </w:rPr>
            </w:pPr>
            <w:r w:rsidRPr="005E69AD">
              <w:rPr>
                <w:rFonts w:ascii="Arial" w:hAnsi="Arial" w:cs="Arial"/>
                <w:sz w:val="22"/>
                <w:szCs w:val="22"/>
              </w:rPr>
              <w:t>Države EU</w:t>
            </w:r>
          </w:p>
        </w:tc>
        <w:tc>
          <w:tcPr>
            <w:tcW w:w="1480" w:type="dxa"/>
            <w:tcBorders>
              <w:top w:val="single" w:sz="4" w:space="0" w:color="808080"/>
              <w:left w:val="nil"/>
              <w:bottom w:val="nil"/>
              <w:right w:val="nil"/>
            </w:tcBorders>
            <w:shd w:val="clear" w:color="auto" w:fill="auto"/>
            <w:vAlign w:val="bottom"/>
            <w:hideMark/>
          </w:tcPr>
          <w:p w:rsidR="00D41CBF" w:rsidRPr="005E69AD" w:rsidRDefault="00D41CBF" w:rsidP="005D7EA5">
            <w:pPr>
              <w:jc w:val="right"/>
              <w:rPr>
                <w:rFonts w:ascii="Arial" w:hAnsi="Arial" w:cs="Arial"/>
                <w:sz w:val="22"/>
                <w:szCs w:val="22"/>
              </w:rPr>
            </w:pPr>
            <w:r w:rsidRPr="005E69AD">
              <w:rPr>
                <w:rFonts w:ascii="Arial" w:hAnsi="Arial" w:cs="Arial"/>
                <w:sz w:val="22"/>
                <w:szCs w:val="22"/>
              </w:rPr>
              <w:t>64.721.463</w:t>
            </w:r>
          </w:p>
        </w:tc>
        <w:tc>
          <w:tcPr>
            <w:tcW w:w="1480" w:type="dxa"/>
            <w:tcBorders>
              <w:top w:val="single" w:sz="4" w:space="0" w:color="808080"/>
              <w:left w:val="nil"/>
              <w:bottom w:val="nil"/>
              <w:right w:val="single" w:sz="8" w:space="0" w:color="0F243E"/>
            </w:tcBorders>
            <w:shd w:val="clear" w:color="auto" w:fill="auto"/>
            <w:vAlign w:val="bottom"/>
            <w:hideMark/>
          </w:tcPr>
          <w:p w:rsidR="00D41CBF" w:rsidRPr="005E69AD" w:rsidRDefault="00D41CBF" w:rsidP="005D7EA5">
            <w:pPr>
              <w:jc w:val="right"/>
              <w:rPr>
                <w:rFonts w:ascii="Arial" w:hAnsi="Arial" w:cs="Arial"/>
                <w:sz w:val="22"/>
                <w:szCs w:val="22"/>
              </w:rPr>
            </w:pPr>
            <w:r w:rsidRPr="005E69AD">
              <w:rPr>
                <w:rFonts w:ascii="Arial" w:hAnsi="Arial" w:cs="Arial"/>
                <w:sz w:val="22"/>
                <w:szCs w:val="22"/>
              </w:rPr>
              <w:t>65.908.380</w:t>
            </w:r>
          </w:p>
        </w:tc>
        <w:tc>
          <w:tcPr>
            <w:tcW w:w="1180" w:type="dxa"/>
            <w:tcBorders>
              <w:top w:val="single" w:sz="4" w:space="0" w:color="808080"/>
              <w:left w:val="nil"/>
              <w:bottom w:val="nil"/>
              <w:right w:val="nil"/>
            </w:tcBorders>
            <w:shd w:val="clear" w:color="auto" w:fill="auto"/>
            <w:vAlign w:val="bottom"/>
            <w:hideMark/>
          </w:tcPr>
          <w:p w:rsidR="00D41CBF" w:rsidRPr="005E69AD" w:rsidRDefault="00D41CBF" w:rsidP="005D7EA5">
            <w:pPr>
              <w:jc w:val="center"/>
              <w:rPr>
                <w:rFonts w:ascii="Arial" w:hAnsi="Arial" w:cs="Arial"/>
                <w:i/>
                <w:iCs/>
                <w:sz w:val="22"/>
                <w:szCs w:val="22"/>
              </w:rPr>
            </w:pPr>
            <w:r w:rsidRPr="005E69AD">
              <w:rPr>
                <w:rFonts w:ascii="Arial" w:hAnsi="Arial" w:cs="Arial"/>
                <w:i/>
                <w:iCs/>
                <w:sz w:val="22"/>
                <w:szCs w:val="22"/>
              </w:rPr>
              <w:t>102</w:t>
            </w:r>
          </w:p>
        </w:tc>
      </w:tr>
      <w:tr w:rsidR="00D41CBF" w:rsidRPr="005E69AD" w:rsidTr="005D7EA5">
        <w:trPr>
          <w:trHeight w:val="559"/>
        </w:trPr>
        <w:tc>
          <w:tcPr>
            <w:tcW w:w="1840" w:type="dxa"/>
            <w:tcBorders>
              <w:top w:val="single" w:sz="4" w:space="0" w:color="808080"/>
              <w:left w:val="nil"/>
              <w:bottom w:val="nil"/>
              <w:right w:val="nil"/>
            </w:tcBorders>
            <w:shd w:val="clear" w:color="auto" w:fill="auto"/>
            <w:vAlign w:val="bottom"/>
            <w:hideMark/>
          </w:tcPr>
          <w:p w:rsidR="00D41CBF" w:rsidRPr="005E69AD" w:rsidRDefault="00D41CBF" w:rsidP="005D7EA5">
            <w:pPr>
              <w:rPr>
                <w:rFonts w:ascii="Arial" w:hAnsi="Arial" w:cs="Arial"/>
                <w:sz w:val="22"/>
                <w:szCs w:val="22"/>
              </w:rPr>
            </w:pPr>
            <w:r w:rsidRPr="005E69AD">
              <w:rPr>
                <w:rFonts w:ascii="Arial" w:hAnsi="Arial" w:cs="Arial"/>
                <w:sz w:val="22"/>
                <w:szCs w:val="22"/>
              </w:rPr>
              <w:t>Ostale države</w:t>
            </w:r>
          </w:p>
        </w:tc>
        <w:tc>
          <w:tcPr>
            <w:tcW w:w="1480" w:type="dxa"/>
            <w:tcBorders>
              <w:top w:val="single" w:sz="4" w:space="0" w:color="808080"/>
              <w:left w:val="nil"/>
              <w:bottom w:val="nil"/>
              <w:right w:val="nil"/>
            </w:tcBorders>
            <w:shd w:val="clear" w:color="auto" w:fill="auto"/>
            <w:vAlign w:val="bottom"/>
            <w:hideMark/>
          </w:tcPr>
          <w:p w:rsidR="00D41CBF" w:rsidRPr="005E69AD" w:rsidRDefault="00D41CBF" w:rsidP="005D7EA5">
            <w:pPr>
              <w:jc w:val="right"/>
              <w:rPr>
                <w:rFonts w:ascii="Arial" w:hAnsi="Arial" w:cs="Arial"/>
                <w:sz w:val="22"/>
                <w:szCs w:val="22"/>
              </w:rPr>
            </w:pPr>
            <w:r w:rsidRPr="005E69AD">
              <w:rPr>
                <w:rFonts w:ascii="Arial" w:hAnsi="Arial" w:cs="Arial"/>
                <w:sz w:val="22"/>
                <w:szCs w:val="22"/>
              </w:rPr>
              <w:t>3.526.686</w:t>
            </w:r>
          </w:p>
        </w:tc>
        <w:tc>
          <w:tcPr>
            <w:tcW w:w="1480" w:type="dxa"/>
            <w:tcBorders>
              <w:top w:val="single" w:sz="4" w:space="0" w:color="808080"/>
              <w:left w:val="nil"/>
              <w:bottom w:val="nil"/>
              <w:right w:val="single" w:sz="8" w:space="0" w:color="0F243E"/>
            </w:tcBorders>
            <w:shd w:val="clear" w:color="auto" w:fill="auto"/>
            <w:vAlign w:val="bottom"/>
            <w:hideMark/>
          </w:tcPr>
          <w:p w:rsidR="00D41CBF" w:rsidRPr="005E69AD" w:rsidRDefault="00D41CBF" w:rsidP="005D7EA5">
            <w:pPr>
              <w:jc w:val="right"/>
              <w:rPr>
                <w:rFonts w:ascii="Arial" w:hAnsi="Arial" w:cs="Arial"/>
                <w:sz w:val="22"/>
                <w:szCs w:val="22"/>
              </w:rPr>
            </w:pPr>
            <w:r w:rsidRPr="005E69AD">
              <w:rPr>
                <w:rFonts w:ascii="Arial" w:hAnsi="Arial" w:cs="Arial"/>
                <w:sz w:val="22"/>
                <w:szCs w:val="22"/>
              </w:rPr>
              <w:t>4.017.278</w:t>
            </w:r>
          </w:p>
        </w:tc>
        <w:tc>
          <w:tcPr>
            <w:tcW w:w="1180" w:type="dxa"/>
            <w:tcBorders>
              <w:top w:val="single" w:sz="4" w:space="0" w:color="808080"/>
              <w:left w:val="nil"/>
              <w:bottom w:val="nil"/>
              <w:right w:val="nil"/>
            </w:tcBorders>
            <w:shd w:val="clear" w:color="auto" w:fill="auto"/>
            <w:vAlign w:val="bottom"/>
            <w:hideMark/>
          </w:tcPr>
          <w:p w:rsidR="00D41CBF" w:rsidRPr="005E69AD" w:rsidRDefault="00D41CBF" w:rsidP="005D7EA5">
            <w:pPr>
              <w:jc w:val="center"/>
              <w:rPr>
                <w:rFonts w:ascii="Arial" w:hAnsi="Arial" w:cs="Arial"/>
                <w:i/>
                <w:iCs/>
                <w:sz w:val="22"/>
                <w:szCs w:val="22"/>
              </w:rPr>
            </w:pPr>
            <w:r w:rsidRPr="005E69AD">
              <w:rPr>
                <w:rFonts w:ascii="Arial" w:hAnsi="Arial" w:cs="Arial"/>
                <w:i/>
                <w:iCs/>
                <w:sz w:val="22"/>
                <w:szCs w:val="22"/>
              </w:rPr>
              <w:t>114</w:t>
            </w:r>
          </w:p>
        </w:tc>
      </w:tr>
      <w:tr w:rsidR="00D41CBF" w:rsidRPr="005E69AD" w:rsidTr="005D7EA5">
        <w:trPr>
          <w:trHeight w:val="559"/>
        </w:trPr>
        <w:tc>
          <w:tcPr>
            <w:tcW w:w="1840" w:type="dxa"/>
            <w:tcBorders>
              <w:top w:val="single" w:sz="4" w:space="0" w:color="808080"/>
              <w:left w:val="nil"/>
              <w:bottom w:val="single" w:sz="8" w:space="0" w:color="808080"/>
              <w:right w:val="nil"/>
            </w:tcBorders>
            <w:shd w:val="clear" w:color="auto" w:fill="auto"/>
            <w:vAlign w:val="bottom"/>
            <w:hideMark/>
          </w:tcPr>
          <w:p w:rsidR="00D41CBF" w:rsidRPr="005E69AD" w:rsidRDefault="00D41CBF" w:rsidP="005D7EA5">
            <w:pPr>
              <w:rPr>
                <w:rFonts w:ascii="Arial" w:hAnsi="Arial" w:cs="Arial"/>
                <w:b/>
                <w:bCs/>
                <w:color w:val="000080"/>
                <w:sz w:val="22"/>
                <w:szCs w:val="22"/>
              </w:rPr>
            </w:pPr>
            <w:r w:rsidRPr="005E69AD">
              <w:rPr>
                <w:rFonts w:ascii="Arial" w:hAnsi="Arial" w:cs="Arial"/>
                <w:b/>
                <w:bCs/>
                <w:color w:val="000080"/>
                <w:sz w:val="22"/>
                <w:szCs w:val="22"/>
              </w:rPr>
              <w:t>SKUPAJ</w:t>
            </w:r>
          </w:p>
        </w:tc>
        <w:tc>
          <w:tcPr>
            <w:tcW w:w="1480" w:type="dxa"/>
            <w:tcBorders>
              <w:top w:val="single" w:sz="4" w:space="0" w:color="808080"/>
              <w:left w:val="nil"/>
              <w:bottom w:val="single" w:sz="8" w:space="0" w:color="0F243E"/>
              <w:right w:val="nil"/>
            </w:tcBorders>
            <w:shd w:val="clear" w:color="auto" w:fill="auto"/>
            <w:vAlign w:val="bottom"/>
            <w:hideMark/>
          </w:tcPr>
          <w:p w:rsidR="00D41CBF" w:rsidRPr="005E69AD" w:rsidRDefault="00D41CBF" w:rsidP="005D7EA5">
            <w:pPr>
              <w:jc w:val="right"/>
              <w:rPr>
                <w:rFonts w:ascii="Arial" w:hAnsi="Arial" w:cs="Arial"/>
                <w:b/>
                <w:bCs/>
                <w:color w:val="000099"/>
                <w:sz w:val="22"/>
                <w:szCs w:val="22"/>
              </w:rPr>
            </w:pPr>
            <w:r w:rsidRPr="005E69AD">
              <w:rPr>
                <w:rFonts w:ascii="Arial" w:hAnsi="Arial" w:cs="Arial"/>
                <w:b/>
                <w:bCs/>
                <w:color w:val="000099"/>
                <w:sz w:val="22"/>
                <w:szCs w:val="22"/>
              </w:rPr>
              <w:t>147.982.128</w:t>
            </w:r>
          </w:p>
        </w:tc>
        <w:tc>
          <w:tcPr>
            <w:tcW w:w="1480" w:type="dxa"/>
            <w:tcBorders>
              <w:top w:val="single" w:sz="4" w:space="0" w:color="808080"/>
              <w:left w:val="nil"/>
              <w:bottom w:val="single" w:sz="8" w:space="0" w:color="0F243E"/>
              <w:right w:val="single" w:sz="8" w:space="0" w:color="0F243E"/>
            </w:tcBorders>
            <w:shd w:val="clear" w:color="auto" w:fill="auto"/>
            <w:vAlign w:val="bottom"/>
            <w:hideMark/>
          </w:tcPr>
          <w:p w:rsidR="00D41CBF" w:rsidRPr="005E69AD" w:rsidRDefault="00D41CBF" w:rsidP="005D7EA5">
            <w:pPr>
              <w:jc w:val="right"/>
              <w:rPr>
                <w:rFonts w:ascii="Arial" w:hAnsi="Arial" w:cs="Arial"/>
                <w:b/>
                <w:bCs/>
                <w:color w:val="000099"/>
                <w:sz w:val="22"/>
                <w:szCs w:val="22"/>
              </w:rPr>
            </w:pPr>
            <w:r w:rsidRPr="005E69AD">
              <w:rPr>
                <w:rFonts w:ascii="Arial" w:hAnsi="Arial" w:cs="Arial"/>
                <w:b/>
                <w:bCs/>
                <w:color w:val="000099"/>
                <w:sz w:val="22"/>
                <w:szCs w:val="22"/>
              </w:rPr>
              <w:t>141.176.755</w:t>
            </w:r>
          </w:p>
        </w:tc>
        <w:tc>
          <w:tcPr>
            <w:tcW w:w="1180" w:type="dxa"/>
            <w:tcBorders>
              <w:top w:val="single" w:sz="4" w:space="0" w:color="808080"/>
              <w:left w:val="nil"/>
              <w:bottom w:val="single" w:sz="8" w:space="0" w:color="808080"/>
              <w:right w:val="nil"/>
            </w:tcBorders>
            <w:shd w:val="clear" w:color="auto" w:fill="auto"/>
            <w:vAlign w:val="bottom"/>
            <w:hideMark/>
          </w:tcPr>
          <w:p w:rsidR="00D41CBF" w:rsidRPr="005E69AD" w:rsidRDefault="00D41CBF" w:rsidP="005D7EA5">
            <w:pPr>
              <w:jc w:val="center"/>
              <w:rPr>
                <w:rFonts w:ascii="Arial" w:hAnsi="Arial" w:cs="Arial"/>
                <w:b/>
                <w:bCs/>
                <w:i/>
                <w:iCs/>
                <w:color w:val="000099"/>
                <w:sz w:val="22"/>
                <w:szCs w:val="22"/>
              </w:rPr>
            </w:pPr>
            <w:r w:rsidRPr="005E69AD">
              <w:rPr>
                <w:rFonts w:ascii="Arial" w:hAnsi="Arial" w:cs="Arial"/>
                <w:b/>
                <w:bCs/>
                <w:i/>
                <w:iCs/>
                <w:color w:val="000099"/>
                <w:sz w:val="22"/>
                <w:szCs w:val="22"/>
              </w:rPr>
              <w:t>95</w:t>
            </w:r>
          </w:p>
        </w:tc>
      </w:tr>
    </w:tbl>
    <w:p w:rsidR="00D41CBF" w:rsidRPr="005E69AD" w:rsidRDefault="00D41CBF" w:rsidP="00D41CBF">
      <w:pPr>
        <w:rPr>
          <w:rFonts w:ascii="Arial" w:hAnsi="Arial" w:cs="Arial"/>
          <w:iCs/>
          <w:color w:val="C0C0C0"/>
          <w:sz w:val="2"/>
          <w:szCs w:val="2"/>
        </w:rPr>
      </w:pPr>
    </w:p>
    <w:p w:rsidR="00D41CBF" w:rsidRPr="005E69AD" w:rsidRDefault="002C0950" w:rsidP="002C0950">
      <w:pPr>
        <w:jc w:val="both"/>
        <w:rPr>
          <w:rFonts w:ascii="HelveticaNeueLT Std" w:hAnsi="HelveticaNeueLT Std"/>
          <w:color w:val="000000"/>
          <w:sz w:val="18"/>
          <w:szCs w:val="18"/>
        </w:rPr>
      </w:pPr>
      <w:r w:rsidRPr="005E69AD">
        <w:rPr>
          <w:rFonts w:ascii="HelveticaNeueLT Std" w:hAnsi="HelveticaNeueLT Std"/>
          <w:color w:val="000000"/>
          <w:sz w:val="18"/>
          <w:szCs w:val="18"/>
        </w:rPr>
        <w:t>Vir: Interni podatki družbe</w:t>
      </w:r>
    </w:p>
    <w:p w:rsidR="002C0950" w:rsidRPr="005E69AD" w:rsidRDefault="002C0950" w:rsidP="002C0950">
      <w:pPr>
        <w:jc w:val="both"/>
        <w:rPr>
          <w:rFonts w:ascii="HelveticaNeueLT Std" w:hAnsi="HelveticaNeueLT Std"/>
          <w:color w:val="000000"/>
          <w:sz w:val="18"/>
          <w:szCs w:val="18"/>
        </w:rPr>
      </w:pPr>
      <w:bookmarkStart w:id="27" w:name="_Toc300560932"/>
      <w:bookmarkStart w:id="28" w:name="_Toc300561815"/>
      <w:bookmarkStart w:id="29" w:name="_Toc300562983"/>
      <w:bookmarkStart w:id="30" w:name="_Toc333998680"/>
      <w:bookmarkStart w:id="31" w:name="_Toc363734113"/>
      <w:bookmarkStart w:id="32" w:name="_Toc363734524"/>
      <w:bookmarkStart w:id="33" w:name="OLE_LINK18"/>
      <w:bookmarkStart w:id="34" w:name="OLE_LINK19"/>
      <w:bookmarkStart w:id="35" w:name="_Toc300560935"/>
      <w:bookmarkStart w:id="36" w:name="_Toc300561818"/>
      <w:bookmarkStart w:id="37" w:name="_Toc300562986"/>
      <w:bookmarkEnd w:id="24"/>
      <w:bookmarkEnd w:id="25"/>
      <w:bookmarkEnd w:id="26"/>
    </w:p>
    <w:p w:rsidR="00313E18" w:rsidRPr="005E69AD" w:rsidRDefault="00313E18" w:rsidP="002C0950">
      <w:pPr>
        <w:pStyle w:val="Naslov2"/>
      </w:pPr>
      <w:bookmarkStart w:id="38" w:name="_Toc399857020"/>
      <w:r w:rsidRPr="005E69AD">
        <w:lastRenderedPageBreak/>
        <w:t xml:space="preserve">I. </w:t>
      </w:r>
      <w:r w:rsidR="002562A6" w:rsidRPr="005E69AD">
        <w:t>5</w:t>
      </w:r>
      <w:r w:rsidRPr="005E69AD">
        <w:t xml:space="preserve">. </w:t>
      </w:r>
      <w:bookmarkEnd w:id="27"/>
      <w:bookmarkEnd w:id="28"/>
      <w:bookmarkEnd w:id="29"/>
      <w:bookmarkEnd w:id="30"/>
      <w:bookmarkEnd w:id="31"/>
      <w:bookmarkEnd w:id="32"/>
      <w:r w:rsidR="002C0950" w:rsidRPr="005E69AD">
        <w:t>UPRAVLJANJE TVEGANJ</w:t>
      </w:r>
      <w:bookmarkEnd w:id="38"/>
    </w:p>
    <w:p w:rsidR="00313E18" w:rsidRPr="005E69AD" w:rsidRDefault="00313E18" w:rsidP="00313E18">
      <w:pPr>
        <w:rPr>
          <w:rFonts w:ascii="Arial" w:hAnsi="Arial" w:cs="Arial"/>
          <w:b/>
          <w:iCs/>
          <w:sz w:val="16"/>
          <w:szCs w:val="16"/>
          <w:u w:val="single"/>
        </w:rPr>
      </w:pPr>
    </w:p>
    <w:bookmarkEnd w:id="33"/>
    <w:bookmarkEnd w:id="34"/>
    <w:p w:rsidR="002C0950" w:rsidRPr="005E69AD" w:rsidRDefault="002C0950" w:rsidP="002C0950">
      <w:pPr>
        <w:rPr>
          <w:rFonts w:ascii="Arial" w:hAnsi="Arial" w:cs="Arial"/>
          <w:b/>
          <w:iCs/>
          <w:color w:val="FF0000"/>
          <w:sz w:val="16"/>
          <w:szCs w:val="16"/>
          <w:u w:val="single"/>
        </w:rPr>
      </w:pPr>
    </w:p>
    <w:p w:rsidR="002C0950" w:rsidRPr="005E69AD" w:rsidRDefault="002C0950" w:rsidP="002C0950">
      <w:pPr>
        <w:jc w:val="both"/>
        <w:rPr>
          <w:rFonts w:ascii="HelveticaNeueLT Std" w:hAnsi="HelveticaNeueLT Std"/>
          <w:color w:val="000000"/>
          <w:sz w:val="22"/>
          <w:szCs w:val="22"/>
        </w:rPr>
      </w:pPr>
      <w:r w:rsidRPr="005E69AD">
        <w:rPr>
          <w:rFonts w:ascii="HelveticaNeueLT Std" w:hAnsi="HelveticaNeueLT Std"/>
          <w:color w:val="000000"/>
          <w:sz w:val="22"/>
          <w:szCs w:val="22"/>
        </w:rPr>
        <w:t>V prvi polovici leta so poslovanje Heliosa prizadela sledeča najpomembnejša tveganja, ki bodo, po našem mnenju, z izjemo povsem minimiziranega likvidn</w:t>
      </w:r>
      <w:r w:rsidR="00452AE5" w:rsidRPr="005E69AD">
        <w:rPr>
          <w:rFonts w:ascii="HelveticaNeueLT Std" w:hAnsi="HelveticaNeueLT Std"/>
          <w:color w:val="000000"/>
          <w:sz w:val="22"/>
          <w:szCs w:val="22"/>
        </w:rPr>
        <w:t>ostn</w:t>
      </w:r>
      <w:r w:rsidRPr="005E69AD">
        <w:rPr>
          <w:rFonts w:ascii="HelveticaNeueLT Std" w:hAnsi="HelveticaNeueLT Std"/>
          <w:color w:val="000000"/>
          <w:sz w:val="22"/>
          <w:szCs w:val="22"/>
        </w:rPr>
        <w:t>ega tveganja, največji izzivi upraviteljev tveganja v drugi polovici leta.</w:t>
      </w:r>
    </w:p>
    <w:p w:rsidR="002C0950" w:rsidRPr="005E69AD" w:rsidRDefault="002C0950" w:rsidP="002C0950">
      <w:pPr>
        <w:jc w:val="both"/>
        <w:rPr>
          <w:rFonts w:ascii="HelveticaNeueLT Std" w:hAnsi="HelveticaNeueLT Std"/>
          <w:color w:val="000000"/>
          <w:sz w:val="22"/>
          <w:szCs w:val="22"/>
        </w:rPr>
      </w:pPr>
    </w:p>
    <w:p w:rsidR="002C0950" w:rsidRPr="005E69AD" w:rsidRDefault="002C0950" w:rsidP="002C0950">
      <w:pPr>
        <w:jc w:val="both"/>
        <w:rPr>
          <w:rFonts w:ascii="HelveticaNeueLT Std" w:hAnsi="HelveticaNeueLT Std"/>
          <w:b/>
          <w:color w:val="000000"/>
          <w:sz w:val="22"/>
          <w:szCs w:val="22"/>
        </w:rPr>
      </w:pPr>
      <w:r w:rsidRPr="005E69AD">
        <w:rPr>
          <w:rFonts w:ascii="HelveticaNeueLT Std" w:hAnsi="HelveticaNeueLT Std"/>
          <w:b/>
          <w:color w:val="000000"/>
          <w:sz w:val="22"/>
          <w:szCs w:val="22"/>
        </w:rPr>
        <w:t>Valutna tveganja</w:t>
      </w:r>
    </w:p>
    <w:p w:rsidR="002C0950" w:rsidRPr="005E69AD" w:rsidRDefault="002C0950" w:rsidP="002C0950">
      <w:pPr>
        <w:jc w:val="both"/>
        <w:rPr>
          <w:rFonts w:ascii="HelveticaNeueLT Std" w:hAnsi="HelveticaNeueLT Std"/>
          <w:color w:val="000000"/>
          <w:sz w:val="22"/>
          <w:szCs w:val="22"/>
        </w:rPr>
      </w:pPr>
      <w:r w:rsidRPr="005E69AD">
        <w:rPr>
          <w:rFonts w:ascii="HelveticaNeueLT Std" w:hAnsi="HelveticaNeueLT Std"/>
          <w:color w:val="000000"/>
          <w:sz w:val="22"/>
          <w:szCs w:val="22"/>
        </w:rPr>
        <w:t>Na večini trgov se dolgotrajna izpostavljenost blaži z naravnim varovanjem pred tveganjem. Ker se nabava izvaja predvsem v evrskem območju, se osredotočamo na izvajanje čim večjega dela prodaje v evrih. Ker pa v Rusiji in drugih državah bivše Sovjetske Zveze to ni v celoti mogoče, se varovanje pri ruskem rublju izvaja s terminskimi posli, medtem ko izpostavljenost ukrajinske grivn</w:t>
      </w:r>
      <w:r w:rsidR="00B1734E" w:rsidRPr="005E69AD">
        <w:rPr>
          <w:rFonts w:ascii="HelveticaNeueLT Std" w:hAnsi="HelveticaNeueLT Std"/>
          <w:color w:val="000000"/>
          <w:sz w:val="22"/>
          <w:szCs w:val="22"/>
        </w:rPr>
        <w:t>e</w:t>
      </w:r>
      <w:r w:rsidRPr="005E69AD">
        <w:rPr>
          <w:rFonts w:ascii="HelveticaNeueLT Std" w:hAnsi="HelveticaNeueLT Std"/>
          <w:color w:val="000000"/>
          <w:sz w:val="22"/>
          <w:szCs w:val="22"/>
        </w:rPr>
        <w:t xml:space="preserve"> ni povsem krita.</w:t>
      </w:r>
    </w:p>
    <w:p w:rsidR="002C0950" w:rsidRPr="005E69AD" w:rsidRDefault="002C0950" w:rsidP="002C0950">
      <w:pPr>
        <w:jc w:val="both"/>
        <w:rPr>
          <w:rFonts w:ascii="HelveticaNeueLT Std" w:hAnsi="HelveticaNeueLT Std"/>
          <w:color w:val="000000"/>
          <w:sz w:val="22"/>
          <w:szCs w:val="22"/>
        </w:rPr>
      </w:pPr>
      <w:r w:rsidRPr="005E69AD">
        <w:rPr>
          <w:rFonts w:ascii="HelveticaNeueLT Std" w:hAnsi="HelveticaNeueLT Std"/>
          <w:color w:val="000000"/>
          <w:sz w:val="22"/>
          <w:szCs w:val="22"/>
        </w:rPr>
        <w:t xml:space="preserve">Kot posledico politične krize na Krimu in </w:t>
      </w:r>
      <w:r w:rsidR="00B1734E" w:rsidRPr="005E69AD">
        <w:rPr>
          <w:rFonts w:ascii="HelveticaNeueLT Std" w:hAnsi="HelveticaNeueLT Std"/>
          <w:color w:val="000000"/>
          <w:sz w:val="22"/>
          <w:szCs w:val="22"/>
        </w:rPr>
        <w:t xml:space="preserve">depreciacije </w:t>
      </w:r>
      <w:r w:rsidRPr="005E69AD">
        <w:rPr>
          <w:rFonts w:ascii="HelveticaNeueLT Std" w:hAnsi="HelveticaNeueLT Std"/>
          <w:color w:val="000000"/>
          <w:sz w:val="22"/>
          <w:szCs w:val="22"/>
        </w:rPr>
        <w:t>rublja in grivn</w:t>
      </w:r>
      <w:r w:rsidR="00B1734E" w:rsidRPr="005E69AD">
        <w:rPr>
          <w:rFonts w:ascii="HelveticaNeueLT Std" w:hAnsi="HelveticaNeueLT Std"/>
          <w:color w:val="000000"/>
          <w:sz w:val="22"/>
          <w:szCs w:val="22"/>
        </w:rPr>
        <w:t>e</w:t>
      </w:r>
      <w:r w:rsidRPr="005E69AD">
        <w:rPr>
          <w:rFonts w:ascii="HelveticaNeueLT Std" w:hAnsi="HelveticaNeueLT Std"/>
          <w:color w:val="000000"/>
          <w:sz w:val="22"/>
          <w:szCs w:val="22"/>
        </w:rPr>
        <w:t xml:space="preserve">, smo v prvem četrtletju utrpeli negativna tečajne razlike v vrednosti 2,4 milijona evrov, kar je bilo le delno </w:t>
      </w:r>
      <w:r w:rsidR="00B1734E" w:rsidRPr="005E69AD">
        <w:rPr>
          <w:rFonts w:ascii="HelveticaNeueLT Std" w:hAnsi="HelveticaNeueLT Std"/>
          <w:color w:val="000000"/>
          <w:sz w:val="22"/>
          <w:szCs w:val="22"/>
        </w:rPr>
        <w:t xml:space="preserve">nadomeščeno </w:t>
      </w:r>
      <w:r w:rsidRPr="005E69AD">
        <w:rPr>
          <w:rFonts w:ascii="HelveticaNeueLT Std" w:hAnsi="HelveticaNeueLT Std"/>
          <w:color w:val="000000"/>
          <w:sz w:val="22"/>
          <w:szCs w:val="22"/>
        </w:rPr>
        <w:t>v drugem četrtletju.</w:t>
      </w:r>
    </w:p>
    <w:p w:rsidR="002C0950" w:rsidRPr="005E69AD" w:rsidRDefault="002C0950" w:rsidP="002C0950">
      <w:pPr>
        <w:jc w:val="both"/>
        <w:rPr>
          <w:rFonts w:ascii="HelveticaNeueLT Std" w:hAnsi="HelveticaNeueLT Std"/>
          <w:color w:val="000000"/>
          <w:sz w:val="22"/>
          <w:szCs w:val="22"/>
        </w:rPr>
      </w:pPr>
    </w:p>
    <w:p w:rsidR="002C0950" w:rsidRPr="005E69AD" w:rsidRDefault="002C0950" w:rsidP="002C0950">
      <w:pPr>
        <w:jc w:val="both"/>
        <w:rPr>
          <w:rFonts w:ascii="HelveticaNeueLT Std" w:hAnsi="HelveticaNeueLT Std"/>
          <w:b/>
          <w:color w:val="000000"/>
          <w:sz w:val="22"/>
          <w:szCs w:val="22"/>
        </w:rPr>
      </w:pPr>
      <w:r w:rsidRPr="005E69AD">
        <w:rPr>
          <w:rFonts w:ascii="HelveticaNeueLT Std" w:hAnsi="HelveticaNeueLT Std"/>
          <w:b/>
          <w:color w:val="000000"/>
          <w:sz w:val="22"/>
          <w:szCs w:val="22"/>
        </w:rPr>
        <w:t>Kreditno tveganje</w:t>
      </w:r>
    </w:p>
    <w:p w:rsidR="002C0950" w:rsidRPr="005E69AD" w:rsidRDefault="002C0950" w:rsidP="002C0950">
      <w:pPr>
        <w:jc w:val="both"/>
        <w:rPr>
          <w:rFonts w:ascii="HelveticaNeueLT Std" w:hAnsi="HelveticaNeueLT Std"/>
          <w:color w:val="000000"/>
          <w:sz w:val="22"/>
          <w:szCs w:val="22"/>
        </w:rPr>
      </w:pPr>
      <w:r w:rsidRPr="005E69AD">
        <w:rPr>
          <w:rFonts w:ascii="HelveticaNeueLT Std" w:hAnsi="HelveticaNeueLT Std"/>
          <w:color w:val="000000"/>
          <w:sz w:val="22"/>
          <w:szCs w:val="22"/>
        </w:rPr>
        <w:t xml:space="preserve">Z upadanjem gospodarstva na naših glavnih trgih je upravljanje kreditnega tveganja pridobilo na pomembnosti in tako je bila v prvi polovici leta uvedena strožja politika </w:t>
      </w:r>
      <w:r w:rsidR="00465B72" w:rsidRPr="005E69AD">
        <w:rPr>
          <w:rFonts w:ascii="HelveticaNeueLT Std" w:hAnsi="HelveticaNeueLT Std"/>
          <w:color w:val="000000"/>
          <w:sz w:val="22"/>
          <w:szCs w:val="22"/>
        </w:rPr>
        <w:t>prodajnih limitov</w:t>
      </w:r>
      <w:r w:rsidRPr="005E69AD">
        <w:rPr>
          <w:rFonts w:ascii="HelveticaNeueLT Std" w:hAnsi="HelveticaNeueLT Std"/>
          <w:color w:val="000000"/>
          <w:sz w:val="22"/>
          <w:szCs w:val="22"/>
        </w:rPr>
        <w:t xml:space="preserve"> </w:t>
      </w:r>
      <w:r w:rsidR="00465B72" w:rsidRPr="005E69AD">
        <w:rPr>
          <w:rFonts w:ascii="HelveticaNeueLT Std" w:hAnsi="HelveticaNeueLT Std"/>
          <w:color w:val="000000"/>
          <w:sz w:val="22"/>
          <w:szCs w:val="22"/>
        </w:rPr>
        <w:t xml:space="preserve">kupcev </w:t>
      </w:r>
      <w:r w:rsidRPr="005E69AD">
        <w:rPr>
          <w:rFonts w:ascii="HelveticaNeueLT Std" w:hAnsi="HelveticaNeueLT Std"/>
          <w:color w:val="000000"/>
          <w:sz w:val="22"/>
          <w:szCs w:val="22"/>
        </w:rPr>
        <w:t xml:space="preserve">v celotni skupini. Delež zavarovanih terjatev se povečuje, pričakujemo pa še več </w:t>
      </w:r>
      <w:r w:rsidR="00465B72" w:rsidRPr="005E69AD">
        <w:rPr>
          <w:rFonts w:ascii="HelveticaNeueLT Std" w:hAnsi="HelveticaNeueLT Std"/>
          <w:color w:val="000000"/>
          <w:sz w:val="22"/>
          <w:szCs w:val="22"/>
        </w:rPr>
        <w:t xml:space="preserve">pozitivnih vplivov </w:t>
      </w:r>
      <w:r w:rsidRPr="005E69AD">
        <w:rPr>
          <w:rFonts w:ascii="HelveticaNeueLT Std" w:hAnsi="HelveticaNeueLT Std"/>
          <w:color w:val="000000"/>
          <w:sz w:val="22"/>
          <w:szCs w:val="22"/>
        </w:rPr>
        <w:t xml:space="preserve">v drugi polovici leta v obliki </w:t>
      </w:r>
      <w:r w:rsidR="00465B72" w:rsidRPr="005E69AD">
        <w:rPr>
          <w:rFonts w:ascii="HelveticaNeueLT Std" w:hAnsi="HelveticaNeueLT Std"/>
          <w:color w:val="000000"/>
          <w:sz w:val="22"/>
          <w:szCs w:val="22"/>
        </w:rPr>
        <w:t>boljše izterjave terjatev</w:t>
      </w:r>
      <w:r w:rsidRPr="005E69AD">
        <w:rPr>
          <w:rFonts w:ascii="HelveticaNeueLT Std" w:hAnsi="HelveticaNeueLT Std"/>
          <w:color w:val="000000"/>
          <w:sz w:val="22"/>
          <w:szCs w:val="22"/>
        </w:rPr>
        <w:t xml:space="preserve"> in </w:t>
      </w:r>
      <w:r w:rsidR="00465B72" w:rsidRPr="005E69AD">
        <w:rPr>
          <w:rFonts w:ascii="HelveticaNeueLT Std" w:hAnsi="HelveticaNeueLT Std"/>
          <w:color w:val="000000"/>
          <w:sz w:val="22"/>
          <w:szCs w:val="22"/>
        </w:rPr>
        <w:t xml:space="preserve">nižjih </w:t>
      </w:r>
      <w:proofErr w:type="spellStart"/>
      <w:r w:rsidR="00465B72" w:rsidRPr="005E69AD">
        <w:rPr>
          <w:rFonts w:ascii="HelveticaNeueLT Std" w:hAnsi="HelveticaNeueLT Std"/>
          <w:color w:val="000000"/>
          <w:sz w:val="22"/>
          <w:szCs w:val="22"/>
        </w:rPr>
        <w:t>prevrednotovalnih</w:t>
      </w:r>
      <w:proofErr w:type="spellEnd"/>
      <w:r w:rsidR="00465B72" w:rsidRPr="005E69AD">
        <w:rPr>
          <w:rFonts w:ascii="HelveticaNeueLT Std" w:hAnsi="HelveticaNeueLT Std"/>
          <w:color w:val="000000"/>
          <w:sz w:val="22"/>
          <w:szCs w:val="22"/>
        </w:rPr>
        <w:t xml:space="preserve"> popravkov terjatev</w:t>
      </w:r>
      <w:r w:rsidRPr="005E69AD">
        <w:rPr>
          <w:rFonts w:ascii="HelveticaNeueLT Std" w:hAnsi="HelveticaNeueLT Std"/>
          <w:color w:val="000000"/>
          <w:sz w:val="22"/>
          <w:szCs w:val="22"/>
        </w:rPr>
        <w:t>.</w:t>
      </w:r>
    </w:p>
    <w:p w:rsidR="002C0950" w:rsidRPr="005E69AD" w:rsidRDefault="002C0950" w:rsidP="002C0950">
      <w:pPr>
        <w:jc w:val="both"/>
        <w:rPr>
          <w:rFonts w:ascii="HelveticaNeueLT Std" w:hAnsi="HelveticaNeueLT Std"/>
          <w:color w:val="000000"/>
          <w:sz w:val="22"/>
          <w:szCs w:val="22"/>
        </w:rPr>
      </w:pPr>
    </w:p>
    <w:p w:rsidR="002C0950" w:rsidRPr="005E69AD" w:rsidRDefault="002C0950" w:rsidP="002C0950">
      <w:pPr>
        <w:jc w:val="both"/>
        <w:rPr>
          <w:rFonts w:ascii="HelveticaNeueLT Std" w:hAnsi="HelveticaNeueLT Std"/>
          <w:b/>
          <w:color w:val="000000"/>
          <w:sz w:val="22"/>
          <w:szCs w:val="22"/>
        </w:rPr>
      </w:pPr>
      <w:r w:rsidRPr="005E69AD">
        <w:rPr>
          <w:rFonts w:ascii="HelveticaNeueLT Std" w:hAnsi="HelveticaNeueLT Std"/>
          <w:b/>
          <w:color w:val="000000"/>
          <w:sz w:val="22"/>
          <w:szCs w:val="22"/>
        </w:rPr>
        <w:t>Likvidnostno tveganje</w:t>
      </w:r>
    </w:p>
    <w:p w:rsidR="002C0950" w:rsidRPr="005E69AD" w:rsidRDefault="002C0950" w:rsidP="002C0950">
      <w:pPr>
        <w:jc w:val="both"/>
        <w:rPr>
          <w:rFonts w:ascii="HelveticaNeueLT Std" w:hAnsi="HelveticaNeueLT Std"/>
          <w:color w:val="000000"/>
          <w:sz w:val="22"/>
          <w:szCs w:val="22"/>
        </w:rPr>
      </w:pPr>
      <w:r w:rsidRPr="005E69AD">
        <w:rPr>
          <w:rFonts w:ascii="HelveticaNeueLT Std" w:hAnsi="HelveticaNeueLT Std"/>
          <w:color w:val="000000"/>
          <w:sz w:val="22"/>
          <w:szCs w:val="22"/>
        </w:rPr>
        <w:t xml:space="preserve">Z refinanciranjem različnih finančnih obveznosti </w:t>
      </w:r>
      <w:r w:rsidR="00465B72" w:rsidRPr="005E69AD">
        <w:rPr>
          <w:rFonts w:ascii="HelveticaNeueLT Std" w:hAnsi="HelveticaNeueLT Std"/>
          <w:color w:val="000000"/>
          <w:sz w:val="22"/>
          <w:szCs w:val="22"/>
        </w:rPr>
        <w:t xml:space="preserve">z enim </w:t>
      </w:r>
      <w:r w:rsidRPr="005E69AD">
        <w:rPr>
          <w:rFonts w:ascii="HelveticaNeueLT Std" w:hAnsi="HelveticaNeueLT Std"/>
          <w:color w:val="000000"/>
          <w:sz w:val="22"/>
          <w:szCs w:val="22"/>
        </w:rPr>
        <w:t>sam</w:t>
      </w:r>
      <w:r w:rsidR="00465B72" w:rsidRPr="005E69AD">
        <w:rPr>
          <w:rFonts w:ascii="HelveticaNeueLT Std" w:hAnsi="HelveticaNeueLT Std"/>
          <w:color w:val="000000"/>
          <w:sz w:val="22"/>
          <w:szCs w:val="22"/>
        </w:rPr>
        <w:t>im</w:t>
      </w:r>
      <w:r w:rsidRPr="005E69AD">
        <w:rPr>
          <w:rFonts w:ascii="HelveticaNeueLT Std" w:hAnsi="HelveticaNeueLT Std"/>
          <w:color w:val="000000"/>
          <w:sz w:val="22"/>
          <w:szCs w:val="22"/>
        </w:rPr>
        <w:t xml:space="preserve"> dolgoročn</w:t>
      </w:r>
      <w:r w:rsidR="00465B72" w:rsidRPr="005E69AD">
        <w:rPr>
          <w:rFonts w:ascii="HelveticaNeueLT Std" w:hAnsi="HelveticaNeueLT Std"/>
          <w:color w:val="000000"/>
          <w:sz w:val="22"/>
          <w:szCs w:val="22"/>
        </w:rPr>
        <w:t>im</w:t>
      </w:r>
      <w:r w:rsidRPr="005E69AD">
        <w:rPr>
          <w:rFonts w:ascii="HelveticaNeueLT Std" w:hAnsi="HelveticaNeueLT Std"/>
          <w:color w:val="000000"/>
          <w:sz w:val="22"/>
          <w:szCs w:val="22"/>
        </w:rPr>
        <w:t xml:space="preserve"> </w:t>
      </w:r>
      <w:proofErr w:type="spellStart"/>
      <w:r w:rsidRPr="005E69AD">
        <w:rPr>
          <w:rFonts w:ascii="HelveticaNeueLT Std" w:hAnsi="HelveticaNeueLT Std"/>
          <w:color w:val="000000"/>
          <w:sz w:val="22"/>
          <w:szCs w:val="22"/>
        </w:rPr>
        <w:t>sindiciran</w:t>
      </w:r>
      <w:r w:rsidR="00465B72" w:rsidRPr="005E69AD">
        <w:rPr>
          <w:rFonts w:ascii="HelveticaNeueLT Std" w:hAnsi="HelveticaNeueLT Std"/>
          <w:color w:val="000000"/>
          <w:sz w:val="22"/>
          <w:szCs w:val="22"/>
        </w:rPr>
        <w:t>im</w:t>
      </w:r>
      <w:proofErr w:type="spellEnd"/>
      <w:r w:rsidRPr="005E69AD">
        <w:rPr>
          <w:rFonts w:ascii="HelveticaNeueLT Std" w:hAnsi="HelveticaNeueLT Std"/>
          <w:color w:val="000000"/>
          <w:sz w:val="22"/>
          <w:szCs w:val="22"/>
        </w:rPr>
        <w:t xml:space="preserve"> posojilom Helios vzpostavlja temelje svoje finančne trdnosti</w:t>
      </w:r>
      <w:r w:rsidR="00465B72" w:rsidRPr="005E69AD">
        <w:rPr>
          <w:rFonts w:ascii="HelveticaNeueLT Std" w:hAnsi="HelveticaNeueLT Std"/>
          <w:color w:val="000000"/>
          <w:sz w:val="22"/>
          <w:szCs w:val="22"/>
        </w:rPr>
        <w:t xml:space="preserve"> in</w:t>
      </w:r>
      <w:r w:rsidRPr="005E69AD">
        <w:rPr>
          <w:rFonts w:ascii="HelveticaNeueLT Std" w:hAnsi="HelveticaNeueLT Std"/>
          <w:color w:val="000000"/>
          <w:sz w:val="22"/>
          <w:szCs w:val="22"/>
        </w:rPr>
        <w:t xml:space="preserve"> </w:t>
      </w:r>
      <w:r w:rsidR="00965934" w:rsidRPr="005E69AD">
        <w:rPr>
          <w:rFonts w:ascii="HelveticaNeueLT Std" w:hAnsi="HelveticaNeueLT Std"/>
          <w:color w:val="000000"/>
          <w:sz w:val="22"/>
          <w:szCs w:val="22"/>
        </w:rPr>
        <w:t xml:space="preserve">se </w:t>
      </w:r>
      <w:r w:rsidRPr="005E69AD">
        <w:rPr>
          <w:rFonts w:ascii="HelveticaNeueLT Std" w:hAnsi="HelveticaNeueLT Std"/>
          <w:color w:val="000000"/>
          <w:sz w:val="22"/>
          <w:szCs w:val="22"/>
        </w:rPr>
        <w:t>osredotoč</w:t>
      </w:r>
      <w:r w:rsidR="00965934" w:rsidRPr="005E69AD">
        <w:rPr>
          <w:rFonts w:ascii="HelveticaNeueLT Std" w:hAnsi="HelveticaNeueLT Std"/>
          <w:color w:val="000000"/>
          <w:sz w:val="22"/>
          <w:szCs w:val="22"/>
        </w:rPr>
        <w:t>a</w:t>
      </w:r>
      <w:r w:rsidRPr="005E69AD">
        <w:rPr>
          <w:rFonts w:ascii="HelveticaNeueLT Std" w:hAnsi="HelveticaNeueLT Std"/>
          <w:color w:val="000000"/>
          <w:sz w:val="22"/>
          <w:szCs w:val="22"/>
        </w:rPr>
        <w:t xml:space="preserve"> na osnovno dejavnost namesto nenehnega iskanja kratkoročnega financiranja. Dolgoročno posojilo </w:t>
      </w:r>
      <w:r w:rsidR="00965934" w:rsidRPr="005E69AD">
        <w:rPr>
          <w:rFonts w:ascii="HelveticaNeueLT Std" w:hAnsi="HelveticaNeueLT Std"/>
          <w:color w:val="000000"/>
          <w:sz w:val="22"/>
          <w:szCs w:val="22"/>
        </w:rPr>
        <w:t>je v delu tudi »</w:t>
      </w:r>
      <w:proofErr w:type="spellStart"/>
      <w:r w:rsidR="00965934" w:rsidRPr="005E69AD">
        <w:rPr>
          <w:rFonts w:ascii="HelveticaNeueLT Std" w:hAnsi="HelveticaNeueLT Std"/>
          <w:color w:val="000000"/>
          <w:sz w:val="22"/>
          <w:szCs w:val="22"/>
        </w:rPr>
        <w:t>overdraft</w:t>
      </w:r>
      <w:proofErr w:type="spellEnd"/>
      <w:r w:rsidR="00965934" w:rsidRPr="005E69AD">
        <w:rPr>
          <w:rFonts w:ascii="HelveticaNeueLT Std" w:hAnsi="HelveticaNeueLT Std"/>
          <w:color w:val="000000"/>
          <w:sz w:val="22"/>
          <w:szCs w:val="22"/>
        </w:rPr>
        <w:t>« narave</w:t>
      </w:r>
      <w:r w:rsidRPr="005E69AD">
        <w:rPr>
          <w:rFonts w:ascii="HelveticaNeueLT Std" w:hAnsi="HelveticaNeueLT Std"/>
          <w:color w:val="000000"/>
          <w:sz w:val="22"/>
          <w:szCs w:val="22"/>
        </w:rPr>
        <w:t>, kar omogoča in olajša financiranje sezonskih konic in morebitnih pomembnejših poslovnih težav.</w:t>
      </w:r>
    </w:p>
    <w:p w:rsidR="00313E18" w:rsidRPr="005E69AD" w:rsidRDefault="00313E18" w:rsidP="008F5879">
      <w:pPr>
        <w:keepNext/>
        <w:outlineLvl w:val="0"/>
        <w:rPr>
          <w:rFonts w:ascii="Arial" w:hAnsi="Arial"/>
          <w:b/>
          <w:bCs/>
          <w:color w:val="000080"/>
          <w:szCs w:val="20"/>
          <w:u w:val="single"/>
        </w:rPr>
      </w:pPr>
      <w:r w:rsidRPr="005E69AD">
        <w:rPr>
          <w:rFonts w:ascii="HelveticaNeueLT Std" w:hAnsi="HelveticaNeueLT Std"/>
          <w:color w:val="000000"/>
          <w:sz w:val="22"/>
          <w:szCs w:val="20"/>
          <w:u w:val="single"/>
        </w:rPr>
        <w:br w:type="page"/>
      </w:r>
    </w:p>
    <w:p w:rsidR="00313E18" w:rsidRPr="005E69AD" w:rsidRDefault="00313E18" w:rsidP="00D62899">
      <w:pPr>
        <w:pStyle w:val="Naslov2"/>
      </w:pPr>
      <w:bookmarkStart w:id="39" w:name="_Toc333998681"/>
      <w:bookmarkStart w:id="40" w:name="_Toc363734114"/>
      <w:bookmarkStart w:id="41" w:name="_Toc363734525"/>
      <w:bookmarkStart w:id="42" w:name="_Toc399857021"/>
      <w:r w:rsidRPr="005E69AD">
        <w:lastRenderedPageBreak/>
        <w:t xml:space="preserve">I. </w:t>
      </w:r>
      <w:r w:rsidR="002562A6" w:rsidRPr="005E69AD">
        <w:t>6</w:t>
      </w:r>
      <w:r w:rsidRPr="005E69AD">
        <w:t xml:space="preserve">. </w:t>
      </w:r>
      <w:bookmarkEnd w:id="35"/>
      <w:bookmarkEnd w:id="36"/>
      <w:bookmarkEnd w:id="37"/>
      <w:bookmarkEnd w:id="39"/>
      <w:bookmarkEnd w:id="40"/>
      <w:bookmarkEnd w:id="41"/>
      <w:r w:rsidR="002C0950" w:rsidRPr="005E69AD">
        <w:t>ZAPOSLENI</w:t>
      </w:r>
      <w:bookmarkEnd w:id="42"/>
    </w:p>
    <w:p w:rsidR="00313E18" w:rsidRPr="005E69AD" w:rsidRDefault="00313E18" w:rsidP="00313E18">
      <w:pPr>
        <w:jc w:val="both"/>
        <w:rPr>
          <w:rFonts w:ascii="Arial" w:hAnsi="Arial" w:cs="Arial"/>
          <w:sz w:val="10"/>
          <w:szCs w:val="10"/>
        </w:rPr>
      </w:pPr>
    </w:p>
    <w:p w:rsidR="002C0950" w:rsidRPr="005E69AD" w:rsidRDefault="002C0950" w:rsidP="002C0950">
      <w:pPr>
        <w:spacing w:line="276" w:lineRule="auto"/>
        <w:jc w:val="both"/>
        <w:rPr>
          <w:rFonts w:ascii="HelveticaNeueLT Std" w:hAnsi="HelveticaNeueLT Std"/>
          <w:color w:val="000000"/>
          <w:sz w:val="22"/>
          <w:szCs w:val="22"/>
        </w:rPr>
      </w:pPr>
      <w:r w:rsidRPr="005E69AD">
        <w:rPr>
          <w:rFonts w:ascii="HelveticaNeueLT Std" w:hAnsi="HelveticaNeueLT Std"/>
          <w:color w:val="000000"/>
          <w:sz w:val="22"/>
          <w:szCs w:val="22"/>
        </w:rPr>
        <w:t xml:space="preserve">V prvi polovici leta smo nadaljevali z optimizacijo poslovnih procesov in operacij, da bi dosegli stroškovno učinkovitost. </w:t>
      </w:r>
      <w:r w:rsidR="00EE082B" w:rsidRPr="005E69AD">
        <w:rPr>
          <w:rFonts w:ascii="HelveticaNeueLT Std" w:hAnsi="HelveticaNeueLT Std"/>
          <w:color w:val="000000"/>
          <w:sz w:val="22"/>
          <w:szCs w:val="22"/>
        </w:rPr>
        <w:t>Zaposlovanje</w:t>
      </w:r>
      <w:r w:rsidRPr="005E69AD">
        <w:rPr>
          <w:rFonts w:ascii="HelveticaNeueLT Std" w:hAnsi="HelveticaNeueLT Std"/>
          <w:color w:val="000000"/>
          <w:sz w:val="22"/>
          <w:szCs w:val="22"/>
        </w:rPr>
        <w:t xml:space="preserve"> se je izvajalo selektivno, nove osebe pa smo zaposlovali le izjemoma. Osebje, ki je z delom prenehalo, je bilo nadomeščeno s preusmeritvami nalog in prerazporeditvami znotraj Helios Skupine.</w:t>
      </w:r>
    </w:p>
    <w:p w:rsidR="002C0950" w:rsidRPr="005E69AD" w:rsidRDefault="002C0950" w:rsidP="002C0950">
      <w:pPr>
        <w:spacing w:line="276" w:lineRule="auto"/>
        <w:jc w:val="both"/>
        <w:rPr>
          <w:rFonts w:ascii="HelveticaNeueLT Std" w:hAnsi="HelveticaNeueLT Std"/>
          <w:color w:val="000000"/>
          <w:sz w:val="22"/>
          <w:szCs w:val="22"/>
        </w:rPr>
      </w:pPr>
    </w:p>
    <w:p w:rsidR="002C0950" w:rsidRPr="005E69AD" w:rsidRDefault="002C0950" w:rsidP="002C0950">
      <w:pPr>
        <w:spacing w:line="276" w:lineRule="auto"/>
        <w:jc w:val="both"/>
        <w:rPr>
          <w:rFonts w:ascii="HelveticaNeueLT Std" w:hAnsi="HelveticaNeueLT Std" w:cs="Arial"/>
          <w:color w:val="000000"/>
          <w:sz w:val="22"/>
          <w:szCs w:val="22"/>
        </w:rPr>
      </w:pPr>
      <w:r w:rsidRPr="005E69AD">
        <w:rPr>
          <w:rFonts w:ascii="HelveticaNeueLT Std" w:hAnsi="HelveticaNeueLT Std"/>
          <w:color w:val="000000"/>
          <w:sz w:val="22"/>
          <w:szCs w:val="22"/>
        </w:rPr>
        <w:t>Dodana vrednost na zaposlenega je v prvi polovici leta znašala 25.210 evrov, kar predstavlja 38 odstotni prirast v primerjavi z enakim obdobjem lani. Prodaja na zaposlenega je v obdobju I -</w:t>
      </w:r>
      <w:r w:rsidRPr="005E69AD">
        <w:rPr>
          <w:rFonts w:ascii="HelveticaNeueLT Std" w:hAnsi="HelveticaNeueLT Std" w:cs="Arial"/>
          <w:color w:val="000000"/>
          <w:sz w:val="22"/>
          <w:szCs w:val="22"/>
        </w:rPr>
        <w:t xml:space="preserve"> </w:t>
      </w:r>
      <w:r w:rsidRPr="005E69AD">
        <w:rPr>
          <w:rFonts w:ascii="HelveticaNeueLT Std" w:hAnsi="HelveticaNeueLT Std"/>
          <w:color w:val="000000"/>
          <w:sz w:val="22"/>
          <w:szCs w:val="22"/>
        </w:rPr>
        <w:t>VI</w:t>
      </w:r>
      <w:r w:rsidRPr="005E69AD">
        <w:rPr>
          <w:rFonts w:ascii="HelveticaNeueLT Std" w:hAnsi="HelveticaNeueLT Std" w:cs="Arial"/>
          <w:color w:val="000000"/>
          <w:sz w:val="22"/>
          <w:szCs w:val="22"/>
        </w:rPr>
        <w:t xml:space="preserve"> 2014 dosegla </w:t>
      </w:r>
      <w:r w:rsidRPr="005E69AD">
        <w:rPr>
          <w:rFonts w:ascii="HelveticaNeueLT Std" w:hAnsi="HelveticaNeueLT Std"/>
          <w:color w:val="000000"/>
          <w:sz w:val="22"/>
          <w:szCs w:val="22"/>
        </w:rPr>
        <w:t>81.309 evrov, kar je 12% več kot v prvi polovici 2013.</w:t>
      </w:r>
      <w:r w:rsidRPr="005E69AD">
        <w:rPr>
          <w:rFonts w:ascii="HelveticaNeueLT Std" w:hAnsi="HelveticaNeueLT Std" w:cs="Arial"/>
          <w:color w:val="000000"/>
          <w:sz w:val="22"/>
          <w:szCs w:val="22"/>
        </w:rPr>
        <w:t xml:space="preserve"> </w:t>
      </w:r>
    </w:p>
    <w:p w:rsidR="002C0950" w:rsidRPr="005E69AD" w:rsidRDefault="002C0950" w:rsidP="002C0950">
      <w:pPr>
        <w:spacing w:line="276" w:lineRule="auto"/>
        <w:jc w:val="both"/>
        <w:rPr>
          <w:rFonts w:ascii="HelveticaNeueLT Std" w:hAnsi="HelveticaNeueLT Std"/>
          <w:color w:val="000000"/>
          <w:sz w:val="22"/>
          <w:szCs w:val="22"/>
        </w:rPr>
      </w:pPr>
    </w:p>
    <w:p w:rsidR="002C0950" w:rsidRPr="005E69AD" w:rsidRDefault="002C0950" w:rsidP="002C0950">
      <w:pPr>
        <w:spacing w:line="276" w:lineRule="auto"/>
        <w:jc w:val="both"/>
        <w:rPr>
          <w:rFonts w:ascii="HelveticaNeueLT Std" w:hAnsi="HelveticaNeueLT Std" w:cs="Arial"/>
          <w:color w:val="000000"/>
          <w:sz w:val="22"/>
          <w:szCs w:val="22"/>
        </w:rPr>
      </w:pPr>
      <w:r w:rsidRPr="005E69AD">
        <w:rPr>
          <w:rFonts w:ascii="HelveticaNeueLT Std" w:hAnsi="HelveticaNeueLT Std"/>
          <w:color w:val="000000"/>
          <w:sz w:val="22"/>
          <w:szCs w:val="22"/>
        </w:rPr>
        <w:t>Helios Skupina je 30. junija 2014 imela skupno 1.919 zaposlenih</w:t>
      </w:r>
      <w:r w:rsidRPr="005E69AD">
        <w:rPr>
          <w:rFonts w:ascii="HelveticaNeueLT Std" w:hAnsi="HelveticaNeueLT Std" w:cs="Arial"/>
          <w:color w:val="000000"/>
          <w:sz w:val="22"/>
          <w:szCs w:val="22"/>
        </w:rPr>
        <w:t>, povprečno število zaposlenih glede na število izplačanih ur v prvi polovici leta pa znaša 1.939, kar je 13% manj kot v enakem obdobju lani</w:t>
      </w:r>
      <w:r w:rsidRPr="005E69AD">
        <w:rPr>
          <w:rFonts w:ascii="HelveticaNeueLT Std" w:hAnsi="HelveticaNeueLT Std"/>
          <w:color w:val="000000"/>
          <w:sz w:val="22"/>
          <w:szCs w:val="22"/>
        </w:rPr>
        <w:t>.</w:t>
      </w:r>
      <w:r w:rsidRPr="005E69AD">
        <w:rPr>
          <w:rFonts w:ascii="HelveticaNeueLT Std" w:hAnsi="HelveticaNeueLT Std" w:cs="Arial"/>
          <w:color w:val="000000"/>
          <w:sz w:val="22"/>
          <w:szCs w:val="22"/>
        </w:rPr>
        <w:t xml:space="preserve"> </w:t>
      </w:r>
    </w:p>
    <w:p w:rsidR="002C0950" w:rsidRPr="005E69AD" w:rsidRDefault="002C0950" w:rsidP="002C0950">
      <w:pPr>
        <w:spacing w:line="276" w:lineRule="auto"/>
        <w:jc w:val="both"/>
        <w:rPr>
          <w:rFonts w:ascii="Arial" w:hAnsi="Arial" w:cs="Arial"/>
          <w:b/>
          <w:iCs/>
        </w:rPr>
      </w:pPr>
    </w:p>
    <w:tbl>
      <w:tblPr>
        <w:tblW w:w="9161"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91"/>
        <w:gridCol w:w="1293"/>
        <w:gridCol w:w="1400"/>
        <w:gridCol w:w="973"/>
        <w:gridCol w:w="1486"/>
        <w:gridCol w:w="1425"/>
        <w:gridCol w:w="1293"/>
      </w:tblGrid>
      <w:tr w:rsidR="002C0950" w:rsidRPr="005E69AD" w:rsidTr="00D4059C">
        <w:trPr>
          <w:trHeight w:val="360"/>
          <w:jc w:val="center"/>
        </w:trPr>
        <w:tc>
          <w:tcPr>
            <w:tcW w:w="3984" w:type="dxa"/>
            <w:gridSpan w:val="3"/>
            <w:shd w:val="clear" w:color="auto" w:fill="auto"/>
            <w:noWrap/>
            <w:vAlign w:val="center"/>
          </w:tcPr>
          <w:p w:rsidR="002C0950" w:rsidRPr="005E69AD" w:rsidRDefault="002C0950" w:rsidP="002C0950">
            <w:pPr>
              <w:jc w:val="center"/>
              <w:rPr>
                <w:rFonts w:ascii="Arial" w:hAnsi="Arial" w:cs="Arial"/>
                <w:sz w:val="22"/>
                <w:szCs w:val="22"/>
              </w:rPr>
            </w:pPr>
            <w:r w:rsidRPr="005E69AD">
              <w:rPr>
                <w:rFonts w:ascii="Arial" w:hAnsi="Arial" w:cs="Arial"/>
                <w:b/>
                <w:iCs/>
              </w:rPr>
              <w:t>Zaposleni glede na izplačane ure</w:t>
            </w:r>
          </w:p>
        </w:tc>
        <w:tc>
          <w:tcPr>
            <w:tcW w:w="973" w:type="dxa"/>
            <w:shd w:val="clear" w:color="auto" w:fill="auto"/>
            <w:noWrap/>
            <w:vAlign w:val="bottom"/>
          </w:tcPr>
          <w:p w:rsidR="002C0950" w:rsidRPr="005E69AD" w:rsidRDefault="002C0950" w:rsidP="002C0950">
            <w:pPr>
              <w:jc w:val="center"/>
              <w:rPr>
                <w:rFonts w:ascii="Arial" w:hAnsi="Arial" w:cs="Arial"/>
                <w:sz w:val="22"/>
                <w:szCs w:val="22"/>
              </w:rPr>
            </w:pPr>
          </w:p>
        </w:tc>
        <w:tc>
          <w:tcPr>
            <w:tcW w:w="4204" w:type="dxa"/>
            <w:gridSpan w:val="3"/>
            <w:shd w:val="clear" w:color="auto" w:fill="auto"/>
            <w:noWrap/>
            <w:vAlign w:val="center"/>
          </w:tcPr>
          <w:p w:rsidR="002C0950" w:rsidRPr="005E69AD" w:rsidRDefault="002C0950" w:rsidP="002C0950">
            <w:pPr>
              <w:jc w:val="center"/>
              <w:rPr>
                <w:rFonts w:ascii="Arial" w:hAnsi="Arial" w:cs="Arial"/>
                <w:sz w:val="22"/>
                <w:szCs w:val="22"/>
              </w:rPr>
            </w:pPr>
            <w:r w:rsidRPr="005E69AD">
              <w:rPr>
                <w:rFonts w:ascii="Arial" w:hAnsi="Arial" w:cs="Arial"/>
                <w:b/>
                <w:iCs/>
              </w:rPr>
              <w:t>Število zaposlenih</w:t>
            </w:r>
          </w:p>
        </w:tc>
      </w:tr>
      <w:tr w:rsidR="002C0950" w:rsidRPr="005E69AD" w:rsidTr="00D4059C">
        <w:trPr>
          <w:trHeight w:val="360"/>
          <w:jc w:val="center"/>
        </w:trPr>
        <w:tc>
          <w:tcPr>
            <w:tcW w:w="1291" w:type="dxa"/>
            <w:shd w:val="clear" w:color="auto" w:fill="auto"/>
            <w:noWrap/>
            <w:vAlign w:val="center"/>
            <w:hideMark/>
          </w:tcPr>
          <w:p w:rsidR="002C0950" w:rsidRPr="005E69AD" w:rsidRDefault="002C0950" w:rsidP="002C0950">
            <w:pPr>
              <w:jc w:val="center"/>
              <w:rPr>
                <w:rFonts w:ascii="Arial" w:hAnsi="Arial" w:cs="Arial"/>
                <w:sz w:val="22"/>
                <w:szCs w:val="22"/>
              </w:rPr>
            </w:pPr>
            <w:r w:rsidRPr="005E69AD">
              <w:rPr>
                <w:rFonts w:ascii="Arial" w:hAnsi="Arial" w:cs="Arial"/>
                <w:sz w:val="22"/>
                <w:szCs w:val="22"/>
              </w:rPr>
              <w:t>I-VI 2014</w:t>
            </w:r>
            <w:r w:rsidRPr="005E69AD">
              <w:rPr>
                <w:rFonts w:ascii="Arial" w:hAnsi="Arial" w:cs="Arial"/>
                <w:sz w:val="22"/>
                <w:szCs w:val="22"/>
                <w:vertAlign w:val="subscript"/>
              </w:rPr>
              <w:t>1</w:t>
            </w:r>
          </w:p>
        </w:tc>
        <w:tc>
          <w:tcPr>
            <w:tcW w:w="1293" w:type="dxa"/>
            <w:shd w:val="clear" w:color="auto" w:fill="auto"/>
            <w:noWrap/>
            <w:vAlign w:val="center"/>
            <w:hideMark/>
          </w:tcPr>
          <w:p w:rsidR="002C0950" w:rsidRPr="005E69AD" w:rsidRDefault="002C0950" w:rsidP="002C0950">
            <w:pPr>
              <w:jc w:val="center"/>
              <w:rPr>
                <w:rFonts w:ascii="Arial" w:hAnsi="Arial" w:cs="Arial"/>
                <w:sz w:val="22"/>
                <w:szCs w:val="22"/>
              </w:rPr>
            </w:pPr>
            <w:r w:rsidRPr="005E69AD">
              <w:rPr>
                <w:rFonts w:ascii="Arial" w:hAnsi="Arial" w:cs="Arial"/>
                <w:sz w:val="22"/>
                <w:szCs w:val="22"/>
              </w:rPr>
              <w:t>I-VI 2013</w:t>
            </w:r>
            <w:r w:rsidRPr="005E69AD">
              <w:rPr>
                <w:rFonts w:ascii="Arial" w:hAnsi="Arial" w:cs="Arial"/>
                <w:sz w:val="22"/>
                <w:szCs w:val="22"/>
                <w:vertAlign w:val="subscript"/>
              </w:rPr>
              <w:t>2</w:t>
            </w:r>
          </w:p>
        </w:tc>
        <w:tc>
          <w:tcPr>
            <w:tcW w:w="1400" w:type="dxa"/>
            <w:shd w:val="clear" w:color="auto" w:fill="auto"/>
            <w:noWrap/>
            <w:vAlign w:val="center"/>
            <w:hideMark/>
          </w:tcPr>
          <w:p w:rsidR="002C0950" w:rsidRPr="005E69AD" w:rsidRDefault="002C0950" w:rsidP="002C0950">
            <w:pPr>
              <w:jc w:val="center"/>
              <w:rPr>
                <w:rFonts w:ascii="Arial" w:hAnsi="Arial" w:cs="Arial"/>
                <w:sz w:val="22"/>
                <w:szCs w:val="22"/>
              </w:rPr>
            </w:pPr>
            <w:proofErr w:type="spellStart"/>
            <w:r w:rsidRPr="005E69AD">
              <w:rPr>
                <w:rFonts w:ascii="Arial" w:hAnsi="Arial" w:cs="Arial"/>
                <w:sz w:val="22"/>
                <w:szCs w:val="22"/>
              </w:rPr>
              <w:t>Index</w:t>
            </w:r>
            <w:proofErr w:type="spellEnd"/>
            <w:r w:rsidRPr="005E69AD">
              <w:rPr>
                <w:rFonts w:ascii="Arial" w:hAnsi="Arial" w:cs="Arial"/>
                <w:sz w:val="22"/>
                <w:szCs w:val="22"/>
              </w:rPr>
              <w:t xml:space="preserve"> 1/2</w:t>
            </w:r>
          </w:p>
        </w:tc>
        <w:tc>
          <w:tcPr>
            <w:tcW w:w="973" w:type="dxa"/>
            <w:shd w:val="clear" w:color="auto" w:fill="auto"/>
            <w:noWrap/>
            <w:vAlign w:val="bottom"/>
            <w:hideMark/>
          </w:tcPr>
          <w:p w:rsidR="002C0950" w:rsidRPr="005E69AD" w:rsidRDefault="002C0950" w:rsidP="002C0950">
            <w:pPr>
              <w:jc w:val="center"/>
              <w:rPr>
                <w:rFonts w:ascii="Arial" w:hAnsi="Arial" w:cs="Arial"/>
                <w:sz w:val="22"/>
                <w:szCs w:val="22"/>
              </w:rPr>
            </w:pPr>
          </w:p>
        </w:tc>
        <w:tc>
          <w:tcPr>
            <w:tcW w:w="1486" w:type="dxa"/>
            <w:shd w:val="clear" w:color="auto" w:fill="auto"/>
            <w:noWrap/>
            <w:vAlign w:val="center"/>
            <w:hideMark/>
          </w:tcPr>
          <w:p w:rsidR="002C0950" w:rsidRPr="005E69AD" w:rsidRDefault="002C0950" w:rsidP="002C0950">
            <w:pPr>
              <w:jc w:val="center"/>
              <w:rPr>
                <w:rFonts w:ascii="Arial" w:hAnsi="Arial" w:cs="Arial"/>
                <w:sz w:val="22"/>
                <w:szCs w:val="22"/>
              </w:rPr>
            </w:pPr>
            <w:r w:rsidRPr="005E69AD">
              <w:rPr>
                <w:rFonts w:ascii="Arial" w:hAnsi="Arial" w:cs="Arial"/>
                <w:sz w:val="22"/>
                <w:szCs w:val="22"/>
              </w:rPr>
              <w:t>30.6.2014</w:t>
            </w:r>
            <w:r w:rsidRPr="005E69AD">
              <w:rPr>
                <w:rFonts w:ascii="Arial" w:hAnsi="Arial" w:cs="Arial"/>
                <w:sz w:val="22"/>
                <w:szCs w:val="22"/>
                <w:vertAlign w:val="subscript"/>
              </w:rPr>
              <w:t>1</w:t>
            </w:r>
          </w:p>
        </w:tc>
        <w:tc>
          <w:tcPr>
            <w:tcW w:w="1425" w:type="dxa"/>
            <w:shd w:val="clear" w:color="auto" w:fill="auto"/>
            <w:noWrap/>
            <w:vAlign w:val="center"/>
            <w:hideMark/>
          </w:tcPr>
          <w:p w:rsidR="002C0950" w:rsidRPr="005E69AD" w:rsidRDefault="002C0950" w:rsidP="002C0950">
            <w:pPr>
              <w:jc w:val="center"/>
              <w:rPr>
                <w:rFonts w:ascii="Arial" w:hAnsi="Arial" w:cs="Arial"/>
                <w:sz w:val="22"/>
                <w:szCs w:val="22"/>
              </w:rPr>
            </w:pPr>
            <w:r w:rsidRPr="005E69AD">
              <w:rPr>
                <w:rFonts w:ascii="Arial" w:hAnsi="Arial" w:cs="Arial"/>
                <w:sz w:val="22"/>
                <w:szCs w:val="22"/>
              </w:rPr>
              <w:t xml:space="preserve">30.6.2013 </w:t>
            </w:r>
            <w:r w:rsidRPr="005E69AD">
              <w:rPr>
                <w:rFonts w:ascii="Arial" w:hAnsi="Arial" w:cs="Arial"/>
                <w:sz w:val="22"/>
                <w:szCs w:val="22"/>
                <w:vertAlign w:val="subscript"/>
              </w:rPr>
              <w:t>2</w:t>
            </w:r>
          </w:p>
        </w:tc>
        <w:tc>
          <w:tcPr>
            <w:tcW w:w="1293" w:type="dxa"/>
            <w:shd w:val="clear" w:color="auto" w:fill="auto"/>
            <w:noWrap/>
            <w:vAlign w:val="center"/>
            <w:hideMark/>
          </w:tcPr>
          <w:p w:rsidR="002C0950" w:rsidRPr="005E69AD" w:rsidRDefault="002C0950" w:rsidP="002C0950">
            <w:pPr>
              <w:jc w:val="center"/>
              <w:rPr>
                <w:rFonts w:ascii="Arial" w:hAnsi="Arial" w:cs="Arial"/>
                <w:sz w:val="22"/>
                <w:szCs w:val="22"/>
              </w:rPr>
            </w:pPr>
            <w:proofErr w:type="spellStart"/>
            <w:r w:rsidRPr="005E69AD">
              <w:rPr>
                <w:rFonts w:ascii="Arial" w:hAnsi="Arial" w:cs="Arial"/>
                <w:sz w:val="22"/>
                <w:szCs w:val="22"/>
              </w:rPr>
              <w:t>Index</w:t>
            </w:r>
            <w:proofErr w:type="spellEnd"/>
            <w:r w:rsidRPr="005E69AD">
              <w:rPr>
                <w:rFonts w:ascii="Arial" w:hAnsi="Arial" w:cs="Arial"/>
                <w:sz w:val="22"/>
                <w:szCs w:val="22"/>
              </w:rPr>
              <w:t xml:space="preserve"> 1/2</w:t>
            </w:r>
          </w:p>
        </w:tc>
      </w:tr>
      <w:tr w:rsidR="002C0950" w:rsidRPr="005E69AD" w:rsidTr="00D4059C">
        <w:trPr>
          <w:trHeight w:val="360"/>
          <w:jc w:val="center"/>
        </w:trPr>
        <w:tc>
          <w:tcPr>
            <w:tcW w:w="1291" w:type="dxa"/>
            <w:shd w:val="clear" w:color="auto" w:fill="auto"/>
            <w:noWrap/>
            <w:vAlign w:val="center"/>
            <w:hideMark/>
          </w:tcPr>
          <w:p w:rsidR="002C0950" w:rsidRPr="005E69AD" w:rsidRDefault="002C0950" w:rsidP="002C0950">
            <w:pPr>
              <w:jc w:val="right"/>
              <w:rPr>
                <w:rFonts w:ascii="Arial" w:hAnsi="Arial" w:cs="Arial"/>
                <w:sz w:val="22"/>
                <w:szCs w:val="22"/>
              </w:rPr>
            </w:pPr>
            <w:r w:rsidRPr="005E69AD">
              <w:rPr>
                <w:rFonts w:ascii="Arial" w:hAnsi="Arial" w:cs="Arial"/>
                <w:sz w:val="22"/>
                <w:szCs w:val="22"/>
              </w:rPr>
              <w:t>1.939</w:t>
            </w:r>
          </w:p>
        </w:tc>
        <w:tc>
          <w:tcPr>
            <w:tcW w:w="1293" w:type="dxa"/>
            <w:shd w:val="clear" w:color="auto" w:fill="auto"/>
            <w:noWrap/>
            <w:vAlign w:val="center"/>
            <w:hideMark/>
          </w:tcPr>
          <w:p w:rsidR="002C0950" w:rsidRPr="005E69AD" w:rsidRDefault="002C0950" w:rsidP="002C0950">
            <w:pPr>
              <w:jc w:val="right"/>
              <w:rPr>
                <w:rFonts w:ascii="Arial" w:hAnsi="Arial" w:cs="Arial"/>
                <w:sz w:val="22"/>
                <w:szCs w:val="22"/>
              </w:rPr>
            </w:pPr>
            <w:r w:rsidRPr="005E69AD">
              <w:rPr>
                <w:rFonts w:ascii="Arial" w:hAnsi="Arial" w:cs="Arial"/>
                <w:sz w:val="22"/>
                <w:szCs w:val="22"/>
              </w:rPr>
              <w:t>2.228</w:t>
            </w:r>
          </w:p>
        </w:tc>
        <w:tc>
          <w:tcPr>
            <w:tcW w:w="1400" w:type="dxa"/>
            <w:shd w:val="clear" w:color="auto" w:fill="auto"/>
            <w:noWrap/>
            <w:vAlign w:val="center"/>
            <w:hideMark/>
          </w:tcPr>
          <w:p w:rsidR="002C0950" w:rsidRPr="005E69AD" w:rsidRDefault="002C0950" w:rsidP="002C0950">
            <w:pPr>
              <w:jc w:val="right"/>
              <w:rPr>
                <w:rFonts w:ascii="Arial" w:hAnsi="Arial" w:cs="Arial"/>
                <w:sz w:val="22"/>
                <w:szCs w:val="22"/>
              </w:rPr>
            </w:pPr>
            <w:r w:rsidRPr="005E69AD">
              <w:rPr>
                <w:rFonts w:ascii="Arial" w:hAnsi="Arial" w:cs="Arial"/>
                <w:sz w:val="22"/>
                <w:szCs w:val="22"/>
              </w:rPr>
              <w:t>87</w:t>
            </w:r>
          </w:p>
        </w:tc>
        <w:tc>
          <w:tcPr>
            <w:tcW w:w="973" w:type="dxa"/>
            <w:shd w:val="clear" w:color="auto" w:fill="auto"/>
            <w:noWrap/>
            <w:vAlign w:val="bottom"/>
            <w:hideMark/>
          </w:tcPr>
          <w:p w:rsidR="002C0950" w:rsidRPr="005E69AD" w:rsidRDefault="002C0950" w:rsidP="002C0950">
            <w:pPr>
              <w:jc w:val="right"/>
              <w:rPr>
                <w:rFonts w:ascii="Arial" w:hAnsi="Arial" w:cs="Arial"/>
                <w:sz w:val="22"/>
                <w:szCs w:val="22"/>
              </w:rPr>
            </w:pPr>
          </w:p>
        </w:tc>
        <w:tc>
          <w:tcPr>
            <w:tcW w:w="1486" w:type="dxa"/>
            <w:shd w:val="clear" w:color="auto" w:fill="auto"/>
            <w:noWrap/>
            <w:vAlign w:val="center"/>
            <w:hideMark/>
          </w:tcPr>
          <w:p w:rsidR="002C0950" w:rsidRPr="005E69AD" w:rsidRDefault="002C0950" w:rsidP="002C0950">
            <w:pPr>
              <w:jc w:val="right"/>
              <w:rPr>
                <w:rFonts w:ascii="Arial" w:hAnsi="Arial" w:cs="Arial"/>
                <w:sz w:val="22"/>
                <w:szCs w:val="22"/>
              </w:rPr>
            </w:pPr>
            <w:r w:rsidRPr="005E69AD">
              <w:rPr>
                <w:rFonts w:ascii="Arial" w:hAnsi="Arial" w:cs="Arial"/>
                <w:sz w:val="22"/>
                <w:szCs w:val="22"/>
              </w:rPr>
              <w:t>1.919</w:t>
            </w:r>
          </w:p>
        </w:tc>
        <w:tc>
          <w:tcPr>
            <w:tcW w:w="1425" w:type="dxa"/>
            <w:shd w:val="clear" w:color="auto" w:fill="auto"/>
            <w:noWrap/>
            <w:vAlign w:val="center"/>
            <w:hideMark/>
          </w:tcPr>
          <w:p w:rsidR="002C0950" w:rsidRPr="005E69AD" w:rsidRDefault="002C0950" w:rsidP="002C0950">
            <w:pPr>
              <w:jc w:val="right"/>
              <w:rPr>
                <w:rFonts w:ascii="Arial" w:hAnsi="Arial" w:cs="Arial"/>
                <w:sz w:val="22"/>
                <w:szCs w:val="22"/>
              </w:rPr>
            </w:pPr>
            <w:r w:rsidRPr="005E69AD">
              <w:rPr>
                <w:rFonts w:ascii="Arial" w:hAnsi="Arial" w:cs="Arial"/>
                <w:sz w:val="22"/>
                <w:szCs w:val="22"/>
              </w:rPr>
              <w:t>2.347</w:t>
            </w:r>
          </w:p>
        </w:tc>
        <w:tc>
          <w:tcPr>
            <w:tcW w:w="1293" w:type="dxa"/>
            <w:shd w:val="clear" w:color="auto" w:fill="auto"/>
            <w:noWrap/>
            <w:vAlign w:val="center"/>
            <w:hideMark/>
          </w:tcPr>
          <w:p w:rsidR="002C0950" w:rsidRPr="005E69AD" w:rsidRDefault="002C0950" w:rsidP="002C0950">
            <w:pPr>
              <w:jc w:val="right"/>
              <w:rPr>
                <w:rFonts w:ascii="Arial" w:hAnsi="Arial" w:cs="Arial"/>
                <w:sz w:val="22"/>
                <w:szCs w:val="22"/>
              </w:rPr>
            </w:pPr>
            <w:r w:rsidRPr="005E69AD">
              <w:rPr>
                <w:rFonts w:ascii="Arial" w:hAnsi="Arial" w:cs="Arial"/>
                <w:sz w:val="22"/>
                <w:szCs w:val="22"/>
              </w:rPr>
              <w:t>82</w:t>
            </w:r>
          </w:p>
        </w:tc>
      </w:tr>
    </w:tbl>
    <w:p w:rsidR="00623A5B" w:rsidRPr="005E69AD" w:rsidRDefault="00623A5B" w:rsidP="00623A5B">
      <w:pPr>
        <w:jc w:val="both"/>
        <w:rPr>
          <w:rFonts w:ascii="HelveticaNeueLT Std" w:hAnsi="HelveticaNeueLT Std"/>
          <w:color w:val="000000"/>
          <w:sz w:val="18"/>
          <w:szCs w:val="18"/>
        </w:rPr>
      </w:pPr>
      <w:r w:rsidRPr="005E69AD">
        <w:rPr>
          <w:rFonts w:ascii="HelveticaNeueLT Std" w:hAnsi="HelveticaNeueLT Std"/>
          <w:color w:val="000000"/>
          <w:sz w:val="18"/>
          <w:szCs w:val="18"/>
        </w:rPr>
        <w:t>Vir: Interni podatki družbe</w:t>
      </w:r>
    </w:p>
    <w:p w:rsidR="002C0950" w:rsidRPr="005E69AD" w:rsidRDefault="002C0950" w:rsidP="002C0950">
      <w:pPr>
        <w:rPr>
          <w:rFonts w:ascii="Calibri" w:eastAsia="Calibri" w:hAnsi="Calibri" w:cs="Arial"/>
          <w:b/>
          <w:sz w:val="22"/>
          <w:szCs w:val="22"/>
          <w:lang w:eastAsia="en-US"/>
        </w:rPr>
      </w:pPr>
    </w:p>
    <w:p w:rsidR="002C0950" w:rsidRPr="005E69AD" w:rsidRDefault="002C0950" w:rsidP="002C0950">
      <w:pPr>
        <w:rPr>
          <w:rFonts w:ascii="HelveticaNeueLT Std" w:hAnsi="HelveticaNeueLT Std"/>
          <w:color w:val="000000"/>
          <w:sz w:val="22"/>
          <w:szCs w:val="22"/>
        </w:rPr>
      </w:pPr>
      <w:proofErr w:type="spellStart"/>
      <w:r w:rsidRPr="005E69AD">
        <w:rPr>
          <w:rFonts w:ascii="HelveticaNeueLT Std" w:hAnsi="HelveticaNeueLT Std"/>
          <w:color w:val="000000"/>
          <w:sz w:val="22"/>
          <w:szCs w:val="22"/>
        </w:rPr>
        <w:t>Fluktuacija</w:t>
      </w:r>
      <w:proofErr w:type="spellEnd"/>
      <w:r w:rsidRPr="005E69AD">
        <w:rPr>
          <w:rFonts w:ascii="HelveticaNeueLT Std" w:hAnsi="HelveticaNeueLT Std"/>
          <w:color w:val="000000"/>
          <w:sz w:val="22"/>
          <w:szCs w:val="22"/>
        </w:rPr>
        <w:t xml:space="preserve"> zaposlenih je bila 16,1-odstotna.</w:t>
      </w:r>
    </w:p>
    <w:p w:rsidR="002C0950" w:rsidRPr="005E69AD" w:rsidRDefault="002C0950" w:rsidP="002C0950">
      <w:pPr>
        <w:rPr>
          <w:rFonts w:ascii="Calibri" w:eastAsia="Calibri" w:hAnsi="Calibri" w:cs="Arial"/>
          <w:b/>
          <w:sz w:val="22"/>
          <w:szCs w:val="22"/>
          <w:lang w:eastAsia="en-US"/>
        </w:rPr>
      </w:pPr>
    </w:p>
    <w:p w:rsidR="002C0950" w:rsidRPr="005E69AD" w:rsidRDefault="002C0950" w:rsidP="002C0950">
      <w:pPr>
        <w:spacing w:line="276" w:lineRule="auto"/>
        <w:jc w:val="both"/>
        <w:rPr>
          <w:rFonts w:ascii="HelveticaNeueLT Std" w:hAnsi="HelveticaNeueLT Std"/>
          <w:color w:val="000000"/>
          <w:sz w:val="22"/>
          <w:szCs w:val="22"/>
        </w:rPr>
      </w:pPr>
      <w:r w:rsidRPr="005E69AD">
        <w:rPr>
          <w:rFonts w:ascii="HelveticaNeueLT Std" w:hAnsi="HelveticaNeueLT Std"/>
          <w:color w:val="000000"/>
          <w:sz w:val="22"/>
          <w:szCs w:val="22"/>
        </w:rPr>
        <w:t>S proaktivnimi ukrepi, ki smo jih začeli uvajati v drugi polovici leta 2013, smo znižali stroške dela. Poudariti velja, da je usklajevanje stroškov dela z ravnijo operativne dejavnosti ob upoštevanju težavnosti pogojev na trgu, naše trajno poslanstvo.</w:t>
      </w:r>
      <w:r w:rsidRPr="005E69AD">
        <w:rPr>
          <w:rFonts w:ascii="HelveticaNeueLT Std" w:hAnsi="HelveticaNeueLT Std"/>
          <w:color w:val="000000"/>
          <w:sz w:val="22"/>
          <w:szCs w:val="22"/>
        </w:rPr>
        <w:tab/>
        <w:t xml:space="preserve"> </w:t>
      </w:r>
    </w:p>
    <w:p w:rsidR="002C0950" w:rsidRPr="005E69AD" w:rsidRDefault="002C0950" w:rsidP="002C0950">
      <w:pPr>
        <w:rPr>
          <w:rFonts w:ascii="Arial" w:hAnsi="Arial" w:cs="Arial"/>
          <w:sz w:val="22"/>
          <w:szCs w:val="22"/>
        </w:rPr>
      </w:pPr>
    </w:p>
    <w:tbl>
      <w:tblPr>
        <w:tblW w:w="785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6"/>
        <w:gridCol w:w="1994"/>
        <w:gridCol w:w="1340"/>
        <w:gridCol w:w="1240"/>
      </w:tblGrid>
      <w:tr w:rsidR="002C0950" w:rsidRPr="005E69AD" w:rsidTr="00D4059C">
        <w:trPr>
          <w:trHeight w:val="300"/>
          <w:jc w:val="center"/>
        </w:trPr>
        <w:tc>
          <w:tcPr>
            <w:tcW w:w="3276" w:type="dxa"/>
            <w:shd w:val="clear" w:color="auto" w:fill="auto"/>
            <w:noWrap/>
            <w:vAlign w:val="bottom"/>
            <w:hideMark/>
          </w:tcPr>
          <w:p w:rsidR="002C0950" w:rsidRPr="005E69AD" w:rsidRDefault="002C0950" w:rsidP="0090735B">
            <w:pPr>
              <w:rPr>
                <w:rFonts w:ascii="Arial" w:hAnsi="Arial" w:cs="Arial"/>
                <w:b/>
                <w:sz w:val="22"/>
                <w:szCs w:val="22"/>
              </w:rPr>
            </w:pPr>
            <w:r w:rsidRPr="005E69AD">
              <w:rPr>
                <w:rFonts w:ascii="Arial" w:hAnsi="Arial"/>
                <w:b/>
              </w:rPr>
              <w:t>STROŠKI DELA</w:t>
            </w:r>
          </w:p>
        </w:tc>
        <w:tc>
          <w:tcPr>
            <w:tcW w:w="1994" w:type="dxa"/>
            <w:shd w:val="clear" w:color="auto" w:fill="auto"/>
            <w:noWrap/>
            <w:vAlign w:val="bottom"/>
            <w:hideMark/>
          </w:tcPr>
          <w:p w:rsidR="002C0950" w:rsidRPr="005E69AD" w:rsidRDefault="002C0950" w:rsidP="0090735B">
            <w:pPr>
              <w:rPr>
                <w:rFonts w:ascii="Arial" w:hAnsi="Arial" w:cs="Arial"/>
                <w:b/>
                <w:sz w:val="22"/>
                <w:szCs w:val="22"/>
              </w:rPr>
            </w:pPr>
            <w:r w:rsidRPr="005E69AD">
              <w:rPr>
                <w:rFonts w:ascii="Arial" w:hAnsi="Arial" w:cs="Arial"/>
                <w:b/>
                <w:sz w:val="22"/>
                <w:szCs w:val="22"/>
              </w:rPr>
              <w:t xml:space="preserve">I-VI 2014 </w:t>
            </w:r>
            <w:r w:rsidRPr="005E69AD">
              <w:rPr>
                <w:rFonts w:ascii="Arial" w:hAnsi="Arial" w:cs="Arial"/>
                <w:b/>
                <w:sz w:val="22"/>
                <w:szCs w:val="22"/>
                <w:vertAlign w:val="subscript"/>
              </w:rPr>
              <w:t>1</w:t>
            </w:r>
          </w:p>
        </w:tc>
        <w:tc>
          <w:tcPr>
            <w:tcW w:w="1340" w:type="dxa"/>
            <w:shd w:val="clear" w:color="auto" w:fill="auto"/>
            <w:noWrap/>
            <w:vAlign w:val="bottom"/>
            <w:hideMark/>
          </w:tcPr>
          <w:p w:rsidR="002C0950" w:rsidRPr="005E69AD" w:rsidRDefault="002C0950" w:rsidP="0090735B">
            <w:pPr>
              <w:rPr>
                <w:rFonts w:ascii="Arial" w:hAnsi="Arial" w:cs="Arial"/>
                <w:b/>
                <w:sz w:val="22"/>
                <w:szCs w:val="22"/>
              </w:rPr>
            </w:pPr>
            <w:r w:rsidRPr="005E69AD">
              <w:rPr>
                <w:rFonts w:ascii="Arial" w:hAnsi="Arial" w:cs="Arial"/>
                <w:b/>
                <w:sz w:val="22"/>
                <w:szCs w:val="22"/>
              </w:rPr>
              <w:t xml:space="preserve">I-VI 2013 </w:t>
            </w:r>
            <w:r w:rsidRPr="005E69AD">
              <w:rPr>
                <w:rFonts w:ascii="Arial" w:hAnsi="Arial" w:cs="Arial"/>
                <w:b/>
                <w:sz w:val="22"/>
                <w:szCs w:val="22"/>
                <w:vertAlign w:val="subscript"/>
              </w:rPr>
              <w:t>2</w:t>
            </w:r>
          </w:p>
        </w:tc>
        <w:tc>
          <w:tcPr>
            <w:tcW w:w="1240" w:type="dxa"/>
            <w:shd w:val="clear" w:color="auto" w:fill="auto"/>
            <w:noWrap/>
            <w:vAlign w:val="bottom"/>
            <w:hideMark/>
          </w:tcPr>
          <w:p w:rsidR="002C0950" w:rsidRPr="005E69AD" w:rsidRDefault="002C0950" w:rsidP="0090735B">
            <w:pPr>
              <w:rPr>
                <w:rFonts w:ascii="Arial" w:hAnsi="Arial" w:cs="Arial"/>
                <w:b/>
                <w:sz w:val="22"/>
                <w:szCs w:val="22"/>
              </w:rPr>
            </w:pPr>
            <w:proofErr w:type="spellStart"/>
            <w:r w:rsidRPr="005E69AD">
              <w:rPr>
                <w:rFonts w:ascii="Arial" w:hAnsi="Arial" w:cs="Arial"/>
                <w:b/>
                <w:sz w:val="22"/>
                <w:szCs w:val="22"/>
              </w:rPr>
              <w:t>Index</w:t>
            </w:r>
            <w:proofErr w:type="spellEnd"/>
            <w:r w:rsidRPr="005E69AD">
              <w:rPr>
                <w:rFonts w:ascii="Arial" w:hAnsi="Arial" w:cs="Arial"/>
                <w:b/>
                <w:sz w:val="22"/>
                <w:szCs w:val="22"/>
              </w:rPr>
              <w:t xml:space="preserve"> 1/2</w:t>
            </w:r>
          </w:p>
        </w:tc>
      </w:tr>
      <w:tr w:rsidR="002C0950" w:rsidRPr="005E69AD" w:rsidTr="00D4059C">
        <w:trPr>
          <w:trHeight w:val="300"/>
          <w:jc w:val="center"/>
        </w:trPr>
        <w:tc>
          <w:tcPr>
            <w:tcW w:w="3276" w:type="dxa"/>
            <w:shd w:val="clear" w:color="auto" w:fill="auto"/>
            <w:noWrap/>
            <w:vAlign w:val="bottom"/>
            <w:hideMark/>
          </w:tcPr>
          <w:p w:rsidR="002C0950" w:rsidRPr="005E69AD" w:rsidRDefault="002C0950" w:rsidP="0090735B">
            <w:pPr>
              <w:rPr>
                <w:rFonts w:ascii="Arial" w:hAnsi="Arial" w:cs="Arial"/>
                <w:sz w:val="22"/>
                <w:szCs w:val="22"/>
              </w:rPr>
            </w:pPr>
            <w:r w:rsidRPr="005E69AD">
              <w:rPr>
                <w:rFonts w:ascii="Arial" w:hAnsi="Arial"/>
              </w:rPr>
              <w:t xml:space="preserve">Plače </w:t>
            </w:r>
          </w:p>
        </w:tc>
        <w:tc>
          <w:tcPr>
            <w:tcW w:w="1994" w:type="dxa"/>
            <w:shd w:val="clear" w:color="auto" w:fill="auto"/>
            <w:noWrap/>
            <w:vAlign w:val="bottom"/>
            <w:hideMark/>
          </w:tcPr>
          <w:p w:rsidR="002C0950" w:rsidRPr="005E69AD" w:rsidRDefault="002C0950" w:rsidP="0090735B">
            <w:pPr>
              <w:rPr>
                <w:rFonts w:ascii="Arial" w:hAnsi="Arial" w:cs="Arial"/>
                <w:sz w:val="22"/>
                <w:szCs w:val="22"/>
              </w:rPr>
            </w:pPr>
            <w:r w:rsidRPr="005E69AD">
              <w:rPr>
                <w:rFonts w:ascii="Arial" w:hAnsi="Arial" w:cs="Arial"/>
                <w:sz w:val="22"/>
                <w:szCs w:val="22"/>
              </w:rPr>
              <w:t>17.504.041</w:t>
            </w:r>
          </w:p>
        </w:tc>
        <w:tc>
          <w:tcPr>
            <w:tcW w:w="1340" w:type="dxa"/>
            <w:shd w:val="clear" w:color="auto" w:fill="auto"/>
            <w:noWrap/>
            <w:vAlign w:val="bottom"/>
            <w:hideMark/>
          </w:tcPr>
          <w:p w:rsidR="002C0950" w:rsidRPr="005E69AD" w:rsidRDefault="002C0950" w:rsidP="0090735B">
            <w:pPr>
              <w:rPr>
                <w:rFonts w:ascii="Arial" w:hAnsi="Arial" w:cs="Arial"/>
                <w:sz w:val="22"/>
                <w:szCs w:val="22"/>
              </w:rPr>
            </w:pPr>
            <w:r w:rsidRPr="005E69AD">
              <w:rPr>
                <w:rFonts w:ascii="Arial" w:hAnsi="Arial" w:cs="Arial"/>
                <w:sz w:val="22"/>
                <w:szCs w:val="22"/>
              </w:rPr>
              <w:t>19.706.206</w:t>
            </w:r>
          </w:p>
        </w:tc>
        <w:tc>
          <w:tcPr>
            <w:tcW w:w="1240" w:type="dxa"/>
            <w:shd w:val="clear" w:color="auto" w:fill="auto"/>
            <w:noWrap/>
            <w:vAlign w:val="bottom"/>
            <w:hideMark/>
          </w:tcPr>
          <w:p w:rsidR="002C0950" w:rsidRPr="005E69AD" w:rsidRDefault="002C0950" w:rsidP="0090735B">
            <w:pPr>
              <w:rPr>
                <w:rFonts w:ascii="Arial" w:hAnsi="Arial" w:cs="Arial"/>
                <w:sz w:val="22"/>
                <w:szCs w:val="22"/>
              </w:rPr>
            </w:pPr>
            <w:r w:rsidRPr="005E69AD">
              <w:rPr>
                <w:rFonts w:ascii="Arial" w:hAnsi="Arial" w:cs="Arial"/>
                <w:sz w:val="22"/>
                <w:szCs w:val="22"/>
              </w:rPr>
              <w:t>89</w:t>
            </w:r>
          </w:p>
        </w:tc>
      </w:tr>
      <w:tr w:rsidR="002C0950" w:rsidRPr="005E69AD" w:rsidTr="00D4059C">
        <w:trPr>
          <w:trHeight w:val="300"/>
          <w:jc w:val="center"/>
        </w:trPr>
        <w:tc>
          <w:tcPr>
            <w:tcW w:w="3276" w:type="dxa"/>
            <w:shd w:val="clear" w:color="auto" w:fill="auto"/>
            <w:noWrap/>
            <w:vAlign w:val="bottom"/>
            <w:hideMark/>
          </w:tcPr>
          <w:p w:rsidR="002C0950" w:rsidRPr="005E69AD" w:rsidRDefault="002C0950" w:rsidP="0090735B">
            <w:pPr>
              <w:rPr>
                <w:rFonts w:ascii="Arial" w:hAnsi="Arial" w:cs="Arial"/>
                <w:sz w:val="22"/>
                <w:szCs w:val="22"/>
              </w:rPr>
            </w:pPr>
            <w:r w:rsidRPr="005E69AD">
              <w:rPr>
                <w:rFonts w:ascii="Arial" w:hAnsi="Arial"/>
              </w:rPr>
              <w:t>Stroški socialnega zavarovanja</w:t>
            </w:r>
          </w:p>
        </w:tc>
        <w:tc>
          <w:tcPr>
            <w:tcW w:w="1994" w:type="dxa"/>
            <w:shd w:val="clear" w:color="auto" w:fill="auto"/>
            <w:noWrap/>
            <w:vAlign w:val="bottom"/>
            <w:hideMark/>
          </w:tcPr>
          <w:p w:rsidR="002C0950" w:rsidRPr="005E69AD" w:rsidRDefault="002C0950" w:rsidP="0090735B">
            <w:pPr>
              <w:rPr>
                <w:rFonts w:ascii="Arial" w:hAnsi="Arial" w:cs="Arial"/>
                <w:sz w:val="22"/>
                <w:szCs w:val="22"/>
              </w:rPr>
            </w:pPr>
            <w:r w:rsidRPr="005E69AD">
              <w:rPr>
                <w:rFonts w:ascii="Arial" w:hAnsi="Arial" w:cs="Arial"/>
                <w:sz w:val="22"/>
                <w:szCs w:val="22"/>
              </w:rPr>
              <w:t>1.394.784</w:t>
            </w:r>
          </w:p>
        </w:tc>
        <w:tc>
          <w:tcPr>
            <w:tcW w:w="1340" w:type="dxa"/>
            <w:shd w:val="clear" w:color="auto" w:fill="auto"/>
            <w:noWrap/>
            <w:vAlign w:val="bottom"/>
            <w:hideMark/>
          </w:tcPr>
          <w:p w:rsidR="002C0950" w:rsidRPr="005E69AD" w:rsidRDefault="002C0950" w:rsidP="0090735B">
            <w:pPr>
              <w:rPr>
                <w:rFonts w:ascii="Arial" w:hAnsi="Arial" w:cs="Arial"/>
                <w:sz w:val="22"/>
                <w:szCs w:val="22"/>
              </w:rPr>
            </w:pPr>
            <w:r w:rsidRPr="005E69AD">
              <w:rPr>
                <w:rFonts w:ascii="Arial" w:hAnsi="Arial" w:cs="Arial"/>
                <w:sz w:val="22"/>
                <w:szCs w:val="22"/>
              </w:rPr>
              <w:t>1.582.570</w:t>
            </w:r>
          </w:p>
        </w:tc>
        <w:tc>
          <w:tcPr>
            <w:tcW w:w="1240" w:type="dxa"/>
            <w:shd w:val="clear" w:color="auto" w:fill="auto"/>
            <w:noWrap/>
            <w:vAlign w:val="bottom"/>
            <w:hideMark/>
          </w:tcPr>
          <w:p w:rsidR="002C0950" w:rsidRPr="005E69AD" w:rsidRDefault="002C0950" w:rsidP="0090735B">
            <w:pPr>
              <w:rPr>
                <w:rFonts w:ascii="Arial" w:hAnsi="Arial" w:cs="Arial"/>
                <w:sz w:val="22"/>
                <w:szCs w:val="22"/>
              </w:rPr>
            </w:pPr>
            <w:r w:rsidRPr="005E69AD">
              <w:rPr>
                <w:rFonts w:ascii="Arial" w:hAnsi="Arial" w:cs="Arial"/>
                <w:sz w:val="22"/>
                <w:szCs w:val="22"/>
              </w:rPr>
              <w:t>88</w:t>
            </w:r>
          </w:p>
        </w:tc>
      </w:tr>
      <w:tr w:rsidR="002C0950" w:rsidRPr="005E69AD" w:rsidTr="00D4059C">
        <w:trPr>
          <w:trHeight w:val="300"/>
          <w:jc w:val="center"/>
        </w:trPr>
        <w:tc>
          <w:tcPr>
            <w:tcW w:w="3276" w:type="dxa"/>
            <w:shd w:val="clear" w:color="auto" w:fill="auto"/>
            <w:noWrap/>
            <w:vAlign w:val="bottom"/>
            <w:hideMark/>
          </w:tcPr>
          <w:p w:rsidR="002C0950" w:rsidRPr="005E69AD" w:rsidRDefault="002C0950" w:rsidP="0090735B">
            <w:pPr>
              <w:rPr>
                <w:rFonts w:ascii="Arial" w:hAnsi="Arial" w:cs="Arial"/>
                <w:sz w:val="22"/>
                <w:szCs w:val="22"/>
              </w:rPr>
            </w:pPr>
            <w:r w:rsidRPr="005E69AD">
              <w:rPr>
                <w:rFonts w:ascii="Arial" w:hAnsi="Arial"/>
              </w:rPr>
              <w:t>Stroški pokojninskega zavarovanja</w:t>
            </w:r>
          </w:p>
        </w:tc>
        <w:tc>
          <w:tcPr>
            <w:tcW w:w="1994" w:type="dxa"/>
            <w:shd w:val="clear" w:color="auto" w:fill="auto"/>
            <w:noWrap/>
            <w:vAlign w:val="bottom"/>
            <w:hideMark/>
          </w:tcPr>
          <w:p w:rsidR="002C0950" w:rsidRPr="005E69AD" w:rsidRDefault="002C0950" w:rsidP="0090735B">
            <w:pPr>
              <w:rPr>
                <w:rFonts w:ascii="Arial" w:hAnsi="Arial" w:cs="Arial"/>
                <w:sz w:val="22"/>
                <w:szCs w:val="22"/>
              </w:rPr>
            </w:pPr>
            <w:r w:rsidRPr="005E69AD">
              <w:rPr>
                <w:rFonts w:ascii="Arial" w:hAnsi="Arial" w:cs="Arial"/>
                <w:sz w:val="22"/>
                <w:szCs w:val="22"/>
              </w:rPr>
              <w:t>2.496.405</w:t>
            </w:r>
          </w:p>
        </w:tc>
        <w:tc>
          <w:tcPr>
            <w:tcW w:w="1340" w:type="dxa"/>
            <w:shd w:val="clear" w:color="auto" w:fill="auto"/>
            <w:noWrap/>
            <w:vAlign w:val="bottom"/>
            <w:hideMark/>
          </w:tcPr>
          <w:p w:rsidR="002C0950" w:rsidRPr="005E69AD" w:rsidRDefault="002C0950" w:rsidP="0090735B">
            <w:pPr>
              <w:rPr>
                <w:rFonts w:ascii="Arial" w:hAnsi="Arial" w:cs="Arial"/>
                <w:sz w:val="22"/>
                <w:szCs w:val="22"/>
              </w:rPr>
            </w:pPr>
            <w:r w:rsidRPr="005E69AD">
              <w:rPr>
                <w:rFonts w:ascii="Arial" w:hAnsi="Arial" w:cs="Arial"/>
                <w:sz w:val="22"/>
                <w:szCs w:val="22"/>
              </w:rPr>
              <w:t>2.805.095</w:t>
            </w:r>
          </w:p>
        </w:tc>
        <w:tc>
          <w:tcPr>
            <w:tcW w:w="1240" w:type="dxa"/>
            <w:shd w:val="clear" w:color="auto" w:fill="auto"/>
            <w:noWrap/>
            <w:vAlign w:val="bottom"/>
            <w:hideMark/>
          </w:tcPr>
          <w:p w:rsidR="002C0950" w:rsidRPr="005E69AD" w:rsidRDefault="002C0950" w:rsidP="0090735B">
            <w:pPr>
              <w:rPr>
                <w:rFonts w:ascii="Arial" w:hAnsi="Arial" w:cs="Arial"/>
                <w:sz w:val="22"/>
                <w:szCs w:val="22"/>
              </w:rPr>
            </w:pPr>
            <w:r w:rsidRPr="005E69AD">
              <w:rPr>
                <w:rFonts w:ascii="Arial" w:hAnsi="Arial" w:cs="Arial"/>
                <w:sz w:val="22"/>
                <w:szCs w:val="22"/>
              </w:rPr>
              <w:t>89</w:t>
            </w:r>
          </w:p>
        </w:tc>
      </w:tr>
      <w:tr w:rsidR="002C0950" w:rsidRPr="005E69AD" w:rsidTr="00D4059C">
        <w:trPr>
          <w:trHeight w:val="300"/>
          <w:jc w:val="center"/>
        </w:trPr>
        <w:tc>
          <w:tcPr>
            <w:tcW w:w="3276" w:type="dxa"/>
            <w:shd w:val="clear" w:color="auto" w:fill="auto"/>
            <w:noWrap/>
            <w:vAlign w:val="bottom"/>
            <w:hideMark/>
          </w:tcPr>
          <w:p w:rsidR="002C0950" w:rsidRPr="005E69AD" w:rsidRDefault="002C0950" w:rsidP="0090735B">
            <w:pPr>
              <w:rPr>
                <w:rFonts w:ascii="Arial" w:hAnsi="Arial" w:cs="Arial"/>
                <w:sz w:val="22"/>
                <w:szCs w:val="22"/>
              </w:rPr>
            </w:pPr>
            <w:r w:rsidRPr="005E69AD">
              <w:rPr>
                <w:rFonts w:ascii="Arial" w:hAnsi="Arial"/>
              </w:rPr>
              <w:t>Ostali stroški dela</w:t>
            </w:r>
          </w:p>
        </w:tc>
        <w:tc>
          <w:tcPr>
            <w:tcW w:w="1994" w:type="dxa"/>
            <w:shd w:val="clear" w:color="auto" w:fill="auto"/>
            <w:noWrap/>
            <w:vAlign w:val="bottom"/>
            <w:hideMark/>
          </w:tcPr>
          <w:p w:rsidR="002C0950" w:rsidRPr="005E69AD" w:rsidRDefault="002C0950" w:rsidP="0090735B">
            <w:pPr>
              <w:rPr>
                <w:rFonts w:ascii="Arial" w:hAnsi="Arial" w:cs="Arial"/>
                <w:sz w:val="22"/>
                <w:szCs w:val="22"/>
              </w:rPr>
            </w:pPr>
            <w:r w:rsidRPr="005E69AD">
              <w:rPr>
                <w:rFonts w:ascii="Arial" w:hAnsi="Arial" w:cs="Arial"/>
                <w:sz w:val="22"/>
                <w:szCs w:val="22"/>
              </w:rPr>
              <w:t>2.640.012</w:t>
            </w:r>
          </w:p>
        </w:tc>
        <w:tc>
          <w:tcPr>
            <w:tcW w:w="1340" w:type="dxa"/>
            <w:shd w:val="clear" w:color="auto" w:fill="auto"/>
            <w:noWrap/>
            <w:vAlign w:val="bottom"/>
            <w:hideMark/>
          </w:tcPr>
          <w:p w:rsidR="002C0950" w:rsidRPr="005E69AD" w:rsidRDefault="002C0950" w:rsidP="0090735B">
            <w:pPr>
              <w:rPr>
                <w:rFonts w:ascii="Arial" w:hAnsi="Arial" w:cs="Arial"/>
                <w:sz w:val="22"/>
                <w:szCs w:val="22"/>
              </w:rPr>
            </w:pPr>
            <w:r w:rsidRPr="005E69AD">
              <w:rPr>
                <w:rFonts w:ascii="Arial" w:hAnsi="Arial" w:cs="Arial"/>
                <w:sz w:val="22"/>
                <w:szCs w:val="22"/>
              </w:rPr>
              <w:t>2.891.494</w:t>
            </w:r>
          </w:p>
        </w:tc>
        <w:tc>
          <w:tcPr>
            <w:tcW w:w="1240" w:type="dxa"/>
            <w:shd w:val="clear" w:color="auto" w:fill="auto"/>
            <w:noWrap/>
            <w:vAlign w:val="bottom"/>
            <w:hideMark/>
          </w:tcPr>
          <w:p w:rsidR="002C0950" w:rsidRPr="005E69AD" w:rsidRDefault="002C0950" w:rsidP="0090735B">
            <w:pPr>
              <w:rPr>
                <w:rFonts w:ascii="Arial" w:hAnsi="Arial" w:cs="Arial"/>
                <w:sz w:val="22"/>
                <w:szCs w:val="22"/>
              </w:rPr>
            </w:pPr>
            <w:r w:rsidRPr="005E69AD">
              <w:rPr>
                <w:rFonts w:ascii="Arial" w:hAnsi="Arial" w:cs="Arial"/>
                <w:sz w:val="22"/>
                <w:szCs w:val="22"/>
              </w:rPr>
              <w:t>91</w:t>
            </w:r>
          </w:p>
        </w:tc>
      </w:tr>
      <w:tr w:rsidR="002C0950" w:rsidRPr="005E69AD" w:rsidTr="00D4059C">
        <w:trPr>
          <w:trHeight w:val="300"/>
          <w:jc w:val="center"/>
        </w:trPr>
        <w:tc>
          <w:tcPr>
            <w:tcW w:w="3276" w:type="dxa"/>
            <w:shd w:val="clear" w:color="auto" w:fill="auto"/>
            <w:noWrap/>
            <w:vAlign w:val="bottom"/>
            <w:hideMark/>
          </w:tcPr>
          <w:p w:rsidR="002C0950" w:rsidRPr="005E69AD" w:rsidRDefault="002C0950" w:rsidP="0090735B">
            <w:pPr>
              <w:rPr>
                <w:rFonts w:ascii="Arial" w:hAnsi="Arial" w:cs="Arial"/>
                <w:b/>
                <w:sz w:val="22"/>
                <w:szCs w:val="22"/>
              </w:rPr>
            </w:pPr>
            <w:r w:rsidRPr="005E69AD">
              <w:rPr>
                <w:rFonts w:ascii="Arial" w:hAnsi="Arial" w:cs="Arial"/>
                <w:b/>
                <w:sz w:val="22"/>
                <w:szCs w:val="22"/>
              </w:rPr>
              <w:t>Skupaj</w:t>
            </w:r>
          </w:p>
        </w:tc>
        <w:tc>
          <w:tcPr>
            <w:tcW w:w="1994" w:type="dxa"/>
            <w:shd w:val="clear" w:color="auto" w:fill="auto"/>
            <w:noWrap/>
            <w:vAlign w:val="bottom"/>
            <w:hideMark/>
          </w:tcPr>
          <w:p w:rsidR="002C0950" w:rsidRPr="005E69AD" w:rsidRDefault="002C0950" w:rsidP="0090735B">
            <w:pPr>
              <w:rPr>
                <w:rFonts w:ascii="Arial" w:hAnsi="Arial" w:cs="Arial"/>
                <w:b/>
                <w:sz w:val="22"/>
                <w:szCs w:val="22"/>
              </w:rPr>
            </w:pPr>
            <w:r w:rsidRPr="005E69AD">
              <w:rPr>
                <w:rFonts w:ascii="Arial" w:hAnsi="Arial" w:cs="Arial"/>
                <w:b/>
                <w:sz w:val="22"/>
                <w:szCs w:val="22"/>
              </w:rPr>
              <w:t>24.035.242</w:t>
            </w:r>
          </w:p>
        </w:tc>
        <w:tc>
          <w:tcPr>
            <w:tcW w:w="1340" w:type="dxa"/>
            <w:shd w:val="clear" w:color="auto" w:fill="auto"/>
            <w:noWrap/>
            <w:vAlign w:val="bottom"/>
            <w:hideMark/>
          </w:tcPr>
          <w:p w:rsidR="002C0950" w:rsidRPr="005E69AD" w:rsidRDefault="002C0950" w:rsidP="0090735B">
            <w:pPr>
              <w:rPr>
                <w:rFonts w:ascii="Arial" w:hAnsi="Arial" w:cs="Arial"/>
                <w:b/>
                <w:sz w:val="22"/>
                <w:szCs w:val="22"/>
              </w:rPr>
            </w:pPr>
            <w:r w:rsidRPr="005E69AD">
              <w:rPr>
                <w:rFonts w:ascii="Arial" w:hAnsi="Arial" w:cs="Arial"/>
                <w:b/>
                <w:sz w:val="22"/>
                <w:szCs w:val="22"/>
              </w:rPr>
              <w:t>26.985.365</w:t>
            </w:r>
          </w:p>
        </w:tc>
        <w:tc>
          <w:tcPr>
            <w:tcW w:w="1240" w:type="dxa"/>
            <w:shd w:val="clear" w:color="auto" w:fill="auto"/>
            <w:noWrap/>
            <w:vAlign w:val="bottom"/>
            <w:hideMark/>
          </w:tcPr>
          <w:p w:rsidR="002C0950" w:rsidRPr="005E69AD" w:rsidRDefault="002C0950" w:rsidP="0090735B">
            <w:pPr>
              <w:rPr>
                <w:rFonts w:ascii="Arial" w:hAnsi="Arial" w:cs="Arial"/>
                <w:b/>
                <w:sz w:val="22"/>
                <w:szCs w:val="22"/>
              </w:rPr>
            </w:pPr>
            <w:r w:rsidRPr="005E69AD">
              <w:rPr>
                <w:rFonts w:ascii="Arial" w:hAnsi="Arial" w:cs="Arial"/>
                <w:b/>
                <w:sz w:val="22"/>
                <w:szCs w:val="22"/>
              </w:rPr>
              <w:t>89</w:t>
            </w:r>
          </w:p>
        </w:tc>
      </w:tr>
    </w:tbl>
    <w:p w:rsidR="00623A5B" w:rsidRPr="005E69AD" w:rsidRDefault="00623A5B" w:rsidP="00623A5B">
      <w:pPr>
        <w:jc w:val="both"/>
        <w:rPr>
          <w:rFonts w:ascii="HelveticaNeueLT Std" w:hAnsi="HelveticaNeueLT Std"/>
          <w:color w:val="000000"/>
          <w:sz w:val="18"/>
          <w:szCs w:val="18"/>
        </w:rPr>
      </w:pPr>
      <w:r w:rsidRPr="005E69AD">
        <w:rPr>
          <w:rFonts w:ascii="HelveticaNeueLT Std" w:hAnsi="HelveticaNeueLT Std"/>
          <w:color w:val="000000"/>
          <w:sz w:val="18"/>
          <w:szCs w:val="18"/>
        </w:rPr>
        <w:t>Vir: Interni podatki družbe</w:t>
      </w:r>
    </w:p>
    <w:p w:rsidR="00313E18" w:rsidRPr="005E69AD" w:rsidRDefault="00A12D2D" w:rsidP="00313E18">
      <w:pPr>
        <w:spacing w:after="60" w:line="276" w:lineRule="auto"/>
        <w:jc w:val="both"/>
        <w:rPr>
          <w:rFonts w:ascii="HelveticaNeueLT Std" w:eastAsia="Calibri" w:hAnsi="HelveticaNeueLT Std" w:cs="Arial"/>
          <w:sz w:val="22"/>
          <w:szCs w:val="22"/>
          <w:lang w:eastAsia="en-US"/>
        </w:rPr>
      </w:pPr>
      <w:r w:rsidRPr="005E69AD">
        <w:rPr>
          <w:rFonts w:ascii="HelveticaNeueLT Std" w:eastAsia="Calibri" w:hAnsi="HelveticaNeueLT Std" w:cs="Arial"/>
          <w:sz w:val="22"/>
          <w:szCs w:val="22"/>
          <w:lang w:eastAsia="en-US"/>
        </w:rPr>
        <w:br w:type="page"/>
      </w:r>
    </w:p>
    <w:p w:rsidR="00A12D2D" w:rsidRPr="005E69AD" w:rsidRDefault="00A12D2D" w:rsidP="00A12D2D">
      <w:pPr>
        <w:pStyle w:val="Naslov2"/>
        <w:rPr>
          <w:rFonts w:cs="Tahoma"/>
        </w:rPr>
      </w:pPr>
      <w:bookmarkStart w:id="43" w:name="_Toc399857022"/>
      <w:r w:rsidRPr="005E69AD">
        <w:lastRenderedPageBreak/>
        <w:t xml:space="preserve">I. 7. </w:t>
      </w:r>
      <w:r w:rsidR="002C0950" w:rsidRPr="005E69AD">
        <w:t>POMEMBNI DOGODKI PO DATUMU BILANCE STANJA</w:t>
      </w:r>
      <w:bookmarkEnd w:id="43"/>
    </w:p>
    <w:p w:rsidR="00313E18" w:rsidRPr="005E69AD" w:rsidRDefault="00313E18" w:rsidP="00313E18">
      <w:pPr>
        <w:autoSpaceDE w:val="0"/>
        <w:autoSpaceDN w:val="0"/>
        <w:adjustRightInd w:val="0"/>
        <w:jc w:val="both"/>
        <w:rPr>
          <w:rFonts w:ascii="Arial" w:hAnsi="Arial" w:cs="Arial"/>
          <w:color w:val="002060"/>
          <w:sz w:val="22"/>
          <w:szCs w:val="22"/>
          <w:lang w:eastAsia="en-US"/>
        </w:rPr>
      </w:pPr>
    </w:p>
    <w:p w:rsidR="0090735B" w:rsidRPr="005E69AD" w:rsidRDefault="0090735B" w:rsidP="0090735B">
      <w:pPr>
        <w:jc w:val="both"/>
        <w:rPr>
          <w:rFonts w:ascii="HelveticaNeueLT Std" w:hAnsi="HelveticaNeueLT Std"/>
          <w:b/>
          <w:color w:val="000000"/>
          <w:sz w:val="22"/>
          <w:szCs w:val="22"/>
        </w:rPr>
      </w:pPr>
      <w:r w:rsidRPr="005E69AD">
        <w:rPr>
          <w:rFonts w:ascii="HelveticaNeueLT Std" w:hAnsi="HelveticaNeueLT Std"/>
          <w:b/>
          <w:color w:val="000000"/>
          <w:sz w:val="22"/>
          <w:szCs w:val="22"/>
        </w:rPr>
        <w:t>Prodaja manjšinskega deleža skupnega podjetja PPG-Helios</w:t>
      </w:r>
    </w:p>
    <w:p w:rsidR="0090735B" w:rsidRPr="005E69AD" w:rsidRDefault="0090735B" w:rsidP="0090735B">
      <w:pPr>
        <w:jc w:val="both"/>
        <w:rPr>
          <w:rFonts w:ascii="HelveticaNeueLT Std" w:hAnsi="HelveticaNeueLT Std"/>
          <w:color w:val="000000"/>
          <w:sz w:val="22"/>
          <w:szCs w:val="22"/>
        </w:rPr>
      </w:pPr>
      <w:r w:rsidRPr="005E69AD">
        <w:rPr>
          <w:rFonts w:ascii="HelveticaNeueLT Std" w:hAnsi="HelveticaNeueLT Std"/>
          <w:color w:val="000000"/>
          <w:sz w:val="22"/>
          <w:szCs w:val="22"/>
        </w:rPr>
        <w:t xml:space="preserve">Helios Domžale, d. d. (Helios) in PPG </w:t>
      </w:r>
      <w:proofErr w:type="spellStart"/>
      <w:r w:rsidRPr="005E69AD">
        <w:rPr>
          <w:rFonts w:ascii="HelveticaNeueLT Std" w:hAnsi="HelveticaNeueLT Std"/>
          <w:color w:val="000000"/>
          <w:sz w:val="22"/>
          <w:szCs w:val="22"/>
        </w:rPr>
        <w:t>Industries</w:t>
      </w:r>
      <w:proofErr w:type="spellEnd"/>
      <w:r w:rsidRPr="005E69AD">
        <w:rPr>
          <w:rFonts w:ascii="HelveticaNeueLT Std" w:hAnsi="HelveticaNeueLT Std"/>
          <w:color w:val="000000"/>
          <w:sz w:val="22"/>
          <w:szCs w:val="22"/>
        </w:rPr>
        <w:t xml:space="preserve"> </w:t>
      </w:r>
      <w:proofErr w:type="spellStart"/>
      <w:r w:rsidRPr="005E69AD">
        <w:rPr>
          <w:rFonts w:ascii="HelveticaNeueLT Std" w:hAnsi="HelveticaNeueLT Std"/>
          <w:color w:val="000000"/>
          <w:sz w:val="22"/>
          <w:szCs w:val="22"/>
        </w:rPr>
        <w:t>Securities</w:t>
      </w:r>
      <w:proofErr w:type="spellEnd"/>
      <w:r w:rsidRPr="005E69AD">
        <w:rPr>
          <w:rFonts w:ascii="HelveticaNeueLT Std" w:hAnsi="HelveticaNeueLT Std"/>
          <w:color w:val="000000"/>
          <w:sz w:val="22"/>
          <w:szCs w:val="22"/>
        </w:rPr>
        <w:t xml:space="preserve">, LLC (PPG), ki sta ustanovitelja skupnega podjetja (ang.: </w:t>
      </w:r>
      <w:proofErr w:type="spellStart"/>
      <w:r w:rsidRPr="005E69AD">
        <w:rPr>
          <w:rFonts w:ascii="HelveticaNeueLT Std" w:hAnsi="HelveticaNeueLT Std"/>
          <w:color w:val="000000"/>
          <w:sz w:val="22"/>
          <w:szCs w:val="22"/>
        </w:rPr>
        <w:t>joint</w:t>
      </w:r>
      <w:proofErr w:type="spellEnd"/>
      <w:r w:rsidRPr="005E69AD">
        <w:rPr>
          <w:rFonts w:ascii="HelveticaNeueLT Std" w:hAnsi="HelveticaNeueLT Std"/>
          <w:color w:val="000000"/>
          <w:sz w:val="22"/>
          <w:szCs w:val="22"/>
        </w:rPr>
        <w:t xml:space="preserve"> </w:t>
      </w:r>
      <w:proofErr w:type="spellStart"/>
      <w:r w:rsidRPr="005E69AD">
        <w:rPr>
          <w:rFonts w:ascii="HelveticaNeueLT Std" w:hAnsi="HelveticaNeueLT Std"/>
          <w:color w:val="000000"/>
          <w:sz w:val="22"/>
          <w:szCs w:val="22"/>
        </w:rPr>
        <w:t>venture</w:t>
      </w:r>
      <w:proofErr w:type="spellEnd"/>
      <w:r w:rsidRPr="005E69AD">
        <w:rPr>
          <w:rFonts w:ascii="HelveticaNeueLT Std" w:hAnsi="HelveticaNeueLT Std"/>
          <w:color w:val="000000"/>
          <w:sz w:val="22"/>
          <w:szCs w:val="22"/>
        </w:rPr>
        <w:t xml:space="preserve">) PPG - HELIOS </w:t>
      </w:r>
      <w:proofErr w:type="spellStart"/>
      <w:r w:rsidRPr="005E69AD">
        <w:rPr>
          <w:rFonts w:ascii="HelveticaNeueLT Std" w:hAnsi="HelveticaNeueLT Std"/>
          <w:color w:val="000000"/>
          <w:sz w:val="22"/>
          <w:szCs w:val="22"/>
        </w:rPr>
        <w:t>Ltd</w:t>
      </w:r>
      <w:proofErr w:type="spellEnd"/>
      <w:r w:rsidRPr="005E69AD">
        <w:rPr>
          <w:rFonts w:ascii="HelveticaNeueLT Std" w:hAnsi="HelveticaNeueLT Std"/>
          <w:color w:val="000000"/>
          <w:sz w:val="22"/>
          <w:szCs w:val="22"/>
        </w:rPr>
        <w:t xml:space="preserve">., sta 10. julija podpisala kupoprodajno pogodbo (SPA). S tem podpisom je Helios podjetju PPG prodal svoj 40-odstotni delež v podjetju PPG - HELIOS d.o.o., ki posluje v dejavnosti prodaje industrijskih premazov za originalne avtomobilske dele (OEM). Podpis pogodbe je rezultat pogajanj, ki so sledila prevzemu lastništva Heliosa s strani podjetja Ring </w:t>
      </w:r>
      <w:proofErr w:type="spellStart"/>
      <w:r w:rsidRPr="005E69AD">
        <w:rPr>
          <w:rFonts w:ascii="HelveticaNeueLT Std" w:hAnsi="HelveticaNeueLT Std"/>
          <w:color w:val="000000"/>
          <w:sz w:val="22"/>
          <w:szCs w:val="22"/>
        </w:rPr>
        <w:t>International</w:t>
      </w:r>
      <w:proofErr w:type="spellEnd"/>
      <w:r w:rsidRPr="005E69AD">
        <w:rPr>
          <w:rFonts w:ascii="HelveticaNeueLT Std" w:hAnsi="HelveticaNeueLT Std"/>
          <w:color w:val="000000"/>
          <w:sz w:val="22"/>
          <w:szCs w:val="22"/>
        </w:rPr>
        <w:t xml:space="preserve"> Holding. Neodvisno od kupoprodajne pogodbe, je bil rezultat pogajanj tudi sklenitev dogovora o dobavi OEM izdelkov (</w:t>
      </w:r>
      <w:proofErr w:type="spellStart"/>
      <w:r w:rsidRPr="005E69AD">
        <w:rPr>
          <w:rFonts w:ascii="HelveticaNeueLT Std" w:hAnsi="HelveticaNeueLT Std"/>
          <w:color w:val="000000"/>
          <w:sz w:val="22"/>
          <w:szCs w:val="22"/>
        </w:rPr>
        <w:t>podizvajalska</w:t>
      </w:r>
      <w:proofErr w:type="spellEnd"/>
      <w:r w:rsidRPr="005E69AD">
        <w:rPr>
          <w:rFonts w:ascii="HelveticaNeueLT Std" w:hAnsi="HelveticaNeueLT Std"/>
          <w:color w:val="000000"/>
          <w:sz w:val="22"/>
          <w:szCs w:val="22"/>
        </w:rPr>
        <w:t xml:space="preserve"> pogodba o proizvodnji) med podjetjema Helios TBLUS d.o.o.. in PPG - HELIOS d.o.o.</w:t>
      </w:r>
    </w:p>
    <w:p w:rsidR="0090735B" w:rsidRPr="005E69AD" w:rsidRDefault="0090735B" w:rsidP="0090735B">
      <w:pPr>
        <w:jc w:val="both"/>
        <w:rPr>
          <w:rFonts w:ascii="HelveticaNeueLT Std" w:hAnsi="HelveticaNeueLT Std"/>
          <w:color w:val="000000"/>
          <w:sz w:val="22"/>
          <w:szCs w:val="22"/>
        </w:rPr>
      </w:pPr>
    </w:p>
    <w:p w:rsidR="0090735B" w:rsidRPr="005E69AD" w:rsidRDefault="0090735B" w:rsidP="0090735B">
      <w:pPr>
        <w:jc w:val="both"/>
        <w:rPr>
          <w:rFonts w:ascii="HelveticaNeueLT Std" w:hAnsi="HelveticaNeueLT Std"/>
          <w:b/>
          <w:color w:val="000000"/>
          <w:sz w:val="22"/>
          <w:szCs w:val="22"/>
        </w:rPr>
      </w:pPr>
      <w:r w:rsidRPr="005E69AD">
        <w:rPr>
          <w:rFonts w:ascii="HelveticaNeueLT Std" w:hAnsi="HelveticaNeueLT Std"/>
          <w:b/>
          <w:color w:val="000000"/>
          <w:sz w:val="22"/>
          <w:szCs w:val="22"/>
        </w:rPr>
        <w:t>Redna letna skupščina</w:t>
      </w:r>
    </w:p>
    <w:p w:rsidR="0090735B" w:rsidRPr="005E69AD" w:rsidRDefault="0090735B" w:rsidP="0090735B">
      <w:pPr>
        <w:jc w:val="both"/>
        <w:rPr>
          <w:rFonts w:ascii="HelveticaNeueLT Std" w:hAnsi="HelveticaNeueLT Std"/>
          <w:color w:val="000000"/>
          <w:sz w:val="22"/>
          <w:szCs w:val="22"/>
        </w:rPr>
      </w:pPr>
      <w:r w:rsidRPr="005E69AD">
        <w:rPr>
          <w:rFonts w:ascii="HelveticaNeueLT Std" w:hAnsi="HelveticaNeueLT Std"/>
          <w:color w:val="000000"/>
          <w:sz w:val="22"/>
          <w:szCs w:val="22"/>
        </w:rPr>
        <w:t xml:space="preserve">7. avgusta so se na 21. skupščini družbe Helios Domžale, d. d. na predlog glavnega delničarja </w:t>
      </w:r>
      <w:proofErr w:type="spellStart"/>
      <w:r w:rsidRPr="005E69AD">
        <w:rPr>
          <w:rFonts w:ascii="HelveticaNeueLT Std" w:hAnsi="HelveticaNeueLT Std"/>
          <w:color w:val="000000"/>
          <w:sz w:val="22"/>
          <w:szCs w:val="22"/>
        </w:rPr>
        <w:t>Remho</w:t>
      </w:r>
      <w:proofErr w:type="spellEnd"/>
      <w:r w:rsidRPr="005E69AD">
        <w:rPr>
          <w:rFonts w:ascii="HelveticaNeueLT Std" w:hAnsi="HelveticaNeueLT Std"/>
          <w:color w:val="000000"/>
          <w:sz w:val="22"/>
          <w:szCs w:val="22"/>
        </w:rPr>
        <w:t xml:space="preserve"> </w:t>
      </w:r>
      <w:proofErr w:type="spellStart"/>
      <w:r w:rsidRPr="005E69AD">
        <w:rPr>
          <w:rFonts w:ascii="HelveticaNeueLT Std" w:hAnsi="HelveticaNeueLT Std"/>
          <w:color w:val="000000"/>
          <w:sz w:val="22"/>
          <w:szCs w:val="22"/>
        </w:rPr>
        <w:t>Beteiligungs</w:t>
      </w:r>
      <w:proofErr w:type="spellEnd"/>
      <w:r w:rsidRPr="005E69AD">
        <w:rPr>
          <w:rFonts w:ascii="HelveticaNeueLT Std" w:hAnsi="HelveticaNeueLT Std"/>
          <w:color w:val="000000"/>
          <w:sz w:val="22"/>
          <w:szCs w:val="22"/>
        </w:rPr>
        <w:t xml:space="preserve"> </w:t>
      </w:r>
      <w:proofErr w:type="spellStart"/>
      <w:r w:rsidRPr="005E69AD">
        <w:rPr>
          <w:rFonts w:ascii="HelveticaNeueLT Std" w:hAnsi="HelveticaNeueLT Std"/>
          <w:color w:val="000000"/>
          <w:sz w:val="22"/>
          <w:szCs w:val="22"/>
        </w:rPr>
        <w:t>GmbH</w:t>
      </w:r>
      <w:proofErr w:type="spellEnd"/>
      <w:r w:rsidRPr="005E69AD">
        <w:rPr>
          <w:rFonts w:ascii="HelveticaNeueLT Std" w:hAnsi="HelveticaNeueLT Std"/>
          <w:color w:val="000000"/>
          <w:sz w:val="22"/>
          <w:szCs w:val="22"/>
        </w:rPr>
        <w:t xml:space="preserve">, takrat lastnika 99,51% osnovnega kapitala družbe, delničarji odločili za izključitev manjšinskih delničarjev. Slednji prejmejo pripadajočo odpravnino v vrednosti, ki je enaka ceni navedeni v prevzemni ponudbi, to je 520 evrov na delnico. Delničarji so se prav tako strinjali, da se delnice družbe Helios Domžale d. d. s KDD oznako HDOG umaknejo z organiziranega trga vrednostnih papirjev. Heliosove delnice se umaknejo iz standardne kotacije po vpisu sklepa o umiku delnic z organiziranega trga v sodnem registru. </w:t>
      </w:r>
    </w:p>
    <w:p w:rsidR="0090735B" w:rsidRPr="005E69AD" w:rsidRDefault="0090735B" w:rsidP="0090735B">
      <w:pPr>
        <w:jc w:val="both"/>
        <w:rPr>
          <w:rFonts w:ascii="HelveticaNeueLT Std" w:hAnsi="HelveticaNeueLT Std"/>
          <w:color w:val="000000"/>
          <w:sz w:val="22"/>
          <w:szCs w:val="22"/>
        </w:rPr>
      </w:pPr>
    </w:p>
    <w:p w:rsidR="0090735B" w:rsidRPr="005E69AD" w:rsidRDefault="0090735B" w:rsidP="0090735B">
      <w:pPr>
        <w:jc w:val="both"/>
        <w:rPr>
          <w:rFonts w:ascii="HelveticaNeueLT Std" w:hAnsi="HelveticaNeueLT Std"/>
          <w:color w:val="000000"/>
          <w:sz w:val="22"/>
          <w:szCs w:val="22"/>
        </w:rPr>
      </w:pPr>
      <w:r w:rsidRPr="005E69AD">
        <w:rPr>
          <w:rFonts w:ascii="HelveticaNeueLT Std" w:hAnsi="HelveticaNeueLT Std"/>
          <w:color w:val="000000"/>
          <w:sz w:val="22"/>
          <w:szCs w:val="22"/>
        </w:rPr>
        <w:t>Dodatno so na skupščini delničarji odločili tudi, da bilančni dobiček za poslovno leto 2013 v višini 580.888,86 evrov ostane nerazporejen. Skupščina je nadalje podelila razrešnico upravi in nadzornemu svetu za leto 2013.</w:t>
      </w:r>
    </w:p>
    <w:p w:rsidR="0090735B" w:rsidRPr="005E69AD" w:rsidRDefault="0090735B" w:rsidP="0090735B">
      <w:pPr>
        <w:jc w:val="both"/>
        <w:rPr>
          <w:rFonts w:ascii="HelveticaNeueLT Std" w:hAnsi="HelveticaNeueLT Std"/>
          <w:color w:val="000000"/>
          <w:sz w:val="22"/>
          <w:szCs w:val="22"/>
        </w:rPr>
      </w:pPr>
    </w:p>
    <w:p w:rsidR="0090735B" w:rsidRPr="005E69AD" w:rsidRDefault="0090735B" w:rsidP="0090735B">
      <w:pPr>
        <w:jc w:val="both"/>
        <w:rPr>
          <w:rFonts w:ascii="HelveticaNeueLT Std" w:hAnsi="HelveticaNeueLT Std"/>
          <w:color w:val="000000"/>
          <w:sz w:val="22"/>
          <w:szCs w:val="22"/>
        </w:rPr>
      </w:pPr>
      <w:r w:rsidRPr="005E69AD">
        <w:rPr>
          <w:rFonts w:ascii="HelveticaNeueLT Std" w:hAnsi="HelveticaNeueLT Std"/>
          <w:color w:val="000000"/>
          <w:sz w:val="22"/>
          <w:szCs w:val="22"/>
        </w:rPr>
        <w:t xml:space="preserve">21. skupščina je predstavljala sklepno dejanje lastniških sprememb v družbi Helios, ki se je začelo oktobra 2013 s podpisom kupoprodajne pogodbe med prodajnim konzorcijem in novim strateškim partnerjem. </w:t>
      </w:r>
    </w:p>
    <w:p w:rsidR="00455FD1" w:rsidRPr="005E69AD" w:rsidRDefault="00455FD1" w:rsidP="00455FD1">
      <w:pPr>
        <w:spacing w:line="276" w:lineRule="auto"/>
        <w:rPr>
          <w:rFonts w:ascii="HelveticaNeueLT Std" w:hAnsi="HelveticaNeueLT Std"/>
          <w:color w:val="000000"/>
          <w:sz w:val="22"/>
          <w:szCs w:val="22"/>
        </w:rPr>
      </w:pPr>
    </w:p>
    <w:p w:rsidR="00455FD1" w:rsidRPr="005E69AD" w:rsidRDefault="00455FD1" w:rsidP="00455FD1">
      <w:pPr>
        <w:spacing w:line="276" w:lineRule="auto"/>
        <w:rPr>
          <w:rFonts w:ascii="HelveticaNeueLT Std" w:hAnsi="HelveticaNeueLT Std"/>
          <w:b/>
          <w:color w:val="000000"/>
          <w:sz w:val="22"/>
          <w:szCs w:val="22"/>
        </w:rPr>
      </w:pPr>
      <w:r w:rsidRPr="005E69AD">
        <w:rPr>
          <w:rFonts w:ascii="HelveticaNeueLT Std" w:hAnsi="HelveticaNeueLT Std"/>
          <w:b/>
          <w:color w:val="000000"/>
          <w:sz w:val="22"/>
          <w:szCs w:val="22"/>
        </w:rPr>
        <w:t>Padec prodaje</w:t>
      </w:r>
    </w:p>
    <w:p w:rsidR="00455FD1" w:rsidRPr="005E69AD" w:rsidRDefault="00455FD1" w:rsidP="00455FD1">
      <w:pPr>
        <w:spacing w:line="276" w:lineRule="auto"/>
        <w:rPr>
          <w:rFonts w:ascii="HelveticaNeueLT Std" w:hAnsi="HelveticaNeueLT Std"/>
          <w:color w:val="000000"/>
          <w:sz w:val="22"/>
          <w:szCs w:val="22"/>
        </w:rPr>
      </w:pPr>
      <w:r w:rsidRPr="005E69AD">
        <w:rPr>
          <w:rFonts w:ascii="HelveticaNeueLT Std" w:hAnsi="HelveticaNeueLT Std"/>
          <w:color w:val="000000"/>
          <w:sz w:val="22"/>
          <w:szCs w:val="22"/>
        </w:rPr>
        <w:t xml:space="preserve">V mesecu avgustu je skupina Helios ustvarila 29,6 mio EUR prihodkov od prodaje, kar je 17,4% manj od načrtovanega in 14,4% manj v primerjavi z avgustom 2013. </w:t>
      </w:r>
      <w:r w:rsidRPr="005E69AD">
        <w:rPr>
          <w:rFonts w:ascii="HelveticaNeueLT Std" w:hAnsi="HelveticaNeueLT Std"/>
          <w:color w:val="000000"/>
          <w:sz w:val="22"/>
          <w:szCs w:val="22"/>
        </w:rPr>
        <w:t>Prvi</w:t>
      </w:r>
      <w:r w:rsidRPr="005E69AD">
        <w:rPr>
          <w:rFonts w:ascii="HelveticaNeueLT Std" w:hAnsi="HelveticaNeueLT Std"/>
          <w:color w:val="000000"/>
          <w:sz w:val="22"/>
          <w:szCs w:val="22"/>
        </w:rPr>
        <w:t xml:space="preserve"> </w:t>
      </w:r>
      <w:r w:rsidRPr="005E69AD">
        <w:rPr>
          <w:rFonts w:ascii="HelveticaNeueLT Std" w:hAnsi="HelveticaNeueLT Std"/>
          <w:color w:val="000000"/>
          <w:sz w:val="22"/>
          <w:szCs w:val="22"/>
        </w:rPr>
        <w:t>konsolidirani</w:t>
      </w:r>
      <w:r w:rsidRPr="005E69AD">
        <w:rPr>
          <w:rFonts w:ascii="HelveticaNeueLT Std" w:hAnsi="HelveticaNeueLT Std"/>
          <w:color w:val="000000"/>
          <w:sz w:val="22"/>
          <w:szCs w:val="22"/>
        </w:rPr>
        <w:t xml:space="preserve"> </w:t>
      </w:r>
      <w:r w:rsidRPr="005E69AD">
        <w:rPr>
          <w:rFonts w:ascii="HelveticaNeueLT Std" w:hAnsi="HelveticaNeueLT Std"/>
          <w:color w:val="000000"/>
          <w:sz w:val="22"/>
          <w:szCs w:val="22"/>
        </w:rPr>
        <w:t>rezultati</w:t>
      </w:r>
      <w:r w:rsidRPr="005E69AD">
        <w:rPr>
          <w:rFonts w:ascii="HelveticaNeueLT Std" w:hAnsi="HelveticaNeueLT Std"/>
          <w:color w:val="000000"/>
          <w:sz w:val="22"/>
          <w:szCs w:val="22"/>
        </w:rPr>
        <w:t xml:space="preserve"> </w:t>
      </w:r>
      <w:r w:rsidRPr="005E69AD">
        <w:rPr>
          <w:rFonts w:ascii="HelveticaNeueLT Std" w:hAnsi="HelveticaNeueLT Std"/>
          <w:color w:val="000000"/>
          <w:sz w:val="22"/>
          <w:szCs w:val="22"/>
        </w:rPr>
        <w:t>tromesečja</w:t>
      </w:r>
      <w:r w:rsidRPr="005E69AD">
        <w:rPr>
          <w:rFonts w:ascii="HelveticaNeueLT Std" w:hAnsi="HelveticaNeueLT Std"/>
          <w:color w:val="000000"/>
          <w:sz w:val="22"/>
          <w:szCs w:val="22"/>
        </w:rPr>
        <w:t xml:space="preserve"> junij, </w:t>
      </w:r>
      <w:r w:rsidRPr="005E69AD">
        <w:rPr>
          <w:rFonts w:ascii="HelveticaNeueLT Std" w:hAnsi="HelveticaNeueLT Std"/>
          <w:color w:val="000000"/>
          <w:sz w:val="22"/>
          <w:szCs w:val="22"/>
        </w:rPr>
        <w:t>julij</w:t>
      </w:r>
      <w:r w:rsidRPr="005E69AD">
        <w:rPr>
          <w:rFonts w:ascii="HelveticaNeueLT Std" w:hAnsi="HelveticaNeueLT Std"/>
          <w:color w:val="000000"/>
          <w:sz w:val="22"/>
          <w:szCs w:val="22"/>
        </w:rPr>
        <w:t xml:space="preserve"> in </w:t>
      </w:r>
      <w:r w:rsidRPr="005E69AD">
        <w:rPr>
          <w:rFonts w:ascii="HelveticaNeueLT Std" w:hAnsi="HelveticaNeueLT Std"/>
          <w:color w:val="000000"/>
          <w:sz w:val="22"/>
          <w:szCs w:val="22"/>
        </w:rPr>
        <w:t>avgust 2014</w:t>
      </w:r>
      <w:r w:rsidRPr="005E69AD">
        <w:rPr>
          <w:rFonts w:ascii="HelveticaNeueLT Std" w:hAnsi="HelveticaNeueLT Std"/>
          <w:color w:val="000000"/>
          <w:sz w:val="22"/>
          <w:szCs w:val="22"/>
        </w:rPr>
        <w:t xml:space="preserve"> kažejo, da </w:t>
      </w:r>
      <w:r w:rsidRPr="005E69AD">
        <w:rPr>
          <w:rFonts w:ascii="HelveticaNeueLT Std" w:hAnsi="HelveticaNeueLT Std"/>
          <w:color w:val="000000"/>
          <w:sz w:val="22"/>
          <w:szCs w:val="22"/>
        </w:rPr>
        <w:t>je skupina ustvarila</w:t>
      </w:r>
      <w:r w:rsidRPr="005E69AD">
        <w:rPr>
          <w:rFonts w:ascii="HelveticaNeueLT Std" w:hAnsi="HelveticaNeueLT Std"/>
          <w:color w:val="000000"/>
          <w:sz w:val="22"/>
          <w:szCs w:val="22"/>
        </w:rPr>
        <w:t xml:space="preserve"> </w:t>
      </w:r>
      <w:r w:rsidRPr="005E69AD">
        <w:rPr>
          <w:rFonts w:ascii="HelveticaNeueLT Std" w:hAnsi="HelveticaNeueLT Std"/>
          <w:color w:val="000000"/>
          <w:sz w:val="22"/>
          <w:szCs w:val="22"/>
        </w:rPr>
        <w:t>prihodke od prodaje v višini</w:t>
      </w:r>
      <w:r w:rsidRPr="005E69AD">
        <w:rPr>
          <w:rFonts w:ascii="HelveticaNeueLT Std" w:hAnsi="HelveticaNeueLT Std"/>
          <w:color w:val="000000"/>
          <w:sz w:val="22"/>
          <w:szCs w:val="22"/>
        </w:rPr>
        <w:t xml:space="preserve"> </w:t>
      </w:r>
      <w:r w:rsidRPr="005E69AD">
        <w:rPr>
          <w:rFonts w:ascii="HelveticaNeueLT Std" w:hAnsi="HelveticaNeueLT Std"/>
          <w:color w:val="000000"/>
          <w:sz w:val="22"/>
          <w:szCs w:val="22"/>
        </w:rPr>
        <w:t>83,4 mio</w:t>
      </w:r>
      <w:r w:rsidRPr="005E69AD">
        <w:rPr>
          <w:rFonts w:ascii="HelveticaNeueLT Std" w:hAnsi="HelveticaNeueLT Std"/>
          <w:color w:val="000000"/>
          <w:sz w:val="22"/>
          <w:szCs w:val="22"/>
        </w:rPr>
        <w:t xml:space="preserve"> </w:t>
      </w:r>
      <w:r w:rsidRPr="005E69AD">
        <w:rPr>
          <w:rFonts w:ascii="HelveticaNeueLT Std" w:hAnsi="HelveticaNeueLT Std"/>
          <w:color w:val="000000"/>
          <w:sz w:val="22"/>
          <w:szCs w:val="22"/>
        </w:rPr>
        <w:t>EUR.</w:t>
      </w:r>
      <w:r w:rsidRPr="005E69AD">
        <w:rPr>
          <w:rFonts w:ascii="HelveticaNeueLT Std" w:hAnsi="HelveticaNeueLT Std"/>
          <w:color w:val="000000"/>
          <w:sz w:val="22"/>
          <w:szCs w:val="22"/>
        </w:rPr>
        <w:t xml:space="preserve"> </w:t>
      </w:r>
      <w:r w:rsidRPr="005E69AD">
        <w:rPr>
          <w:rFonts w:ascii="HelveticaNeueLT Std" w:hAnsi="HelveticaNeueLT Std"/>
          <w:color w:val="000000"/>
          <w:sz w:val="22"/>
          <w:szCs w:val="22"/>
        </w:rPr>
        <w:t>Prodaja teh treh mesecev je torej</w:t>
      </w:r>
      <w:r w:rsidRPr="005E69AD">
        <w:rPr>
          <w:rFonts w:ascii="HelveticaNeueLT Std" w:hAnsi="HelveticaNeueLT Std"/>
          <w:color w:val="000000"/>
          <w:sz w:val="22"/>
          <w:szCs w:val="22"/>
        </w:rPr>
        <w:t xml:space="preserve"> 13,8% </w:t>
      </w:r>
      <w:r w:rsidRPr="005E69AD">
        <w:rPr>
          <w:rFonts w:ascii="HelveticaNeueLT Std" w:hAnsi="HelveticaNeueLT Std"/>
          <w:color w:val="000000"/>
          <w:sz w:val="22"/>
          <w:szCs w:val="22"/>
        </w:rPr>
        <w:t>nižja od načrtovane ter</w:t>
      </w:r>
      <w:r w:rsidRPr="005E69AD">
        <w:rPr>
          <w:rFonts w:ascii="HelveticaNeueLT Std" w:hAnsi="HelveticaNeueLT Std"/>
          <w:color w:val="000000"/>
          <w:sz w:val="22"/>
          <w:szCs w:val="22"/>
        </w:rPr>
        <w:t xml:space="preserve"> 11,9% </w:t>
      </w:r>
      <w:r w:rsidRPr="005E69AD">
        <w:rPr>
          <w:rFonts w:ascii="HelveticaNeueLT Std" w:hAnsi="HelveticaNeueLT Std"/>
          <w:color w:val="000000"/>
          <w:sz w:val="22"/>
          <w:szCs w:val="22"/>
        </w:rPr>
        <w:t>nižja, kot</w:t>
      </w:r>
      <w:r w:rsidRPr="005E69AD">
        <w:rPr>
          <w:rFonts w:ascii="HelveticaNeueLT Std" w:hAnsi="HelveticaNeueLT Std"/>
          <w:color w:val="000000"/>
          <w:sz w:val="22"/>
          <w:szCs w:val="22"/>
        </w:rPr>
        <w:t xml:space="preserve"> </w:t>
      </w:r>
      <w:r w:rsidRPr="005E69AD">
        <w:rPr>
          <w:rFonts w:ascii="HelveticaNeueLT Std" w:hAnsi="HelveticaNeueLT Std"/>
          <w:color w:val="000000"/>
          <w:sz w:val="22"/>
          <w:szCs w:val="22"/>
        </w:rPr>
        <w:t>v enakem tromesečju</w:t>
      </w:r>
      <w:r w:rsidRPr="005E69AD">
        <w:rPr>
          <w:rFonts w:ascii="HelveticaNeueLT Std" w:hAnsi="HelveticaNeueLT Std"/>
          <w:color w:val="000000"/>
          <w:sz w:val="22"/>
          <w:szCs w:val="22"/>
        </w:rPr>
        <w:t xml:space="preserve"> </w:t>
      </w:r>
      <w:r w:rsidRPr="005E69AD">
        <w:rPr>
          <w:rFonts w:ascii="HelveticaNeueLT Std" w:hAnsi="HelveticaNeueLT Std"/>
          <w:color w:val="000000"/>
          <w:sz w:val="22"/>
          <w:szCs w:val="22"/>
        </w:rPr>
        <w:t>leta 2013.</w:t>
      </w:r>
      <w:r w:rsidRPr="005E69AD">
        <w:rPr>
          <w:rFonts w:ascii="HelveticaNeueLT Std" w:hAnsi="HelveticaNeueLT Std"/>
          <w:color w:val="000000"/>
          <w:sz w:val="22"/>
          <w:szCs w:val="22"/>
        </w:rPr>
        <w:t xml:space="preserve"> </w:t>
      </w:r>
      <w:r w:rsidRPr="005E69AD">
        <w:rPr>
          <w:rFonts w:ascii="HelveticaNeueLT Std" w:hAnsi="HelveticaNeueLT Std"/>
          <w:color w:val="000000"/>
          <w:sz w:val="22"/>
          <w:szCs w:val="22"/>
        </w:rPr>
        <w:t>Od j</w:t>
      </w:r>
      <w:r w:rsidRPr="005E69AD">
        <w:rPr>
          <w:rFonts w:ascii="HelveticaNeueLT Std" w:hAnsi="HelveticaNeueLT Std"/>
          <w:color w:val="000000"/>
          <w:sz w:val="22"/>
          <w:szCs w:val="22"/>
        </w:rPr>
        <w:t xml:space="preserve">anuarja do avgusta so tako </w:t>
      </w:r>
      <w:r w:rsidRPr="005E69AD">
        <w:rPr>
          <w:rFonts w:ascii="HelveticaNeueLT Std" w:hAnsi="HelveticaNeueLT Std"/>
          <w:color w:val="000000"/>
          <w:sz w:val="22"/>
          <w:szCs w:val="22"/>
        </w:rPr>
        <w:t>prihodki</w:t>
      </w:r>
      <w:r w:rsidRPr="005E69AD">
        <w:rPr>
          <w:rFonts w:ascii="HelveticaNeueLT Std" w:hAnsi="HelveticaNeueLT Std"/>
          <w:color w:val="000000"/>
          <w:sz w:val="22"/>
          <w:szCs w:val="22"/>
        </w:rPr>
        <w:t xml:space="preserve"> </w:t>
      </w:r>
      <w:r w:rsidRPr="005E69AD">
        <w:rPr>
          <w:rFonts w:ascii="HelveticaNeueLT Std" w:hAnsi="HelveticaNeueLT Std"/>
          <w:color w:val="000000"/>
          <w:sz w:val="22"/>
          <w:szCs w:val="22"/>
        </w:rPr>
        <w:t>od prodaje dosegli</w:t>
      </w:r>
      <w:r w:rsidRPr="005E69AD">
        <w:rPr>
          <w:rFonts w:ascii="HelveticaNeueLT Std" w:hAnsi="HelveticaNeueLT Std"/>
          <w:color w:val="000000"/>
          <w:sz w:val="22"/>
          <w:szCs w:val="22"/>
        </w:rPr>
        <w:t xml:space="preserve"> </w:t>
      </w:r>
      <w:r w:rsidRPr="005E69AD">
        <w:rPr>
          <w:rFonts w:ascii="HelveticaNeueLT Std" w:hAnsi="HelveticaNeueLT Std"/>
          <w:color w:val="000000"/>
          <w:sz w:val="22"/>
          <w:szCs w:val="22"/>
        </w:rPr>
        <w:t>211,9 mio EUR, kar je</w:t>
      </w:r>
      <w:r w:rsidRPr="005E69AD">
        <w:rPr>
          <w:rFonts w:ascii="HelveticaNeueLT Std" w:hAnsi="HelveticaNeueLT Std"/>
          <w:color w:val="000000"/>
          <w:sz w:val="22"/>
          <w:szCs w:val="22"/>
        </w:rPr>
        <w:t xml:space="preserve"> </w:t>
      </w:r>
      <w:r w:rsidRPr="005E69AD">
        <w:rPr>
          <w:rFonts w:ascii="HelveticaNeueLT Std" w:hAnsi="HelveticaNeueLT Std"/>
          <w:color w:val="000000"/>
          <w:sz w:val="22"/>
          <w:szCs w:val="22"/>
        </w:rPr>
        <w:t>6,2</w:t>
      </w:r>
      <w:r w:rsidRPr="005E69AD">
        <w:rPr>
          <w:rFonts w:ascii="HelveticaNeueLT Std" w:hAnsi="HelveticaNeueLT Std"/>
          <w:color w:val="000000"/>
          <w:sz w:val="22"/>
          <w:szCs w:val="22"/>
        </w:rPr>
        <w:t xml:space="preserve">% </w:t>
      </w:r>
      <w:r w:rsidRPr="005E69AD">
        <w:rPr>
          <w:rFonts w:ascii="HelveticaNeueLT Std" w:hAnsi="HelveticaNeueLT Std"/>
          <w:color w:val="000000"/>
          <w:sz w:val="22"/>
          <w:szCs w:val="22"/>
        </w:rPr>
        <w:t>nižje od</w:t>
      </w:r>
      <w:r w:rsidRPr="005E69AD">
        <w:rPr>
          <w:rFonts w:ascii="HelveticaNeueLT Std" w:hAnsi="HelveticaNeueLT Std"/>
          <w:color w:val="000000"/>
          <w:sz w:val="22"/>
          <w:szCs w:val="22"/>
        </w:rPr>
        <w:t xml:space="preserve"> </w:t>
      </w:r>
      <w:r w:rsidRPr="005E69AD">
        <w:rPr>
          <w:rFonts w:ascii="HelveticaNeueLT Std" w:hAnsi="HelveticaNeueLT Std"/>
          <w:color w:val="000000"/>
          <w:sz w:val="22"/>
          <w:szCs w:val="22"/>
        </w:rPr>
        <w:t>plana in</w:t>
      </w:r>
      <w:r w:rsidRPr="005E69AD">
        <w:rPr>
          <w:rFonts w:ascii="HelveticaNeueLT Std" w:hAnsi="HelveticaNeueLT Std"/>
          <w:color w:val="000000"/>
          <w:sz w:val="22"/>
          <w:szCs w:val="22"/>
        </w:rPr>
        <w:t xml:space="preserve"> </w:t>
      </w:r>
      <w:r w:rsidRPr="005E69AD">
        <w:rPr>
          <w:rFonts w:ascii="HelveticaNeueLT Std" w:hAnsi="HelveticaNeueLT Std"/>
          <w:color w:val="000000"/>
          <w:sz w:val="22"/>
          <w:szCs w:val="22"/>
        </w:rPr>
        <w:t>5,8%</w:t>
      </w:r>
      <w:r w:rsidRPr="005E69AD">
        <w:rPr>
          <w:rFonts w:ascii="HelveticaNeueLT Std" w:hAnsi="HelveticaNeueLT Std"/>
          <w:color w:val="000000"/>
          <w:sz w:val="22"/>
          <w:szCs w:val="22"/>
        </w:rPr>
        <w:t xml:space="preserve"> </w:t>
      </w:r>
      <w:r w:rsidRPr="005E69AD">
        <w:rPr>
          <w:rFonts w:ascii="HelveticaNeueLT Std" w:hAnsi="HelveticaNeueLT Std"/>
          <w:color w:val="000000"/>
          <w:sz w:val="22"/>
          <w:szCs w:val="22"/>
        </w:rPr>
        <w:t>manj od prihodkov od prodaje</w:t>
      </w:r>
      <w:r w:rsidRPr="005E69AD">
        <w:rPr>
          <w:rFonts w:ascii="HelveticaNeueLT Std" w:hAnsi="HelveticaNeueLT Std"/>
          <w:color w:val="000000"/>
          <w:sz w:val="22"/>
          <w:szCs w:val="22"/>
        </w:rPr>
        <w:t xml:space="preserve">, doseženih </w:t>
      </w:r>
      <w:r w:rsidRPr="005E69AD">
        <w:rPr>
          <w:rFonts w:ascii="HelveticaNeueLT Std" w:hAnsi="HelveticaNeueLT Std"/>
          <w:color w:val="000000"/>
          <w:sz w:val="22"/>
          <w:szCs w:val="22"/>
        </w:rPr>
        <w:t>v enakem obdobju</w:t>
      </w:r>
      <w:r w:rsidRPr="005E69AD">
        <w:rPr>
          <w:rFonts w:ascii="HelveticaNeueLT Std" w:hAnsi="HelveticaNeueLT Std"/>
          <w:color w:val="000000"/>
          <w:sz w:val="22"/>
          <w:szCs w:val="22"/>
        </w:rPr>
        <w:t xml:space="preserve"> </w:t>
      </w:r>
      <w:r w:rsidRPr="005E69AD">
        <w:rPr>
          <w:rFonts w:ascii="HelveticaNeueLT Std" w:hAnsi="HelveticaNeueLT Std"/>
          <w:color w:val="000000"/>
          <w:sz w:val="22"/>
          <w:szCs w:val="22"/>
        </w:rPr>
        <w:t>leta</w:t>
      </w:r>
      <w:r w:rsidRPr="005E69AD">
        <w:rPr>
          <w:rFonts w:ascii="HelveticaNeueLT Std" w:hAnsi="HelveticaNeueLT Std"/>
          <w:color w:val="000000"/>
          <w:sz w:val="22"/>
          <w:szCs w:val="22"/>
        </w:rPr>
        <w:t xml:space="preserve"> </w:t>
      </w:r>
      <w:r w:rsidRPr="005E69AD">
        <w:rPr>
          <w:rFonts w:ascii="HelveticaNeueLT Std" w:hAnsi="HelveticaNeueLT Std"/>
          <w:color w:val="000000"/>
          <w:sz w:val="22"/>
          <w:szCs w:val="22"/>
        </w:rPr>
        <w:t>2013</w:t>
      </w:r>
      <w:r w:rsidRPr="005E69AD">
        <w:rPr>
          <w:rFonts w:ascii="HelveticaNeueLT Std" w:hAnsi="HelveticaNeueLT Std"/>
          <w:color w:val="000000"/>
          <w:sz w:val="22"/>
          <w:szCs w:val="22"/>
        </w:rPr>
        <w:t>. Ne pričakuje se, da bi se trenutne tržne razmere v prihajajočih mesecih leta 2014 izboljšale.</w:t>
      </w:r>
    </w:p>
    <w:p w:rsidR="0090735B" w:rsidRPr="005E69AD" w:rsidRDefault="0090735B" w:rsidP="0090735B">
      <w:pPr>
        <w:jc w:val="both"/>
        <w:rPr>
          <w:rFonts w:ascii="HelveticaNeueLT Std" w:hAnsi="HelveticaNeueLT Std"/>
          <w:color w:val="000000"/>
          <w:sz w:val="22"/>
          <w:szCs w:val="22"/>
        </w:rPr>
      </w:pPr>
    </w:p>
    <w:p w:rsidR="0090735B" w:rsidRPr="005E69AD" w:rsidRDefault="00623A5B" w:rsidP="0090735B">
      <w:pPr>
        <w:jc w:val="both"/>
        <w:rPr>
          <w:rFonts w:ascii="HelveticaNeueLT Std" w:hAnsi="HelveticaNeueLT Std"/>
          <w:b/>
          <w:color w:val="000000"/>
          <w:sz w:val="22"/>
          <w:szCs w:val="22"/>
        </w:rPr>
      </w:pPr>
      <w:proofErr w:type="spellStart"/>
      <w:r w:rsidRPr="005E69AD">
        <w:rPr>
          <w:rFonts w:ascii="HelveticaNeueLT Std" w:hAnsi="HelveticaNeueLT Std"/>
          <w:b/>
          <w:color w:val="000000"/>
          <w:sz w:val="22"/>
          <w:szCs w:val="22"/>
        </w:rPr>
        <w:t>Iztisnitev</w:t>
      </w:r>
      <w:proofErr w:type="spellEnd"/>
      <w:r w:rsidR="0090735B" w:rsidRPr="005E69AD">
        <w:rPr>
          <w:rFonts w:ascii="HelveticaNeueLT Std" w:hAnsi="HelveticaNeueLT Std"/>
          <w:b/>
          <w:color w:val="000000"/>
          <w:sz w:val="22"/>
          <w:szCs w:val="22"/>
        </w:rPr>
        <w:t xml:space="preserve"> manjšinskih delničarjev in umik iz borze </w:t>
      </w:r>
    </w:p>
    <w:p w:rsidR="0090735B" w:rsidRPr="005E69AD" w:rsidRDefault="0090735B" w:rsidP="0090735B">
      <w:pPr>
        <w:jc w:val="both"/>
        <w:rPr>
          <w:rFonts w:ascii="HelveticaNeueLT Std" w:hAnsi="HelveticaNeueLT Std"/>
          <w:color w:val="000000"/>
          <w:sz w:val="22"/>
          <w:szCs w:val="22"/>
        </w:rPr>
      </w:pPr>
      <w:r w:rsidRPr="005E69AD">
        <w:rPr>
          <w:rFonts w:ascii="HelveticaNeueLT Std" w:hAnsi="HelveticaNeueLT Std"/>
          <w:color w:val="000000"/>
          <w:sz w:val="22"/>
          <w:szCs w:val="22"/>
        </w:rPr>
        <w:t xml:space="preserve">Helios Domžale d.d. je po uspešni </w:t>
      </w:r>
      <w:proofErr w:type="spellStart"/>
      <w:r w:rsidRPr="005E69AD">
        <w:rPr>
          <w:rFonts w:ascii="HelveticaNeueLT Std" w:hAnsi="HelveticaNeueLT Std"/>
          <w:color w:val="000000"/>
          <w:sz w:val="22"/>
          <w:szCs w:val="22"/>
        </w:rPr>
        <w:t>iztisnitvi</w:t>
      </w:r>
      <w:proofErr w:type="spellEnd"/>
      <w:r w:rsidRPr="005E69AD">
        <w:rPr>
          <w:rFonts w:ascii="HelveticaNeueLT Std" w:hAnsi="HelveticaNeueLT Std"/>
          <w:color w:val="000000"/>
          <w:sz w:val="22"/>
          <w:szCs w:val="22"/>
        </w:rPr>
        <w:t xml:space="preserve"> manjšinskih delničarjev od 19.9.2014 dalje v 100% lasti družbe </w:t>
      </w:r>
      <w:proofErr w:type="spellStart"/>
      <w:r w:rsidRPr="005E69AD">
        <w:rPr>
          <w:rFonts w:ascii="HelveticaNeueLT Std" w:hAnsi="HelveticaNeueLT Std"/>
          <w:color w:val="000000"/>
          <w:sz w:val="22"/>
          <w:szCs w:val="22"/>
        </w:rPr>
        <w:t>Remho</w:t>
      </w:r>
      <w:proofErr w:type="spellEnd"/>
      <w:r w:rsidRPr="005E69AD">
        <w:rPr>
          <w:rFonts w:ascii="HelveticaNeueLT Std" w:hAnsi="HelveticaNeueLT Std"/>
          <w:color w:val="000000"/>
          <w:sz w:val="22"/>
          <w:szCs w:val="22"/>
        </w:rPr>
        <w:t>. Delnice z oznako HDOG so bile umaknjene z organiziranega trga z dnem 23.9.2014.</w:t>
      </w:r>
    </w:p>
    <w:p w:rsidR="00313E18" w:rsidRPr="005E69AD" w:rsidRDefault="00313E18" w:rsidP="00313E18">
      <w:pPr>
        <w:autoSpaceDE w:val="0"/>
        <w:autoSpaceDN w:val="0"/>
        <w:adjustRightInd w:val="0"/>
        <w:jc w:val="both"/>
        <w:rPr>
          <w:rFonts w:ascii="Arial" w:hAnsi="Arial" w:cs="Arial"/>
          <w:color w:val="002060"/>
          <w:sz w:val="22"/>
          <w:szCs w:val="22"/>
          <w:lang w:eastAsia="en-US"/>
        </w:rPr>
      </w:pPr>
    </w:p>
    <w:p w:rsidR="00313E18" w:rsidRPr="005E69AD" w:rsidRDefault="00A12D2D" w:rsidP="00313E18">
      <w:pPr>
        <w:autoSpaceDE w:val="0"/>
        <w:autoSpaceDN w:val="0"/>
        <w:adjustRightInd w:val="0"/>
        <w:jc w:val="both"/>
        <w:rPr>
          <w:rFonts w:ascii="Arial" w:hAnsi="Arial" w:cs="Arial"/>
          <w:color w:val="002060"/>
          <w:sz w:val="22"/>
          <w:szCs w:val="22"/>
          <w:lang w:eastAsia="en-US"/>
        </w:rPr>
      </w:pPr>
      <w:r w:rsidRPr="005E69AD">
        <w:rPr>
          <w:rFonts w:ascii="Arial" w:hAnsi="Arial" w:cs="Arial"/>
          <w:color w:val="002060"/>
          <w:sz w:val="22"/>
          <w:szCs w:val="22"/>
          <w:lang w:eastAsia="en-US"/>
        </w:rPr>
        <w:br w:type="page"/>
      </w:r>
    </w:p>
    <w:p w:rsidR="00313E18" w:rsidRPr="005E69AD" w:rsidRDefault="00313E18" w:rsidP="00623A5B"/>
    <w:p w:rsidR="00313E18" w:rsidRPr="005E69AD" w:rsidRDefault="00313E18" w:rsidP="008F5879">
      <w:pPr>
        <w:pStyle w:val="Naslov1"/>
        <w:rPr>
          <w:rFonts w:cs="Tahoma"/>
          <w:szCs w:val="22"/>
          <w:lang w:val="sl-SI"/>
        </w:rPr>
      </w:pPr>
      <w:bookmarkStart w:id="44" w:name="_Toc300560971"/>
      <w:bookmarkStart w:id="45" w:name="_Toc300561826"/>
      <w:bookmarkStart w:id="46" w:name="_Toc300562994"/>
      <w:bookmarkStart w:id="47" w:name="_Toc333998682"/>
      <w:bookmarkStart w:id="48" w:name="_Toc363734115"/>
      <w:bookmarkStart w:id="49" w:name="_Toc363734526"/>
      <w:bookmarkStart w:id="50" w:name="_Toc399857023"/>
      <w:r w:rsidRPr="005E69AD">
        <w:rPr>
          <w:lang w:val="sl-SI"/>
        </w:rPr>
        <w:t xml:space="preserve">II. </w:t>
      </w:r>
      <w:bookmarkEnd w:id="44"/>
      <w:bookmarkEnd w:id="45"/>
      <w:bookmarkEnd w:id="46"/>
      <w:bookmarkEnd w:id="47"/>
      <w:bookmarkEnd w:id="48"/>
      <w:bookmarkEnd w:id="49"/>
      <w:r w:rsidR="00DC02C4" w:rsidRPr="005E69AD">
        <w:rPr>
          <w:lang w:val="sl-SI"/>
        </w:rPr>
        <w:t>RAČUNOVODSKO POROČILO</w:t>
      </w:r>
      <w:bookmarkEnd w:id="50"/>
    </w:p>
    <w:p w:rsidR="00313E18" w:rsidRPr="005E69AD" w:rsidRDefault="00313E18" w:rsidP="00313E18">
      <w:pPr>
        <w:rPr>
          <w:rFonts w:ascii="Arial" w:hAnsi="Arial" w:cs="Arial"/>
          <w:b/>
          <w:iCs/>
          <w:u w:val="single"/>
        </w:rPr>
      </w:pPr>
    </w:p>
    <w:p w:rsidR="00313E18" w:rsidRPr="005E69AD" w:rsidRDefault="00313E18" w:rsidP="00D62899">
      <w:pPr>
        <w:pStyle w:val="Naslov2"/>
      </w:pPr>
      <w:bookmarkStart w:id="51" w:name="_Toc300560972"/>
      <w:bookmarkStart w:id="52" w:name="_Toc300561827"/>
      <w:bookmarkStart w:id="53" w:name="_Toc300562995"/>
      <w:bookmarkStart w:id="54" w:name="_Toc333998683"/>
      <w:bookmarkStart w:id="55" w:name="_Toc363734116"/>
      <w:bookmarkStart w:id="56" w:name="_Toc363734527"/>
      <w:bookmarkStart w:id="57" w:name="_Toc399857024"/>
      <w:r w:rsidRPr="005E69AD">
        <w:t xml:space="preserve">II.1. </w:t>
      </w:r>
      <w:bookmarkEnd w:id="51"/>
      <w:bookmarkEnd w:id="52"/>
      <w:bookmarkEnd w:id="53"/>
      <w:bookmarkEnd w:id="54"/>
      <w:bookmarkEnd w:id="55"/>
      <w:bookmarkEnd w:id="56"/>
      <w:r w:rsidR="00DC02C4" w:rsidRPr="005E69AD">
        <w:t>POJASNILA K POLLETNIM REZULTATOM</w:t>
      </w:r>
      <w:bookmarkEnd w:id="57"/>
      <w:r w:rsidRPr="005E69AD">
        <w:t xml:space="preserve"> </w:t>
      </w:r>
    </w:p>
    <w:p w:rsidR="00313E18" w:rsidRPr="005E69AD" w:rsidRDefault="00313E18" w:rsidP="00313E18">
      <w:pPr>
        <w:rPr>
          <w:rFonts w:ascii="Arial" w:hAnsi="Arial" w:cs="Arial"/>
          <w:b/>
          <w:color w:val="002060"/>
          <w:u w:val="single"/>
        </w:rPr>
      </w:pPr>
    </w:p>
    <w:p w:rsidR="001D1C8B" w:rsidRPr="005E69AD" w:rsidRDefault="001D1C8B" w:rsidP="001D1C8B">
      <w:pPr>
        <w:jc w:val="both"/>
        <w:rPr>
          <w:rFonts w:ascii="HelveticaNeueLT Std" w:hAnsi="HelveticaNeueLT Std" w:cs="Arial"/>
          <w:b/>
          <w:color w:val="7F7F7F"/>
          <w:u w:val="single"/>
        </w:rPr>
      </w:pPr>
      <w:r w:rsidRPr="005E69AD">
        <w:rPr>
          <w:rFonts w:ascii="HelveticaNeueLT Std" w:hAnsi="HelveticaNeueLT Std" w:cs="Arial"/>
          <w:b/>
          <w:color w:val="7F7F7F"/>
          <w:u w:val="single"/>
        </w:rPr>
        <w:t>Pojasnila h konsolidiranemu Izkazu uspeha</w:t>
      </w:r>
    </w:p>
    <w:p w:rsidR="00DE6967" w:rsidRPr="005E69AD" w:rsidRDefault="00DE6967" w:rsidP="00DE6967">
      <w:pPr>
        <w:spacing w:before="120" w:line="276" w:lineRule="auto"/>
        <w:jc w:val="both"/>
        <w:rPr>
          <w:rFonts w:ascii="HelveticaNeueLT Std" w:hAnsi="HelveticaNeueLT Std" w:cs="Arial"/>
          <w:sz w:val="22"/>
          <w:szCs w:val="22"/>
        </w:rPr>
      </w:pPr>
      <w:r w:rsidRPr="005E69AD">
        <w:rPr>
          <w:rFonts w:ascii="HelveticaNeueLT Std" w:hAnsi="HelveticaNeueLT Std" w:cs="Arial"/>
          <w:b/>
          <w:sz w:val="22"/>
          <w:szCs w:val="22"/>
        </w:rPr>
        <w:t xml:space="preserve">Skupina Helios je v prvih šestih mesecih leta 2014 dosegla 157.734 tisoč evrov čistih prihodkov od prodaje, </w:t>
      </w:r>
      <w:r w:rsidRPr="005E69AD">
        <w:rPr>
          <w:rFonts w:ascii="HelveticaNeueLT Std" w:hAnsi="HelveticaNeueLT Std" w:cs="Arial"/>
          <w:sz w:val="22"/>
          <w:szCs w:val="22"/>
        </w:rPr>
        <w:t xml:space="preserve">kar je 3-odstotkov manj kot v prvih šestih mesecih lani. V I. kvartalu 2014 smo beležili 1-odstotni porast prodaje glede na lanski I. kvartal, medtem ko je bil v II. kvartalu 2014 padec prodaje glede na lanski II. kvartal 5-odstoten.   </w:t>
      </w:r>
    </w:p>
    <w:p w:rsidR="00DE6967" w:rsidRPr="005E69AD" w:rsidRDefault="00DE6967" w:rsidP="00DE6967">
      <w:pPr>
        <w:spacing w:before="120" w:line="276" w:lineRule="auto"/>
        <w:jc w:val="both"/>
        <w:rPr>
          <w:rFonts w:ascii="HelveticaNeueLT Std" w:hAnsi="HelveticaNeueLT Std" w:cs="Arial"/>
          <w:sz w:val="22"/>
          <w:szCs w:val="22"/>
        </w:rPr>
      </w:pPr>
      <w:r w:rsidRPr="005E69AD">
        <w:rPr>
          <w:rFonts w:ascii="HelveticaNeueLT Std" w:hAnsi="HelveticaNeueLT Std" w:cs="Arial"/>
          <w:b/>
          <w:sz w:val="22"/>
          <w:szCs w:val="22"/>
        </w:rPr>
        <w:t xml:space="preserve">EBITDA - Poslovni izid iz poslovanja pred amortizacijo </w:t>
      </w:r>
      <w:r w:rsidRPr="005E69AD">
        <w:rPr>
          <w:rFonts w:ascii="HelveticaNeueLT Std" w:hAnsi="HelveticaNeueLT Std" w:cs="Arial"/>
          <w:sz w:val="22"/>
          <w:szCs w:val="22"/>
        </w:rPr>
        <w:t>znaša 17.213 tisoč evrov, kar je 33-odstotkov več kot v enakem obdobju lani.</w:t>
      </w:r>
    </w:p>
    <w:p w:rsidR="00DE6967" w:rsidRPr="005E69AD" w:rsidRDefault="00DE6967" w:rsidP="00DE6967">
      <w:pPr>
        <w:spacing w:before="120" w:line="276" w:lineRule="auto"/>
        <w:jc w:val="both"/>
        <w:rPr>
          <w:rFonts w:ascii="HelveticaNeueLT Std" w:hAnsi="HelveticaNeueLT Std" w:cs="Arial"/>
          <w:sz w:val="22"/>
          <w:szCs w:val="22"/>
        </w:rPr>
      </w:pPr>
      <w:r w:rsidRPr="005E69AD">
        <w:rPr>
          <w:rFonts w:ascii="HelveticaNeueLT Std" w:hAnsi="HelveticaNeueLT Std" w:cs="Arial"/>
          <w:b/>
          <w:sz w:val="22"/>
          <w:szCs w:val="22"/>
        </w:rPr>
        <w:t>EBIT - Poslovni izid iz poslovanja</w:t>
      </w:r>
      <w:r w:rsidRPr="005E69AD">
        <w:rPr>
          <w:rFonts w:ascii="HelveticaNeueLT Std" w:hAnsi="HelveticaNeueLT Std" w:cs="Arial"/>
          <w:sz w:val="22"/>
          <w:szCs w:val="22"/>
        </w:rPr>
        <w:t xml:space="preserve"> znaša 11.044 tisoč evrov, kar je za 70-odstotkov več kot lani, ko je znašal 6.480 tisoč evrov. </w:t>
      </w:r>
      <w:bookmarkStart w:id="58" w:name="OLE_LINK4"/>
      <w:bookmarkStart w:id="59" w:name="OLE_LINK5"/>
      <w:r w:rsidRPr="005E69AD">
        <w:rPr>
          <w:rFonts w:ascii="HelveticaNeueLT Std" w:hAnsi="HelveticaNeueLT Std" w:cs="Arial"/>
          <w:sz w:val="22"/>
          <w:szCs w:val="22"/>
        </w:rPr>
        <w:t>Poslovni izid iz poslovanja v letošnjem letu predstavlja 7,0-odstoten delež v prihodkih od prodaje, lani je bil ta delež 4,0–odstoten</w:t>
      </w:r>
      <w:bookmarkEnd w:id="58"/>
      <w:bookmarkEnd w:id="59"/>
      <w:r w:rsidRPr="005E69AD">
        <w:rPr>
          <w:rFonts w:ascii="HelveticaNeueLT Std" w:hAnsi="HelveticaNeueLT Std" w:cs="Arial"/>
          <w:sz w:val="22"/>
          <w:szCs w:val="22"/>
        </w:rPr>
        <w:t>.</w:t>
      </w:r>
    </w:p>
    <w:p w:rsidR="00DE6967" w:rsidRPr="005E69AD" w:rsidRDefault="00DE6967" w:rsidP="00DE6967">
      <w:pPr>
        <w:spacing w:before="120" w:line="276" w:lineRule="auto"/>
        <w:jc w:val="both"/>
        <w:rPr>
          <w:sz w:val="22"/>
          <w:szCs w:val="22"/>
        </w:rPr>
      </w:pPr>
      <w:r w:rsidRPr="005E69AD">
        <w:rPr>
          <w:rFonts w:ascii="HelveticaNeueLT Std" w:hAnsi="HelveticaNeueLT Std" w:cs="Arial"/>
          <w:b/>
          <w:sz w:val="22"/>
          <w:szCs w:val="22"/>
        </w:rPr>
        <w:t>Delež stroškov materiala v čistih prihodkih od prodaje</w:t>
      </w:r>
      <w:r w:rsidRPr="005E69AD">
        <w:rPr>
          <w:rFonts w:ascii="HelveticaNeueLT Std" w:hAnsi="HelveticaNeueLT Std" w:cs="Arial"/>
          <w:sz w:val="22"/>
          <w:szCs w:val="22"/>
        </w:rPr>
        <w:t xml:space="preserve"> je 56,0-odstoten, lani je bil v enakem</w:t>
      </w:r>
      <w:r w:rsidRPr="005E69AD">
        <w:rPr>
          <w:rFonts w:ascii="HelveticaNeueLT Std" w:hAnsi="HelveticaNeueLT Std" w:cs="Arial"/>
          <w:color w:val="002060"/>
          <w:sz w:val="22"/>
          <w:szCs w:val="22"/>
        </w:rPr>
        <w:t xml:space="preserve"> </w:t>
      </w:r>
      <w:r w:rsidRPr="005E69AD">
        <w:rPr>
          <w:rFonts w:ascii="HelveticaNeueLT Std" w:hAnsi="HelveticaNeueLT Std" w:cs="Arial"/>
          <w:sz w:val="22"/>
          <w:szCs w:val="22"/>
        </w:rPr>
        <w:t>obdobju 58,2-odstoten.</w:t>
      </w:r>
      <w:r w:rsidRPr="005E69AD">
        <w:rPr>
          <w:rFonts w:ascii="HelveticaNeueLT Std" w:hAnsi="HelveticaNeueLT Std"/>
          <w:sz w:val="22"/>
          <w:szCs w:val="22"/>
        </w:rPr>
        <w:t xml:space="preserve"> </w:t>
      </w:r>
    </w:p>
    <w:p w:rsidR="00DE6967" w:rsidRPr="005E69AD" w:rsidRDefault="00DE6967" w:rsidP="00DE6967">
      <w:pPr>
        <w:spacing w:before="120" w:line="276" w:lineRule="auto"/>
        <w:jc w:val="both"/>
        <w:rPr>
          <w:rFonts w:ascii="HelveticaNeueLT Std" w:hAnsi="HelveticaNeueLT Std" w:cs="Arial"/>
          <w:sz w:val="22"/>
          <w:szCs w:val="22"/>
        </w:rPr>
      </w:pPr>
      <w:r w:rsidRPr="005E69AD">
        <w:rPr>
          <w:rFonts w:ascii="HelveticaNeueLT Std" w:hAnsi="HelveticaNeueLT Std" w:cs="Arial"/>
          <w:b/>
          <w:sz w:val="22"/>
          <w:szCs w:val="22"/>
        </w:rPr>
        <w:t>Stroški storitev</w:t>
      </w:r>
      <w:r w:rsidRPr="005E69AD">
        <w:rPr>
          <w:rFonts w:ascii="HelveticaNeueLT Std" w:hAnsi="HelveticaNeueLT Std" w:cs="Arial"/>
          <w:sz w:val="22"/>
          <w:szCs w:val="22"/>
        </w:rPr>
        <w:t xml:space="preserve"> so se glede na enako lansko obdobje zmanjšali za 16-odstotkov, kar predstavlja v čistih prihodkih od prodaje 9,7-odstotni delež, lani je bil ta delež 11,2-odstoten. </w:t>
      </w:r>
    </w:p>
    <w:p w:rsidR="00DE6967" w:rsidRPr="005E69AD" w:rsidRDefault="00DE6967" w:rsidP="00DE6967">
      <w:pPr>
        <w:spacing w:before="120" w:line="276" w:lineRule="auto"/>
        <w:jc w:val="both"/>
        <w:rPr>
          <w:rFonts w:ascii="HelveticaNeueLT Std" w:hAnsi="HelveticaNeueLT Std" w:cs="Arial"/>
          <w:sz w:val="22"/>
          <w:szCs w:val="22"/>
        </w:rPr>
      </w:pPr>
      <w:r w:rsidRPr="005E69AD">
        <w:rPr>
          <w:rFonts w:ascii="HelveticaNeueLT Std" w:hAnsi="HelveticaNeueLT Std" w:cs="Arial"/>
          <w:b/>
          <w:sz w:val="22"/>
          <w:szCs w:val="22"/>
        </w:rPr>
        <w:t>Stroški dela</w:t>
      </w:r>
      <w:r w:rsidRPr="005E69AD">
        <w:rPr>
          <w:rFonts w:ascii="HelveticaNeueLT Std" w:hAnsi="HelveticaNeueLT Std" w:cs="Arial"/>
          <w:sz w:val="22"/>
          <w:szCs w:val="22"/>
        </w:rPr>
        <w:t xml:space="preserve"> so se znižali za 11-odstotkov, njihov delež v čistih prihodkih od prodaje je 15,2-odstoten, v enakem lanskem obdobju je bil delež 16,6-odstoten. </w:t>
      </w:r>
    </w:p>
    <w:p w:rsidR="00DE6967" w:rsidRPr="005E69AD" w:rsidRDefault="00DE6967" w:rsidP="00DE6967">
      <w:pPr>
        <w:spacing w:before="120" w:line="276" w:lineRule="auto"/>
        <w:jc w:val="both"/>
        <w:rPr>
          <w:rFonts w:ascii="HelveticaNeueLT Std" w:hAnsi="HelveticaNeueLT Std" w:cs="Arial"/>
          <w:b/>
          <w:sz w:val="22"/>
          <w:szCs w:val="22"/>
        </w:rPr>
      </w:pPr>
      <w:proofErr w:type="spellStart"/>
      <w:r w:rsidRPr="005E69AD">
        <w:rPr>
          <w:rFonts w:ascii="HelveticaNeueLT Std" w:hAnsi="HelveticaNeueLT Std" w:cs="Arial"/>
          <w:b/>
          <w:sz w:val="22"/>
          <w:szCs w:val="22"/>
        </w:rPr>
        <w:t>Prevrednotovalni</w:t>
      </w:r>
      <w:proofErr w:type="spellEnd"/>
      <w:r w:rsidRPr="005E69AD">
        <w:rPr>
          <w:rFonts w:ascii="HelveticaNeueLT Std" w:hAnsi="HelveticaNeueLT Std" w:cs="Arial"/>
          <w:b/>
          <w:sz w:val="22"/>
          <w:szCs w:val="22"/>
        </w:rPr>
        <w:t xml:space="preserve"> poslovni odhodki pri neopredmetenih sredstvih in opredmetenih osnovnih sredstvih in naložbenih nepremičninah  </w:t>
      </w:r>
      <w:r w:rsidRPr="005E69AD">
        <w:rPr>
          <w:rFonts w:ascii="HelveticaNeueLT Std" w:hAnsi="HelveticaNeueLT Std" w:cs="Arial"/>
          <w:sz w:val="22"/>
          <w:szCs w:val="22"/>
        </w:rPr>
        <w:t>znašajo  v letošnjem letu 6.655 tisoč evrov zaradi slabitve naložbene nepremičnine v Srbiji.</w:t>
      </w:r>
      <w:r w:rsidRPr="005E69AD">
        <w:rPr>
          <w:rFonts w:ascii="HelveticaNeueLT Std" w:hAnsi="HelveticaNeueLT Std" w:cs="Arial"/>
          <w:b/>
          <w:sz w:val="22"/>
          <w:szCs w:val="22"/>
        </w:rPr>
        <w:t xml:space="preserve"> </w:t>
      </w:r>
    </w:p>
    <w:p w:rsidR="00DE6967" w:rsidRPr="005E69AD" w:rsidRDefault="00DE6967" w:rsidP="00DE6967">
      <w:pPr>
        <w:spacing w:before="120" w:line="276" w:lineRule="auto"/>
        <w:jc w:val="both"/>
        <w:rPr>
          <w:rFonts w:ascii="HelveticaNeueLT Std" w:hAnsi="HelveticaNeueLT Std" w:cs="Arial"/>
          <w:sz w:val="22"/>
          <w:szCs w:val="22"/>
        </w:rPr>
      </w:pPr>
      <w:r w:rsidRPr="005E69AD">
        <w:rPr>
          <w:rFonts w:ascii="HelveticaNeueLT Std" w:hAnsi="HelveticaNeueLT Std" w:cs="Arial"/>
          <w:b/>
          <w:sz w:val="22"/>
          <w:szCs w:val="22"/>
        </w:rPr>
        <w:t>Izid iz financiranja</w:t>
      </w:r>
      <w:r w:rsidRPr="005E69AD">
        <w:rPr>
          <w:rFonts w:ascii="HelveticaNeueLT Std" w:hAnsi="HelveticaNeueLT Std" w:cs="Arial"/>
          <w:sz w:val="22"/>
          <w:szCs w:val="22"/>
        </w:rPr>
        <w:t xml:space="preserve"> zmanjšuje čisti poslovni izid za 2.760 tisoč evrov, v enakem lanskem obdobju je izid iz financiranja zmanjševal čisti poslovni izid za 2.854 tisoč evrov. </w:t>
      </w:r>
    </w:p>
    <w:p w:rsidR="001D1C8B" w:rsidRPr="005E69AD" w:rsidRDefault="00DE6967" w:rsidP="001429F3">
      <w:pPr>
        <w:spacing w:before="120" w:line="276" w:lineRule="auto"/>
        <w:jc w:val="both"/>
        <w:rPr>
          <w:rFonts w:ascii="HelveticaNeueLT Std" w:hAnsi="HelveticaNeueLT Std" w:cs="Arial"/>
          <w:color w:val="000000"/>
          <w:sz w:val="22"/>
          <w:szCs w:val="22"/>
        </w:rPr>
      </w:pPr>
      <w:r w:rsidRPr="005E69AD">
        <w:rPr>
          <w:rFonts w:ascii="HelveticaNeueLT Std" w:hAnsi="HelveticaNeueLT Std" w:cs="Arial"/>
          <w:sz w:val="22"/>
          <w:szCs w:val="22"/>
        </w:rPr>
        <w:t>T</w:t>
      </w:r>
      <w:r w:rsidRPr="005E69AD">
        <w:rPr>
          <w:rFonts w:ascii="HelveticaNeueLT Std" w:hAnsi="HelveticaNeueLT Std" w:cs="Arial"/>
          <w:color w:val="000000"/>
          <w:sz w:val="22"/>
          <w:szCs w:val="22"/>
        </w:rPr>
        <w:t>ečajne razlike nam v letošnjem prvem polletju tako kot v enakem obdobju lanskega leta vplivajo na rezultat neugodno, saj  imamo negativen efekt v višini  1.239 tisoč evrov, lani v višini 938 tisoč evrov.</w:t>
      </w:r>
    </w:p>
    <w:p w:rsidR="00DE6967" w:rsidRPr="005E69AD" w:rsidRDefault="00DE6967" w:rsidP="00DE6967">
      <w:pPr>
        <w:spacing w:before="120" w:line="276" w:lineRule="auto"/>
        <w:jc w:val="both"/>
        <w:rPr>
          <w:rFonts w:ascii="HelveticaNeueLT Std" w:hAnsi="HelveticaNeueLT Std" w:cs="Arial"/>
          <w:color w:val="000000"/>
          <w:sz w:val="22"/>
          <w:szCs w:val="22"/>
        </w:rPr>
      </w:pPr>
      <w:r w:rsidRPr="005E69AD">
        <w:rPr>
          <w:rFonts w:ascii="HelveticaNeueLT Std" w:hAnsi="HelveticaNeueLT Std" w:cs="Arial"/>
          <w:b/>
          <w:color w:val="000000"/>
          <w:sz w:val="22"/>
          <w:szCs w:val="22"/>
        </w:rPr>
        <w:t>Čisti poslovni izid</w:t>
      </w:r>
      <w:r w:rsidRPr="005E69AD">
        <w:rPr>
          <w:rFonts w:ascii="HelveticaNeueLT Std" w:hAnsi="HelveticaNeueLT Std" w:cs="Arial"/>
          <w:color w:val="000000"/>
          <w:sz w:val="22"/>
          <w:szCs w:val="22"/>
        </w:rPr>
        <w:t xml:space="preserve"> Skupine Helios v prvi polovici leta 2014 znaša </w:t>
      </w:r>
      <w:r w:rsidRPr="005E69AD">
        <w:rPr>
          <w:rFonts w:ascii="HelveticaNeueLT Std" w:hAnsi="HelveticaNeueLT Std" w:cs="Arial"/>
          <w:b/>
          <w:color w:val="000000"/>
          <w:sz w:val="22"/>
          <w:szCs w:val="22"/>
        </w:rPr>
        <w:t>6.730 tisoč evrov</w:t>
      </w:r>
      <w:r w:rsidRPr="005E69AD">
        <w:rPr>
          <w:rFonts w:ascii="HelveticaNeueLT Std" w:hAnsi="HelveticaNeueLT Std" w:cs="Arial"/>
          <w:color w:val="000000"/>
          <w:sz w:val="22"/>
          <w:szCs w:val="22"/>
        </w:rPr>
        <w:t>, kar predstavlja 4,3-odstoten delež v prihodkih od prodaje, ob lanskem prvem polletju je bil čisti dobiček v višini 4.136 tisoč evrov z 2,6-odstotnim deležem.</w:t>
      </w:r>
    </w:p>
    <w:p w:rsidR="001429F3" w:rsidRPr="005E69AD" w:rsidRDefault="001429F3" w:rsidP="001429F3">
      <w:pPr>
        <w:spacing w:before="120" w:line="276" w:lineRule="auto"/>
        <w:jc w:val="both"/>
        <w:rPr>
          <w:rFonts w:ascii="HelveticaNeueLT Std" w:hAnsi="HelveticaNeueLT Std" w:cs="Arial"/>
          <w:b/>
          <w:sz w:val="10"/>
          <w:szCs w:val="10"/>
          <w:u w:val="single"/>
        </w:rPr>
      </w:pPr>
    </w:p>
    <w:p w:rsidR="001D1C8B" w:rsidRPr="005E69AD" w:rsidRDefault="001D1C8B" w:rsidP="001D1C8B">
      <w:pPr>
        <w:spacing w:before="120" w:line="276" w:lineRule="auto"/>
        <w:jc w:val="both"/>
        <w:rPr>
          <w:rFonts w:ascii="HelveticaNeueLT Std" w:hAnsi="HelveticaNeueLT Std" w:cs="Arial"/>
          <w:b/>
          <w:color w:val="7F7F7F"/>
          <w:u w:val="single"/>
        </w:rPr>
      </w:pPr>
      <w:r w:rsidRPr="005E69AD">
        <w:rPr>
          <w:rFonts w:ascii="HelveticaNeueLT Std" w:hAnsi="HelveticaNeueLT Std" w:cs="Arial"/>
          <w:b/>
          <w:color w:val="7F7F7F"/>
          <w:u w:val="single"/>
        </w:rPr>
        <w:t>Pojasnila h konsolidirani Bilanci stanja</w:t>
      </w:r>
    </w:p>
    <w:p w:rsidR="001D1C8B" w:rsidRPr="005E69AD" w:rsidRDefault="001D1C8B" w:rsidP="001D1C8B">
      <w:pPr>
        <w:spacing w:before="120" w:line="276" w:lineRule="auto"/>
        <w:jc w:val="both"/>
        <w:rPr>
          <w:rFonts w:ascii="HelveticaNeueLT Std" w:hAnsi="HelveticaNeueLT Std" w:cs="Arial"/>
          <w:sz w:val="22"/>
          <w:szCs w:val="22"/>
        </w:rPr>
      </w:pPr>
      <w:r w:rsidRPr="005E69AD">
        <w:rPr>
          <w:rFonts w:ascii="HelveticaNeueLT Std" w:hAnsi="HelveticaNeueLT Std" w:cs="Arial"/>
          <w:sz w:val="22"/>
          <w:szCs w:val="22"/>
        </w:rPr>
        <w:t>Premoženjsko stanje bilance Skupine Helios</w:t>
      </w:r>
      <w:r w:rsidRPr="005E69AD">
        <w:rPr>
          <w:rFonts w:ascii="HelveticaNeueLT Std" w:hAnsi="HelveticaNeueLT Std" w:cs="Arial"/>
          <w:b/>
          <w:sz w:val="22"/>
          <w:szCs w:val="22"/>
        </w:rPr>
        <w:t xml:space="preserve"> </w:t>
      </w:r>
      <w:r w:rsidRPr="005E69AD">
        <w:rPr>
          <w:rFonts w:ascii="HelveticaNeueLT Std" w:hAnsi="HelveticaNeueLT Std" w:cs="Arial"/>
          <w:sz w:val="22"/>
          <w:szCs w:val="22"/>
        </w:rPr>
        <w:t xml:space="preserve">kaže, da so se </w:t>
      </w:r>
      <w:r w:rsidRPr="005E69AD">
        <w:rPr>
          <w:rFonts w:ascii="HelveticaNeueLT Std" w:hAnsi="HelveticaNeueLT Std" w:cs="Arial"/>
          <w:b/>
          <w:sz w:val="22"/>
          <w:szCs w:val="22"/>
        </w:rPr>
        <w:t>sredstva</w:t>
      </w:r>
      <w:r w:rsidRPr="005E69AD">
        <w:rPr>
          <w:rFonts w:ascii="HelveticaNeueLT Std" w:hAnsi="HelveticaNeueLT Std" w:cs="Arial"/>
          <w:sz w:val="22"/>
          <w:szCs w:val="22"/>
        </w:rPr>
        <w:t xml:space="preserve"> v letu 2014 glede na lani zmanjšala za 2.218 tisoč evrov in znašajo 386.168 tisoč evrov. </w:t>
      </w:r>
      <w:r w:rsidRPr="005E69AD">
        <w:rPr>
          <w:rFonts w:ascii="HelveticaNeueLT Std" w:hAnsi="HelveticaNeueLT Std" w:cs="Arial"/>
          <w:b/>
          <w:sz w:val="22"/>
          <w:szCs w:val="22"/>
        </w:rPr>
        <w:t>Delež dolgoročnih sredstev</w:t>
      </w:r>
      <w:r w:rsidRPr="005E69AD">
        <w:rPr>
          <w:rFonts w:ascii="HelveticaNeueLT Std" w:hAnsi="HelveticaNeueLT Std" w:cs="Arial"/>
          <w:sz w:val="22"/>
          <w:szCs w:val="22"/>
        </w:rPr>
        <w:t xml:space="preserve"> v vseh sredstvih je 45-odstoten (lani je bil 49-odstoten), od tega največji del pripada opredmetenim osnovnim sredstvom (31 odstotkov), </w:t>
      </w:r>
      <w:r w:rsidRPr="005E69AD">
        <w:rPr>
          <w:rFonts w:ascii="HelveticaNeueLT Std" w:hAnsi="HelveticaNeueLT Std" w:cs="Arial"/>
          <w:b/>
          <w:sz w:val="22"/>
          <w:szCs w:val="22"/>
        </w:rPr>
        <w:t>delež kratkoročnih sredstev</w:t>
      </w:r>
      <w:r w:rsidRPr="005E69AD">
        <w:rPr>
          <w:rFonts w:ascii="HelveticaNeueLT Std" w:hAnsi="HelveticaNeueLT Std" w:cs="Arial"/>
          <w:sz w:val="22"/>
          <w:szCs w:val="22"/>
        </w:rPr>
        <w:t xml:space="preserve"> je 54-odstoten (lani je bil 50-odstoten), od tega imajo največji delež kratkoročne poslovne terjatve (25 odstotni delež). </w:t>
      </w:r>
    </w:p>
    <w:p w:rsidR="001D1C8B" w:rsidRPr="005E69AD" w:rsidRDefault="001D1C8B" w:rsidP="001D1C8B">
      <w:pPr>
        <w:spacing w:before="120" w:line="276" w:lineRule="auto"/>
        <w:jc w:val="both"/>
        <w:rPr>
          <w:rFonts w:ascii="HelveticaNeueLT Std" w:hAnsi="HelveticaNeueLT Std" w:cs="Arial"/>
          <w:sz w:val="22"/>
          <w:szCs w:val="22"/>
        </w:rPr>
      </w:pPr>
      <w:r w:rsidRPr="005E69AD">
        <w:rPr>
          <w:rFonts w:ascii="HelveticaNeueLT Std" w:hAnsi="HelveticaNeueLT Std" w:cs="Arial"/>
          <w:sz w:val="22"/>
          <w:szCs w:val="22"/>
        </w:rPr>
        <w:t>Naložbene nepremičnine na dan 30.06.2014 znašajo 22.420 tisoč evrov.</w:t>
      </w:r>
    </w:p>
    <w:p w:rsidR="001D1C8B" w:rsidRPr="005E69AD" w:rsidRDefault="001D1C8B" w:rsidP="001D1C8B">
      <w:pPr>
        <w:spacing w:before="120" w:line="276" w:lineRule="auto"/>
        <w:jc w:val="both"/>
        <w:rPr>
          <w:rFonts w:ascii="HelveticaNeueLT Std" w:hAnsi="HelveticaNeueLT Std" w:cs="Arial"/>
          <w:sz w:val="22"/>
          <w:szCs w:val="22"/>
        </w:rPr>
      </w:pPr>
      <w:r w:rsidRPr="005E69AD">
        <w:rPr>
          <w:rFonts w:ascii="HelveticaNeueLT Std" w:hAnsi="HelveticaNeueLT Std" w:cs="Arial"/>
          <w:b/>
          <w:sz w:val="22"/>
          <w:szCs w:val="22"/>
        </w:rPr>
        <w:t>Zaloge</w:t>
      </w:r>
      <w:r w:rsidRPr="005E69AD">
        <w:rPr>
          <w:rFonts w:ascii="HelveticaNeueLT Std" w:hAnsi="HelveticaNeueLT Std" w:cs="Arial"/>
          <w:sz w:val="22"/>
          <w:szCs w:val="22"/>
        </w:rPr>
        <w:t xml:space="preserve"> so v višini 67.923 tisoč evrov in predstavljajo 18-odstoten delež vseh sredstev (lani 20-odstoten delež). </w:t>
      </w:r>
    </w:p>
    <w:p w:rsidR="001D1C8B" w:rsidRPr="005E69AD" w:rsidRDefault="001D1C8B" w:rsidP="001D1C8B">
      <w:pPr>
        <w:spacing w:before="120" w:line="276" w:lineRule="auto"/>
        <w:jc w:val="both"/>
        <w:rPr>
          <w:rFonts w:ascii="HelveticaNeueLT Std" w:hAnsi="HelveticaNeueLT Std" w:cs="Arial"/>
          <w:sz w:val="22"/>
          <w:szCs w:val="22"/>
        </w:rPr>
      </w:pPr>
      <w:r w:rsidRPr="005E69AD">
        <w:rPr>
          <w:rFonts w:ascii="HelveticaNeueLT Std" w:hAnsi="HelveticaNeueLT Std" w:cs="Arial"/>
          <w:b/>
          <w:sz w:val="22"/>
          <w:szCs w:val="22"/>
        </w:rPr>
        <w:lastRenderedPageBreak/>
        <w:t xml:space="preserve">Kratkoročne poslovne terjatve </w:t>
      </w:r>
      <w:r w:rsidRPr="005E69AD">
        <w:rPr>
          <w:rFonts w:ascii="HelveticaNeueLT Std" w:hAnsi="HelveticaNeueLT Std" w:cs="Arial"/>
          <w:sz w:val="22"/>
          <w:szCs w:val="22"/>
        </w:rPr>
        <w:t>so se v prvem polletju zmanjšale</w:t>
      </w:r>
      <w:r w:rsidRPr="005E69AD">
        <w:rPr>
          <w:rFonts w:ascii="HelveticaNeueLT Std" w:hAnsi="HelveticaNeueLT Std" w:cs="Arial"/>
          <w:b/>
          <w:sz w:val="22"/>
          <w:szCs w:val="22"/>
        </w:rPr>
        <w:t xml:space="preserve"> </w:t>
      </w:r>
      <w:r w:rsidRPr="005E69AD">
        <w:rPr>
          <w:rFonts w:ascii="HelveticaNeueLT Std" w:hAnsi="HelveticaNeueLT Std" w:cs="Arial"/>
          <w:sz w:val="22"/>
          <w:szCs w:val="22"/>
        </w:rPr>
        <w:t xml:space="preserve">za 12-odstotkov. </w:t>
      </w:r>
    </w:p>
    <w:p w:rsidR="001D1C8B" w:rsidRPr="005E69AD" w:rsidRDefault="001D1C8B" w:rsidP="001D1C8B">
      <w:pPr>
        <w:spacing w:before="120" w:line="276" w:lineRule="auto"/>
        <w:jc w:val="both"/>
        <w:rPr>
          <w:rFonts w:ascii="HelveticaNeueLT Std" w:hAnsi="HelveticaNeueLT Std" w:cs="Arial"/>
          <w:sz w:val="22"/>
          <w:szCs w:val="22"/>
        </w:rPr>
      </w:pPr>
      <w:r w:rsidRPr="005E69AD">
        <w:rPr>
          <w:rFonts w:ascii="HelveticaNeueLT Std" w:hAnsi="HelveticaNeueLT Std" w:cs="Arial"/>
          <w:sz w:val="22"/>
          <w:szCs w:val="22"/>
        </w:rPr>
        <w:t xml:space="preserve">V skladu z računovodskimi standardi Skupine Helios, smo oblikovali za 1.002 tisoč evrov </w:t>
      </w:r>
      <w:proofErr w:type="spellStart"/>
      <w:r w:rsidRPr="005E69AD">
        <w:rPr>
          <w:rFonts w:ascii="HelveticaNeueLT Std" w:hAnsi="HelveticaNeueLT Std" w:cs="Arial"/>
          <w:b/>
          <w:sz w:val="22"/>
          <w:szCs w:val="22"/>
        </w:rPr>
        <w:t>prevrednotovalnih</w:t>
      </w:r>
      <w:proofErr w:type="spellEnd"/>
      <w:r w:rsidRPr="005E69AD">
        <w:rPr>
          <w:rFonts w:ascii="HelveticaNeueLT Std" w:hAnsi="HelveticaNeueLT Std" w:cs="Arial"/>
          <w:b/>
          <w:sz w:val="22"/>
          <w:szCs w:val="22"/>
        </w:rPr>
        <w:t xml:space="preserve"> poslovnih odhodkov</w:t>
      </w:r>
      <w:r w:rsidRPr="005E69AD">
        <w:rPr>
          <w:rFonts w:ascii="HelveticaNeueLT Std" w:hAnsi="HelveticaNeueLT Std" w:cs="Arial"/>
          <w:sz w:val="22"/>
          <w:szCs w:val="22"/>
        </w:rPr>
        <w:t xml:space="preserve"> pri obratnih sredstvih (indeks na enako lansko obdobje je 129), v lanskem obdobju je bilo teh odhodkov manj in sicer 774 tisoč evrov. </w:t>
      </w:r>
    </w:p>
    <w:p w:rsidR="001D1C8B" w:rsidRPr="005E69AD" w:rsidRDefault="001D1C8B" w:rsidP="001D1C8B">
      <w:pPr>
        <w:spacing w:before="120" w:line="276" w:lineRule="auto"/>
        <w:jc w:val="both"/>
        <w:rPr>
          <w:rFonts w:ascii="HelveticaNeueLT Std" w:hAnsi="HelveticaNeueLT Std" w:cs="Arial"/>
          <w:sz w:val="22"/>
          <w:szCs w:val="22"/>
        </w:rPr>
      </w:pPr>
      <w:r w:rsidRPr="005E69AD">
        <w:rPr>
          <w:rFonts w:ascii="HelveticaNeueLT Std" w:hAnsi="HelveticaNeueLT Std" w:cs="Arial"/>
          <w:b/>
          <w:sz w:val="22"/>
          <w:szCs w:val="22"/>
        </w:rPr>
        <w:t xml:space="preserve">Dolgoročne finančne naložbe </w:t>
      </w:r>
      <w:r w:rsidRPr="005E69AD">
        <w:rPr>
          <w:rFonts w:ascii="HelveticaNeueLT Std" w:hAnsi="HelveticaNeueLT Std" w:cs="Arial"/>
          <w:sz w:val="22"/>
          <w:szCs w:val="22"/>
        </w:rPr>
        <w:t>imajo 3,</w:t>
      </w:r>
      <w:r w:rsidR="007472D3" w:rsidRPr="005E69AD">
        <w:rPr>
          <w:rFonts w:ascii="HelveticaNeueLT Std" w:hAnsi="HelveticaNeueLT Std" w:cs="Arial"/>
          <w:sz w:val="22"/>
          <w:szCs w:val="22"/>
        </w:rPr>
        <w:t>1</w:t>
      </w:r>
      <w:r w:rsidRPr="005E69AD">
        <w:rPr>
          <w:rFonts w:ascii="HelveticaNeueLT Std" w:hAnsi="HelveticaNeueLT Std" w:cs="Arial"/>
          <w:sz w:val="22"/>
          <w:szCs w:val="22"/>
        </w:rPr>
        <w:t>-odstotni delež v vseh sredstvih in so v višini 11.795 tisoč evrov, kar je 25-odstotkov manj kot lani oziroma v absolutnem znesku za 3.899 tisoč evrov manj.</w:t>
      </w:r>
    </w:p>
    <w:p w:rsidR="001D1C8B" w:rsidRPr="005E69AD" w:rsidRDefault="001D1C8B" w:rsidP="0090735B">
      <w:pPr>
        <w:spacing w:before="120" w:line="276" w:lineRule="auto"/>
        <w:jc w:val="both"/>
        <w:rPr>
          <w:rFonts w:ascii="HelveticaNeueLT Std" w:hAnsi="HelveticaNeueLT Std" w:cs="Arial"/>
          <w:sz w:val="22"/>
          <w:szCs w:val="22"/>
        </w:rPr>
      </w:pPr>
      <w:r w:rsidRPr="005E69AD">
        <w:rPr>
          <w:rFonts w:ascii="HelveticaNeueLT Std" w:hAnsi="HelveticaNeueLT Std" w:cs="Arial"/>
          <w:b/>
          <w:sz w:val="22"/>
          <w:szCs w:val="22"/>
        </w:rPr>
        <w:t>Denarna sredstva</w:t>
      </w:r>
      <w:r w:rsidRPr="005E69AD">
        <w:rPr>
          <w:rFonts w:ascii="HelveticaNeueLT Std" w:hAnsi="HelveticaNeueLT Std" w:cs="Arial"/>
          <w:sz w:val="22"/>
          <w:szCs w:val="22"/>
        </w:rPr>
        <w:t xml:space="preserve"> na dan 30. junija 2014 znašajo 44.154 tisoč evrov, lani so znašala 5.715 tisoč evrov.</w:t>
      </w:r>
    </w:p>
    <w:p w:rsidR="001D1C8B" w:rsidRPr="005E69AD" w:rsidRDefault="001D1C8B" w:rsidP="0090735B">
      <w:pPr>
        <w:spacing w:before="120" w:line="276" w:lineRule="auto"/>
        <w:jc w:val="both"/>
        <w:rPr>
          <w:rFonts w:ascii="HelveticaNeueLT Std" w:hAnsi="HelveticaNeueLT Std" w:cs="Arial"/>
          <w:sz w:val="22"/>
          <w:szCs w:val="22"/>
        </w:rPr>
      </w:pPr>
      <w:r w:rsidRPr="005E69AD">
        <w:rPr>
          <w:rFonts w:ascii="HelveticaNeueLT Std" w:hAnsi="HelveticaNeueLT Std" w:cs="Arial"/>
          <w:sz w:val="22"/>
          <w:szCs w:val="22"/>
        </w:rPr>
        <w:t xml:space="preserve">Finančno stanje družbe je stabilno, saj delež </w:t>
      </w:r>
      <w:r w:rsidRPr="005E69AD">
        <w:rPr>
          <w:rFonts w:ascii="HelveticaNeueLT Std" w:hAnsi="HelveticaNeueLT Std" w:cs="Arial"/>
          <w:b/>
          <w:sz w:val="22"/>
          <w:szCs w:val="22"/>
        </w:rPr>
        <w:t>kapitala</w:t>
      </w:r>
      <w:r w:rsidRPr="005E69AD">
        <w:rPr>
          <w:rFonts w:ascii="HelveticaNeueLT Std" w:hAnsi="HelveticaNeueLT Std" w:cs="Arial"/>
          <w:sz w:val="22"/>
          <w:szCs w:val="22"/>
        </w:rPr>
        <w:t xml:space="preserve"> v virih sredstev predstavlja 52,1-odstotkov vseh virov. </w:t>
      </w:r>
      <w:r w:rsidRPr="005E69AD">
        <w:rPr>
          <w:rFonts w:ascii="HelveticaNeueLT Std" w:hAnsi="HelveticaNeueLT Std" w:cs="Arial"/>
          <w:b/>
          <w:sz w:val="22"/>
          <w:szCs w:val="22"/>
        </w:rPr>
        <w:t>Delež obveznosti iz financiranja</w:t>
      </w:r>
      <w:r w:rsidRPr="005E69AD">
        <w:rPr>
          <w:rFonts w:ascii="HelveticaNeueLT Std" w:hAnsi="HelveticaNeueLT Std" w:cs="Arial"/>
          <w:sz w:val="22"/>
          <w:szCs w:val="22"/>
        </w:rPr>
        <w:t xml:space="preserve"> v virih sredstev znaša 30,6-odstotkov, kar predstavlja 2-odstotka več kot v letu 2013. Lani je ta delež znašal 30,0-odstotka.</w:t>
      </w:r>
    </w:p>
    <w:p w:rsidR="0090735B" w:rsidRPr="005E69AD" w:rsidRDefault="0090735B" w:rsidP="0090735B">
      <w:pPr>
        <w:spacing w:before="240" w:after="60" w:line="276" w:lineRule="auto"/>
        <w:jc w:val="both"/>
        <w:rPr>
          <w:rFonts w:ascii="HelveticaNeueLT Std" w:hAnsi="HelveticaNeueLT Std" w:cs="Arial"/>
          <w:sz w:val="22"/>
          <w:szCs w:val="22"/>
        </w:rPr>
      </w:pPr>
      <w:r w:rsidRPr="005E69AD">
        <w:rPr>
          <w:rFonts w:ascii="HelveticaNeueLT Std" w:hAnsi="HelveticaNeueLT Std"/>
          <w:color w:val="000000"/>
          <w:sz w:val="22"/>
          <w:szCs w:val="22"/>
        </w:rPr>
        <w:t>Neto dolg se je v primerjavi s 30.6.2013, ko je znašal 110,7 mio EUR, zmanjšal za 33,3 % in je na dan 30.6.2014 znašal 73,9 mio EUR.</w:t>
      </w:r>
    </w:p>
    <w:p w:rsidR="001D1C8B" w:rsidRPr="005E69AD" w:rsidRDefault="001D1C8B" w:rsidP="0090735B">
      <w:pPr>
        <w:spacing w:before="120" w:line="276" w:lineRule="auto"/>
        <w:jc w:val="both"/>
        <w:rPr>
          <w:rFonts w:ascii="HelveticaNeueLT Std" w:hAnsi="HelveticaNeueLT Std" w:cs="Arial"/>
          <w:sz w:val="22"/>
          <w:szCs w:val="22"/>
        </w:rPr>
      </w:pPr>
      <w:r w:rsidRPr="005E69AD">
        <w:rPr>
          <w:rFonts w:ascii="HelveticaNeueLT Std" w:hAnsi="HelveticaNeueLT Std" w:cs="Arial"/>
          <w:sz w:val="22"/>
          <w:szCs w:val="22"/>
        </w:rPr>
        <w:t>Zaradi prodaje lastnih delnic novem</w:t>
      </w:r>
      <w:r w:rsidR="004E6F71" w:rsidRPr="005E69AD">
        <w:rPr>
          <w:rFonts w:ascii="HelveticaNeueLT Std" w:hAnsi="HelveticaNeueLT Std" w:cs="Arial"/>
          <w:sz w:val="22"/>
          <w:szCs w:val="22"/>
        </w:rPr>
        <w:t>u</w:t>
      </w:r>
      <w:r w:rsidRPr="005E69AD">
        <w:rPr>
          <w:rFonts w:ascii="HelveticaNeueLT Std" w:hAnsi="HelveticaNeueLT Std" w:cs="Arial"/>
          <w:sz w:val="22"/>
          <w:szCs w:val="22"/>
        </w:rPr>
        <w:t xml:space="preserve"> lastniku družbe v prvi polovici leta 2014 se je celotni kapital </w:t>
      </w:r>
      <w:r w:rsidR="00F47F62" w:rsidRPr="005E69AD">
        <w:rPr>
          <w:rFonts w:ascii="HelveticaNeueLT Std" w:hAnsi="HelveticaNeueLT Std" w:cs="Arial"/>
          <w:sz w:val="22"/>
          <w:szCs w:val="22"/>
        </w:rPr>
        <w:t xml:space="preserve">skupine na 30.6.2014 v primerjavi </w:t>
      </w:r>
      <w:r w:rsidR="004E6F71" w:rsidRPr="005E69AD">
        <w:rPr>
          <w:rFonts w:ascii="HelveticaNeueLT Std" w:hAnsi="HelveticaNeueLT Std" w:cs="Arial"/>
          <w:sz w:val="22"/>
          <w:szCs w:val="22"/>
        </w:rPr>
        <w:t>s</w:t>
      </w:r>
      <w:r w:rsidR="00F47F62" w:rsidRPr="005E69AD">
        <w:rPr>
          <w:rFonts w:ascii="HelveticaNeueLT Std" w:hAnsi="HelveticaNeueLT Std" w:cs="Arial"/>
          <w:sz w:val="22"/>
          <w:szCs w:val="22"/>
        </w:rPr>
        <w:t xml:space="preserve"> koncem leta 2013</w:t>
      </w:r>
      <w:r w:rsidRPr="005E69AD">
        <w:rPr>
          <w:rFonts w:ascii="HelveticaNeueLT Std" w:hAnsi="HelveticaNeueLT Std" w:cs="Arial"/>
          <w:sz w:val="22"/>
          <w:szCs w:val="22"/>
        </w:rPr>
        <w:t xml:space="preserve"> povečal za 5.050 tisoč evrov. </w:t>
      </w:r>
    </w:p>
    <w:p w:rsidR="00F47F62" w:rsidRPr="005E69AD" w:rsidRDefault="00F47F62" w:rsidP="00313E18">
      <w:pPr>
        <w:spacing w:after="60" w:line="276" w:lineRule="auto"/>
        <w:rPr>
          <w:rFonts w:ascii="HelveticaNeueLT Std" w:hAnsi="HelveticaNeueLT Std" w:cs="Arial"/>
          <w:sz w:val="22"/>
          <w:szCs w:val="22"/>
        </w:rPr>
      </w:pPr>
    </w:p>
    <w:p w:rsidR="00070153" w:rsidRPr="005E69AD" w:rsidRDefault="00070153" w:rsidP="00313E18">
      <w:pPr>
        <w:spacing w:after="60" w:line="276" w:lineRule="auto"/>
        <w:rPr>
          <w:rFonts w:ascii="HelveticaNeueLT Std" w:hAnsi="HelveticaNeueLT Std" w:cs="Arial"/>
          <w:iCs/>
          <w:sz w:val="22"/>
          <w:szCs w:val="22"/>
        </w:rPr>
      </w:pPr>
    </w:p>
    <w:p w:rsidR="004B6957" w:rsidRPr="005E69AD" w:rsidRDefault="004B6957" w:rsidP="00313E18">
      <w:pPr>
        <w:spacing w:after="60" w:line="276" w:lineRule="auto"/>
        <w:rPr>
          <w:rFonts w:ascii="HelveticaNeueLT Std" w:hAnsi="HelveticaNeueLT Std" w:cs="Arial"/>
          <w:iCs/>
          <w:sz w:val="22"/>
          <w:szCs w:val="22"/>
        </w:rPr>
      </w:pPr>
    </w:p>
    <w:p w:rsidR="004B6957" w:rsidRPr="005E69AD" w:rsidRDefault="004B6957" w:rsidP="00313E18">
      <w:pPr>
        <w:spacing w:after="60" w:line="276" w:lineRule="auto"/>
        <w:rPr>
          <w:rFonts w:ascii="HelveticaNeueLT Std" w:hAnsi="HelveticaNeueLT Std" w:cs="Arial"/>
          <w:iCs/>
          <w:sz w:val="22"/>
          <w:szCs w:val="22"/>
        </w:rPr>
      </w:pPr>
    </w:p>
    <w:p w:rsidR="004B6957" w:rsidRPr="005E69AD" w:rsidRDefault="004B6957" w:rsidP="00313E18">
      <w:pPr>
        <w:spacing w:after="60" w:line="276" w:lineRule="auto"/>
        <w:rPr>
          <w:rFonts w:ascii="HelveticaNeueLT Std" w:hAnsi="HelveticaNeueLT Std" w:cs="Arial"/>
          <w:iCs/>
          <w:sz w:val="22"/>
          <w:szCs w:val="22"/>
        </w:rPr>
      </w:pPr>
    </w:p>
    <w:p w:rsidR="004B6957" w:rsidRPr="005E69AD" w:rsidRDefault="004B6957" w:rsidP="00313E18">
      <w:pPr>
        <w:spacing w:after="60" w:line="276" w:lineRule="auto"/>
        <w:rPr>
          <w:rFonts w:ascii="HelveticaNeueLT Std" w:hAnsi="HelveticaNeueLT Std" w:cs="Arial"/>
          <w:iCs/>
          <w:sz w:val="22"/>
          <w:szCs w:val="22"/>
        </w:rPr>
      </w:pPr>
    </w:p>
    <w:p w:rsidR="004B6957" w:rsidRPr="005E69AD" w:rsidRDefault="004B6957" w:rsidP="00313E18">
      <w:pPr>
        <w:spacing w:after="60" w:line="276" w:lineRule="auto"/>
        <w:rPr>
          <w:rFonts w:ascii="HelveticaNeueLT Std" w:hAnsi="HelveticaNeueLT Std" w:cs="Arial"/>
          <w:iCs/>
          <w:sz w:val="22"/>
          <w:szCs w:val="22"/>
        </w:rPr>
      </w:pPr>
    </w:p>
    <w:p w:rsidR="004B6957" w:rsidRPr="005E69AD" w:rsidRDefault="004B6957" w:rsidP="00313E18">
      <w:pPr>
        <w:spacing w:after="60" w:line="276" w:lineRule="auto"/>
        <w:rPr>
          <w:rFonts w:ascii="HelveticaNeueLT Std" w:hAnsi="HelveticaNeueLT Std" w:cs="Arial"/>
          <w:iCs/>
          <w:sz w:val="22"/>
          <w:szCs w:val="22"/>
        </w:rPr>
      </w:pPr>
    </w:p>
    <w:p w:rsidR="004B6957" w:rsidRPr="005E69AD" w:rsidRDefault="004B6957" w:rsidP="00313E18">
      <w:pPr>
        <w:spacing w:after="60" w:line="276" w:lineRule="auto"/>
        <w:rPr>
          <w:rFonts w:ascii="HelveticaNeueLT Std" w:hAnsi="HelveticaNeueLT Std" w:cs="Arial"/>
          <w:iCs/>
          <w:sz w:val="22"/>
          <w:szCs w:val="22"/>
        </w:rPr>
      </w:pPr>
    </w:p>
    <w:p w:rsidR="004B6957" w:rsidRPr="005E69AD" w:rsidRDefault="004B6957" w:rsidP="00313E18">
      <w:pPr>
        <w:spacing w:after="60" w:line="276" w:lineRule="auto"/>
        <w:rPr>
          <w:rFonts w:ascii="HelveticaNeueLT Std" w:hAnsi="HelveticaNeueLT Std" w:cs="Arial"/>
          <w:iCs/>
          <w:sz w:val="22"/>
          <w:szCs w:val="22"/>
        </w:rPr>
      </w:pPr>
    </w:p>
    <w:p w:rsidR="004B6957" w:rsidRPr="005E69AD" w:rsidRDefault="004B6957" w:rsidP="00313E18">
      <w:pPr>
        <w:spacing w:after="60" w:line="276" w:lineRule="auto"/>
        <w:rPr>
          <w:rFonts w:ascii="HelveticaNeueLT Std" w:hAnsi="HelveticaNeueLT Std" w:cs="Arial"/>
          <w:iCs/>
          <w:sz w:val="22"/>
          <w:szCs w:val="22"/>
        </w:rPr>
      </w:pPr>
    </w:p>
    <w:p w:rsidR="004B6957" w:rsidRPr="005E69AD" w:rsidRDefault="004B6957" w:rsidP="00313E18">
      <w:pPr>
        <w:spacing w:after="60" w:line="276" w:lineRule="auto"/>
        <w:rPr>
          <w:rFonts w:ascii="HelveticaNeueLT Std" w:hAnsi="HelveticaNeueLT Std" w:cs="Arial"/>
          <w:iCs/>
          <w:sz w:val="22"/>
          <w:szCs w:val="22"/>
        </w:rPr>
      </w:pPr>
    </w:p>
    <w:p w:rsidR="004B6957" w:rsidRPr="005E69AD" w:rsidRDefault="004B6957" w:rsidP="00313E18">
      <w:pPr>
        <w:spacing w:after="60" w:line="276" w:lineRule="auto"/>
        <w:rPr>
          <w:rFonts w:ascii="HelveticaNeueLT Std" w:hAnsi="HelveticaNeueLT Std" w:cs="Arial"/>
          <w:iCs/>
          <w:sz w:val="22"/>
          <w:szCs w:val="22"/>
        </w:rPr>
      </w:pPr>
    </w:p>
    <w:p w:rsidR="004B6957" w:rsidRPr="005E69AD" w:rsidRDefault="004B6957" w:rsidP="00313E18">
      <w:pPr>
        <w:spacing w:after="60" w:line="276" w:lineRule="auto"/>
        <w:rPr>
          <w:rFonts w:ascii="HelveticaNeueLT Std" w:hAnsi="HelveticaNeueLT Std" w:cs="Arial"/>
          <w:iCs/>
          <w:sz w:val="22"/>
          <w:szCs w:val="22"/>
        </w:rPr>
      </w:pPr>
    </w:p>
    <w:p w:rsidR="004B6957" w:rsidRPr="005E69AD" w:rsidRDefault="004B6957" w:rsidP="00313E18">
      <w:pPr>
        <w:spacing w:after="60" w:line="276" w:lineRule="auto"/>
        <w:rPr>
          <w:rFonts w:ascii="HelveticaNeueLT Std" w:hAnsi="HelveticaNeueLT Std" w:cs="Arial"/>
          <w:iCs/>
          <w:sz w:val="22"/>
          <w:szCs w:val="22"/>
        </w:rPr>
      </w:pPr>
    </w:p>
    <w:p w:rsidR="0090735B" w:rsidRPr="005E69AD" w:rsidRDefault="0090735B">
      <w:pPr>
        <w:rPr>
          <w:rFonts w:ascii="HelveticaNeueLT Std" w:hAnsi="HelveticaNeueLT Std" w:cs="Arial"/>
          <w:iCs/>
          <w:sz w:val="22"/>
          <w:szCs w:val="22"/>
        </w:rPr>
      </w:pPr>
      <w:r w:rsidRPr="005E69AD">
        <w:rPr>
          <w:rFonts w:ascii="HelveticaNeueLT Std" w:hAnsi="HelveticaNeueLT Std" w:cs="Arial"/>
          <w:iCs/>
          <w:sz w:val="22"/>
          <w:szCs w:val="22"/>
        </w:rPr>
        <w:br w:type="page"/>
      </w:r>
    </w:p>
    <w:p w:rsidR="004B6957" w:rsidRPr="005E69AD" w:rsidRDefault="004B6957" w:rsidP="00313E18">
      <w:pPr>
        <w:spacing w:after="60" w:line="276" w:lineRule="auto"/>
        <w:rPr>
          <w:rFonts w:ascii="HelveticaNeueLT Std" w:hAnsi="HelveticaNeueLT Std" w:cs="Arial"/>
          <w:iCs/>
          <w:sz w:val="22"/>
          <w:szCs w:val="22"/>
        </w:rPr>
      </w:pPr>
    </w:p>
    <w:p w:rsidR="00313E18" w:rsidRPr="005E69AD" w:rsidRDefault="00313E18" w:rsidP="00D62899">
      <w:pPr>
        <w:pStyle w:val="Naslov2"/>
      </w:pPr>
      <w:bookmarkStart w:id="60" w:name="_Toc363734117"/>
      <w:bookmarkStart w:id="61" w:name="_Toc363734528"/>
      <w:bookmarkStart w:id="62" w:name="_Toc361997356"/>
      <w:bookmarkStart w:id="63" w:name="_Toc399857025"/>
      <w:r w:rsidRPr="005E69AD">
        <w:t xml:space="preserve">II.2. </w:t>
      </w:r>
      <w:r w:rsidR="006F25C4" w:rsidRPr="005E69AD">
        <w:t>NEREVIDIRANI KONSOLIDIRANI RAČUNOVODSKI IZKAZI ZA SKUPINO HELIOS</w:t>
      </w:r>
      <w:bookmarkEnd w:id="60"/>
      <w:bookmarkEnd w:id="61"/>
      <w:bookmarkEnd w:id="62"/>
      <w:bookmarkEnd w:id="63"/>
    </w:p>
    <w:p w:rsidR="00313E18" w:rsidRPr="005E69AD" w:rsidRDefault="00313E18" w:rsidP="00313E18">
      <w:pPr>
        <w:rPr>
          <w:rFonts w:ascii="HelveticaNeueLT Std" w:hAnsi="HelveticaNeueLT Std" w:cs="Arial"/>
          <w:b/>
          <w:noProof/>
          <w:sz w:val="22"/>
          <w:szCs w:val="22"/>
        </w:rPr>
      </w:pPr>
    </w:p>
    <w:p w:rsidR="006F25C4" w:rsidRPr="005E69AD" w:rsidRDefault="006F25C4" w:rsidP="006F25C4">
      <w:pPr>
        <w:numPr>
          <w:ilvl w:val="0"/>
          <w:numId w:val="1"/>
        </w:numPr>
        <w:tabs>
          <w:tab w:val="clear" w:pos="1440"/>
          <w:tab w:val="num" w:pos="1080"/>
        </w:tabs>
        <w:spacing w:line="240" w:lineRule="atLeast"/>
        <w:ind w:hanging="720"/>
        <w:rPr>
          <w:rFonts w:ascii="HelveticaNeueLT Std" w:hAnsi="HelveticaNeueLT Std" w:cs="Arial"/>
          <w:b/>
          <w:noProof/>
          <w:color w:val="7F7F7F"/>
        </w:rPr>
      </w:pPr>
      <w:r w:rsidRPr="005E69AD">
        <w:rPr>
          <w:rFonts w:ascii="HelveticaNeueLT Std" w:hAnsi="HelveticaNeueLT Std" w:cs="Arial"/>
          <w:b/>
          <w:noProof/>
          <w:color w:val="7F7F7F"/>
        </w:rPr>
        <w:t>BILANCA STANJA</w:t>
      </w:r>
    </w:p>
    <w:p w:rsidR="006F25C4" w:rsidRPr="005E69AD" w:rsidRDefault="006F25C4" w:rsidP="006F25C4">
      <w:pPr>
        <w:numPr>
          <w:ilvl w:val="0"/>
          <w:numId w:val="1"/>
        </w:numPr>
        <w:tabs>
          <w:tab w:val="clear" w:pos="1440"/>
          <w:tab w:val="num" w:pos="1080"/>
        </w:tabs>
        <w:spacing w:line="240" w:lineRule="atLeast"/>
        <w:ind w:hanging="720"/>
        <w:rPr>
          <w:rFonts w:ascii="HelveticaNeueLT Std" w:hAnsi="HelveticaNeueLT Std" w:cs="Arial"/>
          <w:b/>
          <w:noProof/>
          <w:color w:val="7F7F7F"/>
        </w:rPr>
      </w:pPr>
      <w:r w:rsidRPr="005E69AD">
        <w:rPr>
          <w:rFonts w:ascii="HelveticaNeueLT Std" w:hAnsi="HelveticaNeueLT Std" w:cs="Arial"/>
          <w:b/>
          <w:noProof/>
          <w:color w:val="7F7F7F"/>
        </w:rPr>
        <w:t>IZKAZ POSLOVNEGA IZIDA</w:t>
      </w:r>
    </w:p>
    <w:p w:rsidR="006F25C4" w:rsidRPr="005E69AD" w:rsidRDefault="006F25C4" w:rsidP="006F25C4">
      <w:pPr>
        <w:numPr>
          <w:ilvl w:val="0"/>
          <w:numId w:val="1"/>
        </w:numPr>
        <w:tabs>
          <w:tab w:val="clear" w:pos="1440"/>
          <w:tab w:val="num" w:pos="1080"/>
        </w:tabs>
        <w:spacing w:line="240" w:lineRule="atLeast"/>
        <w:ind w:hanging="720"/>
        <w:rPr>
          <w:rFonts w:ascii="HelveticaNeueLT Std" w:hAnsi="HelveticaNeueLT Std" w:cs="Arial"/>
          <w:b/>
          <w:noProof/>
          <w:color w:val="7F7F7F"/>
        </w:rPr>
      </w:pPr>
      <w:r w:rsidRPr="005E69AD">
        <w:rPr>
          <w:rFonts w:ascii="HelveticaNeueLT Std" w:hAnsi="HelveticaNeueLT Std" w:cs="Arial"/>
          <w:b/>
          <w:noProof/>
          <w:color w:val="7F7F7F"/>
        </w:rPr>
        <w:t>IZKAZ FINANČNEGA IZIDA</w:t>
      </w:r>
    </w:p>
    <w:p w:rsidR="006F25C4" w:rsidRPr="005E69AD" w:rsidRDefault="006F25C4" w:rsidP="006F25C4">
      <w:pPr>
        <w:numPr>
          <w:ilvl w:val="0"/>
          <w:numId w:val="1"/>
        </w:numPr>
        <w:tabs>
          <w:tab w:val="clear" w:pos="1440"/>
          <w:tab w:val="num" w:pos="1080"/>
        </w:tabs>
        <w:spacing w:line="240" w:lineRule="atLeast"/>
        <w:ind w:hanging="720"/>
        <w:rPr>
          <w:rFonts w:ascii="HelveticaNeueLT Std" w:hAnsi="HelveticaNeueLT Std" w:cs="Arial"/>
          <w:b/>
          <w:noProof/>
          <w:color w:val="7F7F7F"/>
        </w:rPr>
      </w:pPr>
      <w:r w:rsidRPr="005E69AD">
        <w:rPr>
          <w:rFonts w:ascii="HelveticaNeueLT Std" w:hAnsi="HelveticaNeueLT Std" w:cs="Arial"/>
          <w:b/>
          <w:noProof/>
          <w:color w:val="7F7F7F"/>
        </w:rPr>
        <w:t>IZKAZ GIBANJA KAPITALA</w:t>
      </w:r>
    </w:p>
    <w:p w:rsidR="001429F3" w:rsidRPr="005E69AD" w:rsidRDefault="001429F3" w:rsidP="001429F3">
      <w:pPr>
        <w:spacing w:line="240" w:lineRule="atLeast"/>
        <w:rPr>
          <w:rFonts w:ascii="HelveticaNeueLT Std" w:hAnsi="HelveticaNeueLT Std" w:cs="Arial"/>
          <w:b/>
          <w:sz w:val="22"/>
          <w:szCs w:val="22"/>
        </w:rPr>
      </w:pPr>
    </w:p>
    <w:p w:rsidR="006F25C4" w:rsidRPr="005E69AD" w:rsidRDefault="006F25C4" w:rsidP="006F25C4">
      <w:pPr>
        <w:spacing w:line="240" w:lineRule="atLeast"/>
        <w:rPr>
          <w:rFonts w:ascii="HelveticaNeueLT Std" w:hAnsi="HelveticaNeueLT Std" w:cs="Arial"/>
          <w:b/>
          <w:sz w:val="20"/>
          <w:szCs w:val="20"/>
        </w:rPr>
      </w:pPr>
      <w:r w:rsidRPr="005E69AD">
        <w:rPr>
          <w:rFonts w:ascii="HelveticaNeueLT Std" w:hAnsi="HelveticaNeueLT Std" w:cs="Arial"/>
          <w:b/>
          <w:sz w:val="22"/>
          <w:szCs w:val="22"/>
        </w:rPr>
        <w:t xml:space="preserve">Skupina HELIOS ima v svoji sestavi naslednje družbe:     </w:t>
      </w:r>
      <w:r w:rsidRPr="005E69AD">
        <w:rPr>
          <w:rFonts w:ascii="HelveticaNeueLT Std" w:hAnsi="HelveticaNeueLT Std" w:cs="Arial"/>
          <w:b/>
          <w:sz w:val="22"/>
          <w:szCs w:val="22"/>
        </w:rPr>
        <w:tab/>
      </w:r>
      <w:r w:rsidRPr="005E69AD">
        <w:rPr>
          <w:rFonts w:ascii="HelveticaNeueLT Std" w:hAnsi="HelveticaNeueLT Std" w:cs="Arial"/>
          <w:b/>
          <w:sz w:val="22"/>
          <w:szCs w:val="22"/>
        </w:rPr>
        <w:tab/>
      </w:r>
      <w:r w:rsidRPr="005E69AD">
        <w:rPr>
          <w:rFonts w:ascii="HelveticaNeueLT Std" w:hAnsi="HelveticaNeueLT Std" w:cs="Arial"/>
          <w:b/>
          <w:sz w:val="22"/>
          <w:szCs w:val="22"/>
        </w:rPr>
        <w:tab/>
      </w:r>
      <w:r w:rsidRPr="005E69AD">
        <w:rPr>
          <w:rFonts w:ascii="HelveticaNeueLT Std" w:hAnsi="HelveticaNeueLT Std" w:cs="Arial"/>
          <w:b/>
          <w:sz w:val="22"/>
          <w:szCs w:val="22"/>
        </w:rPr>
        <w:tab/>
      </w:r>
      <w:r w:rsidRPr="005E69AD">
        <w:rPr>
          <w:rFonts w:ascii="HelveticaNeueLT Std" w:hAnsi="HelveticaNeueLT Std" w:cs="Arial"/>
          <w:b/>
          <w:sz w:val="22"/>
          <w:szCs w:val="22"/>
        </w:rPr>
        <w:tab/>
      </w:r>
      <w:r w:rsidR="001429F3" w:rsidRPr="005E69AD">
        <w:rPr>
          <w:rFonts w:ascii="HelveticaNeueLT Std" w:hAnsi="HelveticaNeueLT Std" w:cs="Arial"/>
          <w:b/>
          <w:sz w:val="22"/>
          <w:szCs w:val="22"/>
        </w:rPr>
        <w:t xml:space="preserve">   </w:t>
      </w:r>
      <w:r w:rsidRPr="005E69AD">
        <w:rPr>
          <w:rFonts w:ascii="HelveticaNeueLT Std" w:hAnsi="HelveticaNeueLT Std" w:cs="Arial"/>
          <w:b/>
          <w:sz w:val="22"/>
          <w:szCs w:val="22"/>
        </w:rPr>
        <w:tab/>
      </w:r>
      <w:r w:rsidRPr="005E69AD">
        <w:rPr>
          <w:rFonts w:ascii="HelveticaNeueLT Std" w:hAnsi="HelveticaNeueLT Std" w:cs="Arial"/>
          <w:b/>
          <w:sz w:val="22"/>
          <w:szCs w:val="22"/>
        </w:rPr>
        <w:tab/>
      </w:r>
      <w:r w:rsidRPr="005E69AD">
        <w:rPr>
          <w:rFonts w:ascii="HelveticaNeueLT Std" w:hAnsi="HelveticaNeueLT Std" w:cs="Arial"/>
          <w:b/>
          <w:sz w:val="22"/>
          <w:szCs w:val="22"/>
        </w:rPr>
        <w:tab/>
      </w:r>
      <w:r w:rsidRPr="005E69AD">
        <w:rPr>
          <w:rFonts w:ascii="HelveticaNeueLT Std" w:hAnsi="HelveticaNeueLT Std" w:cs="Arial"/>
          <w:b/>
          <w:sz w:val="22"/>
          <w:szCs w:val="22"/>
        </w:rPr>
        <w:tab/>
      </w:r>
      <w:r w:rsidRPr="005E69AD">
        <w:rPr>
          <w:rFonts w:ascii="HelveticaNeueLT Std" w:hAnsi="HelveticaNeueLT Std" w:cs="Arial"/>
          <w:b/>
          <w:sz w:val="22"/>
          <w:szCs w:val="22"/>
        </w:rPr>
        <w:tab/>
      </w:r>
      <w:r w:rsidRPr="005E69AD">
        <w:rPr>
          <w:rFonts w:ascii="HelveticaNeueLT Std" w:hAnsi="HelveticaNeueLT Std" w:cs="Arial"/>
          <w:b/>
          <w:sz w:val="22"/>
          <w:szCs w:val="22"/>
        </w:rPr>
        <w:tab/>
      </w:r>
      <w:r w:rsidRPr="005E69AD">
        <w:rPr>
          <w:rFonts w:ascii="HelveticaNeueLT Std" w:hAnsi="HelveticaNeueLT Std" w:cs="Arial"/>
          <w:b/>
          <w:sz w:val="22"/>
          <w:szCs w:val="22"/>
        </w:rPr>
        <w:tab/>
      </w:r>
      <w:r w:rsidRPr="005E69AD">
        <w:rPr>
          <w:rFonts w:ascii="HelveticaNeueLT Std" w:hAnsi="HelveticaNeueLT Std" w:cs="Arial"/>
          <w:b/>
          <w:sz w:val="22"/>
          <w:szCs w:val="22"/>
        </w:rPr>
        <w:tab/>
      </w:r>
      <w:r w:rsidRPr="005E69AD">
        <w:rPr>
          <w:rFonts w:ascii="HelveticaNeueLT Std" w:hAnsi="HelveticaNeueLT Std" w:cs="Arial"/>
          <w:b/>
          <w:sz w:val="22"/>
          <w:szCs w:val="22"/>
        </w:rPr>
        <w:tab/>
      </w:r>
      <w:r w:rsidRPr="005E69AD">
        <w:rPr>
          <w:rFonts w:ascii="HelveticaNeueLT Std" w:hAnsi="HelveticaNeueLT Std" w:cs="Arial"/>
          <w:b/>
          <w:sz w:val="22"/>
          <w:szCs w:val="22"/>
        </w:rPr>
        <w:tab/>
      </w:r>
      <w:r w:rsidRPr="005E69AD">
        <w:rPr>
          <w:rFonts w:ascii="HelveticaNeueLT Std" w:hAnsi="HelveticaNeueLT Std" w:cs="Arial"/>
          <w:b/>
          <w:sz w:val="20"/>
          <w:szCs w:val="20"/>
        </w:rPr>
        <w:t xml:space="preserve">              Lastniški deleži:</w:t>
      </w:r>
    </w:p>
    <w:tbl>
      <w:tblPr>
        <w:tblW w:w="9628" w:type="dxa"/>
        <w:tblLook w:val="0000" w:firstRow="0" w:lastRow="0" w:firstColumn="0" w:lastColumn="0" w:noHBand="0" w:noVBand="0"/>
      </w:tblPr>
      <w:tblGrid>
        <w:gridCol w:w="5263"/>
        <w:gridCol w:w="2540"/>
        <w:gridCol w:w="1825"/>
      </w:tblGrid>
      <w:tr w:rsidR="006F25C4" w:rsidRPr="005E69AD" w:rsidTr="004E6F71">
        <w:trPr>
          <w:trHeight w:val="65"/>
        </w:trPr>
        <w:tc>
          <w:tcPr>
            <w:tcW w:w="5263" w:type="dxa"/>
          </w:tcPr>
          <w:p w:rsidR="006F25C4" w:rsidRPr="005E69AD" w:rsidRDefault="006F25C4" w:rsidP="006F25C4">
            <w:pPr>
              <w:numPr>
                <w:ilvl w:val="0"/>
                <w:numId w:val="47"/>
              </w:numPr>
              <w:rPr>
                <w:rFonts w:ascii="Arial" w:hAnsi="Arial" w:cs="Arial"/>
                <w:sz w:val="20"/>
                <w:szCs w:val="20"/>
              </w:rPr>
            </w:pPr>
            <w:r w:rsidRPr="005E69AD">
              <w:rPr>
                <w:rFonts w:ascii="Arial" w:hAnsi="Arial" w:cs="Arial"/>
                <w:sz w:val="20"/>
                <w:szCs w:val="20"/>
              </w:rPr>
              <w:t>HELIOS Tovarna barv, lakov in umetnih smol Količevo, d.o.o.</w:t>
            </w:r>
          </w:p>
        </w:tc>
        <w:tc>
          <w:tcPr>
            <w:tcW w:w="2540" w:type="dxa"/>
          </w:tcPr>
          <w:p w:rsidR="006F25C4" w:rsidRPr="005E69AD" w:rsidRDefault="006F25C4" w:rsidP="004E6F71">
            <w:pPr>
              <w:jc w:val="center"/>
              <w:rPr>
                <w:rFonts w:ascii="Arial" w:hAnsi="Arial" w:cs="Arial"/>
                <w:sz w:val="20"/>
                <w:szCs w:val="20"/>
              </w:rPr>
            </w:pPr>
            <w:proofErr w:type="spellStart"/>
            <w:r w:rsidRPr="005E69AD">
              <w:rPr>
                <w:rFonts w:ascii="Arial" w:hAnsi="Arial" w:cs="Arial"/>
                <w:sz w:val="20"/>
                <w:szCs w:val="20"/>
              </w:rPr>
              <w:t>Slovenjia</w:t>
            </w:r>
            <w:proofErr w:type="spellEnd"/>
          </w:p>
        </w:tc>
        <w:tc>
          <w:tcPr>
            <w:tcW w:w="1825"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100%</w:t>
            </w:r>
          </w:p>
        </w:tc>
      </w:tr>
      <w:tr w:rsidR="006F25C4" w:rsidRPr="005E69AD" w:rsidTr="004E6F71">
        <w:trPr>
          <w:trHeight w:val="65"/>
        </w:trPr>
        <w:tc>
          <w:tcPr>
            <w:tcW w:w="5263" w:type="dxa"/>
          </w:tcPr>
          <w:p w:rsidR="006F25C4" w:rsidRPr="005E69AD" w:rsidRDefault="006F25C4" w:rsidP="006F25C4">
            <w:pPr>
              <w:numPr>
                <w:ilvl w:val="0"/>
                <w:numId w:val="47"/>
              </w:numPr>
              <w:rPr>
                <w:rFonts w:ascii="Arial" w:hAnsi="Arial" w:cs="Arial"/>
                <w:sz w:val="20"/>
                <w:szCs w:val="20"/>
              </w:rPr>
            </w:pPr>
            <w:r w:rsidRPr="005E69AD">
              <w:rPr>
                <w:rFonts w:ascii="Arial" w:hAnsi="Arial" w:cs="Arial"/>
                <w:sz w:val="20"/>
                <w:szCs w:val="20"/>
              </w:rPr>
              <w:t>HELIOS, Kemična tovarna Domžale, d.o.o.</w:t>
            </w:r>
          </w:p>
        </w:tc>
        <w:tc>
          <w:tcPr>
            <w:tcW w:w="2540" w:type="dxa"/>
          </w:tcPr>
          <w:p w:rsidR="006F25C4" w:rsidRPr="005E69AD" w:rsidRDefault="006F25C4" w:rsidP="004E6F71">
            <w:pPr>
              <w:jc w:val="center"/>
              <w:rPr>
                <w:rFonts w:ascii="Arial" w:hAnsi="Arial" w:cs="Arial"/>
                <w:sz w:val="20"/>
                <w:szCs w:val="20"/>
              </w:rPr>
            </w:pPr>
            <w:proofErr w:type="spellStart"/>
            <w:r w:rsidRPr="005E69AD">
              <w:rPr>
                <w:rFonts w:ascii="Arial" w:hAnsi="Arial" w:cs="Arial"/>
                <w:sz w:val="20"/>
                <w:szCs w:val="20"/>
              </w:rPr>
              <w:t>Slovenjia</w:t>
            </w:r>
            <w:proofErr w:type="spellEnd"/>
          </w:p>
        </w:tc>
        <w:tc>
          <w:tcPr>
            <w:tcW w:w="1825"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100%</w:t>
            </w:r>
          </w:p>
        </w:tc>
      </w:tr>
      <w:tr w:rsidR="006F25C4" w:rsidRPr="005E69AD" w:rsidTr="004E6F71">
        <w:trPr>
          <w:trHeight w:val="65"/>
        </w:trPr>
        <w:tc>
          <w:tcPr>
            <w:tcW w:w="5263" w:type="dxa"/>
          </w:tcPr>
          <w:p w:rsidR="006F25C4" w:rsidRPr="005E69AD" w:rsidRDefault="006F25C4" w:rsidP="006F25C4">
            <w:pPr>
              <w:numPr>
                <w:ilvl w:val="0"/>
                <w:numId w:val="48"/>
              </w:numPr>
              <w:rPr>
                <w:rFonts w:ascii="Arial" w:hAnsi="Arial" w:cs="Arial"/>
                <w:sz w:val="20"/>
                <w:szCs w:val="20"/>
              </w:rPr>
            </w:pPr>
            <w:r w:rsidRPr="005E69AD">
              <w:rPr>
                <w:rFonts w:ascii="Arial" w:hAnsi="Arial" w:cs="Arial"/>
                <w:sz w:val="20"/>
                <w:szCs w:val="20"/>
              </w:rPr>
              <w:t>HGTRADE trženje barv, d.o.o.</w:t>
            </w:r>
          </w:p>
        </w:tc>
        <w:tc>
          <w:tcPr>
            <w:tcW w:w="2540" w:type="dxa"/>
          </w:tcPr>
          <w:p w:rsidR="006F25C4" w:rsidRPr="005E69AD" w:rsidRDefault="006F25C4" w:rsidP="004E6F71">
            <w:pPr>
              <w:jc w:val="center"/>
            </w:pPr>
            <w:proofErr w:type="spellStart"/>
            <w:r w:rsidRPr="005E69AD">
              <w:rPr>
                <w:rFonts w:ascii="Arial" w:hAnsi="Arial" w:cs="Arial"/>
                <w:sz w:val="20"/>
                <w:szCs w:val="20"/>
              </w:rPr>
              <w:t>Slovenjia</w:t>
            </w:r>
            <w:proofErr w:type="spellEnd"/>
          </w:p>
        </w:tc>
        <w:tc>
          <w:tcPr>
            <w:tcW w:w="1825"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100%</w:t>
            </w:r>
          </w:p>
        </w:tc>
      </w:tr>
      <w:tr w:rsidR="006F25C4" w:rsidRPr="005E69AD" w:rsidTr="004E6F71">
        <w:trPr>
          <w:trHeight w:val="65"/>
        </w:trPr>
        <w:tc>
          <w:tcPr>
            <w:tcW w:w="5263" w:type="dxa"/>
          </w:tcPr>
          <w:p w:rsidR="006F25C4" w:rsidRPr="005E69AD" w:rsidRDefault="006F25C4" w:rsidP="006F25C4">
            <w:pPr>
              <w:numPr>
                <w:ilvl w:val="0"/>
                <w:numId w:val="48"/>
              </w:numPr>
              <w:rPr>
                <w:rFonts w:ascii="Arial" w:hAnsi="Arial" w:cs="Arial"/>
                <w:sz w:val="20"/>
                <w:szCs w:val="20"/>
              </w:rPr>
            </w:pPr>
            <w:r w:rsidRPr="005E69AD">
              <w:rPr>
                <w:rFonts w:ascii="Arial" w:hAnsi="Arial" w:cs="Arial"/>
                <w:sz w:val="20"/>
                <w:szCs w:val="20"/>
              </w:rPr>
              <w:t xml:space="preserve">BELINKA </w:t>
            </w:r>
            <w:proofErr w:type="spellStart"/>
            <w:r w:rsidRPr="005E69AD">
              <w:rPr>
                <w:rFonts w:ascii="Arial" w:hAnsi="Arial" w:cs="Arial"/>
                <w:sz w:val="20"/>
                <w:szCs w:val="20"/>
              </w:rPr>
              <w:t>Belles</w:t>
            </w:r>
            <w:proofErr w:type="spellEnd"/>
            <w:r w:rsidRPr="005E69AD">
              <w:rPr>
                <w:rFonts w:ascii="Arial" w:hAnsi="Arial" w:cs="Arial"/>
                <w:sz w:val="20"/>
                <w:szCs w:val="20"/>
              </w:rPr>
              <w:t>, d.o.o.</w:t>
            </w:r>
          </w:p>
        </w:tc>
        <w:tc>
          <w:tcPr>
            <w:tcW w:w="2540" w:type="dxa"/>
          </w:tcPr>
          <w:p w:rsidR="006F25C4" w:rsidRPr="005E69AD" w:rsidRDefault="006F25C4" w:rsidP="004E6F71">
            <w:pPr>
              <w:jc w:val="center"/>
            </w:pPr>
            <w:proofErr w:type="spellStart"/>
            <w:r w:rsidRPr="005E69AD">
              <w:rPr>
                <w:rFonts w:ascii="Arial" w:hAnsi="Arial" w:cs="Arial"/>
                <w:sz w:val="20"/>
                <w:szCs w:val="20"/>
              </w:rPr>
              <w:t>Slovenjia</w:t>
            </w:r>
            <w:proofErr w:type="spellEnd"/>
          </w:p>
        </w:tc>
        <w:tc>
          <w:tcPr>
            <w:tcW w:w="1825"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100%</w:t>
            </w:r>
          </w:p>
        </w:tc>
      </w:tr>
      <w:tr w:rsidR="006F25C4" w:rsidRPr="005E69AD" w:rsidTr="004E6F71">
        <w:trPr>
          <w:trHeight w:val="65"/>
        </w:trPr>
        <w:tc>
          <w:tcPr>
            <w:tcW w:w="5263" w:type="dxa"/>
          </w:tcPr>
          <w:p w:rsidR="006F25C4" w:rsidRPr="005E69AD" w:rsidRDefault="006F25C4" w:rsidP="006F25C4">
            <w:pPr>
              <w:numPr>
                <w:ilvl w:val="0"/>
                <w:numId w:val="48"/>
              </w:numPr>
              <w:rPr>
                <w:rFonts w:ascii="Arial" w:hAnsi="Arial" w:cs="Arial"/>
                <w:sz w:val="20"/>
                <w:szCs w:val="20"/>
              </w:rPr>
            </w:pPr>
            <w:r w:rsidRPr="005E69AD">
              <w:rPr>
                <w:rFonts w:ascii="Arial" w:hAnsi="Arial" w:cs="Arial"/>
                <w:sz w:val="20"/>
                <w:szCs w:val="20"/>
              </w:rPr>
              <w:t xml:space="preserve">HONESTA, d.d. </w:t>
            </w:r>
          </w:p>
        </w:tc>
        <w:tc>
          <w:tcPr>
            <w:tcW w:w="2540" w:type="dxa"/>
          </w:tcPr>
          <w:p w:rsidR="006F25C4" w:rsidRPr="005E69AD" w:rsidRDefault="006F25C4" w:rsidP="004E6F71">
            <w:pPr>
              <w:jc w:val="center"/>
            </w:pPr>
            <w:proofErr w:type="spellStart"/>
            <w:r w:rsidRPr="005E69AD">
              <w:rPr>
                <w:rFonts w:ascii="Arial" w:hAnsi="Arial" w:cs="Arial"/>
                <w:sz w:val="20"/>
                <w:szCs w:val="20"/>
              </w:rPr>
              <w:t>Slovenjia</w:t>
            </w:r>
            <w:proofErr w:type="spellEnd"/>
          </w:p>
        </w:tc>
        <w:tc>
          <w:tcPr>
            <w:tcW w:w="1825" w:type="dxa"/>
          </w:tcPr>
          <w:p w:rsidR="006F25C4" w:rsidRPr="005E69AD" w:rsidRDefault="006F25C4" w:rsidP="004E6F71">
            <w:pPr>
              <w:jc w:val="center"/>
              <w:rPr>
                <w:rFonts w:ascii="Arial" w:hAnsi="Arial" w:cs="Arial"/>
                <w:sz w:val="20"/>
                <w:szCs w:val="20"/>
              </w:rPr>
            </w:pPr>
          </w:p>
        </w:tc>
      </w:tr>
      <w:tr w:rsidR="006F25C4" w:rsidRPr="005E69AD" w:rsidTr="004E6F71">
        <w:trPr>
          <w:trHeight w:val="65"/>
        </w:trPr>
        <w:tc>
          <w:tcPr>
            <w:tcW w:w="5263" w:type="dxa"/>
          </w:tcPr>
          <w:p w:rsidR="006F25C4" w:rsidRPr="005E69AD" w:rsidRDefault="006F25C4" w:rsidP="006F25C4">
            <w:pPr>
              <w:numPr>
                <w:ilvl w:val="0"/>
                <w:numId w:val="48"/>
              </w:numPr>
              <w:rPr>
                <w:rFonts w:ascii="Arial" w:hAnsi="Arial" w:cs="Arial"/>
                <w:sz w:val="20"/>
                <w:szCs w:val="20"/>
              </w:rPr>
            </w:pPr>
            <w:r w:rsidRPr="005E69AD">
              <w:rPr>
                <w:rFonts w:ascii="Arial" w:hAnsi="Arial" w:cs="Arial"/>
                <w:sz w:val="20"/>
                <w:szCs w:val="20"/>
              </w:rPr>
              <w:t>BELINKA KEMOSTIK, d.o.o.</w:t>
            </w:r>
          </w:p>
        </w:tc>
        <w:tc>
          <w:tcPr>
            <w:tcW w:w="2540" w:type="dxa"/>
          </w:tcPr>
          <w:p w:rsidR="006F25C4" w:rsidRPr="005E69AD" w:rsidRDefault="006F25C4" w:rsidP="004E6F71">
            <w:pPr>
              <w:jc w:val="center"/>
            </w:pPr>
            <w:proofErr w:type="spellStart"/>
            <w:r w:rsidRPr="005E69AD">
              <w:rPr>
                <w:rFonts w:ascii="Arial" w:hAnsi="Arial" w:cs="Arial"/>
                <w:sz w:val="20"/>
                <w:szCs w:val="20"/>
              </w:rPr>
              <w:t>Slovenjia</w:t>
            </w:r>
            <w:proofErr w:type="spellEnd"/>
          </w:p>
        </w:tc>
        <w:tc>
          <w:tcPr>
            <w:tcW w:w="1825"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100%</w:t>
            </w:r>
          </w:p>
        </w:tc>
      </w:tr>
      <w:tr w:rsidR="006F25C4" w:rsidRPr="005E69AD" w:rsidTr="004E6F71">
        <w:trPr>
          <w:trHeight w:val="65"/>
        </w:trPr>
        <w:tc>
          <w:tcPr>
            <w:tcW w:w="5263" w:type="dxa"/>
          </w:tcPr>
          <w:p w:rsidR="006F25C4" w:rsidRPr="005E69AD" w:rsidRDefault="006F25C4" w:rsidP="006F25C4">
            <w:pPr>
              <w:numPr>
                <w:ilvl w:val="0"/>
                <w:numId w:val="48"/>
              </w:numPr>
              <w:rPr>
                <w:rFonts w:ascii="Arial" w:hAnsi="Arial" w:cs="Arial"/>
                <w:sz w:val="20"/>
                <w:szCs w:val="20"/>
              </w:rPr>
            </w:pPr>
            <w:r w:rsidRPr="005E69AD">
              <w:rPr>
                <w:rFonts w:ascii="Arial" w:hAnsi="Arial" w:cs="Arial"/>
                <w:sz w:val="20"/>
                <w:szCs w:val="20"/>
              </w:rPr>
              <w:t>HELTRADING, d.o.o., Zagreb</w:t>
            </w:r>
          </w:p>
        </w:tc>
        <w:tc>
          <w:tcPr>
            <w:tcW w:w="2540"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Hrvaška</w:t>
            </w:r>
          </w:p>
        </w:tc>
        <w:tc>
          <w:tcPr>
            <w:tcW w:w="1825"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100%</w:t>
            </w:r>
          </w:p>
        </w:tc>
      </w:tr>
      <w:tr w:rsidR="006F25C4" w:rsidRPr="005E69AD" w:rsidTr="004E6F71">
        <w:trPr>
          <w:trHeight w:val="65"/>
        </w:trPr>
        <w:tc>
          <w:tcPr>
            <w:tcW w:w="5263" w:type="dxa"/>
          </w:tcPr>
          <w:p w:rsidR="006F25C4" w:rsidRPr="005E69AD" w:rsidRDefault="006F25C4" w:rsidP="006F25C4">
            <w:pPr>
              <w:numPr>
                <w:ilvl w:val="0"/>
                <w:numId w:val="48"/>
              </w:numPr>
              <w:rPr>
                <w:rFonts w:ascii="Arial" w:hAnsi="Arial" w:cs="Arial"/>
                <w:sz w:val="20"/>
                <w:szCs w:val="20"/>
              </w:rPr>
            </w:pPr>
            <w:r w:rsidRPr="005E69AD">
              <w:rPr>
                <w:rFonts w:ascii="Arial" w:hAnsi="Arial" w:cs="Arial"/>
                <w:sz w:val="20"/>
                <w:szCs w:val="20"/>
              </w:rPr>
              <w:t>CHROMOS, Boje i lakovi, d.d., Zagreb</w:t>
            </w:r>
          </w:p>
        </w:tc>
        <w:tc>
          <w:tcPr>
            <w:tcW w:w="2540" w:type="dxa"/>
          </w:tcPr>
          <w:p w:rsidR="006F25C4" w:rsidRPr="005E69AD" w:rsidRDefault="006F25C4" w:rsidP="004E6F71">
            <w:pPr>
              <w:jc w:val="center"/>
            </w:pPr>
            <w:r w:rsidRPr="005E69AD">
              <w:rPr>
                <w:rFonts w:ascii="Arial" w:hAnsi="Arial" w:cs="Arial"/>
                <w:sz w:val="20"/>
                <w:szCs w:val="20"/>
              </w:rPr>
              <w:t>Hrvaška</w:t>
            </w:r>
          </w:p>
        </w:tc>
        <w:tc>
          <w:tcPr>
            <w:tcW w:w="1825"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89</w:t>
            </w:r>
            <w:r w:rsidR="004E6F71" w:rsidRPr="005E69AD">
              <w:rPr>
                <w:rFonts w:ascii="Arial" w:hAnsi="Arial" w:cs="Arial"/>
                <w:sz w:val="20"/>
                <w:szCs w:val="20"/>
              </w:rPr>
              <w:t>,</w:t>
            </w:r>
            <w:r w:rsidRPr="005E69AD">
              <w:rPr>
                <w:rFonts w:ascii="Arial" w:hAnsi="Arial" w:cs="Arial"/>
                <w:sz w:val="20"/>
                <w:szCs w:val="20"/>
              </w:rPr>
              <w:t>86%</w:t>
            </w:r>
          </w:p>
        </w:tc>
      </w:tr>
      <w:tr w:rsidR="006F25C4" w:rsidRPr="005E69AD" w:rsidTr="004E6F71">
        <w:trPr>
          <w:trHeight w:val="65"/>
        </w:trPr>
        <w:tc>
          <w:tcPr>
            <w:tcW w:w="5263" w:type="dxa"/>
          </w:tcPr>
          <w:p w:rsidR="006F25C4" w:rsidRPr="005E69AD" w:rsidRDefault="006F25C4" w:rsidP="006F25C4">
            <w:pPr>
              <w:numPr>
                <w:ilvl w:val="0"/>
                <w:numId w:val="48"/>
              </w:numPr>
              <w:rPr>
                <w:rFonts w:ascii="Arial" w:hAnsi="Arial" w:cs="Arial"/>
                <w:sz w:val="20"/>
                <w:szCs w:val="20"/>
              </w:rPr>
            </w:pPr>
            <w:r w:rsidRPr="005E69AD">
              <w:rPr>
                <w:rFonts w:ascii="Arial" w:hAnsi="Arial" w:cs="Arial"/>
                <w:sz w:val="20"/>
                <w:szCs w:val="20"/>
              </w:rPr>
              <w:t>HG HELIOS, d.o.o.</w:t>
            </w:r>
          </w:p>
        </w:tc>
        <w:tc>
          <w:tcPr>
            <w:tcW w:w="2540" w:type="dxa"/>
          </w:tcPr>
          <w:p w:rsidR="006F25C4" w:rsidRPr="005E69AD" w:rsidRDefault="006F25C4" w:rsidP="004E6F71">
            <w:pPr>
              <w:jc w:val="center"/>
            </w:pPr>
            <w:r w:rsidRPr="005E69AD">
              <w:rPr>
                <w:rFonts w:ascii="Arial" w:hAnsi="Arial" w:cs="Arial"/>
                <w:sz w:val="20"/>
                <w:szCs w:val="20"/>
              </w:rPr>
              <w:t>Hrvaška</w:t>
            </w:r>
          </w:p>
        </w:tc>
        <w:tc>
          <w:tcPr>
            <w:tcW w:w="1825"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100%</w:t>
            </w:r>
          </w:p>
        </w:tc>
      </w:tr>
      <w:tr w:rsidR="006F25C4" w:rsidRPr="005E69AD" w:rsidTr="004E6F71">
        <w:trPr>
          <w:trHeight w:val="65"/>
        </w:trPr>
        <w:tc>
          <w:tcPr>
            <w:tcW w:w="5263" w:type="dxa"/>
          </w:tcPr>
          <w:p w:rsidR="006F25C4" w:rsidRPr="005E69AD" w:rsidRDefault="006F25C4" w:rsidP="006F25C4">
            <w:pPr>
              <w:numPr>
                <w:ilvl w:val="0"/>
                <w:numId w:val="48"/>
              </w:numPr>
              <w:rPr>
                <w:rFonts w:ascii="Arial" w:hAnsi="Arial" w:cs="Arial"/>
                <w:sz w:val="20"/>
                <w:szCs w:val="20"/>
              </w:rPr>
            </w:pPr>
            <w:r w:rsidRPr="005E69AD">
              <w:rPr>
                <w:rFonts w:ascii="Arial" w:hAnsi="Arial" w:cs="Arial"/>
                <w:sz w:val="20"/>
                <w:szCs w:val="20"/>
              </w:rPr>
              <w:t>COLOR TRADE Zagreb</w:t>
            </w:r>
          </w:p>
        </w:tc>
        <w:tc>
          <w:tcPr>
            <w:tcW w:w="2540" w:type="dxa"/>
          </w:tcPr>
          <w:p w:rsidR="006F25C4" w:rsidRPr="005E69AD" w:rsidRDefault="006F25C4" w:rsidP="004E6F71">
            <w:pPr>
              <w:jc w:val="center"/>
            </w:pPr>
            <w:r w:rsidRPr="005E69AD">
              <w:rPr>
                <w:rFonts w:ascii="Arial" w:hAnsi="Arial" w:cs="Arial"/>
                <w:sz w:val="20"/>
                <w:szCs w:val="20"/>
              </w:rPr>
              <w:t>Hrvaška</w:t>
            </w:r>
          </w:p>
        </w:tc>
        <w:tc>
          <w:tcPr>
            <w:tcW w:w="1825"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100%</w:t>
            </w:r>
          </w:p>
        </w:tc>
      </w:tr>
      <w:tr w:rsidR="006F25C4" w:rsidRPr="005E69AD" w:rsidTr="004E6F71">
        <w:trPr>
          <w:trHeight w:val="65"/>
        </w:trPr>
        <w:tc>
          <w:tcPr>
            <w:tcW w:w="5263" w:type="dxa"/>
          </w:tcPr>
          <w:p w:rsidR="006F25C4" w:rsidRPr="005E69AD" w:rsidRDefault="006F25C4" w:rsidP="006F25C4">
            <w:pPr>
              <w:numPr>
                <w:ilvl w:val="0"/>
                <w:numId w:val="48"/>
              </w:numPr>
              <w:rPr>
                <w:rFonts w:ascii="Arial" w:hAnsi="Arial" w:cs="Arial"/>
                <w:sz w:val="20"/>
                <w:szCs w:val="20"/>
              </w:rPr>
            </w:pPr>
            <w:r w:rsidRPr="005E69AD">
              <w:rPr>
                <w:rFonts w:ascii="Arial" w:hAnsi="Arial" w:cs="Arial"/>
                <w:sz w:val="20"/>
                <w:szCs w:val="20"/>
              </w:rPr>
              <w:t xml:space="preserve">ZVEZDA-HELIOS, a.d., Gornji </w:t>
            </w:r>
            <w:proofErr w:type="spellStart"/>
            <w:r w:rsidRPr="005E69AD">
              <w:rPr>
                <w:rFonts w:ascii="Arial" w:hAnsi="Arial" w:cs="Arial"/>
                <w:sz w:val="20"/>
                <w:szCs w:val="20"/>
              </w:rPr>
              <w:t>Milanovac</w:t>
            </w:r>
            <w:proofErr w:type="spellEnd"/>
          </w:p>
        </w:tc>
        <w:tc>
          <w:tcPr>
            <w:tcW w:w="2540"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Srbija</w:t>
            </w:r>
          </w:p>
        </w:tc>
        <w:tc>
          <w:tcPr>
            <w:tcW w:w="1825"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100%</w:t>
            </w:r>
          </w:p>
        </w:tc>
      </w:tr>
      <w:tr w:rsidR="006F25C4" w:rsidRPr="005E69AD" w:rsidTr="004E6F71">
        <w:trPr>
          <w:trHeight w:val="65"/>
        </w:trPr>
        <w:tc>
          <w:tcPr>
            <w:tcW w:w="5263" w:type="dxa"/>
          </w:tcPr>
          <w:p w:rsidR="006F25C4" w:rsidRPr="005E69AD" w:rsidRDefault="006F25C4" w:rsidP="006F25C4">
            <w:pPr>
              <w:numPr>
                <w:ilvl w:val="0"/>
                <w:numId w:val="48"/>
              </w:numPr>
              <w:rPr>
                <w:rFonts w:ascii="Arial" w:hAnsi="Arial" w:cs="Arial"/>
                <w:sz w:val="20"/>
                <w:szCs w:val="20"/>
              </w:rPr>
            </w:pPr>
            <w:r w:rsidRPr="005E69AD">
              <w:rPr>
                <w:rFonts w:ascii="Arial" w:hAnsi="Arial" w:cs="Arial"/>
                <w:sz w:val="20"/>
                <w:szCs w:val="20"/>
              </w:rPr>
              <w:t>DCB HELIOS, d.o.o., Beograd</w:t>
            </w:r>
          </w:p>
        </w:tc>
        <w:tc>
          <w:tcPr>
            <w:tcW w:w="2540" w:type="dxa"/>
          </w:tcPr>
          <w:p w:rsidR="006F25C4" w:rsidRPr="005E69AD" w:rsidRDefault="006F25C4" w:rsidP="004E6F71">
            <w:pPr>
              <w:jc w:val="center"/>
            </w:pPr>
            <w:r w:rsidRPr="005E69AD">
              <w:rPr>
                <w:rFonts w:ascii="Arial" w:hAnsi="Arial" w:cs="Arial"/>
                <w:sz w:val="20"/>
                <w:szCs w:val="20"/>
              </w:rPr>
              <w:t>Srbija</w:t>
            </w:r>
          </w:p>
        </w:tc>
        <w:tc>
          <w:tcPr>
            <w:tcW w:w="1825"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100%</w:t>
            </w:r>
          </w:p>
        </w:tc>
      </w:tr>
      <w:tr w:rsidR="006F25C4" w:rsidRPr="005E69AD" w:rsidTr="004E6F71">
        <w:trPr>
          <w:trHeight w:val="65"/>
        </w:trPr>
        <w:tc>
          <w:tcPr>
            <w:tcW w:w="5263" w:type="dxa"/>
          </w:tcPr>
          <w:p w:rsidR="006F25C4" w:rsidRPr="005E69AD" w:rsidRDefault="006F25C4" w:rsidP="006F25C4">
            <w:pPr>
              <w:numPr>
                <w:ilvl w:val="0"/>
                <w:numId w:val="48"/>
              </w:numPr>
              <w:rPr>
                <w:rFonts w:ascii="Arial" w:hAnsi="Arial" w:cs="Arial"/>
                <w:sz w:val="20"/>
                <w:szCs w:val="20"/>
              </w:rPr>
            </w:pPr>
            <w:r w:rsidRPr="005E69AD">
              <w:rPr>
                <w:rFonts w:ascii="Arial" w:hAnsi="Arial" w:cs="Arial"/>
                <w:sz w:val="20"/>
                <w:szCs w:val="20"/>
              </w:rPr>
              <w:t>BELFIN, d.o.o., Beograd</w:t>
            </w:r>
          </w:p>
        </w:tc>
        <w:tc>
          <w:tcPr>
            <w:tcW w:w="2540" w:type="dxa"/>
          </w:tcPr>
          <w:p w:rsidR="006F25C4" w:rsidRPr="005E69AD" w:rsidRDefault="006F25C4" w:rsidP="004E6F71">
            <w:pPr>
              <w:jc w:val="center"/>
            </w:pPr>
            <w:r w:rsidRPr="005E69AD">
              <w:rPr>
                <w:rFonts w:ascii="Arial" w:hAnsi="Arial" w:cs="Arial"/>
                <w:sz w:val="20"/>
                <w:szCs w:val="20"/>
              </w:rPr>
              <w:t>Srbija</w:t>
            </w:r>
          </w:p>
        </w:tc>
        <w:tc>
          <w:tcPr>
            <w:tcW w:w="1825"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100%</w:t>
            </w:r>
          </w:p>
        </w:tc>
      </w:tr>
      <w:tr w:rsidR="006F25C4" w:rsidRPr="005E69AD" w:rsidTr="004E6F71">
        <w:trPr>
          <w:trHeight w:val="65"/>
        </w:trPr>
        <w:tc>
          <w:tcPr>
            <w:tcW w:w="5263" w:type="dxa"/>
          </w:tcPr>
          <w:p w:rsidR="006F25C4" w:rsidRPr="005E69AD" w:rsidRDefault="006F25C4" w:rsidP="006F25C4">
            <w:pPr>
              <w:numPr>
                <w:ilvl w:val="0"/>
                <w:numId w:val="48"/>
              </w:numPr>
              <w:rPr>
                <w:rFonts w:ascii="Arial" w:hAnsi="Arial" w:cs="Arial"/>
                <w:sz w:val="20"/>
                <w:szCs w:val="20"/>
              </w:rPr>
            </w:pPr>
            <w:r w:rsidRPr="005E69AD">
              <w:rPr>
                <w:rFonts w:ascii="Arial" w:hAnsi="Arial" w:cs="Arial"/>
                <w:sz w:val="20"/>
                <w:szCs w:val="20"/>
              </w:rPr>
              <w:t xml:space="preserve">PROPRIA, d.o.o. </w:t>
            </w:r>
          </w:p>
        </w:tc>
        <w:tc>
          <w:tcPr>
            <w:tcW w:w="2540" w:type="dxa"/>
          </w:tcPr>
          <w:p w:rsidR="006F25C4" w:rsidRPr="005E69AD" w:rsidRDefault="006F25C4" w:rsidP="004E6F71">
            <w:pPr>
              <w:jc w:val="center"/>
            </w:pPr>
            <w:r w:rsidRPr="005E69AD">
              <w:rPr>
                <w:rFonts w:ascii="Arial" w:hAnsi="Arial" w:cs="Arial"/>
                <w:sz w:val="20"/>
                <w:szCs w:val="20"/>
              </w:rPr>
              <w:t>Srbija</w:t>
            </w:r>
          </w:p>
        </w:tc>
        <w:tc>
          <w:tcPr>
            <w:tcW w:w="1825" w:type="dxa"/>
          </w:tcPr>
          <w:p w:rsidR="006F25C4" w:rsidRPr="005E69AD" w:rsidRDefault="006F25C4" w:rsidP="004E6F71">
            <w:pPr>
              <w:jc w:val="center"/>
              <w:rPr>
                <w:rFonts w:ascii="Arial" w:hAnsi="Arial" w:cs="Arial"/>
                <w:sz w:val="20"/>
                <w:szCs w:val="20"/>
              </w:rPr>
            </w:pPr>
          </w:p>
        </w:tc>
      </w:tr>
      <w:tr w:rsidR="006F25C4" w:rsidRPr="005E69AD" w:rsidTr="004E6F71">
        <w:trPr>
          <w:trHeight w:val="65"/>
        </w:trPr>
        <w:tc>
          <w:tcPr>
            <w:tcW w:w="5263" w:type="dxa"/>
          </w:tcPr>
          <w:p w:rsidR="006F25C4" w:rsidRPr="005E69AD" w:rsidRDefault="006F25C4" w:rsidP="006F25C4">
            <w:pPr>
              <w:numPr>
                <w:ilvl w:val="0"/>
                <w:numId w:val="48"/>
              </w:numPr>
              <w:rPr>
                <w:rFonts w:ascii="Arial" w:hAnsi="Arial" w:cs="Arial"/>
                <w:sz w:val="20"/>
                <w:szCs w:val="20"/>
              </w:rPr>
            </w:pPr>
            <w:r w:rsidRPr="005E69AD">
              <w:rPr>
                <w:rFonts w:ascii="Arial" w:hAnsi="Arial" w:cs="Arial"/>
                <w:sz w:val="20"/>
                <w:szCs w:val="20"/>
              </w:rPr>
              <w:t xml:space="preserve">DUGA a.d., </w:t>
            </w:r>
            <w:proofErr w:type="spellStart"/>
            <w:r w:rsidRPr="005E69AD">
              <w:rPr>
                <w:rFonts w:ascii="Arial" w:hAnsi="Arial" w:cs="Arial"/>
                <w:sz w:val="20"/>
                <w:szCs w:val="20"/>
              </w:rPr>
              <w:t>Ibl</w:t>
            </w:r>
            <w:proofErr w:type="spellEnd"/>
            <w:r w:rsidRPr="005E69AD">
              <w:rPr>
                <w:rFonts w:ascii="Arial" w:hAnsi="Arial" w:cs="Arial"/>
                <w:sz w:val="20"/>
                <w:szCs w:val="20"/>
              </w:rPr>
              <w:t xml:space="preserve">    </w:t>
            </w:r>
          </w:p>
        </w:tc>
        <w:tc>
          <w:tcPr>
            <w:tcW w:w="2540" w:type="dxa"/>
          </w:tcPr>
          <w:p w:rsidR="006F25C4" w:rsidRPr="005E69AD" w:rsidRDefault="006F25C4" w:rsidP="004E6F71">
            <w:pPr>
              <w:jc w:val="center"/>
            </w:pPr>
            <w:r w:rsidRPr="005E69AD">
              <w:rPr>
                <w:rFonts w:ascii="Arial" w:hAnsi="Arial" w:cs="Arial"/>
                <w:sz w:val="20"/>
                <w:szCs w:val="20"/>
              </w:rPr>
              <w:t>Srbija</w:t>
            </w:r>
          </w:p>
        </w:tc>
        <w:tc>
          <w:tcPr>
            <w:tcW w:w="1825"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49</w:t>
            </w:r>
            <w:r w:rsidR="004E6F71" w:rsidRPr="005E69AD">
              <w:rPr>
                <w:rFonts w:ascii="Arial" w:hAnsi="Arial" w:cs="Arial"/>
                <w:sz w:val="20"/>
                <w:szCs w:val="20"/>
              </w:rPr>
              <w:t>,</w:t>
            </w:r>
            <w:r w:rsidRPr="005E69AD">
              <w:rPr>
                <w:rFonts w:ascii="Arial" w:hAnsi="Arial" w:cs="Arial"/>
                <w:sz w:val="20"/>
                <w:szCs w:val="20"/>
              </w:rPr>
              <w:t>93%</w:t>
            </w:r>
          </w:p>
        </w:tc>
      </w:tr>
      <w:tr w:rsidR="006F25C4" w:rsidRPr="005E69AD" w:rsidTr="004E6F71">
        <w:trPr>
          <w:trHeight w:val="65"/>
        </w:trPr>
        <w:tc>
          <w:tcPr>
            <w:tcW w:w="5263" w:type="dxa"/>
          </w:tcPr>
          <w:p w:rsidR="006F25C4" w:rsidRPr="005E69AD" w:rsidRDefault="006F25C4" w:rsidP="006F25C4">
            <w:pPr>
              <w:numPr>
                <w:ilvl w:val="0"/>
                <w:numId w:val="48"/>
              </w:numPr>
              <w:rPr>
                <w:rFonts w:ascii="Arial" w:hAnsi="Arial" w:cs="Arial"/>
                <w:sz w:val="20"/>
                <w:szCs w:val="20"/>
              </w:rPr>
            </w:pPr>
            <w:r w:rsidRPr="005E69AD">
              <w:rPr>
                <w:rFonts w:ascii="Arial" w:hAnsi="Arial" w:cs="Arial"/>
                <w:sz w:val="20"/>
                <w:szCs w:val="20"/>
              </w:rPr>
              <w:t xml:space="preserve">CHEDO, Spol.Sr.o., </w:t>
            </w:r>
            <w:proofErr w:type="spellStart"/>
            <w:r w:rsidRPr="005E69AD">
              <w:rPr>
                <w:rFonts w:ascii="Arial" w:hAnsi="Arial" w:cs="Arial"/>
                <w:sz w:val="20"/>
                <w:szCs w:val="20"/>
              </w:rPr>
              <w:t>Uherske</w:t>
            </w:r>
            <w:proofErr w:type="spellEnd"/>
            <w:r w:rsidRPr="005E69AD">
              <w:rPr>
                <w:rFonts w:ascii="Arial" w:hAnsi="Arial" w:cs="Arial"/>
                <w:sz w:val="20"/>
                <w:szCs w:val="20"/>
              </w:rPr>
              <w:t xml:space="preserve"> </w:t>
            </w:r>
            <w:proofErr w:type="spellStart"/>
            <w:r w:rsidRPr="005E69AD">
              <w:rPr>
                <w:rFonts w:ascii="Arial" w:hAnsi="Arial" w:cs="Arial"/>
                <w:sz w:val="20"/>
                <w:szCs w:val="20"/>
              </w:rPr>
              <w:t>Hradište</w:t>
            </w:r>
            <w:proofErr w:type="spellEnd"/>
          </w:p>
        </w:tc>
        <w:tc>
          <w:tcPr>
            <w:tcW w:w="2540"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Češka</w:t>
            </w:r>
          </w:p>
        </w:tc>
        <w:tc>
          <w:tcPr>
            <w:tcW w:w="1825"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100%</w:t>
            </w:r>
          </w:p>
        </w:tc>
      </w:tr>
      <w:tr w:rsidR="006F25C4" w:rsidRPr="005E69AD" w:rsidTr="004E6F71">
        <w:trPr>
          <w:trHeight w:val="65"/>
        </w:trPr>
        <w:tc>
          <w:tcPr>
            <w:tcW w:w="5263" w:type="dxa"/>
          </w:tcPr>
          <w:p w:rsidR="006F25C4" w:rsidRPr="005E69AD" w:rsidRDefault="006F25C4" w:rsidP="006F25C4">
            <w:pPr>
              <w:numPr>
                <w:ilvl w:val="0"/>
                <w:numId w:val="48"/>
              </w:numPr>
              <w:rPr>
                <w:rFonts w:ascii="Arial" w:hAnsi="Arial" w:cs="Arial"/>
                <w:sz w:val="20"/>
                <w:szCs w:val="20"/>
              </w:rPr>
            </w:pPr>
            <w:r w:rsidRPr="005E69AD">
              <w:rPr>
                <w:rFonts w:ascii="Arial" w:hAnsi="Arial" w:cs="Arial"/>
                <w:sz w:val="20"/>
                <w:szCs w:val="20"/>
              </w:rPr>
              <w:t xml:space="preserve">HELIOS POLSKA, Sp.z.o.o., </w:t>
            </w:r>
            <w:proofErr w:type="spellStart"/>
            <w:r w:rsidRPr="005E69AD">
              <w:rPr>
                <w:rFonts w:ascii="Arial" w:hAnsi="Arial" w:cs="Arial"/>
                <w:sz w:val="20"/>
                <w:szCs w:val="20"/>
              </w:rPr>
              <w:t>Ostrow</w:t>
            </w:r>
            <w:proofErr w:type="spellEnd"/>
            <w:r w:rsidRPr="005E69AD">
              <w:rPr>
                <w:rFonts w:ascii="Arial" w:hAnsi="Arial" w:cs="Arial"/>
                <w:sz w:val="20"/>
                <w:szCs w:val="20"/>
              </w:rPr>
              <w:t xml:space="preserve"> </w:t>
            </w:r>
            <w:proofErr w:type="spellStart"/>
            <w:r w:rsidRPr="005E69AD">
              <w:rPr>
                <w:rFonts w:ascii="Arial" w:hAnsi="Arial" w:cs="Arial"/>
                <w:sz w:val="20"/>
                <w:szCs w:val="20"/>
              </w:rPr>
              <w:t>Wielkopolski</w:t>
            </w:r>
            <w:proofErr w:type="spellEnd"/>
          </w:p>
        </w:tc>
        <w:tc>
          <w:tcPr>
            <w:tcW w:w="2540"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Poljska</w:t>
            </w:r>
          </w:p>
        </w:tc>
        <w:tc>
          <w:tcPr>
            <w:tcW w:w="1825"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100%</w:t>
            </w:r>
          </w:p>
        </w:tc>
      </w:tr>
      <w:tr w:rsidR="006F25C4" w:rsidRPr="005E69AD" w:rsidTr="004E6F71">
        <w:trPr>
          <w:trHeight w:val="65"/>
        </w:trPr>
        <w:tc>
          <w:tcPr>
            <w:tcW w:w="5263" w:type="dxa"/>
          </w:tcPr>
          <w:p w:rsidR="006F25C4" w:rsidRPr="005E69AD" w:rsidRDefault="006F25C4" w:rsidP="006F25C4">
            <w:pPr>
              <w:numPr>
                <w:ilvl w:val="0"/>
                <w:numId w:val="48"/>
              </w:numPr>
              <w:rPr>
                <w:rFonts w:ascii="Arial" w:hAnsi="Arial" w:cs="Arial"/>
                <w:sz w:val="20"/>
                <w:szCs w:val="20"/>
              </w:rPr>
            </w:pPr>
            <w:r w:rsidRPr="005E69AD">
              <w:rPr>
                <w:rFonts w:ascii="Arial" w:hAnsi="Arial" w:cs="Arial"/>
                <w:sz w:val="20"/>
                <w:szCs w:val="20"/>
              </w:rPr>
              <w:t xml:space="preserve">HELIOS ITALIA, S.p.A., </w:t>
            </w:r>
            <w:proofErr w:type="spellStart"/>
            <w:r w:rsidRPr="005E69AD">
              <w:rPr>
                <w:rFonts w:ascii="Arial" w:hAnsi="Arial" w:cs="Arial"/>
                <w:sz w:val="20"/>
                <w:szCs w:val="20"/>
              </w:rPr>
              <w:t>Gorizia</w:t>
            </w:r>
            <w:proofErr w:type="spellEnd"/>
          </w:p>
        </w:tc>
        <w:tc>
          <w:tcPr>
            <w:tcW w:w="2540"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Italija</w:t>
            </w:r>
          </w:p>
        </w:tc>
        <w:tc>
          <w:tcPr>
            <w:tcW w:w="1825"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100%</w:t>
            </w:r>
          </w:p>
        </w:tc>
      </w:tr>
      <w:tr w:rsidR="006F25C4" w:rsidRPr="005E69AD" w:rsidTr="004E6F71">
        <w:trPr>
          <w:trHeight w:val="65"/>
        </w:trPr>
        <w:tc>
          <w:tcPr>
            <w:tcW w:w="5263" w:type="dxa"/>
          </w:tcPr>
          <w:p w:rsidR="006F25C4" w:rsidRPr="005E69AD" w:rsidRDefault="006F25C4" w:rsidP="006F25C4">
            <w:pPr>
              <w:numPr>
                <w:ilvl w:val="0"/>
                <w:numId w:val="48"/>
              </w:numPr>
              <w:rPr>
                <w:rFonts w:ascii="Arial" w:hAnsi="Arial" w:cs="Arial"/>
                <w:sz w:val="20"/>
                <w:szCs w:val="20"/>
              </w:rPr>
            </w:pPr>
            <w:r w:rsidRPr="005E69AD">
              <w:rPr>
                <w:rFonts w:ascii="Arial" w:hAnsi="Arial" w:cs="Arial"/>
                <w:sz w:val="20"/>
                <w:szCs w:val="20"/>
              </w:rPr>
              <w:t>OOO HELMOS Moskva</w:t>
            </w:r>
          </w:p>
        </w:tc>
        <w:tc>
          <w:tcPr>
            <w:tcW w:w="2540"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Rusija</w:t>
            </w:r>
          </w:p>
        </w:tc>
        <w:tc>
          <w:tcPr>
            <w:tcW w:w="1825"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98%</w:t>
            </w:r>
          </w:p>
        </w:tc>
      </w:tr>
      <w:tr w:rsidR="006F25C4" w:rsidRPr="005E69AD" w:rsidTr="004E6F71">
        <w:trPr>
          <w:trHeight w:val="65"/>
        </w:trPr>
        <w:tc>
          <w:tcPr>
            <w:tcW w:w="5263" w:type="dxa"/>
          </w:tcPr>
          <w:p w:rsidR="006F25C4" w:rsidRPr="005E69AD" w:rsidRDefault="006F25C4" w:rsidP="006F25C4">
            <w:pPr>
              <w:numPr>
                <w:ilvl w:val="0"/>
                <w:numId w:val="48"/>
              </w:numPr>
              <w:rPr>
                <w:rFonts w:ascii="Arial" w:hAnsi="Arial" w:cs="Arial"/>
                <w:sz w:val="20"/>
                <w:szCs w:val="20"/>
              </w:rPr>
            </w:pPr>
            <w:r w:rsidRPr="005E69AD">
              <w:rPr>
                <w:rFonts w:ascii="Arial" w:hAnsi="Arial" w:cs="Arial"/>
                <w:sz w:val="20"/>
                <w:szCs w:val="20"/>
              </w:rPr>
              <w:t xml:space="preserve">OAO ODILAK, </w:t>
            </w:r>
            <w:proofErr w:type="spellStart"/>
            <w:r w:rsidRPr="005E69AD">
              <w:rPr>
                <w:rFonts w:ascii="Arial" w:hAnsi="Arial" w:cs="Arial"/>
                <w:sz w:val="20"/>
                <w:szCs w:val="20"/>
              </w:rPr>
              <w:t>Odincovo</w:t>
            </w:r>
            <w:proofErr w:type="spellEnd"/>
          </w:p>
        </w:tc>
        <w:tc>
          <w:tcPr>
            <w:tcW w:w="2540" w:type="dxa"/>
          </w:tcPr>
          <w:p w:rsidR="006F25C4" w:rsidRPr="005E69AD" w:rsidRDefault="006F25C4" w:rsidP="004E6F71">
            <w:pPr>
              <w:jc w:val="center"/>
            </w:pPr>
            <w:r w:rsidRPr="005E69AD">
              <w:rPr>
                <w:rFonts w:ascii="Arial" w:hAnsi="Arial" w:cs="Arial"/>
                <w:sz w:val="20"/>
                <w:szCs w:val="20"/>
              </w:rPr>
              <w:t>Rusija</w:t>
            </w:r>
          </w:p>
        </w:tc>
        <w:tc>
          <w:tcPr>
            <w:tcW w:w="1825"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99,98%</w:t>
            </w:r>
          </w:p>
        </w:tc>
      </w:tr>
      <w:tr w:rsidR="006F25C4" w:rsidRPr="005E69AD" w:rsidTr="004E6F71">
        <w:trPr>
          <w:trHeight w:val="65"/>
        </w:trPr>
        <w:tc>
          <w:tcPr>
            <w:tcW w:w="5263" w:type="dxa"/>
          </w:tcPr>
          <w:p w:rsidR="006F25C4" w:rsidRPr="005E69AD" w:rsidRDefault="006F25C4" w:rsidP="006F25C4">
            <w:pPr>
              <w:numPr>
                <w:ilvl w:val="0"/>
                <w:numId w:val="48"/>
              </w:numPr>
              <w:rPr>
                <w:rFonts w:ascii="Arial" w:hAnsi="Arial" w:cs="Arial"/>
                <w:sz w:val="20"/>
                <w:szCs w:val="20"/>
              </w:rPr>
            </w:pPr>
            <w:r w:rsidRPr="005E69AD">
              <w:rPr>
                <w:rFonts w:ascii="Arial" w:hAnsi="Arial" w:cs="Arial"/>
                <w:sz w:val="20"/>
                <w:szCs w:val="20"/>
              </w:rPr>
              <w:t xml:space="preserve">HELORS Moskva  </w:t>
            </w:r>
          </w:p>
        </w:tc>
        <w:tc>
          <w:tcPr>
            <w:tcW w:w="2540" w:type="dxa"/>
          </w:tcPr>
          <w:p w:rsidR="006F25C4" w:rsidRPr="005E69AD" w:rsidRDefault="006F25C4" w:rsidP="004E6F71">
            <w:pPr>
              <w:jc w:val="center"/>
            </w:pPr>
            <w:r w:rsidRPr="005E69AD">
              <w:rPr>
                <w:rFonts w:ascii="Arial" w:hAnsi="Arial" w:cs="Arial"/>
                <w:sz w:val="20"/>
                <w:szCs w:val="20"/>
              </w:rPr>
              <w:t>Rusija</w:t>
            </w:r>
          </w:p>
        </w:tc>
        <w:tc>
          <w:tcPr>
            <w:tcW w:w="1825"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99,98%</w:t>
            </w:r>
          </w:p>
        </w:tc>
      </w:tr>
      <w:tr w:rsidR="006F25C4" w:rsidRPr="005E69AD" w:rsidTr="004E6F71">
        <w:trPr>
          <w:trHeight w:val="235"/>
        </w:trPr>
        <w:tc>
          <w:tcPr>
            <w:tcW w:w="5263" w:type="dxa"/>
          </w:tcPr>
          <w:p w:rsidR="006F25C4" w:rsidRPr="005E69AD" w:rsidRDefault="006F25C4" w:rsidP="006F25C4">
            <w:pPr>
              <w:numPr>
                <w:ilvl w:val="0"/>
                <w:numId w:val="48"/>
              </w:numPr>
              <w:rPr>
                <w:rFonts w:ascii="Arial" w:hAnsi="Arial" w:cs="Arial"/>
                <w:sz w:val="20"/>
                <w:szCs w:val="20"/>
              </w:rPr>
            </w:pPr>
            <w:r w:rsidRPr="005E69AD">
              <w:rPr>
                <w:rFonts w:ascii="Arial" w:hAnsi="Arial" w:cs="Arial"/>
                <w:sz w:val="20"/>
                <w:szCs w:val="20"/>
              </w:rPr>
              <w:t>HELKOS, Boje i lakovi, d.o.o., Sarajevo</w:t>
            </w:r>
          </w:p>
        </w:tc>
        <w:tc>
          <w:tcPr>
            <w:tcW w:w="2540"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Bosna in Hercegovina</w:t>
            </w:r>
          </w:p>
        </w:tc>
        <w:tc>
          <w:tcPr>
            <w:tcW w:w="1825"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60%</w:t>
            </w:r>
          </w:p>
        </w:tc>
      </w:tr>
      <w:tr w:rsidR="006F25C4" w:rsidRPr="005E69AD" w:rsidTr="004E6F71">
        <w:trPr>
          <w:trHeight w:val="65"/>
        </w:trPr>
        <w:tc>
          <w:tcPr>
            <w:tcW w:w="5263" w:type="dxa"/>
          </w:tcPr>
          <w:p w:rsidR="006F25C4" w:rsidRPr="005E69AD" w:rsidRDefault="006F25C4" w:rsidP="006F25C4">
            <w:pPr>
              <w:numPr>
                <w:ilvl w:val="0"/>
                <w:numId w:val="48"/>
              </w:numPr>
              <w:rPr>
                <w:rFonts w:ascii="Arial" w:hAnsi="Arial" w:cs="Arial"/>
                <w:sz w:val="20"/>
                <w:szCs w:val="20"/>
              </w:rPr>
            </w:pPr>
            <w:r w:rsidRPr="005E69AD">
              <w:rPr>
                <w:rFonts w:ascii="Arial" w:hAnsi="Arial" w:cs="Arial"/>
                <w:sz w:val="20"/>
                <w:szCs w:val="20"/>
              </w:rPr>
              <w:t>HELAKOR, d.o.o., Tuzla</w:t>
            </w:r>
          </w:p>
        </w:tc>
        <w:tc>
          <w:tcPr>
            <w:tcW w:w="2540"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Bosna in Hercegovina</w:t>
            </w:r>
          </w:p>
        </w:tc>
        <w:tc>
          <w:tcPr>
            <w:tcW w:w="1825"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50%</w:t>
            </w:r>
          </w:p>
        </w:tc>
      </w:tr>
      <w:tr w:rsidR="006F25C4" w:rsidRPr="005E69AD" w:rsidTr="004E6F71">
        <w:trPr>
          <w:trHeight w:val="65"/>
        </w:trPr>
        <w:tc>
          <w:tcPr>
            <w:tcW w:w="5263" w:type="dxa"/>
          </w:tcPr>
          <w:p w:rsidR="006F25C4" w:rsidRPr="005E69AD" w:rsidRDefault="006F25C4" w:rsidP="006F25C4">
            <w:pPr>
              <w:numPr>
                <w:ilvl w:val="0"/>
                <w:numId w:val="48"/>
              </w:numPr>
              <w:rPr>
                <w:rFonts w:ascii="Arial" w:hAnsi="Arial" w:cs="Arial"/>
                <w:sz w:val="20"/>
                <w:szCs w:val="20"/>
              </w:rPr>
            </w:pPr>
            <w:r w:rsidRPr="005E69AD">
              <w:rPr>
                <w:rFonts w:ascii="Arial" w:hAnsi="Arial" w:cs="Arial"/>
                <w:sz w:val="20"/>
                <w:szCs w:val="20"/>
              </w:rPr>
              <w:t>HELIOS CRNA GORA, d.o.o.</w:t>
            </w:r>
          </w:p>
        </w:tc>
        <w:tc>
          <w:tcPr>
            <w:tcW w:w="2540"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Črna Gora</w:t>
            </w:r>
          </w:p>
        </w:tc>
        <w:tc>
          <w:tcPr>
            <w:tcW w:w="1825"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100%</w:t>
            </w:r>
          </w:p>
        </w:tc>
      </w:tr>
      <w:tr w:rsidR="006F25C4" w:rsidRPr="005E69AD" w:rsidTr="004E6F71">
        <w:trPr>
          <w:trHeight w:val="65"/>
        </w:trPr>
        <w:tc>
          <w:tcPr>
            <w:tcW w:w="5263" w:type="dxa"/>
          </w:tcPr>
          <w:p w:rsidR="006F25C4" w:rsidRPr="005E69AD" w:rsidRDefault="006F25C4" w:rsidP="006F25C4">
            <w:pPr>
              <w:numPr>
                <w:ilvl w:val="0"/>
                <w:numId w:val="48"/>
              </w:numPr>
              <w:rPr>
                <w:rFonts w:ascii="Arial" w:hAnsi="Arial" w:cs="Arial"/>
                <w:sz w:val="20"/>
                <w:szCs w:val="20"/>
              </w:rPr>
            </w:pPr>
            <w:r w:rsidRPr="005E69AD">
              <w:rPr>
                <w:rFonts w:ascii="Arial" w:hAnsi="Arial" w:cs="Arial"/>
                <w:sz w:val="20"/>
                <w:szCs w:val="20"/>
              </w:rPr>
              <w:t>HELIOS ISTANBUL</w:t>
            </w:r>
          </w:p>
        </w:tc>
        <w:tc>
          <w:tcPr>
            <w:tcW w:w="2540"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Turčija</w:t>
            </w:r>
          </w:p>
        </w:tc>
        <w:tc>
          <w:tcPr>
            <w:tcW w:w="1825"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100%</w:t>
            </w:r>
          </w:p>
        </w:tc>
      </w:tr>
      <w:tr w:rsidR="006F25C4" w:rsidRPr="005E69AD" w:rsidTr="004E6F71">
        <w:trPr>
          <w:trHeight w:val="65"/>
        </w:trPr>
        <w:tc>
          <w:tcPr>
            <w:tcW w:w="5263" w:type="dxa"/>
          </w:tcPr>
          <w:p w:rsidR="006F25C4" w:rsidRPr="005E69AD" w:rsidRDefault="006F25C4" w:rsidP="006F25C4">
            <w:pPr>
              <w:numPr>
                <w:ilvl w:val="0"/>
                <w:numId w:val="48"/>
              </w:numPr>
              <w:rPr>
                <w:rFonts w:ascii="Arial" w:hAnsi="Arial" w:cs="Arial"/>
                <w:sz w:val="20"/>
                <w:szCs w:val="20"/>
              </w:rPr>
            </w:pPr>
            <w:r w:rsidRPr="005E69AD">
              <w:rPr>
                <w:rFonts w:ascii="Arial" w:hAnsi="Arial" w:cs="Arial"/>
                <w:sz w:val="20"/>
                <w:szCs w:val="20"/>
              </w:rPr>
              <w:t xml:space="preserve">HELKO, Minsk  </w:t>
            </w:r>
          </w:p>
        </w:tc>
        <w:tc>
          <w:tcPr>
            <w:tcW w:w="2540"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Belorusija</w:t>
            </w:r>
          </w:p>
        </w:tc>
        <w:tc>
          <w:tcPr>
            <w:tcW w:w="1825"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50%</w:t>
            </w:r>
          </w:p>
        </w:tc>
      </w:tr>
      <w:tr w:rsidR="006F25C4" w:rsidRPr="005E69AD" w:rsidTr="004E6F71">
        <w:trPr>
          <w:trHeight w:val="65"/>
        </w:trPr>
        <w:tc>
          <w:tcPr>
            <w:tcW w:w="5263" w:type="dxa"/>
          </w:tcPr>
          <w:p w:rsidR="006F25C4" w:rsidRPr="005E69AD" w:rsidRDefault="006F25C4" w:rsidP="006F25C4">
            <w:pPr>
              <w:numPr>
                <w:ilvl w:val="0"/>
                <w:numId w:val="48"/>
              </w:numPr>
              <w:rPr>
                <w:rFonts w:ascii="Arial" w:hAnsi="Arial" w:cs="Arial"/>
                <w:sz w:val="20"/>
                <w:szCs w:val="20"/>
              </w:rPr>
            </w:pPr>
            <w:r w:rsidRPr="005E69AD">
              <w:rPr>
                <w:rFonts w:ascii="Arial" w:hAnsi="Arial" w:cs="Arial"/>
                <w:sz w:val="20"/>
                <w:szCs w:val="20"/>
              </w:rPr>
              <w:t>HELIOS SLOVAKIA, S.r.o.</w:t>
            </w:r>
          </w:p>
        </w:tc>
        <w:tc>
          <w:tcPr>
            <w:tcW w:w="2540"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Slovaška</w:t>
            </w:r>
          </w:p>
        </w:tc>
        <w:tc>
          <w:tcPr>
            <w:tcW w:w="1825"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100%</w:t>
            </w:r>
          </w:p>
        </w:tc>
      </w:tr>
      <w:tr w:rsidR="006F25C4" w:rsidRPr="005E69AD" w:rsidTr="004E6F71">
        <w:trPr>
          <w:trHeight w:val="65"/>
        </w:trPr>
        <w:tc>
          <w:tcPr>
            <w:tcW w:w="5263" w:type="dxa"/>
          </w:tcPr>
          <w:p w:rsidR="006F25C4" w:rsidRPr="005E69AD" w:rsidRDefault="006F25C4" w:rsidP="006F25C4">
            <w:pPr>
              <w:numPr>
                <w:ilvl w:val="0"/>
                <w:numId w:val="48"/>
              </w:numPr>
              <w:rPr>
                <w:rFonts w:ascii="Arial" w:hAnsi="Arial" w:cs="Arial"/>
                <w:sz w:val="20"/>
                <w:szCs w:val="20"/>
              </w:rPr>
            </w:pPr>
            <w:r w:rsidRPr="005E69AD">
              <w:rPr>
                <w:rFonts w:ascii="Arial" w:hAnsi="Arial" w:cs="Arial"/>
                <w:sz w:val="20"/>
                <w:szCs w:val="20"/>
              </w:rPr>
              <w:t>HELIOS COATINGS ROMUNIJA, S.r.l., Brasov</w:t>
            </w:r>
          </w:p>
        </w:tc>
        <w:tc>
          <w:tcPr>
            <w:tcW w:w="2540"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Romunija</w:t>
            </w:r>
          </w:p>
        </w:tc>
        <w:tc>
          <w:tcPr>
            <w:tcW w:w="1825"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81,82%</w:t>
            </w:r>
          </w:p>
        </w:tc>
      </w:tr>
      <w:tr w:rsidR="006F25C4" w:rsidRPr="005E69AD" w:rsidTr="004E6F71">
        <w:trPr>
          <w:trHeight w:val="65"/>
        </w:trPr>
        <w:tc>
          <w:tcPr>
            <w:tcW w:w="5263" w:type="dxa"/>
          </w:tcPr>
          <w:p w:rsidR="006F25C4" w:rsidRPr="005E69AD" w:rsidRDefault="006F25C4" w:rsidP="006F25C4">
            <w:pPr>
              <w:numPr>
                <w:ilvl w:val="0"/>
                <w:numId w:val="48"/>
              </w:numPr>
              <w:rPr>
                <w:rFonts w:ascii="Arial" w:hAnsi="Arial" w:cs="Arial"/>
                <w:sz w:val="20"/>
                <w:szCs w:val="20"/>
              </w:rPr>
            </w:pPr>
            <w:r w:rsidRPr="005E69AD">
              <w:rPr>
                <w:rFonts w:ascii="Arial" w:hAnsi="Arial" w:cs="Arial"/>
                <w:sz w:val="20"/>
                <w:szCs w:val="20"/>
              </w:rPr>
              <w:t>HELIOS UKRAINE</w:t>
            </w:r>
          </w:p>
        </w:tc>
        <w:tc>
          <w:tcPr>
            <w:tcW w:w="2540"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Ukrajina</w:t>
            </w:r>
          </w:p>
        </w:tc>
        <w:tc>
          <w:tcPr>
            <w:tcW w:w="1825"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100%</w:t>
            </w:r>
          </w:p>
        </w:tc>
      </w:tr>
      <w:tr w:rsidR="006F25C4" w:rsidRPr="005E69AD" w:rsidTr="004E6F71">
        <w:trPr>
          <w:trHeight w:val="65"/>
        </w:trPr>
        <w:tc>
          <w:tcPr>
            <w:tcW w:w="5263" w:type="dxa"/>
          </w:tcPr>
          <w:p w:rsidR="006F25C4" w:rsidRPr="005E69AD" w:rsidRDefault="006F25C4" w:rsidP="006F25C4">
            <w:pPr>
              <w:numPr>
                <w:ilvl w:val="0"/>
                <w:numId w:val="48"/>
              </w:numPr>
              <w:rPr>
                <w:rFonts w:ascii="Arial" w:hAnsi="Arial" w:cs="Arial"/>
                <w:sz w:val="20"/>
                <w:szCs w:val="20"/>
              </w:rPr>
            </w:pPr>
            <w:r w:rsidRPr="005E69AD">
              <w:rPr>
                <w:rFonts w:ascii="Arial" w:hAnsi="Arial" w:cs="Arial"/>
                <w:sz w:val="20"/>
                <w:szCs w:val="20"/>
              </w:rPr>
              <w:t xml:space="preserve">OOO </w:t>
            </w:r>
            <w:proofErr w:type="spellStart"/>
            <w:r w:rsidRPr="005E69AD">
              <w:rPr>
                <w:rFonts w:ascii="Arial" w:hAnsi="Arial" w:cs="Arial"/>
                <w:sz w:val="20"/>
                <w:szCs w:val="20"/>
              </w:rPr>
              <w:t>Lakokrasočnij</w:t>
            </w:r>
            <w:proofErr w:type="spellEnd"/>
            <w:r w:rsidRPr="005E69AD">
              <w:rPr>
                <w:rFonts w:ascii="Arial" w:hAnsi="Arial" w:cs="Arial"/>
                <w:sz w:val="20"/>
                <w:szCs w:val="20"/>
              </w:rPr>
              <w:t xml:space="preserve"> zavod „AURORA“</w:t>
            </w:r>
          </w:p>
        </w:tc>
        <w:tc>
          <w:tcPr>
            <w:tcW w:w="2540"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Ukrajina</w:t>
            </w:r>
          </w:p>
        </w:tc>
        <w:tc>
          <w:tcPr>
            <w:tcW w:w="1825"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100%</w:t>
            </w:r>
          </w:p>
        </w:tc>
      </w:tr>
      <w:tr w:rsidR="006F25C4" w:rsidRPr="005E69AD" w:rsidTr="004E6F71">
        <w:trPr>
          <w:trHeight w:val="65"/>
        </w:trPr>
        <w:tc>
          <w:tcPr>
            <w:tcW w:w="5263" w:type="dxa"/>
          </w:tcPr>
          <w:p w:rsidR="006F25C4" w:rsidRPr="005E69AD" w:rsidRDefault="006F25C4" w:rsidP="006F25C4">
            <w:pPr>
              <w:numPr>
                <w:ilvl w:val="0"/>
                <w:numId w:val="48"/>
              </w:numPr>
              <w:rPr>
                <w:rFonts w:ascii="Arial" w:hAnsi="Arial" w:cs="Arial"/>
                <w:sz w:val="20"/>
                <w:szCs w:val="20"/>
              </w:rPr>
            </w:pPr>
            <w:r w:rsidRPr="005E69AD">
              <w:rPr>
                <w:rFonts w:ascii="Arial" w:hAnsi="Arial" w:cs="Arial"/>
                <w:sz w:val="20"/>
                <w:szCs w:val="20"/>
              </w:rPr>
              <w:t xml:space="preserve">HELIOS PANNONIA, </w:t>
            </w:r>
            <w:proofErr w:type="spellStart"/>
            <w:r w:rsidRPr="005E69AD">
              <w:rPr>
                <w:rFonts w:ascii="Arial" w:hAnsi="Arial" w:cs="Arial"/>
                <w:sz w:val="20"/>
                <w:szCs w:val="20"/>
              </w:rPr>
              <w:t>Kft</w:t>
            </w:r>
            <w:proofErr w:type="spellEnd"/>
            <w:r w:rsidRPr="005E69AD">
              <w:rPr>
                <w:rFonts w:ascii="Arial" w:hAnsi="Arial" w:cs="Arial"/>
                <w:sz w:val="20"/>
                <w:szCs w:val="20"/>
              </w:rPr>
              <w:t xml:space="preserve">  </w:t>
            </w:r>
          </w:p>
        </w:tc>
        <w:tc>
          <w:tcPr>
            <w:tcW w:w="2540"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Madžarska</w:t>
            </w:r>
          </w:p>
        </w:tc>
        <w:tc>
          <w:tcPr>
            <w:tcW w:w="1825"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100%</w:t>
            </w:r>
          </w:p>
        </w:tc>
      </w:tr>
      <w:tr w:rsidR="006F25C4" w:rsidRPr="005E69AD" w:rsidTr="004E6F71">
        <w:trPr>
          <w:trHeight w:val="65"/>
        </w:trPr>
        <w:tc>
          <w:tcPr>
            <w:tcW w:w="5263" w:type="dxa"/>
          </w:tcPr>
          <w:p w:rsidR="006F25C4" w:rsidRPr="005E69AD" w:rsidRDefault="006F25C4" w:rsidP="006F25C4">
            <w:pPr>
              <w:numPr>
                <w:ilvl w:val="0"/>
                <w:numId w:val="48"/>
              </w:numPr>
              <w:rPr>
                <w:rFonts w:ascii="Arial" w:hAnsi="Arial" w:cs="Arial"/>
                <w:sz w:val="20"/>
                <w:szCs w:val="20"/>
              </w:rPr>
            </w:pPr>
            <w:r w:rsidRPr="005E69AD">
              <w:rPr>
                <w:rFonts w:ascii="Arial" w:hAnsi="Arial" w:cs="Arial"/>
                <w:sz w:val="20"/>
                <w:szCs w:val="20"/>
              </w:rPr>
              <w:t xml:space="preserve">HELIOS BULGARIA, </w:t>
            </w:r>
            <w:proofErr w:type="spellStart"/>
            <w:r w:rsidRPr="005E69AD">
              <w:rPr>
                <w:rFonts w:ascii="Arial" w:hAnsi="Arial" w:cs="Arial"/>
                <w:sz w:val="20"/>
                <w:szCs w:val="20"/>
              </w:rPr>
              <w:t>Ltd</w:t>
            </w:r>
            <w:proofErr w:type="spellEnd"/>
          </w:p>
        </w:tc>
        <w:tc>
          <w:tcPr>
            <w:tcW w:w="2540" w:type="dxa"/>
          </w:tcPr>
          <w:p w:rsidR="006F25C4" w:rsidRPr="005E69AD" w:rsidRDefault="006F25C4" w:rsidP="004E6F71">
            <w:pPr>
              <w:jc w:val="center"/>
              <w:rPr>
                <w:rFonts w:ascii="Arial" w:hAnsi="Arial" w:cs="Arial"/>
                <w:sz w:val="20"/>
                <w:szCs w:val="20"/>
              </w:rPr>
            </w:pPr>
            <w:proofErr w:type="spellStart"/>
            <w:r w:rsidRPr="005E69AD">
              <w:rPr>
                <w:rFonts w:ascii="Arial" w:hAnsi="Arial" w:cs="Arial"/>
                <w:sz w:val="20"/>
                <w:szCs w:val="20"/>
              </w:rPr>
              <w:t>Bulgarija</w:t>
            </w:r>
            <w:proofErr w:type="spellEnd"/>
          </w:p>
        </w:tc>
        <w:tc>
          <w:tcPr>
            <w:tcW w:w="1825"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66,67%</w:t>
            </w:r>
          </w:p>
        </w:tc>
      </w:tr>
      <w:tr w:rsidR="006F25C4" w:rsidRPr="005E69AD" w:rsidTr="004E6F71">
        <w:trPr>
          <w:trHeight w:val="65"/>
        </w:trPr>
        <w:tc>
          <w:tcPr>
            <w:tcW w:w="5263" w:type="dxa"/>
          </w:tcPr>
          <w:p w:rsidR="006F25C4" w:rsidRPr="005E69AD" w:rsidRDefault="006F25C4" w:rsidP="006F25C4">
            <w:pPr>
              <w:numPr>
                <w:ilvl w:val="0"/>
                <w:numId w:val="48"/>
              </w:numPr>
              <w:rPr>
                <w:rFonts w:ascii="Arial" w:hAnsi="Arial" w:cs="Arial"/>
                <w:sz w:val="20"/>
                <w:szCs w:val="20"/>
              </w:rPr>
            </w:pPr>
            <w:r w:rsidRPr="005E69AD">
              <w:rPr>
                <w:rFonts w:ascii="Arial" w:hAnsi="Arial" w:cs="Arial"/>
                <w:sz w:val="20"/>
                <w:szCs w:val="20"/>
              </w:rPr>
              <w:t>HG TRADE BH</w:t>
            </w:r>
          </w:p>
        </w:tc>
        <w:tc>
          <w:tcPr>
            <w:tcW w:w="2540"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Bosna in Hercegovina</w:t>
            </w:r>
          </w:p>
        </w:tc>
        <w:tc>
          <w:tcPr>
            <w:tcW w:w="1825"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51%</w:t>
            </w:r>
          </w:p>
        </w:tc>
      </w:tr>
      <w:tr w:rsidR="006F25C4" w:rsidRPr="005E69AD" w:rsidTr="004E6F71">
        <w:trPr>
          <w:trHeight w:val="65"/>
        </w:trPr>
        <w:tc>
          <w:tcPr>
            <w:tcW w:w="5263" w:type="dxa"/>
          </w:tcPr>
          <w:p w:rsidR="006F25C4" w:rsidRPr="005E69AD" w:rsidRDefault="006F25C4" w:rsidP="006F25C4">
            <w:pPr>
              <w:numPr>
                <w:ilvl w:val="0"/>
                <w:numId w:val="48"/>
              </w:numPr>
              <w:rPr>
                <w:rFonts w:ascii="Arial" w:hAnsi="Arial" w:cs="Arial"/>
                <w:sz w:val="20"/>
                <w:szCs w:val="20"/>
              </w:rPr>
            </w:pPr>
            <w:r w:rsidRPr="005E69AD">
              <w:rPr>
                <w:rFonts w:ascii="Arial" w:hAnsi="Arial" w:cs="Arial"/>
                <w:sz w:val="20"/>
                <w:szCs w:val="20"/>
              </w:rPr>
              <w:t>HELIOS MAKEDONIJA</w:t>
            </w:r>
          </w:p>
        </w:tc>
        <w:tc>
          <w:tcPr>
            <w:tcW w:w="2540"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Makedonija</w:t>
            </w:r>
          </w:p>
        </w:tc>
        <w:tc>
          <w:tcPr>
            <w:tcW w:w="1825" w:type="dxa"/>
          </w:tcPr>
          <w:p w:rsidR="006F25C4" w:rsidRPr="005E69AD" w:rsidRDefault="006F25C4" w:rsidP="004E6F71">
            <w:pPr>
              <w:jc w:val="center"/>
              <w:rPr>
                <w:rFonts w:ascii="Arial" w:hAnsi="Arial" w:cs="Arial"/>
                <w:sz w:val="20"/>
                <w:szCs w:val="20"/>
              </w:rPr>
            </w:pPr>
            <w:r w:rsidRPr="005E69AD">
              <w:rPr>
                <w:rFonts w:ascii="Arial" w:hAnsi="Arial" w:cs="Arial"/>
                <w:sz w:val="20"/>
                <w:szCs w:val="20"/>
              </w:rPr>
              <w:t>100%</w:t>
            </w:r>
          </w:p>
        </w:tc>
      </w:tr>
    </w:tbl>
    <w:p w:rsidR="001429F3" w:rsidRPr="005E69AD" w:rsidRDefault="001429F3" w:rsidP="006F25C4">
      <w:pPr>
        <w:spacing w:line="240" w:lineRule="atLeast"/>
        <w:rPr>
          <w:rFonts w:ascii="HelveticaNeueLT Std" w:hAnsi="HelveticaNeueLT Std"/>
          <w:b/>
          <w:bCs/>
          <w:sz w:val="22"/>
          <w:szCs w:val="22"/>
        </w:rPr>
      </w:pPr>
    </w:p>
    <w:p w:rsidR="006F25C4" w:rsidRPr="005E69AD" w:rsidRDefault="006F25C4" w:rsidP="006F25C4">
      <w:pPr>
        <w:pStyle w:val="Odstavekseznama"/>
        <w:ind w:left="720"/>
        <w:jc w:val="both"/>
        <w:rPr>
          <w:rFonts w:cs="Arial"/>
          <w:sz w:val="16"/>
          <w:szCs w:val="16"/>
        </w:rPr>
      </w:pPr>
      <w:r w:rsidRPr="005E69AD">
        <w:rPr>
          <w:rFonts w:cs="Arial"/>
          <w:sz w:val="16"/>
          <w:szCs w:val="16"/>
        </w:rPr>
        <w:t>Opombe:</w:t>
      </w:r>
    </w:p>
    <w:p w:rsidR="006F25C4" w:rsidRPr="005E69AD" w:rsidRDefault="006F25C4" w:rsidP="006F25C4">
      <w:pPr>
        <w:pStyle w:val="Odstavekseznama"/>
        <w:numPr>
          <w:ilvl w:val="0"/>
          <w:numId w:val="46"/>
        </w:numPr>
        <w:jc w:val="both"/>
        <w:rPr>
          <w:rFonts w:cs="Arial"/>
          <w:sz w:val="16"/>
          <w:szCs w:val="16"/>
        </w:rPr>
      </w:pPr>
      <w:r w:rsidRPr="005E69AD">
        <w:rPr>
          <w:rFonts w:cs="Arial"/>
          <w:sz w:val="16"/>
        </w:rPr>
        <w:t xml:space="preserve">Družba </w:t>
      </w:r>
      <w:proofErr w:type="spellStart"/>
      <w:r w:rsidRPr="005E69AD">
        <w:rPr>
          <w:rFonts w:cs="Arial"/>
          <w:sz w:val="16"/>
        </w:rPr>
        <w:t>Helko</w:t>
      </w:r>
      <w:proofErr w:type="spellEnd"/>
      <w:r w:rsidRPr="005E69AD">
        <w:rPr>
          <w:rFonts w:cs="Arial"/>
          <w:sz w:val="16"/>
        </w:rPr>
        <w:t xml:space="preserve"> Minsk, Belorusija je v likvidaciji</w:t>
      </w:r>
      <w:r w:rsidRPr="005E69AD">
        <w:rPr>
          <w:rFonts w:cs="Arial"/>
          <w:sz w:val="16"/>
          <w:szCs w:val="16"/>
        </w:rPr>
        <w:t>.</w:t>
      </w:r>
    </w:p>
    <w:p w:rsidR="006F25C4" w:rsidRPr="005E69AD" w:rsidRDefault="006F25C4" w:rsidP="006F25C4">
      <w:pPr>
        <w:pStyle w:val="Odstavekseznama"/>
        <w:numPr>
          <w:ilvl w:val="0"/>
          <w:numId w:val="46"/>
        </w:numPr>
        <w:jc w:val="both"/>
        <w:rPr>
          <w:rFonts w:cs="Arial"/>
          <w:sz w:val="16"/>
          <w:szCs w:val="16"/>
        </w:rPr>
      </w:pPr>
      <w:r w:rsidRPr="005E69AD">
        <w:rPr>
          <w:rFonts w:cs="Arial"/>
          <w:sz w:val="16"/>
        </w:rPr>
        <w:t xml:space="preserve">Družba </w:t>
      </w:r>
      <w:proofErr w:type="spellStart"/>
      <w:r w:rsidRPr="005E69AD">
        <w:rPr>
          <w:rFonts w:cs="Arial"/>
          <w:sz w:val="16"/>
        </w:rPr>
        <w:t>Helors</w:t>
      </w:r>
      <w:proofErr w:type="spellEnd"/>
      <w:r w:rsidRPr="005E69AD">
        <w:rPr>
          <w:rFonts w:cs="Arial"/>
          <w:sz w:val="16"/>
        </w:rPr>
        <w:t xml:space="preserve"> Moskva je v mirovanju</w:t>
      </w:r>
      <w:r w:rsidRPr="005E69AD">
        <w:rPr>
          <w:rFonts w:cs="Arial"/>
          <w:sz w:val="16"/>
          <w:szCs w:val="16"/>
        </w:rPr>
        <w:t>.</w:t>
      </w:r>
    </w:p>
    <w:p w:rsidR="006F25C4" w:rsidRPr="005E69AD" w:rsidRDefault="006F25C4" w:rsidP="006F25C4">
      <w:pPr>
        <w:pStyle w:val="Odstavekseznama"/>
        <w:numPr>
          <w:ilvl w:val="0"/>
          <w:numId w:val="46"/>
        </w:numPr>
        <w:jc w:val="both"/>
        <w:rPr>
          <w:rFonts w:cs="Arial"/>
          <w:sz w:val="16"/>
          <w:szCs w:val="16"/>
        </w:rPr>
      </w:pPr>
      <w:r w:rsidRPr="005E69AD">
        <w:rPr>
          <w:rFonts w:cs="Arial"/>
          <w:sz w:val="16"/>
        </w:rPr>
        <w:t xml:space="preserve">V družbi </w:t>
      </w:r>
      <w:proofErr w:type="spellStart"/>
      <w:r w:rsidRPr="005E69AD">
        <w:rPr>
          <w:rFonts w:cs="Arial"/>
          <w:sz w:val="16"/>
        </w:rPr>
        <w:t>Propria</w:t>
      </w:r>
      <w:proofErr w:type="spellEnd"/>
      <w:r w:rsidRPr="005E69AD">
        <w:rPr>
          <w:rFonts w:cs="Arial"/>
          <w:sz w:val="16"/>
        </w:rPr>
        <w:t xml:space="preserve"> d.o.o. in </w:t>
      </w:r>
      <w:proofErr w:type="spellStart"/>
      <w:r w:rsidRPr="005E69AD">
        <w:rPr>
          <w:rFonts w:cs="Arial"/>
          <w:sz w:val="16"/>
        </w:rPr>
        <w:t>Honesta</w:t>
      </w:r>
      <w:proofErr w:type="spellEnd"/>
      <w:r w:rsidRPr="005E69AD">
        <w:rPr>
          <w:rFonts w:cs="Arial"/>
          <w:sz w:val="16"/>
        </w:rPr>
        <w:t xml:space="preserve"> d.d. ima matična družba ekonomsko lastništvo na podlagi pogodbe.</w:t>
      </w:r>
      <w:r w:rsidRPr="005E69AD">
        <w:rPr>
          <w:rFonts w:cs="Arial"/>
          <w:sz w:val="16"/>
          <w:szCs w:val="16"/>
        </w:rPr>
        <w:t xml:space="preserve">  </w:t>
      </w:r>
    </w:p>
    <w:p w:rsidR="006F25C4" w:rsidRPr="005E69AD" w:rsidRDefault="006F25C4" w:rsidP="006F25C4">
      <w:pPr>
        <w:pStyle w:val="Odstavekseznama"/>
        <w:numPr>
          <w:ilvl w:val="0"/>
          <w:numId w:val="46"/>
        </w:numPr>
        <w:jc w:val="both"/>
        <w:rPr>
          <w:rFonts w:cs="Arial"/>
          <w:sz w:val="16"/>
          <w:szCs w:val="16"/>
        </w:rPr>
      </w:pPr>
      <w:r w:rsidRPr="005E69AD">
        <w:rPr>
          <w:rFonts w:cs="Arial"/>
          <w:sz w:val="16"/>
        </w:rPr>
        <w:t xml:space="preserve">V družbi </w:t>
      </w:r>
      <w:proofErr w:type="spellStart"/>
      <w:r w:rsidRPr="005E69AD">
        <w:rPr>
          <w:rFonts w:cs="Arial"/>
          <w:sz w:val="16"/>
        </w:rPr>
        <w:t>Duga</w:t>
      </w:r>
      <w:proofErr w:type="spellEnd"/>
      <w:r w:rsidRPr="005E69AD">
        <w:rPr>
          <w:rFonts w:cs="Arial"/>
          <w:sz w:val="16"/>
        </w:rPr>
        <w:t xml:space="preserve">, a.d., </w:t>
      </w:r>
      <w:proofErr w:type="spellStart"/>
      <w:r w:rsidRPr="005E69AD">
        <w:rPr>
          <w:rFonts w:cs="Arial"/>
          <w:sz w:val="16"/>
        </w:rPr>
        <w:t>Ibl</w:t>
      </w:r>
      <w:proofErr w:type="spellEnd"/>
      <w:r w:rsidRPr="005E69AD">
        <w:rPr>
          <w:rFonts w:cs="Arial"/>
          <w:sz w:val="16"/>
        </w:rPr>
        <w:t xml:space="preserve"> ima Skupina Helios kljub lastništvu 49,93% delnic 51,42% glasovalnih pravic, ker vse izdane delnice nimajo pravice glasovanja.</w:t>
      </w:r>
    </w:p>
    <w:p w:rsidR="006F25C4" w:rsidRPr="005E69AD" w:rsidRDefault="006F25C4">
      <w:pPr>
        <w:rPr>
          <w:rFonts w:ascii="HelveticaNeueLT Std" w:hAnsi="HelveticaNeueLT Std"/>
          <w:b/>
          <w:bCs/>
          <w:sz w:val="22"/>
          <w:szCs w:val="22"/>
        </w:rPr>
      </w:pPr>
      <w:r w:rsidRPr="005E69AD">
        <w:rPr>
          <w:rFonts w:ascii="HelveticaNeueLT Std" w:hAnsi="HelveticaNeueLT Std"/>
          <w:b/>
          <w:bCs/>
          <w:sz w:val="22"/>
          <w:szCs w:val="22"/>
        </w:rPr>
        <w:br w:type="page"/>
      </w:r>
    </w:p>
    <w:p w:rsidR="006F25C4" w:rsidRPr="005E69AD" w:rsidRDefault="006F25C4" w:rsidP="006F25C4">
      <w:pPr>
        <w:rPr>
          <w:rFonts w:ascii="HelveticaNeueLT Std" w:hAnsi="HelveticaNeueLT Std"/>
          <w:b/>
          <w:bCs/>
          <w:sz w:val="22"/>
          <w:szCs w:val="22"/>
        </w:rPr>
      </w:pPr>
      <w:bookmarkStart w:id="64" w:name="_Toc300560975"/>
      <w:bookmarkStart w:id="65" w:name="_Toc300561830"/>
      <w:bookmarkStart w:id="66" w:name="_Toc300562998"/>
      <w:r w:rsidRPr="005E69AD">
        <w:rPr>
          <w:rFonts w:ascii="HelveticaNeueLT Std" w:hAnsi="HelveticaNeueLT Std"/>
          <w:b/>
          <w:bCs/>
          <w:sz w:val="22"/>
          <w:szCs w:val="22"/>
        </w:rPr>
        <w:lastRenderedPageBreak/>
        <w:t>KONSOLIDIRANA BILANCA STANJA SKUPINE HELIOS - SREDSTVA</w:t>
      </w:r>
    </w:p>
    <w:p w:rsidR="006F25C4" w:rsidRPr="005E69AD" w:rsidRDefault="006F25C4" w:rsidP="006F25C4">
      <w:pPr>
        <w:rPr>
          <w:rFonts w:ascii="Arial" w:hAnsi="Arial"/>
          <w:b/>
          <w:bCs/>
          <w:sz w:val="22"/>
          <w:szCs w:val="22"/>
        </w:rPr>
      </w:pPr>
    </w:p>
    <w:tbl>
      <w:tblPr>
        <w:tblW w:w="9001" w:type="dxa"/>
        <w:jc w:val="center"/>
        <w:tblInd w:w="-567" w:type="dxa"/>
        <w:tblCellMar>
          <w:left w:w="70" w:type="dxa"/>
          <w:right w:w="70" w:type="dxa"/>
        </w:tblCellMar>
        <w:tblLook w:val="04A0" w:firstRow="1" w:lastRow="0" w:firstColumn="1" w:lastColumn="0" w:noHBand="0" w:noVBand="1"/>
      </w:tblPr>
      <w:tblGrid>
        <w:gridCol w:w="385"/>
        <w:gridCol w:w="5100"/>
        <w:gridCol w:w="1280"/>
        <w:gridCol w:w="1320"/>
        <w:gridCol w:w="640"/>
        <w:gridCol w:w="276"/>
      </w:tblGrid>
      <w:tr w:rsidR="006F25C4" w:rsidRPr="005E69AD" w:rsidTr="0090735B">
        <w:trPr>
          <w:trHeight w:val="495"/>
          <w:jc w:val="center"/>
        </w:trPr>
        <w:tc>
          <w:tcPr>
            <w:tcW w:w="5485" w:type="dxa"/>
            <w:gridSpan w:val="2"/>
            <w:vMerge w:val="restart"/>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b/>
                <w:bCs/>
                <w:i/>
                <w:iCs/>
                <w:sz w:val="20"/>
                <w:szCs w:val="20"/>
              </w:rPr>
            </w:pPr>
            <w:r w:rsidRPr="005E69AD">
              <w:rPr>
                <w:rFonts w:ascii="Arial" w:hAnsi="Arial"/>
                <w:b/>
                <w:bCs/>
                <w:i/>
                <w:iCs/>
                <w:sz w:val="20"/>
                <w:szCs w:val="20"/>
              </w:rPr>
              <w:t>v EUR</w:t>
            </w:r>
          </w:p>
        </w:tc>
        <w:tc>
          <w:tcPr>
            <w:tcW w:w="1280" w:type="dxa"/>
            <w:tcBorders>
              <w:top w:val="single" w:sz="18" w:space="0" w:color="808080"/>
              <w:left w:val="single" w:sz="18" w:space="0" w:color="808080"/>
              <w:bottom w:val="nil"/>
              <w:right w:val="single" w:sz="18" w:space="0" w:color="808080"/>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30.6.2014</w:t>
            </w:r>
          </w:p>
        </w:tc>
        <w:tc>
          <w:tcPr>
            <w:tcW w:w="1320" w:type="dxa"/>
            <w:tcBorders>
              <w:top w:val="single" w:sz="8" w:space="0" w:color="808080"/>
              <w:left w:val="single" w:sz="18" w:space="0" w:color="808080"/>
              <w:bottom w:val="nil"/>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30.6.2013</w:t>
            </w:r>
          </w:p>
        </w:tc>
        <w:tc>
          <w:tcPr>
            <w:tcW w:w="916" w:type="dxa"/>
            <w:gridSpan w:val="2"/>
            <w:tcBorders>
              <w:top w:val="single" w:sz="8" w:space="0" w:color="808080"/>
              <w:left w:val="nil"/>
              <w:bottom w:val="nil"/>
              <w:right w:val="nil"/>
            </w:tcBorders>
            <w:shd w:val="clear" w:color="auto" w:fill="auto"/>
            <w:vAlign w:val="bottom"/>
            <w:hideMark/>
          </w:tcPr>
          <w:p w:rsidR="006F25C4" w:rsidRPr="005E69AD" w:rsidRDefault="006F25C4" w:rsidP="004E6F71">
            <w:pPr>
              <w:rPr>
                <w:rFonts w:ascii="Arial" w:hAnsi="Arial"/>
                <w:b/>
                <w:bCs/>
                <w:i/>
                <w:iCs/>
                <w:color w:val="000080"/>
                <w:sz w:val="20"/>
                <w:szCs w:val="20"/>
              </w:rPr>
            </w:pPr>
            <w:r w:rsidRPr="005E69AD">
              <w:rPr>
                <w:rFonts w:ascii="Arial" w:hAnsi="Arial"/>
                <w:b/>
                <w:bCs/>
                <w:i/>
                <w:iCs/>
                <w:color w:val="000080"/>
                <w:sz w:val="20"/>
                <w:szCs w:val="20"/>
              </w:rPr>
              <w:t xml:space="preserve">Indeks </w:t>
            </w:r>
          </w:p>
        </w:tc>
      </w:tr>
      <w:tr w:rsidR="006F25C4" w:rsidRPr="005E69AD" w:rsidTr="0090735B">
        <w:trPr>
          <w:trHeight w:val="270"/>
          <w:jc w:val="center"/>
        </w:trPr>
        <w:tc>
          <w:tcPr>
            <w:tcW w:w="5485" w:type="dxa"/>
            <w:gridSpan w:val="2"/>
            <w:vMerge/>
            <w:tcBorders>
              <w:top w:val="single" w:sz="8" w:space="0" w:color="808080"/>
              <w:left w:val="nil"/>
              <w:bottom w:val="single" w:sz="8" w:space="0" w:color="808080"/>
              <w:right w:val="nil"/>
            </w:tcBorders>
            <w:vAlign w:val="center"/>
            <w:hideMark/>
          </w:tcPr>
          <w:p w:rsidR="006F25C4" w:rsidRPr="005E69AD" w:rsidRDefault="006F25C4" w:rsidP="004E6F71">
            <w:pPr>
              <w:rPr>
                <w:rFonts w:ascii="Arial" w:hAnsi="Arial"/>
                <w:b/>
                <w:bCs/>
                <w:i/>
                <w:iCs/>
                <w:sz w:val="20"/>
                <w:szCs w:val="20"/>
              </w:rPr>
            </w:pPr>
          </w:p>
        </w:tc>
        <w:tc>
          <w:tcPr>
            <w:tcW w:w="1280" w:type="dxa"/>
            <w:tcBorders>
              <w:top w:val="nil"/>
              <w:left w:val="single" w:sz="18" w:space="0" w:color="808080"/>
              <w:bottom w:val="single" w:sz="8" w:space="0" w:color="808080"/>
              <w:right w:val="single" w:sz="18" w:space="0" w:color="808080"/>
            </w:tcBorders>
            <w:shd w:val="clear" w:color="auto" w:fill="auto"/>
            <w:noWrap/>
            <w:vAlign w:val="bottom"/>
            <w:hideMark/>
          </w:tcPr>
          <w:p w:rsidR="006F25C4" w:rsidRPr="005E69AD" w:rsidRDefault="006F25C4" w:rsidP="004E6F71">
            <w:pPr>
              <w:jc w:val="center"/>
              <w:rPr>
                <w:rFonts w:ascii="Arial" w:hAnsi="Arial"/>
                <w:color w:val="000080"/>
                <w:sz w:val="20"/>
                <w:szCs w:val="20"/>
              </w:rPr>
            </w:pPr>
            <w:r w:rsidRPr="005E69AD">
              <w:rPr>
                <w:rFonts w:ascii="Arial" w:hAnsi="Arial"/>
                <w:color w:val="000080"/>
                <w:sz w:val="20"/>
                <w:szCs w:val="20"/>
              </w:rPr>
              <w:t>1</w:t>
            </w:r>
          </w:p>
        </w:tc>
        <w:tc>
          <w:tcPr>
            <w:tcW w:w="1320" w:type="dxa"/>
            <w:tcBorders>
              <w:top w:val="nil"/>
              <w:left w:val="single" w:sz="18" w:space="0" w:color="808080"/>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color w:val="000080"/>
                <w:sz w:val="20"/>
                <w:szCs w:val="20"/>
              </w:rPr>
            </w:pPr>
            <w:r w:rsidRPr="005E69AD">
              <w:rPr>
                <w:rFonts w:ascii="Arial" w:hAnsi="Arial"/>
                <w:color w:val="000080"/>
                <w:sz w:val="20"/>
                <w:szCs w:val="20"/>
              </w:rPr>
              <w:t>2</w:t>
            </w:r>
          </w:p>
        </w:tc>
        <w:tc>
          <w:tcPr>
            <w:tcW w:w="640"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i/>
                <w:iCs/>
                <w:color w:val="000080"/>
                <w:sz w:val="20"/>
                <w:szCs w:val="20"/>
              </w:rPr>
            </w:pPr>
            <w:r w:rsidRPr="005E69AD">
              <w:rPr>
                <w:rFonts w:ascii="Arial" w:hAnsi="Arial"/>
                <w:i/>
                <w:iCs/>
                <w:color w:val="000080"/>
                <w:sz w:val="20"/>
                <w:szCs w:val="20"/>
              </w:rPr>
              <w:t>1/2</w:t>
            </w:r>
          </w:p>
        </w:tc>
        <w:tc>
          <w:tcPr>
            <w:tcW w:w="276" w:type="dxa"/>
            <w:tcBorders>
              <w:top w:val="nil"/>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i/>
                <w:iCs/>
                <w:color w:val="000080"/>
                <w:sz w:val="20"/>
                <w:szCs w:val="20"/>
              </w:rPr>
            </w:pPr>
          </w:p>
        </w:tc>
      </w:tr>
      <w:tr w:rsidR="006F25C4" w:rsidRPr="005E69AD" w:rsidTr="0090735B">
        <w:trPr>
          <w:trHeight w:val="255"/>
          <w:jc w:val="center"/>
        </w:trPr>
        <w:tc>
          <w:tcPr>
            <w:tcW w:w="385"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p>
        </w:tc>
        <w:tc>
          <w:tcPr>
            <w:tcW w:w="5100"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p>
        </w:tc>
        <w:tc>
          <w:tcPr>
            <w:tcW w:w="1280" w:type="dxa"/>
            <w:tcBorders>
              <w:top w:val="nil"/>
              <w:left w:val="single" w:sz="18" w:space="0" w:color="808080"/>
              <w:bottom w:val="nil"/>
              <w:right w:val="single" w:sz="18" w:space="0" w:color="808080"/>
            </w:tcBorders>
            <w:shd w:val="clear" w:color="auto" w:fill="auto"/>
            <w:noWrap/>
            <w:vAlign w:val="bottom"/>
            <w:hideMark/>
          </w:tcPr>
          <w:p w:rsidR="006F25C4" w:rsidRPr="005E69AD" w:rsidRDefault="006F25C4" w:rsidP="004E6F71">
            <w:pPr>
              <w:rPr>
                <w:rFonts w:ascii="Arial" w:hAnsi="Arial"/>
                <w:sz w:val="20"/>
                <w:szCs w:val="20"/>
              </w:rPr>
            </w:pPr>
          </w:p>
        </w:tc>
        <w:tc>
          <w:tcPr>
            <w:tcW w:w="1320" w:type="dxa"/>
            <w:tcBorders>
              <w:top w:val="nil"/>
              <w:left w:val="single" w:sz="18" w:space="0" w:color="808080"/>
              <w:bottom w:val="nil"/>
              <w:right w:val="nil"/>
            </w:tcBorders>
            <w:shd w:val="clear" w:color="auto" w:fill="auto"/>
            <w:noWrap/>
            <w:vAlign w:val="bottom"/>
            <w:hideMark/>
          </w:tcPr>
          <w:p w:rsidR="006F25C4" w:rsidRPr="005E69AD" w:rsidRDefault="006F25C4" w:rsidP="004E6F71">
            <w:pPr>
              <w:rPr>
                <w:rFonts w:ascii="Arial" w:hAnsi="Arial"/>
                <w:sz w:val="20"/>
                <w:szCs w:val="20"/>
              </w:rPr>
            </w:pPr>
          </w:p>
        </w:tc>
        <w:tc>
          <w:tcPr>
            <w:tcW w:w="640"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i/>
                <w:iCs/>
                <w:sz w:val="20"/>
                <w:szCs w:val="20"/>
              </w:rPr>
            </w:pPr>
          </w:p>
        </w:tc>
        <w:tc>
          <w:tcPr>
            <w:tcW w:w="276" w:type="dxa"/>
            <w:tcBorders>
              <w:top w:val="nil"/>
              <w:left w:val="nil"/>
              <w:bottom w:val="nil"/>
              <w:right w:val="nil"/>
            </w:tcBorders>
            <w:shd w:val="clear" w:color="auto" w:fill="auto"/>
            <w:noWrap/>
            <w:vAlign w:val="bottom"/>
          </w:tcPr>
          <w:p w:rsidR="006F25C4" w:rsidRPr="005E69AD" w:rsidRDefault="006F25C4" w:rsidP="004E6F71">
            <w:pPr>
              <w:rPr>
                <w:rFonts w:ascii="Arial" w:hAnsi="Arial"/>
                <w:i/>
                <w:iCs/>
                <w:sz w:val="20"/>
                <w:szCs w:val="20"/>
              </w:rPr>
            </w:pPr>
          </w:p>
        </w:tc>
      </w:tr>
      <w:tr w:rsidR="006F25C4" w:rsidRPr="005E69AD" w:rsidTr="0090735B">
        <w:trPr>
          <w:trHeight w:val="255"/>
          <w:jc w:val="center"/>
        </w:trPr>
        <w:tc>
          <w:tcPr>
            <w:tcW w:w="5485" w:type="dxa"/>
            <w:gridSpan w:val="2"/>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r w:rsidRPr="005E69AD">
              <w:rPr>
                <w:rFonts w:ascii="Arial" w:hAnsi="Arial"/>
                <w:b/>
                <w:bCs/>
                <w:color w:val="000080"/>
                <w:sz w:val="20"/>
                <w:szCs w:val="20"/>
              </w:rPr>
              <w:t>SREDSTVA</w:t>
            </w:r>
          </w:p>
        </w:tc>
        <w:tc>
          <w:tcPr>
            <w:tcW w:w="1280" w:type="dxa"/>
            <w:tcBorders>
              <w:top w:val="nil"/>
              <w:left w:val="single" w:sz="18" w:space="0" w:color="808080"/>
              <w:bottom w:val="nil"/>
              <w:right w:val="single" w:sz="18" w:space="0" w:color="808080"/>
            </w:tcBorders>
            <w:shd w:val="clear" w:color="auto" w:fill="auto"/>
            <w:noWrap/>
            <w:vAlign w:val="bottom"/>
            <w:hideMark/>
          </w:tcPr>
          <w:p w:rsidR="006F25C4" w:rsidRPr="005E69AD" w:rsidRDefault="006F25C4" w:rsidP="004E6F71">
            <w:pPr>
              <w:rPr>
                <w:rFonts w:ascii="Arial" w:hAnsi="Arial"/>
                <w:sz w:val="20"/>
                <w:szCs w:val="20"/>
              </w:rPr>
            </w:pPr>
          </w:p>
        </w:tc>
        <w:tc>
          <w:tcPr>
            <w:tcW w:w="1320" w:type="dxa"/>
            <w:tcBorders>
              <w:top w:val="nil"/>
              <w:left w:val="single" w:sz="18" w:space="0" w:color="808080"/>
              <w:bottom w:val="nil"/>
              <w:right w:val="nil"/>
            </w:tcBorders>
            <w:shd w:val="clear" w:color="auto" w:fill="auto"/>
            <w:noWrap/>
            <w:vAlign w:val="bottom"/>
            <w:hideMark/>
          </w:tcPr>
          <w:p w:rsidR="006F25C4" w:rsidRPr="005E69AD" w:rsidRDefault="006F25C4" w:rsidP="004E6F71">
            <w:pPr>
              <w:rPr>
                <w:rFonts w:ascii="Arial" w:hAnsi="Arial"/>
                <w:sz w:val="20"/>
                <w:szCs w:val="20"/>
              </w:rPr>
            </w:pPr>
          </w:p>
        </w:tc>
        <w:tc>
          <w:tcPr>
            <w:tcW w:w="640"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i/>
                <w:iCs/>
                <w:sz w:val="20"/>
                <w:szCs w:val="20"/>
              </w:rPr>
            </w:pPr>
            <w:r w:rsidRPr="005E69AD">
              <w:rPr>
                <w:rFonts w:ascii="Arial" w:hAnsi="Arial"/>
                <w:i/>
                <w:iCs/>
                <w:sz w:val="20"/>
                <w:szCs w:val="20"/>
              </w:rPr>
              <w:t xml:space="preserve"> </w:t>
            </w:r>
          </w:p>
        </w:tc>
        <w:tc>
          <w:tcPr>
            <w:tcW w:w="276" w:type="dxa"/>
            <w:tcBorders>
              <w:top w:val="nil"/>
              <w:left w:val="nil"/>
              <w:bottom w:val="nil"/>
              <w:right w:val="nil"/>
            </w:tcBorders>
            <w:shd w:val="clear" w:color="auto" w:fill="auto"/>
            <w:noWrap/>
            <w:vAlign w:val="bottom"/>
          </w:tcPr>
          <w:p w:rsidR="006F25C4" w:rsidRPr="005E69AD" w:rsidRDefault="006F25C4" w:rsidP="004E6F71">
            <w:pPr>
              <w:rPr>
                <w:rFonts w:ascii="Arial" w:hAnsi="Arial"/>
                <w:i/>
                <w:iCs/>
                <w:sz w:val="20"/>
                <w:szCs w:val="20"/>
              </w:rPr>
            </w:pPr>
          </w:p>
        </w:tc>
      </w:tr>
      <w:tr w:rsidR="006F25C4" w:rsidRPr="005E69AD" w:rsidTr="0090735B">
        <w:trPr>
          <w:trHeight w:val="270"/>
          <w:jc w:val="center"/>
        </w:trPr>
        <w:tc>
          <w:tcPr>
            <w:tcW w:w="385"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p>
        </w:tc>
        <w:tc>
          <w:tcPr>
            <w:tcW w:w="5100"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p>
        </w:tc>
        <w:tc>
          <w:tcPr>
            <w:tcW w:w="1280" w:type="dxa"/>
            <w:tcBorders>
              <w:top w:val="nil"/>
              <w:left w:val="single" w:sz="18" w:space="0" w:color="808080"/>
              <w:bottom w:val="nil"/>
              <w:right w:val="single" w:sz="18" w:space="0" w:color="808080"/>
            </w:tcBorders>
            <w:shd w:val="clear" w:color="auto" w:fill="auto"/>
            <w:noWrap/>
            <w:vAlign w:val="bottom"/>
            <w:hideMark/>
          </w:tcPr>
          <w:p w:rsidR="006F25C4" w:rsidRPr="005E69AD" w:rsidRDefault="006F25C4" w:rsidP="004E6F71">
            <w:pPr>
              <w:rPr>
                <w:rFonts w:ascii="Arial" w:hAnsi="Arial"/>
                <w:sz w:val="20"/>
                <w:szCs w:val="20"/>
              </w:rPr>
            </w:pPr>
          </w:p>
        </w:tc>
        <w:tc>
          <w:tcPr>
            <w:tcW w:w="1320" w:type="dxa"/>
            <w:tcBorders>
              <w:top w:val="nil"/>
              <w:left w:val="single" w:sz="18" w:space="0" w:color="808080"/>
              <w:bottom w:val="nil"/>
              <w:right w:val="nil"/>
            </w:tcBorders>
            <w:shd w:val="clear" w:color="auto" w:fill="auto"/>
            <w:noWrap/>
            <w:vAlign w:val="bottom"/>
            <w:hideMark/>
          </w:tcPr>
          <w:p w:rsidR="006F25C4" w:rsidRPr="005E69AD" w:rsidRDefault="006F25C4" w:rsidP="004E6F71">
            <w:pPr>
              <w:rPr>
                <w:rFonts w:ascii="Arial" w:hAnsi="Arial"/>
                <w:sz w:val="20"/>
                <w:szCs w:val="20"/>
              </w:rPr>
            </w:pPr>
          </w:p>
        </w:tc>
        <w:tc>
          <w:tcPr>
            <w:tcW w:w="640"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i/>
                <w:iCs/>
                <w:sz w:val="20"/>
                <w:szCs w:val="20"/>
              </w:rPr>
            </w:pPr>
            <w:r w:rsidRPr="005E69AD">
              <w:rPr>
                <w:rFonts w:ascii="Arial" w:hAnsi="Arial"/>
                <w:i/>
                <w:iCs/>
                <w:sz w:val="20"/>
                <w:szCs w:val="20"/>
              </w:rPr>
              <w:t xml:space="preserve"> </w:t>
            </w:r>
          </w:p>
        </w:tc>
        <w:tc>
          <w:tcPr>
            <w:tcW w:w="276" w:type="dxa"/>
            <w:tcBorders>
              <w:top w:val="nil"/>
              <w:left w:val="nil"/>
              <w:bottom w:val="nil"/>
              <w:right w:val="nil"/>
            </w:tcBorders>
            <w:shd w:val="clear" w:color="auto" w:fill="auto"/>
            <w:noWrap/>
            <w:vAlign w:val="bottom"/>
          </w:tcPr>
          <w:p w:rsidR="006F25C4" w:rsidRPr="005E69AD" w:rsidRDefault="006F25C4" w:rsidP="004E6F71">
            <w:pPr>
              <w:rPr>
                <w:rFonts w:ascii="Arial" w:hAnsi="Arial"/>
                <w:i/>
                <w:iCs/>
                <w:sz w:val="20"/>
                <w:szCs w:val="20"/>
              </w:rPr>
            </w:pPr>
          </w:p>
        </w:tc>
      </w:tr>
      <w:tr w:rsidR="006F25C4" w:rsidRPr="005E69AD" w:rsidTr="0090735B">
        <w:trPr>
          <w:trHeight w:val="462"/>
          <w:jc w:val="center"/>
        </w:trPr>
        <w:tc>
          <w:tcPr>
            <w:tcW w:w="385"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A</w:t>
            </w:r>
          </w:p>
        </w:tc>
        <w:tc>
          <w:tcPr>
            <w:tcW w:w="5100"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Dolgoročna sredstva</w:t>
            </w:r>
          </w:p>
        </w:tc>
        <w:tc>
          <w:tcPr>
            <w:tcW w:w="1280" w:type="dxa"/>
            <w:tcBorders>
              <w:top w:val="single" w:sz="8" w:space="0" w:color="808080"/>
              <w:left w:val="single" w:sz="18" w:space="0" w:color="808080"/>
              <w:bottom w:val="single" w:sz="8" w:space="0" w:color="808080"/>
              <w:right w:val="single" w:sz="18" w:space="0" w:color="808080"/>
            </w:tcBorders>
            <w:shd w:val="clear" w:color="auto" w:fill="auto"/>
            <w:noWrap/>
            <w:vAlign w:val="bottom"/>
          </w:tcPr>
          <w:p w:rsidR="006F25C4" w:rsidRPr="005E69AD" w:rsidRDefault="006F25C4" w:rsidP="004E6F71">
            <w:pPr>
              <w:jc w:val="right"/>
              <w:rPr>
                <w:rFonts w:ascii="Arial" w:hAnsi="Arial"/>
                <w:b/>
                <w:bCs/>
                <w:sz w:val="18"/>
                <w:szCs w:val="18"/>
              </w:rPr>
            </w:pPr>
            <w:r w:rsidRPr="005E69AD">
              <w:rPr>
                <w:rFonts w:ascii="Arial" w:hAnsi="Arial"/>
                <w:b/>
                <w:bCs/>
                <w:sz w:val="18"/>
                <w:szCs w:val="18"/>
              </w:rPr>
              <w:t>174.960.389</w:t>
            </w:r>
          </w:p>
        </w:tc>
        <w:tc>
          <w:tcPr>
            <w:tcW w:w="1320" w:type="dxa"/>
            <w:tcBorders>
              <w:top w:val="single" w:sz="8" w:space="0" w:color="808080"/>
              <w:left w:val="single" w:sz="18" w:space="0" w:color="808080"/>
              <w:bottom w:val="single" w:sz="8" w:space="0" w:color="808080"/>
              <w:right w:val="nil"/>
            </w:tcBorders>
            <w:shd w:val="clear" w:color="auto" w:fill="auto"/>
            <w:noWrap/>
            <w:vAlign w:val="bottom"/>
          </w:tcPr>
          <w:p w:rsidR="006F25C4" w:rsidRPr="005E69AD" w:rsidRDefault="006F25C4" w:rsidP="004E6F71">
            <w:pPr>
              <w:jc w:val="right"/>
              <w:rPr>
                <w:rFonts w:ascii="Arial" w:hAnsi="Arial"/>
                <w:b/>
                <w:bCs/>
                <w:sz w:val="18"/>
                <w:szCs w:val="18"/>
              </w:rPr>
            </w:pPr>
            <w:r w:rsidRPr="005E69AD">
              <w:rPr>
                <w:rFonts w:ascii="Arial" w:hAnsi="Arial"/>
                <w:b/>
                <w:bCs/>
                <w:sz w:val="18"/>
                <w:szCs w:val="18"/>
              </w:rPr>
              <w:t>191.561.774</w:t>
            </w:r>
          </w:p>
        </w:tc>
        <w:tc>
          <w:tcPr>
            <w:tcW w:w="640" w:type="dxa"/>
            <w:tcBorders>
              <w:top w:val="single" w:sz="8" w:space="0" w:color="808080"/>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91</w:t>
            </w:r>
          </w:p>
        </w:tc>
        <w:tc>
          <w:tcPr>
            <w:tcW w:w="276" w:type="dxa"/>
            <w:tcBorders>
              <w:top w:val="single" w:sz="8" w:space="0" w:color="808080"/>
              <w:left w:val="nil"/>
              <w:bottom w:val="single" w:sz="8" w:space="0" w:color="808080"/>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462"/>
          <w:jc w:val="center"/>
        </w:trPr>
        <w:tc>
          <w:tcPr>
            <w:tcW w:w="385"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510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128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rPr>
                <w:rFonts w:ascii="Arial" w:hAnsi="Arial"/>
                <w:b/>
                <w:bCs/>
                <w:sz w:val="18"/>
                <w:szCs w:val="18"/>
              </w:rPr>
            </w:pPr>
          </w:p>
        </w:tc>
        <w:tc>
          <w:tcPr>
            <w:tcW w:w="132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rPr>
                <w:rFonts w:ascii="Arial" w:hAnsi="Arial"/>
                <w:b/>
                <w:bCs/>
                <w:sz w:val="18"/>
                <w:szCs w:val="18"/>
              </w:rPr>
            </w:pPr>
          </w:p>
        </w:tc>
        <w:tc>
          <w:tcPr>
            <w:tcW w:w="64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p>
        </w:tc>
        <w:tc>
          <w:tcPr>
            <w:tcW w:w="276" w:type="dxa"/>
            <w:tcBorders>
              <w:top w:val="single" w:sz="4" w:space="0" w:color="808080"/>
              <w:left w:val="nil"/>
              <w:bottom w:val="nil"/>
              <w:right w:val="nil"/>
            </w:tcBorders>
            <w:shd w:val="clear" w:color="auto" w:fill="auto"/>
            <w:noWrap/>
            <w:vAlign w:val="bottom"/>
          </w:tcPr>
          <w:p w:rsidR="006F25C4" w:rsidRPr="005E69AD" w:rsidRDefault="006F25C4" w:rsidP="004E6F71">
            <w:pPr>
              <w:rPr>
                <w:rFonts w:ascii="Arial" w:hAnsi="Arial"/>
                <w:i/>
                <w:iCs/>
                <w:sz w:val="20"/>
                <w:szCs w:val="20"/>
              </w:rPr>
            </w:pPr>
          </w:p>
        </w:tc>
      </w:tr>
      <w:tr w:rsidR="006F25C4" w:rsidRPr="005E69AD" w:rsidTr="0090735B">
        <w:trPr>
          <w:trHeight w:val="510"/>
          <w:jc w:val="center"/>
        </w:trPr>
        <w:tc>
          <w:tcPr>
            <w:tcW w:w="385"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I.</w:t>
            </w:r>
          </w:p>
        </w:tc>
        <w:tc>
          <w:tcPr>
            <w:tcW w:w="5100" w:type="dxa"/>
            <w:tcBorders>
              <w:top w:val="single" w:sz="4" w:space="0" w:color="808080"/>
              <w:left w:val="nil"/>
              <w:bottom w:val="nil"/>
              <w:right w:val="nil"/>
            </w:tcBorders>
            <w:shd w:val="clear" w:color="auto" w:fill="auto"/>
            <w:vAlign w:val="bottom"/>
            <w:hideMark/>
          </w:tcPr>
          <w:p w:rsidR="006F25C4" w:rsidRPr="005E69AD" w:rsidRDefault="006F25C4" w:rsidP="004E6F71">
            <w:pPr>
              <w:rPr>
                <w:rFonts w:ascii="Arial" w:hAnsi="Arial"/>
                <w:sz w:val="20"/>
                <w:szCs w:val="20"/>
              </w:rPr>
            </w:pPr>
            <w:r w:rsidRPr="005E69AD">
              <w:rPr>
                <w:rFonts w:ascii="Arial" w:hAnsi="Arial"/>
                <w:sz w:val="20"/>
                <w:szCs w:val="20"/>
              </w:rPr>
              <w:t>Neopredmetena sredstva in dolgoročne aktivne časovne razmejitve</w:t>
            </w:r>
          </w:p>
        </w:tc>
        <w:tc>
          <w:tcPr>
            <w:tcW w:w="128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17.808.581</w:t>
            </w:r>
          </w:p>
        </w:tc>
        <w:tc>
          <w:tcPr>
            <w:tcW w:w="132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14.499.127</w:t>
            </w:r>
          </w:p>
        </w:tc>
        <w:tc>
          <w:tcPr>
            <w:tcW w:w="64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123</w:t>
            </w:r>
          </w:p>
        </w:tc>
        <w:tc>
          <w:tcPr>
            <w:tcW w:w="276" w:type="dxa"/>
            <w:tcBorders>
              <w:top w:val="single" w:sz="4" w:space="0" w:color="808080"/>
              <w:left w:val="nil"/>
              <w:bottom w:val="nil"/>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462"/>
          <w:jc w:val="center"/>
        </w:trPr>
        <w:tc>
          <w:tcPr>
            <w:tcW w:w="385"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II.</w:t>
            </w:r>
          </w:p>
        </w:tc>
        <w:tc>
          <w:tcPr>
            <w:tcW w:w="510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Opredmetena osnovna sredstva</w:t>
            </w:r>
          </w:p>
        </w:tc>
        <w:tc>
          <w:tcPr>
            <w:tcW w:w="128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120.363.761</w:t>
            </w:r>
          </w:p>
        </w:tc>
        <w:tc>
          <w:tcPr>
            <w:tcW w:w="132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130.295.464</w:t>
            </w:r>
          </w:p>
        </w:tc>
        <w:tc>
          <w:tcPr>
            <w:tcW w:w="64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92</w:t>
            </w:r>
          </w:p>
        </w:tc>
        <w:tc>
          <w:tcPr>
            <w:tcW w:w="276" w:type="dxa"/>
            <w:tcBorders>
              <w:top w:val="single" w:sz="4" w:space="0" w:color="808080"/>
              <w:left w:val="nil"/>
              <w:bottom w:val="nil"/>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462"/>
          <w:jc w:val="center"/>
        </w:trPr>
        <w:tc>
          <w:tcPr>
            <w:tcW w:w="385"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III.</w:t>
            </w:r>
          </w:p>
        </w:tc>
        <w:tc>
          <w:tcPr>
            <w:tcW w:w="510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Naložbene nepremičnine</w:t>
            </w:r>
          </w:p>
        </w:tc>
        <w:tc>
          <w:tcPr>
            <w:tcW w:w="128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22.420.104</w:t>
            </w:r>
          </w:p>
        </w:tc>
        <w:tc>
          <w:tcPr>
            <w:tcW w:w="132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26.376.244</w:t>
            </w:r>
          </w:p>
        </w:tc>
        <w:tc>
          <w:tcPr>
            <w:tcW w:w="64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85</w:t>
            </w:r>
          </w:p>
        </w:tc>
        <w:tc>
          <w:tcPr>
            <w:tcW w:w="276" w:type="dxa"/>
            <w:tcBorders>
              <w:top w:val="single" w:sz="4" w:space="0" w:color="808080"/>
              <w:left w:val="nil"/>
              <w:bottom w:val="nil"/>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462"/>
          <w:jc w:val="center"/>
        </w:trPr>
        <w:tc>
          <w:tcPr>
            <w:tcW w:w="385"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IV.</w:t>
            </w:r>
          </w:p>
        </w:tc>
        <w:tc>
          <w:tcPr>
            <w:tcW w:w="510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Dolgoročne finančne naložbe</w:t>
            </w:r>
          </w:p>
        </w:tc>
        <w:tc>
          <w:tcPr>
            <w:tcW w:w="128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11.795.294</w:t>
            </w:r>
          </w:p>
        </w:tc>
        <w:tc>
          <w:tcPr>
            <w:tcW w:w="132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15.693.892</w:t>
            </w:r>
          </w:p>
        </w:tc>
        <w:tc>
          <w:tcPr>
            <w:tcW w:w="64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75</w:t>
            </w:r>
          </w:p>
        </w:tc>
        <w:tc>
          <w:tcPr>
            <w:tcW w:w="276" w:type="dxa"/>
            <w:tcBorders>
              <w:top w:val="single" w:sz="4" w:space="0" w:color="808080"/>
              <w:left w:val="nil"/>
              <w:bottom w:val="nil"/>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462"/>
          <w:jc w:val="center"/>
        </w:trPr>
        <w:tc>
          <w:tcPr>
            <w:tcW w:w="385"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V.</w:t>
            </w:r>
          </w:p>
        </w:tc>
        <w:tc>
          <w:tcPr>
            <w:tcW w:w="510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Dolgoročne poslovne terjatve</w:t>
            </w:r>
          </w:p>
        </w:tc>
        <w:tc>
          <w:tcPr>
            <w:tcW w:w="128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343.279</w:t>
            </w:r>
          </w:p>
        </w:tc>
        <w:tc>
          <w:tcPr>
            <w:tcW w:w="132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993.941</w:t>
            </w:r>
          </w:p>
        </w:tc>
        <w:tc>
          <w:tcPr>
            <w:tcW w:w="64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35</w:t>
            </w:r>
          </w:p>
        </w:tc>
        <w:tc>
          <w:tcPr>
            <w:tcW w:w="276" w:type="dxa"/>
            <w:tcBorders>
              <w:top w:val="single" w:sz="4" w:space="0" w:color="808080"/>
              <w:left w:val="nil"/>
              <w:bottom w:val="nil"/>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462"/>
          <w:jc w:val="center"/>
        </w:trPr>
        <w:tc>
          <w:tcPr>
            <w:tcW w:w="385"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VI.</w:t>
            </w:r>
          </w:p>
        </w:tc>
        <w:tc>
          <w:tcPr>
            <w:tcW w:w="510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Odložene terjatve za davek</w:t>
            </w:r>
          </w:p>
        </w:tc>
        <w:tc>
          <w:tcPr>
            <w:tcW w:w="128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2.229.370</w:t>
            </w:r>
          </w:p>
        </w:tc>
        <w:tc>
          <w:tcPr>
            <w:tcW w:w="132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3.703.107</w:t>
            </w:r>
          </w:p>
        </w:tc>
        <w:tc>
          <w:tcPr>
            <w:tcW w:w="64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60</w:t>
            </w:r>
          </w:p>
        </w:tc>
        <w:tc>
          <w:tcPr>
            <w:tcW w:w="276" w:type="dxa"/>
            <w:tcBorders>
              <w:top w:val="single" w:sz="4" w:space="0" w:color="808080"/>
              <w:left w:val="nil"/>
              <w:bottom w:val="nil"/>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462"/>
          <w:jc w:val="center"/>
        </w:trPr>
        <w:tc>
          <w:tcPr>
            <w:tcW w:w="385"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 </w:t>
            </w:r>
          </w:p>
        </w:tc>
        <w:tc>
          <w:tcPr>
            <w:tcW w:w="5100"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 </w:t>
            </w:r>
          </w:p>
        </w:tc>
        <w:tc>
          <w:tcPr>
            <w:tcW w:w="1280" w:type="dxa"/>
            <w:tcBorders>
              <w:top w:val="single" w:sz="8" w:space="0" w:color="808080"/>
              <w:left w:val="single" w:sz="18" w:space="0" w:color="808080"/>
              <w:bottom w:val="single" w:sz="8" w:space="0" w:color="808080"/>
              <w:right w:val="single" w:sz="18" w:space="0" w:color="808080"/>
            </w:tcBorders>
            <w:shd w:val="clear" w:color="auto" w:fill="auto"/>
            <w:noWrap/>
            <w:vAlign w:val="bottom"/>
          </w:tcPr>
          <w:p w:rsidR="006F25C4" w:rsidRPr="005E69AD" w:rsidRDefault="006F25C4" w:rsidP="004E6F71">
            <w:pPr>
              <w:rPr>
                <w:rFonts w:ascii="Arial" w:hAnsi="Arial"/>
                <w:sz w:val="18"/>
                <w:szCs w:val="18"/>
              </w:rPr>
            </w:pPr>
          </w:p>
        </w:tc>
        <w:tc>
          <w:tcPr>
            <w:tcW w:w="1320" w:type="dxa"/>
            <w:tcBorders>
              <w:top w:val="single" w:sz="8" w:space="0" w:color="808080"/>
              <w:left w:val="single" w:sz="18" w:space="0" w:color="808080"/>
              <w:bottom w:val="single" w:sz="8" w:space="0" w:color="808080"/>
              <w:right w:val="nil"/>
            </w:tcBorders>
            <w:shd w:val="clear" w:color="auto" w:fill="auto"/>
            <w:noWrap/>
            <w:vAlign w:val="bottom"/>
          </w:tcPr>
          <w:p w:rsidR="006F25C4" w:rsidRPr="005E69AD" w:rsidRDefault="006F25C4" w:rsidP="004E6F71">
            <w:pPr>
              <w:rPr>
                <w:rFonts w:ascii="Arial" w:hAnsi="Arial"/>
                <w:sz w:val="18"/>
                <w:szCs w:val="18"/>
              </w:rPr>
            </w:pPr>
          </w:p>
        </w:tc>
        <w:tc>
          <w:tcPr>
            <w:tcW w:w="640" w:type="dxa"/>
            <w:tcBorders>
              <w:top w:val="single" w:sz="8" w:space="0" w:color="808080"/>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sz w:val="18"/>
                <w:szCs w:val="18"/>
              </w:rPr>
            </w:pPr>
          </w:p>
        </w:tc>
        <w:tc>
          <w:tcPr>
            <w:tcW w:w="276" w:type="dxa"/>
            <w:tcBorders>
              <w:top w:val="single" w:sz="8" w:space="0" w:color="808080"/>
              <w:left w:val="nil"/>
              <w:bottom w:val="single" w:sz="8" w:space="0" w:color="808080"/>
              <w:right w:val="nil"/>
            </w:tcBorders>
            <w:shd w:val="clear" w:color="auto" w:fill="auto"/>
            <w:noWrap/>
            <w:vAlign w:val="bottom"/>
          </w:tcPr>
          <w:p w:rsidR="006F25C4" w:rsidRPr="005E69AD" w:rsidRDefault="006F25C4" w:rsidP="004E6F71">
            <w:pPr>
              <w:rPr>
                <w:rFonts w:ascii="Arial" w:hAnsi="Arial"/>
                <w:i/>
                <w:iCs/>
                <w:sz w:val="20"/>
                <w:szCs w:val="20"/>
              </w:rPr>
            </w:pPr>
          </w:p>
        </w:tc>
      </w:tr>
      <w:tr w:rsidR="006F25C4" w:rsidRPr="005E69AD" w:rsidTr="0090735B">
        <w:trPr>
          <w:trHeight w:val="462"/>
          <w:jc w:val="center"/>
        </w:trPr>
        <w:tc>
          <w:tcPr>
            <w:tcW w:w="385"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B</w:t>
            </w:r>
          </w:p>
        </w:tc>
        <w:tc>
          <w:tcPr>
            <w:tcW w:w="5100"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Kratkoročna sredstva</w:t>
            </w:r>
          </w:p>
        </w:tc>
        <w:tc>
          <w:tcPr>
            <w:tcW w:w="1280" w:type="dxa"/>
            <w:tcBorders>
              <w:top w:val="nil"/>
              <w:left w:val="single" w:sz="18" w:space="0" w:color="808080"/>
              <w:bottom w:val="single" w:sz="8" w:space="0" w:color="808080"/>
              <w:right w:val="single" w:sz="18" w:space="0" w:color="808080"/>
            </w:tcBorders>
            <w:shd w:val="clear" w:color="auto" w:fill="auto"/>
            <w:noWrap/>
            <w:vAlign w:val="bottom"/>
          </w:tcPr>
          <w:p w:rsidR="006F25C4" w:rsidRPr="005E69AD" w:rsidRDefault="006F25C4" w:rsidP="004E6F71">
            <w:pPr>
              <w:jc w:val="right"/>
              <w:rPr>
                <w:rFonts w:ascii="Arial" w:hAnsi="Arial"/>
                <w:b/>
                <w:bCs/>
                <w:sz w:val="18"/>
                <w:szCs w:val="18"/>
              </w:rPr>
            </w:pPr>
            <w:r w:rsidRPr="005E69AD">
              <w:rPr>
                <w:rFonts w:ascii="Arial" w:hAnsi="Arial"/>
                <w:b/>
                <w:bCs/>
                <w:sz w:val="18"/>
                <w:szCs w:val="18"/>
              </w:rPr>
              <w:t>209.197.321</w:t>
            </w:r>
          </w:p>
        </w:tc>
        <w:tc>
          <w:tcPr>
            <w:tcW w:w="1320" w:type="dxa"/>
            <w:tcBorders>
              <w:top w:val="nil"/>
              <w:left w:val="single" w:sz="18" w:space="0" w:color="808080"/>
              <w:bottom w:val="single" w:sz="8" w:space="0" w:color="808080"/>
              <w:right w:val="nil"/>
            </w:tcBorders>
            <w:shd w:val="clear" w:color="auto" w:fill="auto"/>
            <w:noWrap/>
            <w:vAlign w:val="bottom"/>
          </w:tcPr>
          <w:p w:rsidR="006F25C4" w:rsidRPr="005E69AD" w:rsidRDefault="006F25C4" w:rsidP="004E6F71">
            <w:pPr>
              <w:jc w:val="right"/>
              <w:rPr>
                <w:rFonts w:ascii="Arial" w:hAnsi="Arial"/>
                <w:b/>
                <w:bCs/>
                <w:sz w:val="18"/>
                <w:szCs w:val="18"/>
              </w:rPr>
            </w:pPr>
            <w:r w:rsidRPr="005E69AD">
              <w:rPr>
                <w:rFonts w:ascii="Arial" w:hAnsi="Arial"/>
                <w:b/>
                <w:bCs/>
                <w:sz w:val="18"/>
                <w:szCs w:val="18"/>
              </w:rPr>
              <w:t>194.763.229</w:t>
            </w:r>
          </w:p>
        </w:tc>
        <w:tc>
          <w:tcPr>
            <w:tcW w:w="640" w:type="dxa"/>
            <w:tcBorders>
              <w:top w:val="nil"/>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107</w:t>
            </w:r>
          </w:p>
        </w:tc>
        <w:tc>
          <w:tcPr>
            <w:tcW w:w="276" w:type="dxa"/>
            <w:tcBorders>
              <w:top w:val="nil"/>
              <w:left w:val="nil"/>
              <w:bottom w:val="single" w:sz="8" w:space="0" w:color="808080"/>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462"/>
          <w:jc w:val="center"/>
        </w:trPr>
        <w:tc>
          <w:tcPr>
            <w:tcW w:w="385"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510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128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rPr>
                <w:rFonts w:ascii="Arial" w:hAnsi="Arial"/>
                <w:b/>
                <w:bCs/>
                <w:sz w:val="18"/>
                <w:szCs w:val="18"/>
              </w:rPr>
            </w:pPr>
          </w:p>
        </w:tc>
        <w:tc>
          <w:tcPr>
            <w:tcW w:w="132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rPr>
                <w:rFonts w:ascii="Arial" w:hAnsi="Arial"/>
                <w:b/>
                <w:bCs/>
                <w:sz w:val="18"/>
                <w:szCs w:val="18"/>
              </w:rPr>
            </w:pPr>
          </w:p>
        </w:tc>
        <w:tc>
          <w:tcPr>
            <w:tcW w:w="64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p>
        </w:tc>
        <w:tc>
          <w:tcPr>
            <w:tcW w:w="276" w:type="dxa"/>
            <w:tcBorders>
              <w:top w:val="single" w:sz="4" w:space="0" w:color="808080"/>
              <w:left w:val="nil"/>
              <w:bottom w:val="nil"/>
              <w:right w:val="nil"/>
            </w:tcBorders>
            <w:shd w:val="clear" w:color="auto" w:fill="auto"/>
            <w:noWrap/>
            <w:vAlign w:val="bottom"/>
          </w:tcPr>
          <w:p w:rsidR="006F25C4" w:rsidRPr="005E69AD" w:rsidRDefault="006F25C4" w:rsidP="004E6F71">
            <w:pPr>
              <w:rPr>
                <w:rFonts w:ascii="Arial" w:hAnsi="Arial"/>
                <w:i/>
                <w:iCs/>
                <w:sz w:val="20"/>
                <w:szCs w:val="20"/>
              </w:rPr>
            </w:pPr>
          </w:p>
        </w:tc>
      </w:tr>
      <w:tr w:rsidR="006F25C4" w:rsidRPr="005E69AD" w:rsidTr="0090735B">
        <w:trPr>
          <w:trHeight w:val="462"/>
          <w:jc w:val="center"/>
        </w:trPr>
        <w:tc>
          <w:tcPr>
            <w:tcW w:w="385"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I.</w:t>
            </w:r>
          </w:p>
        </w:tc>
        <w:tc>
          <w:tcPr>
            <w:tcW w:w="510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Sredstva (skupine za odtujitev) za prodajo</w:t>
            </w:r>
          </w:p>
        </w:tc>
        <w:tc>
          <w:tcPr>
            <w:tcW w:w="128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682.689</w:t>
            </w:r>
          </w:p>
        </w:tc>
        <w:tc>
          <w:tcPr>
            <w:tcW w:w="132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687.382</w:t>
            </w:r>
          </w:p>
        </w:tc>
        <w:tc>
          <w:tcPr>
            <w:tcW w:w="64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99</w:t>
            </w:r>
          </w:p>
        </w:tc>
        <w:tc>
          <w:tcPr>
            <w:tcW w:w="276" w:type="dxa"/>
            <w:tcBorders>
              <w:top w:val="single" w:sz="4" w:space="0" w:color="808080"/>
              <w:left w:val="nil"/>
              <w:bottom w:val="nil"/>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462"/>
          <w:jc w:val="center"/>
        </w:trPr>
        <w:tc>
          <w:tcPr>
            <w:tcW w:w="385"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II.</w:t>
            </w:r>
          </w:p>
        </w:tc>
        <w:tc>
          <w:tcPr>
            <w:tcW w:w="510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Zaloge</w:t>
            </w:r>
          </w:p>
        </w:tc>
        <w:tc>
          <w:tcPr>
            <w:tcW w:w="128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67.922.661</w:t>
            </w:r>
          </w:p>
        </w:tc>
        <w:tc>
          <w:tcPr>
            <w:tcW w:w="132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79.394.560</w:t>
            </w:r>
          </w:p>
        </w:tc>
        <w:tc>
          <w:tcPr>
            <w:tcW w:w="64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86</w:t>
            </w:r>
          </w:p>
        </w:tc>
        <w:tc>
          <w:tcPr>
            <w:tcW w:w="276" w:type="dxa"/>
            <w:tcBorders>
              <w:top w:val="single" w:sz="4" w:space="0" w:color="808080"/>
              <w:left w:val="nil"/>
              <w:bottom w:val="nil"/>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462"/>
          <w:jc w:val="center"/>
        </w:trPr>
        <w:tc>
          <w:tcPr>
            <w:tcW w:w="385"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III.</w:t>
            </w:r>
          </w:p>
        </w:tc>
        <w:tc>
          <w:tcPr>
            <w:tcW w:w="510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Kratkoročne finančne naložbe</w:t>
            </w:r>
          </w:p>
        </w:tc>
        <w:tc>
          <w:tcPr>
            <w:tcW w:w="128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1.077.925</w:t>
            </w:r>
          </w:p>
        </w:tc>
        <w:tc>
          <w:tcPr>
            <w:tcW w:w="132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530.885</w:t>
            </w:r>
          </w:p>
        </w:tc>
        <w:tc>
          <w:tcPr>
            <w:tcW w:w="64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203</w:t>
            </w:r>
          </w:p>
        </w:tc>
        <w:tc>
          <w:tcPr>
            <w:tcW w:w="276" w:type="dxa"/>
            <w:tcBorders>
              <w:top w:val="single" w:sz="4" w:space="0" w:color="808080"/>
              <w:left w:val="nil"/>
              <w:bottom w:val="nil"/>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462"/>
          <w:jc w:val="center"/>
        </w:trPr>
        <w:tc>
          <w:tcPr>
            <w:tcW w:w="385"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IV.</w:t>
            </w:r>
          </w:p>
        </w:tc>
        <w:tc>
          <w:tcPr>
            <w:tcW w:w="510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Kratkoročne poslovne terjatve</w:t>
            </w:r>
          </w:p>
        </w:tc>
        <w:tc>
          <w:tcPr>
            <w:tcW w:w="128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95.360.532</w:t>
            </w:r>
          </w:p>
        </w:tc>
        <w:tc>
          <w:tcPr>
            <w:tcW w:w="132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108.435.851</w:t>
            </w:r>
          </w:p>
        </w:tc>
        <w:tc>
          <w:tcPr>
            <w:tcW w:w="64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88</w:t>
            </w:r>
          </w:p>
        </w:tc>
        <w:tc>
          <w:tcPr>
            <w:tcW w:w="276" w:type="dxa"/>
            <w:tcBorders>
              <w:top w:val="single" w:sz="4" w:space="0" w:color="808080"/>
              <w:left w:val="nil"/>
              <w:bottom w:val="nil"/>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462"/>
          <w:jc w:val="center"/>
        </w:trPr>
        <w:tc>
          <w:tcPr>
            <w:tcW w:w="385"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V.</w:t>
            </w:r>
          </w:p>
        </w:tc>
        <w:tc>
          <w:tcPr>
            <w:tcW w:w="510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Denarna sredstva</w:t>
            </w:r>
          </w:p>
        </w:tc>
        <w:tc>
          <w:tcPr>
            <w:tcW w:w="128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44.153.514</w:t>
            </w:r>
          </w:p>
        </w:tc>
        <w:tc>
          <w:tcPr>
            <w:tcW w:w="132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5.714.551</w:t>
            </w:r>
          </w:p>
        </w:tc>
        <w:tc>
          <w:tcPr>
            <w:tcW w:w="64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773</w:t>
            </w:r>
          </w:p>
        </w:tc>
        <w:tc>
          <w:tcPr>
            <w:tcW w:w="276" w:type="dxa"/>
            <w:tcBorders>
              <w:top w:val="single" w:sz="4" w:space="0" w:color="808080"/>
              <w:left w:val="nil"/>
              <w:bottom w:val="nil"/>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462"/>
          <w:jc w:val="center"/>
        </w:trPr>
        <w:tc>
          <w:tcPr>
            <w:tcW w:w="385"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 </w:t>
            </w:r>
          </w:p>
        </w:tc>
        <w:tc>
          <w:tcPr>
            <w:tcW w:w="5100"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 </w:t>
            </w:r>
          </w:p>
        </w:tc>
        <w:tc>
          <w:tcPr>
            <w:tcW w:w="1280" w:type="dxa"/>
            <w:tcBorders>
              <w:top w:val="single" w:sz="8" w:space="0" w:color="808080"/>
              <w:left w:val="single" w:sz="18" w:space="0" w:color="808080"/>
              <w:bottom w:val="single" w:sz="8" w:space="0" w:color="808080"/>
              <w:right w:val="single" w:sz="18" w:space="0" w:color="808080"/>
            </w:tcBorders>
            <w:shd w:val="clear" w:color="auto" w:fill="auto"/>
            <w:noWrap/>
            <w:vAlign w:val="bottom"/>
          </w:tcPr>
          <w:p w:rsidR="006F25C4" w:rsidRPr="005E69AD" w:rsidRDefault="006F25C4" w:rsidP="004E6F71">
            <w:pPr>
              <w:rPr>
                <w:rFonts w:ascii="Arial" w:hAnsi="Arial"/>
                <w:sz w:val="18"/>
                <w:szCs w:val="18"/>
              </w:rPr>
            </w:pPr>
          </w:p>
        </w:tc>
        <w:tc>
          <w:tcPr>
            <w:tcW w:w="1320" w:type="dxa"/>
            <w:tcBorders>
              <w:top w:val="single" w:sz="8" w:space="0" w:color="808080"/>
              <w:left w:val="single" w:sz="18" w:space="0" w:color="808080"/>
              <w:bottom w:val="single" w:sz="8" w:space="0" w:color="808080"/>
              <w:right w:val="nil"/>
            </w:tcBorders>
            <w:shd w:val="clear" w:color="auto" w:fill="auto"/>
            <w:noWrap/>
            <w:vAlign w:val="bottom"/>
          </w:tcPr>
          <w:p w:rsidR="006F25C4" w:rsidRPr="005E69AD" w:rsidRDefault="006F25C4" w:rsidP="004E6F71">
            <w:pPr>
              <w:rPr>
                <w:rFonts w:ascii="Arial" w:hAnsi="Arial"/>
                <w:sz w:val="18"/>
                <w:szCs w:val="18"/>
              </w:rPr>
            </w:pPr>
          </w:p>
        </w:tc>
        <w:tc>
          <w:tcPr>
            <w:tcW w:w="640" w:type="dxa"/>
            <w:tcBorders>
              <w:top w:val="single" w:sz="8" w:space="0" w:color="808080"/>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sz w:val="18"/>
                <w:szCs w:val="18"/>
              </w:rPr>
            </w:pPr>
          </w:p>
        </w:tc>
        <w:tc>
          <w:tcPr>
            <w:tcW w:w="276" w:type="dxa"/>
            <w:tcBorders>
              <w:top w:val="single" w:sz="8" w:space="0" w:color="808080"/>
              <w:left w:val="nil"/>
              <w:bottom w:val="single" w:sz="8" w:space="0" w:color="808080"/>
              <w:right w:val="nil"/>
            </w:tcBorders>
            <w:shd w:val="clear" w:color="auto" w:fill="auto"/>
            <w:noWrap/>
            <w:vAlign w:val="bottom"/>
          </w:tcPr>
          <w:p w:rsidR="006F25C4" w:rsidRPr="005E69AD" w:rsidRDefault="006F25C4" w:rsidP="004E6F71">
            <w:pPr>
              <w:rPr>
                <w:rFonts w:ascii="Arial" w:hAnsi="Arial"/>
                <w:i/>
                <w:iCs/>
                <w:sz w:val="20"/>
                <w:szCs w:val="20"/>
              </w:rPr>
            </w:pPr>
          </w:p>
        </w:tc>
      </w:tr>
      <w:tr w:rsidR="006F25C4" w:rsidRPr="005E69AD" w:rsidTr="0090735B">
        <w:trPr>
          <w:trHeight w:val="462"/>
          <w:jc w:val="center"/>
        </w:trPr>
        <w:tc>
          <w:tcPr>
            <w:tcW w:w="385"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C.</w:t>
            </w:r>
          </w:p>
        </w:tc>
        <w:tc>
          <w:tcPr>
            <w:tcW w:w="5100"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Kratkoročne aktivne časovne razmejitve</w:t>
            </w:r>
          </w:p>
        </w:tc>
        <w:tc>
          <w:tcPr>
            <w:tcW w:w="1280" w:type="dxa"/>
            <w:tcBorders>
              <w:top w:val="nil"/>
              <w:left w:val="single" w:sz="18" w:space="0" w:color="808080"/>
              <w:bottom w:val="single" w:sz="8" w:space="0" w:color="808080"/>
              <w:right w:val="single" w:sz="18" w:space="0" w:color="808080"/>
            </w:tcBorders>
            <w:shd w:val="clear" w:color="auto" w:fill="auto"/>
            <w:noWrap/>
            <w:vAlign w:val="bottom"/>
          </w:tcPr>
          <w:p w:rsidR="006F25C4" w:rsidRPr="005E69AD" w:rsidRDefault="006F25C4" w:rsidP="004E6F71">
            <w:pPr>
              <w:jc w:val="right"/>
              <w:rPr>
                <w:rFonts w:ascii="Arial" w:hAnsi="Arial"/>
                <w:sz w:val="18"/>
                <w:szCs w:val="18"/>
              </w:rPr>
            </w:pPr>
            <w:r w:rsidRPr="005E69AD">
              <w:rPr>
                <w:rFonts w:ascii="Arial" w:hAnsi="Arial"/>
                <w:sz w:val="18"/>
                <w:szCs w:val="18"/>
              </w:rPr>
              <w:t>2.010.464</w:t>
            </w:r>
          </w:p>
        </w:tc>
        <w:tc>
          <w:tcPr>
            <w:tcW w:w="1320" w:type="dxa"/>
            <w:tcBorders>
              <w:top w:val="nil"/>
              <w:left w:val="single" w:sz="18" w:space="0" w:color="808080"/>
              <w:bottom w:val="single" w:sz="8" w:space="0" w:color="808080"/>
              <w:right w:val="nil"/>
            </w:tcBorders>
            <w:shd w:val="clear" w:color="auto" w:fill="auto"/>
            <w:noWrap/>
            <w:vAlign w:val="bottom"/>
          </w:tcPr>
          <w:p w:rsidR="006F25C4" w:rsidRPr="005E69AD" w:rsidRDefault="006F25C4" w:rsidP="004E6F71">
            <w:pPr>
              <w:jc w:val="right"/>
              <w:rPr>
                <w:rFonts w:ascii="Arial" w:hAnsi="Arial"/>
                <w:sz w:val="18"/>
                <w:szCs w:val="18"/>
              </w:rPr>
            </w:pPr>
            <w:r w:rsidRPr="005E69AD">
              <w:rPr>
                <w:rFonts w:ascii="Arial" w:hAnsi="Arial"/>
                <w:sz w:val="18"/>
                <w:szCs w:val="18"/>
              </w:rPr>
              <w:t>2.061.592</w:t>
            </w:r>
          </w:p>
        </w:tc>
        <w:tc>
          <w:tcPr>
            <w:tcW w:w="640" w:type="dxa"/>
            <w:tcBorders>
              <w:top w:val="nil"/>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98</w:t>
            </w:r>
          </w:p>
        </w:tc>
        <w:tc>
          <w:tcPr>
            <w:tcW w:w="276" w:type="dxa"/>
            <w:tcBorders>
              <w:top w:val="nil"/>
              <w:left w:val="nil"/>
              <w:bottom w:val="single" w:sz="8" w:space="0" w:color="808080"/>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462"/>
          <w:jc w:val="center"/>
        </w:trPr>
        <w:tc>
          <w:tcPr>
            <w:tcW w:w="385"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p>
        </w:tc>
        <w:tc>
          <w:tcPr>
            <w:tcW w:w="5100"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p>
        </w:tc>
        <w:tc>
          <w:tcPr>
            <w:tcW w:w="1280" w:type="dxa"/>
            <w:tcBorders>
              <w:top w:val="nil"/>
              <w:left w:val="single" w:sz="18" w:space="0" w:color="808080"/>
              <w:bottom w:val="nil"/>
              <w:right w:val="single" w:sz="18" w:space="0" w:color="808080"/>
            </w:tcBorders>
            <w:shd w:val="clear" w:color="auto" w:fill="auto"/>
            <w:noWrap/>
            <w:vAlign w:val="bottom"/>
          </w:tcPr>
          <w:p w:rsidR="006F25C4" w:rsidRPr="005E69AD" w:rsidRDefault="006F25C4" w:rsidP="004E6F71">
            <w:pPr>
              <w:rPr>
                <w:rFonts w:ascii="Arial" w:hAnsi="Arial"/>
                <w:sz w:val="18"/>
                <w:szCs w:val="18"/>
              </w:rPr>
            </w:pPr>
          </w:p>
        </w:tc>
        <w:tc>
          <w:tcPr>
            <w:tcW w:w="1320" w:type="dxa"/>
            <w:tcBorders>
              <w:top w:val="nil"/>
              <w:left w:val="single" w:sz="18" w:space="0" w:color="808080"/>
              <w:bottom w:val="nil"/>
              <w:right w:val="nil"/>
            </w:tcBorders>
            <w:shd w:val="clear" w:color="auto" w:fill="auto"/>
            <w:noWrap/>
            <w:vAlign w:val="bottom"/>
          </w:tcPr>
          <w:p w:rsidR="006F25C4" w:rsidRPr="005E69AD" w:rsidRDefault="006F25C4" w:rsidP="004E6F71">
            <w:pPr>
              <w:rPr>
                <w:rFonts w:ascii="Arial" w:hAnsi="Arial"/>
                <w:sz w:val="18"/>
                <w:szCs w:val="18"/>
              </w:rPr>
            </w:pPr>
          </w:p>
        </w:tc>
        <w:tc>
          <w:tcPr>
            <w:tcW w:w="640" w:type="dxa"/>
            <w:tcBorders>
              <w:top w:val="nil"/>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p>
        </w:tc>
        <w:tc>
          <w:tcPr>
            <w:tcW w:w="276" w:type="dxa"/>
            <w:tcBorders>
              <w:top w:val="nil"/>
              <w:left w:val="nil"/>
              <w:bottom w:val="nil"/>
              <w:right w:val="nil"/>
            </w:tcBorders>
            <w:shd w:val="clear" w:color="auto" w:fill="auto"/>
            <w:noWrap/>
            <w:vAlign w:val="bottom"/>
          </w:tcPr>
          <w:p w:rsidR="006F25C4" w:rsidRPr="005E69AD" w:rsidRDefault="006F25C4" w:rsidP="004E6F71">
            <w:pPr>
              <w:rPr>
                <w:rFonts w:ascii="Arial" w:hAnsi="Arial"/>
                <w:i/>
                <w:iCs/>
                <w:sz w:val="20"/>
                <w:szCs w:val="20"/>
              </w:rPr>
            </w:pPr>
          </w:p>
        </w:tc>
      </w:tr>
      <w:tr w:rsidR="006F25C4" w:rsidRPr="005E69AD" w:rsidTr="0090735B">
        <w:trPr>
          <w:trHeight w:val="462"/>
          <w:jc w:val="center"/>
        </w:trPr>
        <w:tc>
          <w:tcPr>
            <w:tcW w:w="5485" w:type="dxa"/>
            <w:gridSpan w:val="2"/>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r w:rsidRPr="005E69AD">
              <w:rPr>
                <w:rFonts w:ascii="Arial" w:hAnsi="Arial"/>
                <w:b/>
                <w:bCs/>
                <w:color w:val="000080"/>
                <w:sz w:val="20"/>
                <w:szCs w:val="20"/>
              </w:rPr>
              <w:t>SKUPAJ SREDSTVA</w:t>
            </w:r>
          </w:p>
        </w:tc>
        <w:tc>
          <w:tcPr>
            <w:tcW w:w="1280" w:type="dxa"/>
            <w:tcBorders>
              <w:top w:val="single" w:sz="8" w:space="0" w:color="808080"/>
              <w:left w:val="single" w:sz="18" w:space="0" w:color="808080"/>
              <w:bottom w:val="single" w:sz="18" w:space="0" w:color="808080"/>
              <w:right w:val="single" w:sz="18" w:space="0" w:color="808080"/>
            </w:tcBorders>
            <w:shd w:val="clear" w:color="auto" w:fill="auto"/>
            <w:noWrap/>
            <w:vAlign w:val="bottom"/>
          </w:tcPr>
          <w:p w:rsidR="006F25C4" w:rsidRPr="005E69AD" w:rsidRDefault="006F25C4" w:rsidP="004E6F71">
            <w:pPr>
              <w:rPr>
                <w:rFonts w:ascii="Arial" w:hAnsi="Arial"/>
                <w:b/>
                <w:bCs/>
                <w:sz w:val="18"/>
                <w:szCs w:val="18"/>
              </w:rPr>
            </w:pPr>
            <w:r w:rsidRPr="005E69AD">
              <w:rPr>
                <w:rFonts w:ascii="Arial" w:hAnsi="Arial"/>
                <w:b/>
                <w:bCs/>
                <w:sz w:val="18"/>
                <w:szCs w:val="18"/>
              </w:rPr>
              <w:t>386.168.174</w:t>
            </w:r>
          </w:p>
        </w:tc>
        <w:tc>
          <w:tcPr>
            <w:tcW w:w="1320" w:type="dxa"/>
            <w:tcBorders>
              <w:top w:val="single" w:sz="8" w:space="0" w:color="808080"/>
              <w:left w:val="single" w:sz="18" w:space="0" w:color="808080"/>
              <w:bottom w:val="single" w:sz="8" w:space="0" w:color="808080"/>
              <w:right w:val="nil"/>
            </w:tcBorders>
            <w:shd w:val="clear" w:color="auto" w:fill="auto"/>
            <w:noWrap/>
            <w:vAlign w:val="bottom"/>
          </w:tcPr>
          <w:p w:rsidR="006F25C4" w:rsidRPr="005E69AD" w:rsidRDefault="006F25C4" w:rsidP="004E6F71">
            <w:pPr>
              <w:jc w:val="right"/>
              <w:rPr>
                <w:rFonts w:ascii="Arial" w:hAnsi="Arial"/>
                <w:b/>
                <w:bCs/>
                <w:sz w:val="18"/>
                <w:szCs w:val="18"/>
              </w:rPr>
            </w:pPr>
            <w:r w:rsidRPr="005E69AD">
              <w:rPr>
                <w:rFonts w:ascii="Arial" w:hAnsi="Arial"/>
                <w:b/>
                <w:bCs/>
                <w:sz w:val="18"/>
                <w:szCs w:val="18"/>
              </w:rPr>
              <w:t>388.386.596</w:t>
            </w:r>
          </w:p>
        </w:tc>
        <w:tc>
          <w:tcPr>
            <w:tcW w:w="640" w:type="dxa"/>
            <w:tcBorders>
              <w:top w:val="single" w:sz="8" w:space="0" w:color="808080"/>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99</w:t>
            </w:r>
          </w:p>
        </w:tc>
        <w:tc>
          <w:tcPr>
            <w:tcW w:w="276" w:type="dxa"/>
            <w:tcBorders>
              <w:top w:val="single" w:sz="8" w:space="0" w:color="808080"/>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sz w:val="18"/>
                <w:szCs w:val="18"/>
              </w:rPr>
            </w:pPr>
          </w:p>
        </w:tc>
      </w:tr>
    </w:tbl>
    <w:p w:rsidR="006F25C4" w:rsidRPr="005E69AD" w:rsidRDefault="006F25C4" w:rsidP="006F25C4">
      <w:pPr>
        <w:rPr>
          <w:rFonts w:ascii="Arial" w:hAnsi="Arial"/>
          <w:b/>
          <w:bCs/>
          <w:sz w:val="22"/>
          <w:szCs w:val="22"/>
        </w:rPr>
      </w:pPr>
    </w:p>
    <w:p w:rsidR="006F25C4" w:rsidRPr="005E69AD" w:rsidRDefault="006F25C4" w:rsidP="006F25C4">
      <w:pPr>
        <w:rPr>
          <w:rFonts w:ascii="Arial" w:hAnsi="Arial"/>
          <w:b/>
          <w:bCs/>
          <w:sz w:val="18"/>
          <w:szCs w:val="18"/>
        </w:rPr>
      </w:pPr>
    </w:p>
    <w:p w:rsidR="006F25C4" w:rsidRPr="005E69AD" w:rsidRDefault="006F25C4" w:rsidP="006F25C4"/>
    <w:p w:rsidR="006F25C4" w:rsidRPr="005E69AD" w:rsidRDefault="006F25C4" w:rsidP="006F25C4">
      <w:pPr>
        <w:rPr>
          <w:rFonts w:ascii="Arial" w:hAnsi="Arial"/>
          <w:b/>
          <w:bCs/>
          <w:sz w:val="22"/>
          <w:szCs w:val="22"/>
        </w:rPr>
      </w:pPr>
      <w:r w:rsidRPr="005E69AD">
        <w:rPr>
          <w:rFonts w:ascii="Arial" w:hAnsi="Arial"/>
          <w:b/>
          <w:bCs/>
          <w:sz w:val="18"/>
          <w:szCs w:val="18"/>
        </w:rPr>
        <w:br w:type="page"/>
      </w:r>
    </w:p>
    <w:p w:rsidR="006F25C4" w:rsidRPr="005E69AD" w:rsidRDefault="006F25C4" w:rsidP="006F25C4">
      <w:pPr>
        <w:rPr>
          <w:rFonts w:ascii="Arial" w:hAnsi="Arial"/>
          <w:b/>
          <w:bCs/>
          <w:sz w:val="22"/>
          <w:szCs w:val="22"/>
        </w:rPr>
      </w:pPr>
    </w:p>
    <w:p w:rsidR="006F25C4" w:rsidRPr="005E69AD" w:rsidRDefault="006F25C4" w:rsidP="006F25C4">
      <w:pPr>
        <w:rPr>
          <w:rFonts w:ascii="HelveticaNeueLT Std" w:hAnsi="HelveticaNeueLT Std"/>
          <w:b/>
          <w:bCs/>
          <w:sz w:val="22"/>
          <w:szCs w:val="22"/>
        </w:rPr>
      </w:pPr>
      <w:r w:rsidRPr="005E69AD">
        <w:rPr>
          <w:rFonts w:ascii="HelveticaNeueLT Std" w:hAnsi="HelveticaNeueLT Std"/>
          <w:b/>
          <w:bCs/>
          <w:sz w:val="22"/>
          <w:szCs w:val="22"/>
        </w:rPr>
        <w:t>KONSOLIDIRANA BILANCA STANJA SKUPINE HELIOS - OBVEZNOSTI</w:t>
      </w:r>
    </w:p>
    <w:p w:rsidR="006F25C4" w:rsidRPr="005E69AD" w:rsidRDefault="006F25C4" w:rsidP="006F25C4">
      <w:pPr>
        <w:rPr>
          <w:rFonts w:ascii="Arial" w:hAnsi="Arial"/>
          <w:b/>
          <w:bCs/>
          <w:sz w:val="18"/>
          <w:szCs w:val="18"/>
        </w:rPr>
      </w:pPr>
    </w:p>
    <w:p w:rsidR="006F25C4" w:rsidRPr="005E69AD" w:rsidRDefault="006F25C4" w:rsidP="006F25C4">
      <w:pPr>
        <w:rPr>
          <w:rFonts w:ascii="Arial" w:hAnsi="Arial"/>
          <w:b/>
          <w:bCs/>
          <w:sz w:val="18"/>
          <w:szCs w:val="18"/>
        </w:rPr>
      </w:pPr>
    </w:p>
    <w:tbl>
      <w:tblPr>
        <w:tblW w:w="9015" w:type="dxa"/>
        <w:jc w:val="center"/>
        <w:tblInd w:w="-581" w:type="dxa"/>
        <w:tblCellMar>
          <w:left w:w="70" w:type="dxa"/>
          <w:right w:w="70" w:type="dxa"/>
        </w:tblCellMar>
        <w:tblLook w:val="04A0" w:firstRow="1" w:lastRow="0" w:firstColumn="1" w:lastColumn="0" w:noHBand="0" w:noVBand="1"/>
      </w:tblPr>
      <w:tblGrid>
        <w:gridCol w:w="496"/>
        <w:gridCol w:w="5020"/>
        <w:gridCol w:w="1280"/>
        <w:gridCol w:w="1320"/>
        <w:gridCol w:w="640"/>
        <w:gridCol w:w="259"/>
      </w:tblGrid>
      <w:tr w:rsidR="006F25C4" w:rsidRPr="005E69AD" w:rsidTr="0090735B">
        <w:trPr>
          <w:trHeight w:val="510"/>
          <w:jc w:val="center"/>
        </w:trPr>
        <w:tc>
          <w:tcPr>
            <w:tcW w:w="5516" w:type="dxa"/>
            <w:gridSpan w:val="2"/>
            <w:vMerge w:val="restart"/>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b/>
                <w:bCs/>
                <w:i/>
                <w:iCs/>
                <w:sz w:val="20"/>
                <w:szCs w:val="20"/>
              </w:rPr>
            </w:pPr>
            <w:r w:rsidRPr="005E69AD">
              <w:rPr>
                <w:rFonts w:ascii="Arial" w:hAnsi="Arial"/>
                <w:b/>
                <w:bCs/>
                <w:i/>
                <w:iCs/>
                <w:sz w:val="20"/>
                <w:szCs w:val="20"/>
              </w:rPr>
              <w:t>v EUR</w:t>
            </w:r>
          </w:p>
        </w:tc>
        <w:tc>
          <w:tcPr>
            <w:tcW w:w="1280" w:type="dxa"/>
            <w:tcBorders>
              <w:top w:val="single" w:sz="18" w:space="0" w:color="808080"/>
              <w:left w:val="single" w:sz="18" w:space="0" w:color="808080"/>
              <w:bottom w:val="nil"/>
              <w:right w:val="single" w:sz="18" w:space="0" w:color="808080"/>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30.6.2014</w:t>
            </w:r>
          </w:p>
        </w:tc>
        <w:tc>
          <w:tcPr>
            <w:tcW w:w="1320" w:type="dxa"/>
            <w:tcBorders>
              <w:top w:val="single" w:sz="8" w:space="0" w:color="808080"/>
              <w:left w:val="single" w:sz="18" w:space="0" w:color="808080"/>
              <w:bottom w:val="nil"/>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30.6.2013</w:t>
            </w:r>
          </w:p>
        </w:tc>
        <w:tc>
          <w:tcPr>
            <w:tcW w:w="899" w:type="dxa"/>
            <w:gridSpan w:val="2"/>
            <w:tcBorders>
              <w:top w:val="single" w:sz="8" w:space="0" w:color="808080"/>
              <w:left w:val="nil"/>
              <w:bottom w:val="nil"/>
              <w:right w:val="nil"/>
            </w:tcBorders>
            <w:shd w:val="clear" w:color="auto" w:fill="auto"/>
            <w:vAlign w:val="bottom"/>
            <w:hideMark/>
          </w:tcPr>
          <w:p w:rsidR="006F25C4" w:rsidRPr="005E69AD" w:rsidRDefault="006F25C4" w:rsidP="004E6F71">
            <w:pPr>
              <w:rPr>
                <w:rFonts w:ascii="Arial" w:hAnsi="Arial"/>
                <w:b/>
                <w:bCs/>
                <w:i/>
                <w:iCs/>
                <w:color w:val="000080"/>
                <w:sz w:val="20"/>
                <w:szCs w:val="20"/>
              </w:rPr>
            </w:pPr>
            <w:r w:rsidRPr="005E69AD">
              <w:rPr>
                <w:rFonts w:ascii="Arial" w:hAnsi="Arial"/>
                <w:b/>
                <w:bCs/>
                <w:i/>
                <w:iCs/>
                <w:color w:val="000080"/>
                <w:sz w:val="20"/>
                <w:szCs w:val="20"/>
              </w:rPr>
              <w:t xml:space="preserve">Indeks </w:t>
            </w:r>
          </w:p>
        </w:tc>
      </w:tr>
      <w:tr w:rsidR="006F25C4" w:rsidRPr="005E69AD" w:rsidTr="0090735B">
        <w:trPr>
          <w:trHeight w:val="270"/>
          <w:jc w:val="center"/>
        </w:trPr>
        <w:tc>
          <w:tcPr>
            <w:tcW w:w="5516" w:type="dxa"/>
            <w:gridSpan w:val="2"/>
            <w:vMerge/>
            <w:tcBorders>
              <w:top w:val="single" w:sz="8" w:space="0" w:color="808080"/>
              <w:left w:val="nil"/>
              <w:bottom w:val="single" w:sz="8" w:space="0" w:color="808080"/>
              <w:right w:val="nil"/>
            </w:tcBorders>
            <w:vAlign w:val="center"/>
            <w:hideMark/>
          </w:tcPr>
          <w:p w:rsidR="006F25C4" w:rsidRPr="005E69AD" w:rsidRDefault="006F25C4" w:rsidP="004E6F71">
            <w:pPr>
              <w:rPr>
                <w:rFonts w:ascii="Arial" w:hAnsi="Arial"/>
                <w:b/>
                <w:bCs/>
                <w:i/>
                <w:iCs/>
                <w:sz w:val="20"/>
                <w:szCs w:val="20"/>
              </w:rPr>
            </w:pPr>
          </w:p>
        </w:tc>
        <w:tc>
          <w:tcPr>
            <w:tcW w:w="1280" w:type="dxa"/>
            <w:tcBorders>
              <w:top w:val="nil"/>
              <w:left w:val="single" w:sz="18" w:space="0" w:color="808080"/>
              <w:bottom w:val="single" w:sz="8" w:space="0" w:color="808080"/>
              <w:right w:val="single" w:sz="18" w:space="0" w:color="808080"/>
            </w:tcBorders>
            <w:shd w:val="clear" w:color="auto" w:fill="auto"/>
            <w:noWrap/>
            <w:vAlign w:val="bottom"/>
            <w:hideMark/>
          </w:tcPr>
          <w:p w:rsidR="006F25C4" w:rsidRPr="005E69AD" w:rsidRDefault="006F25C4" w:rsidP="004E6F71">
            <w:pPr>
              <w:jc w:val="center"/>
              <w:rPr>
                <w:rFonts w:ascii="Arial" w:hAnsi="Arial"/>
                <w:color w:val="000080"/>
                <w:sz w:val="20"/>
                <w:szCs w:val="20"/>
              </w:rPr>
            </w:pPr>
            <w:r w:rsidRPr="005E69AD">
              <w:rPr>
                <w:rFonts w:ascii="Arial" w:hAnsi="Arial"/>
                <w:color w:val="000080"/>
                <w:sz w:val="20"/>
                <w:szCs w:val="20"/>
              </w:rPr>
              <w:t>1</w:t>
            </w:r>
          </w:p>
        </w:tc>
        <w:tc>
          <w:tcPr>
            <w:tcW w:w="1320" w:type="dxa"/>
            <w:tcBorders>
              <w:top w:val="nil"/>
              <w:left w:val="single" w:sz="18" w:space="0" w:color="808080"/>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color w:val="000080"/>
                <w:sz w:val="20"/>
                <w:szCs w:val="20"/>
              </w:rPr>
            </w:pPr>
            <w:r w:rsidRPr="005E69AD">
              <w:rPr>
                <w:rFonts w:ascii="Arial" w:hAnsi="Arial"/>
                <w:color w:val="000080"/>
                <w:sz w:val="20"/>
                <w:szCs w:val="20"/>
              </w:rPr>
              <w:t>2</w:t>
            </w:r>
          </w:p>
        </w:tc>
        <w:tc>
          <w:tcPr>
            <w:tcW w:w="640"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i/>
                <w:iCs/>
                <w:color w:val="000080"/>
                <w:sz w:val="20"/>
                <w:szCs w:val="20"/>
              </w:rPr>
            </w:pPr>
            <w:r w:rsidRPr="005E69AD">
              <w:rPr>
                <w:rFonts w:ascii="Arial" w:hAnsi="Arial"/>
                <w:i/>
                <w:iCs/>
                <w:color w:val="000080"/>
                <w:sz w:val="20"/>
                <w:szCs w:val="20"/>
              </w:rPr>
              <w:t>1/2</w:t>
            </w:r>
          </w:p>
        </w:tc>
        <w:tc>
          <w:tcPr>
            <w:tcW w:w="259" w:type="dxa"/>
            <w:tcBorders>
              <w:top w:val="nil"/>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i/>
                <w:iCs/>
                <w:color w:val="000080"/>
                <w:sz w:val="20"/>
                <w:szCs w:val="20"/>
              </w:rPr>
            </w:pPr>
          </w:p>
        </w:tc>
      </w:tr>
      <w:tr w:rsidR="006F25C4" w:rsidRPr="005E69AD" w:rsidTr="0090735B">
        <w:trPr>
          <w:trHeight w:val="255"/>
          <w:jc w:val="center"/>
        </w:trPr>
        <w:tc>
          <w:tcPr>
            <w:tcW w:w="496"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p>
        </w:tc>
        <w:tc>
          <w:tcPr>
            <w:tcW w:w="5020"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p>
        </w:tc>
        <w:tc>
          <w:tcPr>
            <w:tcW w:w="1280" w:type="dxa"/>
            <w:tcBorders>
              <w:top w:val="nil"/>
              <w:left w:val="single" w:sz="18" w:space="0" w:color="808080"/>
              <w:bottom w:val="nil"/>
              <w:right w:val="single" w:sz="18" w:space="0" w:color="808080"/>
            </w:tcBorders>
            <w:shd w:val="clear" w:color="auto" w:fill="auto"/>
            <w:noWrap/>
            <w:vAlign w:val="bottom"/>
            <w:hideMark/>
          </w:tcPr>
          <w:p w:rsidR="006F25C4" w:rsidRPr="005E69AD" w:rsidRDefault="006F25C4" w:rsidP="004E6F71">
            <w:pPr>
              <w:rPr>
                <w:rFonts w:ascii="Arial" w:hAnsi="Arial"/>
                <w:sz w:val="20"/>
                <w:szCs w:val="20"/>
              </w:rPr>
            </w:pPr>
          </w:p>
        </w:tc>
        <w:tc>
          <w:tcPr>
            <w:tcW w:w="1320" w:type="dxa"/>
            <w:tcBorders>
              <w:top w:val="nil"/>
              <w:left w:val="single" w:sz="18" w:space="0" w:color="808080"/>
              <w:bottom w:val="nil"/>
              <w:right w:val="nil"/>
            </w:tcBorders>
            <w:shd w:val="clear" w:color="auto" w:fill="auto"/>
            <w:noWrap/>
            <w:vAlign w:val="bottom"/>
            <w:hideMark/>
          </w:tcPr>
          <w:p w:rsidR="006F25C4" w:rsidRPr="005E69AD" w:rsidRDefault="006F25C4" w:rsidP="004E6F71">
            <w:pPr>
              <w:rPr>
                <w:rFonts w:ascii="Arial" w:hAnsi="Arial"/>
                <w:sz w:val="20"/>
                <w:szCs w:val="20"/>
              </w:rPr>
            </w:pPr>
          </w:p>
        </w:tc>
        <w:tc>
          <w:tcPr>
            <w:tcW w:w="640"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i/>
                <w:iCs/>
                <w:sz w:val="20"/>
                <w:szCs w:val="20"/>
              </w:rPr>
            </w:pPr>
          </w:p>
        </w:tc>
        <w:tc>
          <w:tcPr>
            <w:tcW w:w="259" w:type="dxa"/>
            <w:tcBorders>
              <w:top w:val="nil"/>
              <w:left w:val="nil"/>
              <w:bottom w:val="nil"/>
              <w:right w:val="nil"/>
            </w:tcBorders>
            <w:shd w:val="clear" w:color="auto" w:fill="auto"/>
            <w:noWrap/>
            <w:vAlign w:val="bottom"/>
          </w:tcPr>
          <w:p w:rsidR="006F25C4" w:rsidRPr="005E69AD" w:rsidRDefault="006F25C4" w:rsidP="004E6F71">
            <w:pPr>
              <w:rPr>
                <w:rFonts w:ascii="Arial" w:hAnsi="Arial"/>
                <w:i/>
                <w:iCs/>
                <w:sz w:val="20"/>
                <w:szCs w:val="20"/>
              </w:rPr>
            </w:pPr>
          </w:p>
        </w:tc>
      </w:tr>
      <w:tr w:rsidR="006F25C4" w:rsidRPr="005E69AD" w:rsidTr="0090735B">
        <w:trPr>
          <w:trHeight w:val="255"/>
          <w:jc w:val="center"/>
        </w:trPr>
        <w:tc>
          <w:tcPr>
            <w:tcW w:w="5516" w:type="dxa"/>
            <w:gridSpan w:val="2"/>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r w:rsidRPr="005E69AD">
              <w:rPr>
                <w:rFonts w:ascii="Arial" w:hAnsi="Arial"/>
                <w:b/>
                <w:bCs/>
                <w:color w:val="000080"/>
                <w:sz w:val="20"/>
                <w:szCs w:val="20"/>
              </w:rPr>
              <w:t>OBVEZNOSTI DO VIROV SREDSTEV</w:t>
            </w:r>
          </w:p>
        </w:tc>
        <w:tc>
          <w:tcPr>
            <w:tcW w:w="1280" w:type="dxa"/>
            <w:tcBorders>
              <w:top w:val="nil"/>
              <w:left w:val="single" w:sz="18" w:space="0" w:color="808080"/>
              <w:bottom w:val="nil"/>
              <w:right w:val="single" w:sz="18" w:space="0" w:color="808080"/>
            </w:tcBorders>
            <w:shd w:val="clear" w:color="auto" w:fill="auto"/>
            <w:noWrap/>
            <w:vAlign w:val="bottom"/>
            <w:hideMark/>
          </w:tcPr>
          <w:p w:rsidR="006F25C4" w:rsidRPr="005E69AD" w:rsidRDefault="006F25C4" w:rsidP="004E6F71">
            <w:pPr>
              <w:rPr>
                <w:rFonts w:ascii="Arial" w:hAnsi="Arial"/>
                <w:sz w:val="20"/>
                <w:szCs w:val="20"/>
              </w:rPr>
            </w:pPr>
          </w:p>
        </w:tc>
        <w:tc>
          <w:tcPr>
            <w:tcW w:w="1320" w:type="dxa"/>
            <w:tcBorders>
              <w:top w:val="nil"/>
              <w:left w:val="single" w:sz="18" w:space="0" w:color="808080"/>
              <w:bottom w:val="nil"/>
              <w:right w:val="nil"/>
            </w:tcBorders>
            <w:shd w:val="clear" w:color="auto" w:fill="auto"/>
            <w:noWrap/>
            <w:vAlign w:val="bottom"/>
            <w:hideMark/>
          </w:tcPr>
          <w:p w:rsidR="006F25C4" w:rsidRPr="005E69AD" w:rsidRDefault="006F25C4" w:rsidP="004E6F71">
            <w:pPr>
              <w:rPr>
                <w:rFonts w:ascii="Arial" w:hAnsi="Arial"/>
                <w:sz w:val="20"/>
                <w:szCs w:val="20"/>
              </w:rPr>
            </w:pPr>
          </w:p>
        </w:tc>
        <w:tc>
          <w:tcPr>
            <w:tcW w:w="640"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i/>
                <w:iCs/>
                <w:sz w:val="20"/>
                <w:szCs w:val="20"/>
              </w:rPr>
            </w:pPr>
            <w:r w:rsidRPr="005E69AD">
              <w:rPr>
                <w:rFonts w:ascii="Arial" w:hAnsi="Arial"/>
                <w:i/>
                <w:iCs/>
                <w:sz w:val="20"/>
                <w:szCs w:val="20"/>
              </w:rPr>
              <w:t xml:space="preserve"> </w:t>
            </w:r>
          </w:p>
        </w:tc>
        <w:tc>
          <w:tcPr>
            <w:tcW w:w="259" w:type="dxa"/>
            <w:tcBorders>
              <w:top w:val="nil"/>
              <w:left w:val="nil"/>
              <w:bottom w:val="nil"/>
              <w:right w:val="nil"/>
            </w:tcBorders>
            <w:shd w:val="clear" w:color="auto" w:fill="auto"/>
            <w:noWrap/>
            <w:vAlign w:val="bottom"/>
          </w:tcPr>
          <w:p w:rsidR="006F25C4" w:rsidRPr="005E69AD" w:rsidRDefault="006F25C4" w:rsidP="004E6F71">
            <w:pPr>
              <w:rPr>
                <w:rFonts w:ascii="Arial" w:hAnsi="Arial"/>
                <w:i/>
                <w:iCs/>
                <w:sz w:val="20"/>
                <w:szCs w:val="20"/>
              </w:rPr>
            </w:pPr>
          </w:p>
        </w:tc>
      </w:tr>
      <w:tr w:rsidR="006F25C4" w:rsidRPr="005E69AD" w:rsidTr="0090735B">
        <w:trPr>
          <w:trHeight w:val="270"/>
          <w:jc w:val="center"/>
        </w:trPr>
        <w:tc>
          <w:tcPr>
            <w:tcW w:w="496"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p>
        </w:tc>
        <w:tc>
          <w:tcPr>
            <w:tcW w:w="5020"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p>
        </w:tc>
        <w:tc>
          <w:tcPr>
            <w:tcW w:w="1280" w:type="dxa"/>
            <w:tcBorders>
              <w:top w:val="nil"/>
              <w:left w:val="single" w:sz="18" w:space="0" w:color="808080"/>
              <w:bottom w:val="nil"/>
              <w:right w:val="single" w:sz="18" w:space="0" w:color="808080"/>
            </w:tcBorders>
            <w:shd w:val="clear" w:color="auto" w:fill="auto"/>
            <w:noWrap/>
            <w:vAlign w:val="bottom"/>
            <w:hideMark/>
          </w:tcPr>
          <w:p w:rsidR="006F25C4" w:rsidRPr="005E69AD" w:rsidRDefault="006F25C4" w:rsidP="004E6F71">
            <w:pPr>
              <w:rPr>
                <w:rFonts w:ascii="Arial" w:hAnsi="Arial"/>
                <w:sz w:val="20"/>
                <w:szCs w:val="20"/>
              </w:rPr>
            </w:pPr>
          </w:p>
        </w:tc>
        <w:tc>
          <w:tcPr>
            <w:tcW w:w="1320" w:type="dxa"/>
            <w:tcBorders>
              <w:top w:val="nil"/>
              <w:left w:val="single" w:sz="18" w:space="0" w:color="808080"/>
              <w:bottom w:val="nil"/>
              <w:right w:val="nil"/>
            </w:tcBorders>
            <w:shd w:val="clear" w:color="auto" w:fill="auto"/>
            <w:noWrap/>
            <w:vAlign w:val="bottom"/>
            <w:hideMark/>
          </w:tcPr>
          <w:p w:rsidR="006F25C4" w:rsidRPr="005E69AD" w:rsidRDefault="006F25C4" w:rsidP="004E6F71">
            <w:pPr>
              <w:rPr>
                <w:rFonts w:ascii="Arial" w:hAnsi="Arial"/>
                <w:sz w:val="20"/>
                <w:szCs w:val="20"/>
              </w:rPr>
            </w:pPr>
          </w:p>
        </w:tc>
        <w:tc>
          <w:tcPr>
            <w:tcW w:w="640"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i/>
                <w:iCs/>
                <w:sz w:val="20"/>
                <w:szCs w:val="20"/>
              </w:rPr>
            </w:pPr>
            <w:r w:rsidRPr="005E69AD">
              <w:rPr>
                <w:rFonts w:ascii="Arial" w:hAnsi="Arial"/>
                <w:i/>
                <w:iCs/>
                <w:sz w:val="20"/>
                <w:szCs w:val="20"/>
              </w:rPr>
              <w:t xml:space="preserve"> </w:t>
            </w:r>
          </w:p>
        </w:tc>
        <w:tc>
          <w:tcPr>
            <w:tcW w:w="259" w:type="dxa"/>
            <w:tcBorders>
              <w:top w:val="nil"/>
              <w:left w:val="nil"/>
              <w:bottom w:val="nil"/>
              <w:right w:val="nil"/>
            </w:tcBorders>
            <w:shd w:val="clear" w:color="auto" w:fill="auto"/>
            <w:noWrap/>
            <w:vAlign w:val="bottom"/>
          </w:tcPr>
          <w:p w:rsidR="006F25C4" w:rsidRPr="005E69AD" w:rsidRDefault="006F25C4" w:rsidP="004E6F71">
            <w:pPr>
              <w:rPr>
                <w:rFonts w:ascii="Arial" w:hAnsi="Arial"/>
                <w:i/>
                <w:iCs/>
                <w:sz w:val="20"/>
                <w:szCs w:val="20"/>
              </w:rPr>
            </w:pPr>
          </w:p>
        </w:tc>
      </w:tr>
      <w:tr w:rsidR="006F25C4" w:rsidRPr="005E69AD" w:rsidTr="0090735B">
        <w:trPr>
          <w:trHeight w:val="379"/>
          <w:jc w:val="center"/>
        </w:trPr>
        <w:tc>
          <w:tcPr>
            <w:tcW w:w="496"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A</w:t>
            </w:r>
          </w:p>
        </w:tc>
        <w:tc>
          <w:tcPr>
            <w:tcW w:w="5020"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Kapital</w:t>
            </w:r>
          </w:p>
        </w:tc>
        <w:tc>
          <w:tcPr>
            <w:tcW w:w="1280" w:type="dxa"/>
            <w:tcBorders>
              <w:top w:val="single" w:sz="8" w:space="0" w:color="808080"/>
              <w:left w:val="single" w:sz="18" w:space="0" w:color="808080"/>
              <w:bottom w:val="single" w:sz="8" w:space="0" w:color="808080"/>
              <w:right w:val="single" w:sz="18" w:space="0" w:color="808080"/>
            </w:tcBorders>
            <w:shd w:val="clear" w:color="auto" w:fill="auto"/>
            <w:noWrap/>
            <w:vAlign w:val="bottom"/>
          </w:tcPr>
          <w:p w:rsidR="006F25C4" w:rsidRPr="005E69AD" w:rsidRDefault="006F25C4" w:rsidP="004E6F71">
            <w:pPr>
              <w:jc w:val="right"/>
              <w:rPr>
                <w:rFonts w:ascii="Arial" w:hAnsi="Arial"/>
                <w:b/>
                <w:bCs/>
                <w:sz w:val="18"/>
                <w:szCs w:val="18"/>
              </w:rPr>
            </w:pPr>
            <w:r w:rsidRPr="005E69AD">
              <w:rPr>
                <w:rFonts w:ascii="Arial" w:hAnsi="Arial"/>
                <w:b/>
                <w:bCs/>
                <w:sz w:val="18"/>
                <w:szCs w:val="18"/>
              </w:rPr>
              <w:t>201.323.359</w:t>
            </w:r>
          </w:p>
        </w:tc>
        <w:tc>
          <w:tcPr>
            <w:tcW w:w="1320" w:type="dxa"/>
            <w:tcBorders>
              <w:top w:val="single" w:sz="8" w:space="0" w:color="808080"/>
              <w:left w:val="single" w:sz="18" w:space="0" w:color="808080"/>
              <w:bottom w:val="single" w:sz="8" w:space="0" w:color="808080"/>
              <w:right w:val="nil"/>
            </w:tcBorders>
            <w:shd w:val="clear" w:color="auto" w:fill="auto"/>
            <w:noWrap/>
            <w:vAlign w:val="bottom"/>
          </w:tcPr>
          <w:p w:rsidR="006F25C4" w:rsidRPr="005E69AD" w:rsidRDefault="006F25C4" w:rsidP="004E6F71">
            <w:pPr>
              <w:jc w:val="right"/>
              <w:rPr>
                <w:rFonts w:ascii="Arial" w:hAnsi="Arial"/>
                <w:b/>
                <w:bCs/>
                <w:sz w:val="18"/>
                <w:szCs w:val="18"/>
              </w:rPr>
            </w:pPr>
            <w:r w:rsidRPr="005E69AD">
              <w:rPr>
                <w:rFonts w:ascii="Arial" w:hAnsi="Arial"/>
                <w:b/>
                <w:bCs/>
                <w:sz w:val="18"/>
                <w:szCs w:val="18"/>
              </w:rPr>
              <w:t>204.168.215</w:t>
            </w:r>
          </w:p>
        </w:tc>
        <w:tc>
          <w:tcPr>
            <w:tcW w:w="640" w:type="dxa"/>
            <w:tcBorders>
              <w:top w:val="single" w:sz="8" w:space="0" w:color="808080"/>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99</w:t>
            </w:r>
          </w:p>
        </w:tc>
        <w:tc>
          <w:tcPr>
            <w:tcW w:w="259" w:type="dxa"/>
            <w:tcBorders>
              <w:top w:val="single" w:sz="8" w:space="0" w:color="808080"/>
              <w:left w:val="nil"/>
              <w:bottom w:val="single" w:sz="8" w:space="0" w:color="808080"/>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379"/>
          <w:jc w:val="center"/>
        </w:trPr>
        <w:tc>
          <w:tcPr>
            <w:tcW w:w="496"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502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128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rPr>
                <w:rFonts w:ascii="Arial" w:hAnsi="Arial"/>
                <w:b/>
                <w:bCs/>
                <w:sz w:val="18"/>
                <w:szCs w:val="18"/>
              </w:rPr>
            </w:pPr>
          </w:p>
        </w:tc>
        <w:tc>
          <w:tcPr>
            <w:tcW w:w="132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rPr>
                <w:rFonts w:ascii="Arial" w:hAnsi="Arial"/>
                <w:b/>
                <w:bCs/>
                <w:sz w:val="18"/>
                <w:szCs w:val="18"/>
              </w:rPr>
            </w:pPr>
          </w:p>
        </w:tc>
        <w:tc>
          <w:tcPr>
            <w:tcW w:w="64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p>
        </w:tc>
        <w:tc>
          <w:tcPr>
            <w:tcW w:w="259" w:type="dxa"/>
            <w:tcBorders>
              <w:top w:val="single" w:sz="4" w:space="0" w:color="808080"/>
              <w:left w:val="nil"/>
              <w:bottom w:val="nil"/>
              <w:right w:val="nil"/>
            </w:tcBorders>
            <w:shd w:val="clear" w:color="auto" w:fill="auto"/>
            <w:noWrap/>
            <w:vAlign w:val="bottom"/>
          </w:tcPr>
          <w:p w:rsidR="006F25C4" w:rsidRPr="005E69AD" w:rsidRDefault="006F25C4" w:rsidP="004E6F71">
            <w:pPr>
              <w:rPr>
                <w:rFonts w:ascii="Arial" w:hAnsi="Arial"/>
                <w:i/>
                <w:iCs/>
                <w:sz w:val="20"/>
                <w:szCs w:val="20"/>
              </w:rPr>
            </w:pPr>
          </w:p>
        </w:tc>
      </w:tr>
      <w:tr w:rsidR="006F25C4" w:rsidRPr="005E69AD" w:rsidTr="0090735B">
        <w:trPr>
          <w:trHeight w:val="379"/>
          <w:jc w:val="center"/>
        </w:trPr>
        <w:tc>
          <w:tcPr>
            <w:tcW w:w="496"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I.</w:t>
            </w:r>
          </w:p>
        </w:tc>
        <w:tc>
          <w:tcPr>
            <w:tcW w:w="502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Vpoklicani kapital</w:t>
            </w:r>
          </w:p>
        </w:tc>
        <w:tc>
          <w:tcPr>
            <w:tcW w:w="128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11.694.732</w:t>
            </w:r>
          </w:p>
        </w:tc>
        <w:tc>
          <w:tcPr>
            <w:tcW w:w="132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11.694.732</w:t>
            </w:r>
          </w:p>
        </w:tc>
        <w:tc>
          <w:tcPr>
            <w:tcW w:w="64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100</w:t>
            </w:r>
          </w:p>
        </w:tc>
        <w:tc>
          <w:tcPr>
            <w:tcW w:w="259" w:type="dxa"/>
            <w:tcBorders>
              <w:top w:val="single" w:sz="4" w:space="0" w:color="808080"/>
              <w:left w:val="nil"/>
              <w:bottom w:val="nil"/>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379"/>
          <w:jc w:val="center"/>
        </w:trPr>
        <w:tc>
          <w:tcPr>
            <w:tcW w:w="496"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II.</w:t>
            </w:r>
          </w:p>
        </w:tc>
        <w:tc>
          <w:tcPr>
            <w:tcW w:w="502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Kapitalske rezerve</w:t>
            </w:r>
          </w:p>
        </w:tc>
        <w:tc>
          <w:tcPr>
            <w:tcW w:w="128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90.676.418</w:t>
            </w:r>
          </w:p>
        </w:tc>
        <w:tc>
          <w:tcPr>
            <w:tcW w:w="132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89.747.971</w:t>
            </w:r>
          </w:p>
        </w:tc>
        <w:tc>
          <w:tcPr>
            <w:tcW w:w="64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101</w:t>
            </w:r>
          </w:p>
        </w:tc>
        <w:tc>
          <w:tcPr>
            <w:tcW w:w="259" w:type="dxa"/>
            <w:tcBorders>
              <w:top w:val="single" w:sz="4" w:space="0" w:color="808080"/>
              <w:left w:val="nil"/>
              <w:bottom w:val="nil"/>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379"/>
          <w:jc w:val="center"/>
        </w:trPr>
        <w:tc>
          <w:tcPr>
            <w:tcW w:w="496"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III.</w:t>
            </w:r>
          </w:p>
        </w:tc>
        <w:tc>
          <w:tcPr>
            <w:tcW w:w="502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Rezerve iz dobička</w:t>
            </w:r>
          </w:p>
        </w:tc>
        <w:tc>
          <w:tcPr>
            <w:tcW w:w="128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55.193.123</w:t>
            </w:r>
          </w:p>
        </w:tc>
        <w:tc>
          <w:tcPr>
            <w:tcW w:w="132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57.563.545</w:t>
            </w:r>
          </w:p>
        </w:tc>
        <w:tc>
          <w:tcPr>
            <w:tcW w:w="64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96</w:t>
            </w:r>
          </w:p>
        </w:tc>
        <w:tc>
          <w:tcPr>
            <w:tcW w:w="259" w:type="dxa"/>
            <w:tcBorders>
              <w:top w:val="single" w:sz="4" w:space="0" w:color="808080"/>
              <w:left w:val="nil"/>
              <w:bottom w:val="nil"/>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379"/>
          <w:jc w:val="center"/>
        </w:trPr>
        <w:tc>
          <w:tcPr>
            <w:tcW w:w="496"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IV.</w:t>
            </w:r>
          </w:p>
        </w:tc>
        <w:tc>
          <w:tcPr>
            <w:tcW w:w="502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Lastne delnice</w:t>
            </w:r>
          </w:p>
        </w:tc>
        <w:tc>
          <w:tcPr>
            <w:tcW w:w="128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0</w:t>
            </w:r>
          </w:p>
        </w:tc>
        <w:tc>
          <w:tcPr>
            <w:tcW w:w="132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-3.063.974</w:t>
            </w:r>
          </w:p>
        </w:tc>
        <w:tc>
          <w:tcPr>
            <w:tcW w:w="64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0</w:t>
            </w:r>
          </w:p>
        </w:tc>
        <w:tc>
          <w:tcPr>
            <w:tcW w:w="259" w:type="dxa"/>
            <w:tcBorders>
              <w:top w:val="single" w:sz="4" w:space="0" w:color="808080"/>
              <w:left w:val="nil"/>
              <w:bottom w:val="nil"/>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379"/>
          <w:jc w:val="center"/>
        </w:trPr>
        <w:tc>
          <w:tcPr>
            <w:tcW w:w="496"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V.</w:t>
            </w:r>
          </w:p>
        </w:tc>
        <w:tc>
          <w:tcPr>
            <w:tcW w:w="502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Presežek iz prevrednotenja</w:t>
            </w:r>
          </w:p>
        </w:tc>
        <w:tc>
          <w:tcPr>
            <w:tcW w:w="128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-2.734.062</w:t>
            </w:r>
          </w:p>
        </w:tc>
        <w:tc>
          <w:tcPr>
            <w:tcW w:w="132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-2.125.586</w:t>
            </w:r>
          </w:p>
        </w:tc>
        <w:tc>
          <w:tcPr>
            <w:tcW w:w="64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129</w:t>
            </w:r>
          </w:p>
        </w:tc>
        <w:tc>
          <w:tcPr>
            <w:tcW w:w="259" w:type="dxa"/>
            <w:tcBorders>
              <w:top w:val="single" w:sz="4" w:space="0" w:color="808080"/>
              <w:left w:val="nil"/>
              <w:bottom w:val="nil"/>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379"/>
          <w:jc w:val="center"/>
        </w:trPr>
        <w:tc>
          <w:tcPr>
            <w:tcW w:w="496"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VI.</w:t>
            </w:r>
          </w:p>
        </w:tc>
        <w:tc>
          <w:tcPr>
            <w:tcW w:w="502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Zadržani poslovni izid</w:t>
            </w:r>
          </w:p>
        </w:tc>
        <w:tc>
          <w:tcPr>
            <w:tcW w:w="128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55.499.669</w:t>
            </w:r>
          </w:p>
        </w:tc>
        <w:tc>
          <w:tcPr>
            <w:tcW w:w="132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53.059.018</w:t>
            </w:r>
          </w:p>
        </w:tc>
        <w:tc>
          <w:tcPr>
            <w:tcW w:w="64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105</w:t>
            </w:r>
          </w:p>
        </w:tc>
        <w:tc>
          <w:tcPr>
            <w:tcW w:w="259" w:type="dxa"/>
            <w:tcBorders>
              <w:top w:val="single" w:sz="4" w:space="0" w:color="808080"/>
              <w:left w:val="nil"/>
              <w:bottom w:val="nil"/>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379"/>
          <w:jc w:val="center"/>
        </w:trPr>
        <w:tc>
          <w:tcPr>
            <w:tcW w:w="496"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VII.</w:t>
            </w:r>
          </w:p>
        </w:tc>
        <w:tc>
          <w:tcPr>
            <w:tcW w:w="502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proofErr w:type="spellStart"/>
            <w:r w:rsidRPr="005E69AD">
              <w:rPr>
                <w:rFonts w:ascii="Arial" w:hAnsi="Arial"/>
                <w:sz w:val="20"/>
                <w:szCs w:val="20"/>
              </w:rPr>
              <w:t>Prevedbeni</w:t>
            </w:r>
            <w:proofErr w:type="spellEnd"/>
            <w:r w:rsidRPr="005E69AD">
              <w:rPr>
                <w:rFonts w:ascii="Arial" w:hAnsi="Arial"/>
                <w:sz w:val="20"/>
                <w:szCs w:val="20"/>
              </w:rPr>
              <w:t xml:space="preserve"> popravek kapitala</w:t>
            </w:r>
          </w:p>
        </w:tc>
        <w:tc>
          <w:tcPr>
            <w:tcW w:w="128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-7.861.082</w:t>
            </w:r>
          </w:p>
        </w:tc>
        <w:tc>
          <w:tcPr>
            <w:tcW w:w="132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-4.931.606</w:t>
            </w:r>
          </w:p>
        </w:tc>
        <w:tc>
          <w:tcPr>
            <w:tcW w:w="64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159</w:t>
            </w:r>
          </w:p>
        </w:tc>
        <w:tc>
          <w:tcPr>
            <w:tcW w:w="259" w:type="dxa"/>
            <w:tcBorders>
              <w:top w:val="single" w:sz="4" w:space="0" w:color="808080"/>
              <w:left w:val="nil"/>
              <w:bottom w:val="nil"/>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379"/>
          <w:jc w:val="center"/>
        </w:trPr>
        <w:tc>
          <w:tcPr>
            <w:tcW w:w="496"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VIII.</w:t>
            </w:r>
          </w:p>
        </w:tc>
        <w:tc>
          <w:tcPr>
            <w:tcW w:w="502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Kapital manjšinskih lastnikov</w:t>
            </w:r>
          </w:p>
        </w:tc>
        <w:tc>
          <w:tcPr>
            <w:tcW w:w="128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-1.145.438</w:t>
            </w:r>
          </w:p>
        </w:tc>
        <w:tc>
          <w:tcPr>
            <w:tcW w:w="132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2.224.114</w:t>
            </w:r>
          </w:p>
        </w:tc>
        <w:tc>
          <w:tcPr>
            <w:tcW w:w="64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-52</w:t>
            </w:r>
          </w:p>
        </w:tc>
        <w:tc>
          <w:tcPr>
            <w:tcW w:w="259" w:type="dxa"/>
            <w:tcBorders>
              <w:top w:val="single" w:sz="4" w:space="0" w:color="808080"/>
              <w:left w:val="nil"/>
              <w:bottom w:val="nil"/>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379"/>
          <w:jc w:val="center"/>
        </w:trPr>
        <w:tc>
          <w:tcPr>
            <w:tcW w:w="496"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 </w:t>
            </w:r>
          </w:p>
        </w:tc>
        <w:tc>
          <w:tcPr>
            <w:tcW w:w="5020"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 </w:t>
            </w:r>
          </w:p>
        </w:tc>
        <w:tc>
          <w:tcPr>
            <w:tcW w:w="1280" w:type="dxa"/>
            <w:tcBorders>
              <w:top w:val="single" w:sz="8" w:space="0" w:color="808080"/>
              <w:left w:val="single" w:sz="18" w:space="0" w:color="808080"/>
              <w:bottom w:val="single" w:sz="8" w:space="0" w:color="808080"/>
              <w:right w:val="single" w:sz="18" w:space="0" w:color="808080"/>
            </w:tcBorders>
            <w:shd w:val="clear" w:color="auto" w:fill="auto"/>
            <w:noWrap/>
            <w:vAlign w:val="bottom"/>
          </w:tcPr>
          <w:p w:rsidR="006F25C4" w:rsidRPr="005E69AD" w:rsidRDefault="006F25C4" w:rsidP="004E6F71">
            <w:pPr>
              <w:rPr>
                <w:rFonts w:ascii="Arial" w:hAnsi="Arial"/>
                <w:sz w:val="18"/>
                <w:szCs w:val="18"/>
              </w:rPr>
            </w:pPr>
          </w:p>
        </w:tc>
        <w:tc>
          <w:tcPr>
            <w:tcW w:w="1320" w:type="dxa"/>
            <w:tcBorders>
              <w:top w:val="single" w:sz="8" w:space="0" w:color="808080"/>
              <w:left w:val="single" w:sz="18" w:space="0" w:color="808080"/>
              <w:bottom w:val="single" w:sz="8" w:space="0" w:color="808080"/>
              <w:right w:val="nil"/>
            </w:tcBorders>
            <w:shd w:val="clear" w:color="auto" w:fill="auto"/>
            <w:noWrap/>
            <w:vAlign w:val="bottom"/>
          </w:tcPr>
          <w:p w:rsidR="006F25C4" w:rsidRPr="005E69AD" w:rsidRDefault="006F25C4" w:rsidP="004E6F71">
            <w:pPr>
              <w:rPr>
                <w:rFonts w:ascii="Arial" w:hAnsi="Arial"/>
                <w:sz w:val="18"/>
                <w:szCs w:val="18"/>
              </w:rPr>
            </w:pPr>
          </w:p>
        </w:tc>
        <w:tc>
          <w:tcPr>
            <w:tcW w:w="640" w:type="dxa"/>
            <w:tcBorders>
              <w:top w:val="single" w:sz="8" w:space="0" w:color="808080"/>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 xml:space="preserve"> </w:t>
            </w:r>
          </w:p>
        </w:tc>
        <w:tc>
          <w:tcPr>
            <w:tcW w:w="259" w:type="dxa"/>
            <w:tcBorders>
              <w:top w:val="single" w:sz="8" w:space="0" w:color="808080"/>
              <w:left w:val="nil"/>
              <w:bottom w:val="single" w:sz="8" w:space="0" w:color="808080"/>
              <w:right w:val="nil"/>
            </w:tcBorders>
            <w:shd w:val="clear" w:color="auto" w:fill="auto"/>
            <w:noWrap/>
            <w:vAlign w:val="bottom"/>
          </w:tcPr>
          <w:p w:rsidR="006F25C4" w:rsidRPr="005E69AD" w:rsidRDefault="006F25C4" w:rsidP="004E6F71">
            <w:pPr>
              <w:rPr>
                <w:rFonts w:ascii="Arial" w:hAnsi="Arial"/>
                <w:i/>
                <w:iCs/>
                <w:sz w:val="20"/>
                <w:szCs w:val="20"/>
              </w:rPr>
            </w:pPr>
          </w:p>
        </w:tc>
      </w:tr>
      <w:tr w:rsidR="006F25C4" w:rsidRPr="005E69AD" w:rsidTr="0090735B">
        <w:trPr>
          <w:trHeight w:val="379"/>
          <w:jc w:val="center"/>
        </w:trPr>
        <w:tc>
          <w:tcPr>
            <w:tcW w:w="496"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B</w:t>
            </w:r>
          </w:p>
        </w:tc>
        <w:tc>
          <w:tcPr>
            <w:tcW w:w="5020"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Rezervacije in dolgoročne pasivne časovne razmejitve</w:t>
            </w:r>
          </w:p>
        </w:tc>
        <w:tc>
          <w:tcPr>
            <w:tcW w:w="1280" w:type="dxa"/>
            <w:tcBorders>
              <w:top w:val="nil"/>
              <w:left w:val="single" w:sz="18" w:space="0" w:color="808080"/>
              <w:bottom w:val="single" w:sz="8" w:space="0" w:color="808080"/>
              <w:right w:val="single" w:sz="18" w:space="0" w:color="808080"/>
            </w:tcBorders>
            <w:shd w:val="clear" w:color="auto" w:fill="auto"/>
            <w:noWrap/>
            <w:vAlign w:val="bottom"/>
          </w:tcPr>
          <w:p w:rsidR="006F25C4" w:rsidRPr="005E69AD" w:rsidRDefault="006F25C4" w:rsidP="004E6F71">
            <w:pPr>
              <w:jc w:val="right"/>
              <w:rPr>
                <w:rFonts w:ascii="Arial" w:hAnsi="Arial"/>
                <w:b/>
                <w:bCs/>
                <w:sz w:val="18"/>
                <w:szCs w:val="18"/>
              </w:rPr>
            </w:pPr>
            <w:r w:rsidRPr="005E69AD">
              <w:rPr>
                <w:rFonts w:ascii="Arial" w:hAnsi="Arial"/>
                <w:b/>
                <w:bCs/>
                <w:sz w:val="18"/>
                <w:szCs w:val="18"/>
              </w:rPr>
              <w:t>4.815.262</w:t>
            </w:r>
          </w:p>
        </w:tc>
        <w:tc>
          <w:tcPr>
            <w:tcW w:w="1320" w:type="dxa"/>
            <w:tcBorders>
              <w:top w:val="nil"/>
              <w:left w:val="single" w:sz="18" w:space="0" w:color="808080"/>
              <w:bottom w:val="single" w:sz="8" w:space="0" w:color="808080"/>
              <w:right w:val="nil"/>
            </w:tcBorders>
            <w:shd w:val="clear" w:color="auto" w:fill="auto"/>
            <w:noWrap/>
            <w:vAlign w:val="bottom"/>
          </w:tcPr>
          <w:p w:rsidR="006F25C4" w:rsidRPr="005E69AD" w:rsidRDefault="006F25C4" w:rsidP="004E6F71">
            <w:pPr>
              <w:jc w:val="right"/>
              <w:rPr>
                <w:rFonts w:ascii="Arial" w:hAnsi="Arial"/>
                <w:b/>
                <w:bCs/>
                <w:sz w:val="18"/>
                <w:szCs w:val="18"/>
              </w:rPr>
            </w:pPr>
            <w:r w:rsidRPr="005E69AD">
              <w:rPr>
                <w:rFonts w:ascii="Arial" w:hAnsi="Arial"/>
                <w:b/>
                <w:bCs/>
                <w:sz w:val="18"/>
                <w:szCs w:val="18"/>
              </w:rPr>
              <w:t>5.709.180</w:t>
            </w:r>
          </w:p>
        </w:tc>
        <w:tc>
          <w:tcPr>
            <w:tcW w:w="640" w:type="dxa"/>
            <w:tcBorders>
              <w:top w:val="nil"/>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84</w:t>
            </w:r>
          </w:p>
        </w:tc>
        <w:tc>
          <w:tcPr>
            <w:tcW w:w="259" w:type="dxa"/>
            <w:tcBorders>
              <w:top w:val="nil"/>
              <w:left w:val="nil"/>
              <w:bottom w:val="single" w:sz="8" w:space="0" w:color="808080"/>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379"/>
          <w:jc w:val="center"/>
        </w:trPr>
        <w:tc>
          <w:tcPr>
            <w:tcW w:w="496"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p>
        </w:tc>
        <w:tc>
          <w:tcPr>
            <w:tcW w:w="5020"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p>
        </w:tc>
        <w:tc>
          <w:tcPr>
            <w:tcW w:w="1280" w:type="dxa"/>
            <w:tcBorders>
              <w:top w:val="nil"/>
              <w:left w:val="single" w:sz="18" w:space="0" w:color="808080"/>
              <w:bottom w:val="nil"/>
              <w:right w:val="single" w:sz="18" w:space="0" w:color="808080"/>
            </w:tcBorders>
            <w:shd w:val="clear" w:color="auto" w:fill="auto"/>
            <w:noWrap/>
            <w:vAlign w:val="bottom"/>
          </w:tcPr>
          <w:p w:rsidR="006F25C4" w:rsidRPr="005E69AD" w:rsidRDefault="006F25C4" w:rsidP="004E6F71">
            <w:pPr>
              <w:rPr>
                <w:rFonts w:ascii="Arial" w:hAnsi="Arial"/>
                <w:b/>
                <w:bCs/>
                <w:sz w:val="18"/>
                <w:szCs w:val="18"/>
              </w:rPr>
            </w:pPr>
          </w:p>
        </w:tc>
        <w:tc>
          <w:tcPr>
            <w:tcW w:w="1320" w:type="dxa"/>
            <w:tcBorders>
              <w:top w:val="nil"/>
              <w:left w:val="single" w:sz="18" w:space="0" w:color="808080"/>
              <w:bottom w:val="nil"/>
              <w:right w:val="nil"/>
            </w:tcBorders>
            <w:shd w:val="clear" w:color="auto" w:fill="auto"/>
            <w:noWrap/>
            <w:vAlign w:val="bottom"/>
          </w:tcPr>
          <w:p w:rsidR="006F25C4" w:rsidRPr="005E69AD" w:rsidRDefault="006F25C4" w:rsidP="004E6F71">
            <w:pPr>
              <w:rPr>
                <w:rFonts w:ascii="Arial" w:hAnsi="Arial"/>
                <w:b/>
                <w:bCs/>
                <w:sz w:val="18"/>
                <w:szCs w:val="18"/>
              </w:rPr>
            </w:pPr>
          </w:p>
        </w:tc>
        <w:tc>
          <w:tcPr>
            <w:tcW w:w="640" w:type="dxa"/>
            <w:tcBorders>
              <w:top w:val="nil"/>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p>
        </w:tc>
        <w:tc>
          <w:tcPr>
            <w:tcW w:w="259" w:type="dxa"/>
            <w:tcBorders>
              <w:top w:val="nil"/>
              <w:left w:val="nil"/>
              <w:bottom w:val="nil"/>
              <w:right w:val="nil"/>
            </w:tcBorders>
            <w:shd w:val="clear" w:color="auto" w:fill="auto"/>
            <w:noWrap/>
            <w:vAlign w:val="bottom"/>
          </w:tcPr>
          <w:p w:rsidR="006F25C4" w:rsidRPr="005E69AD" w:rsidRDefault="006F25C4" w:rsidP="004E6F71">
            <w:pPr>
              <w:rPr>
                <w:rFonts w:ascii="Arial" w:hAnsi="Arial"/>
                <w:i/>
                <w:iCs/>
                <w:sz w:val="20"/>
                <w:szCs w:val="20"/>
              </w:rPr>
            </w:pPr>
          </w:p>
        </w:tc>
      </w:tr>
      <w:tr w:rsidR="006F25C4" w:rsidRPr="005E69AD" w:rsidTr="0090735B">
        <w:trPr>
          <w:trHeight w:val="379"/>
          <w:jc w:val="center"/>
        </w:trPr>
        <w:tc>
          <w:tcPr>
            <w:tcW w:w="496"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C</w:t>
            </w:r>
          </w:p>
        </w:tc>
        <w:tc>
          <w:tcPr>
            <w:tcW w:w="5020"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Dolgoročne obveznosti</w:t>
            </w:r>
          </w:p>
        </w:tc>
        <w:tc>
          <w:tcPr>
            <w:tcW w:w="1280" w:type="dxa"/>
            <w:tcBorders>
              <w:top w:val="single" w:sz="8" w:space="0" w:color="808080"/>
              <w:left w:val="single" w:sz="18" w:space="0" w:color="808080"/>
              <w:bottom w:val="single" w:sz="8" w:space="0" w:color="808080"/>
              <w:right w:val="single" w:sz="18" w:space="0" w:color="808080"/>
            </w:tcBorders>
            <w:shd w:val="clear" w:color="auto" w:fill="auto"/>
            <w:noWrap/>
            <w:vAlign w:val="bottom"/>
          </w:tcPr>
          <w:p w:rsidR="006F25C4" w:rsidRPr="005E69AD" w:rsidRDefault="006F25C4" w:rsidP="004E6F71">
            <w:pPr>
              <w:jc w:val="right"/>
              <w:rPr>
                <w:rFonts w:ascii="Arial" w:hAnsi="Arial"/>
                <w:b/>
                <w:bCs/>
                <w:sz w:val="18"/>
                <w:szCs w:val="18"/>
              </w:rPr>
            </w:pPr>
            <w:r w:rsidRPr="005E69AD">
              <w:rPr>
                <w:rFonts w:ascii="Arial" w:hAnsi="Arial"/>
                <w:b/>
                <w:bCs/>
                <w:sz w:val="18"/>
                <w:szCs w:val="18"/>
              </w:rPr>
              <w:t>96.409.178</w:t>
            </w:r>
          </w:p>
        </w:tc>
        <w:tc>
          <w:tcPr>
            <w:tcW w:w="1320" w:type="dxa"/>
            <w:tcBorders>
              <w:top w:val="single" w:sz="8" w:space="0" w:color="808080"/>
              <w:left w:val="single" w:sz="18" w:space="0" w:color="808080"/>
              <w:bottom w:val="single" w:sz="8" w:space="0" w:color="808080"/>
              <w:right w:val="nil"/>
            </w:tcBorders>
            <w:shd w:val="clear" w:color="auto" w:fill="auto"/>
            <w:noWrap/>
            <w:vAlign w:val="bottom"/>
          </w:tcPr>
          <w:p w:rsidR="006F25C4" w:rsidRPr="005E69AD" w:rsidRDefault="006F25C4" w:rsidP="004E6F71">
            <w:pPr>
              <w:jc w:val="right"/>
              <w:rPr>
                <w:rFonts w:ascii="Arial" w:hAnsi="Arial"/>
                <w:b/>
                <w:bCs/>
                <w:sz w:val="18"/>
                <w:szCs w:val="18"/>
              </w:rPr>
            </w:pPr>
            <w:r w:rsidRPr="005E69AD">
              <w:rPr>
                <w:rFonts w:ascii="Arial" w:hAnsi="Arial"/>
                <w:b/>
                <w:bCs/>
                <w:sz w:val="18"/>
                <w:szCs w:val="18"/>
              </w:rPr>
              <w:t>51.521.448</w:t>
            </w:r>
          </w:p>
        </w:tc>
        <w:tc>
          <w:tcPr>
            <w:tcW w:w="640" w:type="dxa"/>
            <w:tcBorders>
              <w:top w:val="single" w:sz="8" w:space="0" w:color="808080"/>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187</w:t>
            </w:r>
          </w:p>
        </w:tc>
        <w:tc>
          <w:tcPr>
            <w:tcW w:w="259" w:type="dxa"/>
            <w:tcBorders>
              <w:top w:val="single" w:sz="8" w:space="0" w:color="808080"/>
              <w:left w:val="nil"/>
              <w:bottom w:val="single" w:sz="8" w:space="0" w:color="808080"/>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379"/>
          <w:jc w:val="center"/>
        </w:trPr>
        <w:tc>
          <w:tcPr>
            <w:tcW w:w="496"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502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128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rPr>
                <w:rFonts w:ascii="Arial" w:hAnsi="Arial"/>
                <w:b/>
                <w:bCs/>
                <w:sz w:val="18"/>
                <w:szCs w:val="18"/>
              </w:rPr>
            </w:pPr>
          </w:p>
        </w:tc>
        <w:tc>
          <w:tcPr>
            <w:tcW w:w="132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rPr>
                <w:rFonts w:ascii="Arial" w:hAnsi="Arial"/>
                <w:b/>
                <w:bCs/>
                <w:sz w:val="18"/>
                <w:szCs w:val="18"/>
              </w:rPr>
            </w:pPr>
          </w:p>
        </w:tc>
        <w:tc>
          <w:tcPr>
            <w:tcW w:w="64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p>
        </w:tc>
        <w:tc>
          <w:tcPr>
            <w:tcW w:w="259" w:type="dxa"/>
            <w:tcBorders>
              <w:top w:val="single" w:sz="4" w:space="0" w:color="808080"/>
              <w:left w:val="nil"/>
              <w:bottom w:val="nil"/>
              <w:right w:val="nil"/>
            </w:tcBorders>
            <w:shd w:val="clear" w:color="auto" w:fill="auto"/>
            <w:noWrap/>
            <w:vAlign w:val="bottom"/>
          </w:tcPr>
          <w:p w:rsidR="006F25C4" w:rsidRPr="005E69AD" w:rsidRDefault="006F25C4" w:rsidP="004E6F71">
            <w:pPr>
              <w:rPr>
                <w:rFonts w:ascii="Arial" w:hAnsi="Arial"/>
                <w:i/>
                <w:iCs/>
                <w:sz w:val="20"/>
                <w:szCs w:val="20"/>
              </w:rPr>
            </w:pPr>
          </w:p>
        </w:tc>
      </w:tr>
      <w:tr w:rsidR="006F25C4" w:rsidRPr="005E69AD" w:rsidTr="0090735B">
        <w:trPr>
          <w:trHeight w:val="379"/>
          <w:jc w:val="center"/>
        </w:trPr>
        <w:tc>
          <w:tcPr>
            <w:tcW w:w="496"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I.</w:t>
            </w:r>
          </w:p>
        </w:tc>
        <w:tc>
          <w:tcPr>
            <w:tcW w:w="502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Dolgoročne finančne obveznosti</w:t>
            </w:r>
          </w:p>
        </w:tc>
        <w:tc>
          <w:tcPr>
            <w:tcW w:w="128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95.815.438</w:t>
            </w:r>
          </w:p>
        </w:tc>
        <w:tc>
          <w:tcPr>
            <w:tcW w:w="132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50.171.370</w:t>
            </w:r>
          </w:p>
        </w:tc>
        <w:tc>
          <w:tcPr>
            <w:tcW w:w="64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191</w:t>
            </w:r>
          </w:p>
        </w:tc>
        <w:tc>
          <w:tcPr>
            <w:tcW w:w="259" w:type="dxa"/>
            <w:tcBorders>
              <w:top w:val="single" w:sz="4" w:space="0" w:color="808080"/>
              <w:left w:val="nil"/>
              <w:bottom w:val="nil"/>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379"/>
          <w:jc w:val="center"/>
        </w:trPr>
        <w:tc>
          <w:tcPr>
            <w:tcW w:w="496"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II.</w:t>
            </w:r>
          </w:p>
        </w:tc>
        <w:tc>
          <w:tcPr>
            <w:tcW w:w="502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Dolgoročne poslovne obveznosti</w:t>
            </w:r>
          </w:p>
        </w:tc>
        <w:tc>
          <w:tcPr>
            <w:tcW w:w="128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593.739</w:t>
            </w:r>
          </w:p>
        </w:tc>
        <w:tc>
          <w:tcPr>
            <w:tcW w:w="132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1.350.078</w:t>
            </w:r>
          </w:p>
        </w:tc>
        <w:tc>
          <w:tcPr>
            <w:tcW w:w="64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44</w:t>
            </w:r>
          </w:p>
        </w:tc>
        <w:tc>
          <w:tcPr>
            <w:tcW w:w="259" w:type="dxa"/>
            <w:tcBorders>
              <w:top w:val="single" w:sz="4" w:space="0" w:color="808080"/>
              <w:left w:val="nil"/>
              <w:bottom w:val="nil"/>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379"/>
          <w:jc w:val="center"/>
        </w:trPr>
        <w:tc>
          <w:tcPr>
            <w:tcW w:w="496"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III.</w:t>
            </w:r>
          </w:p>
        </w:tc>
        <w:tc>
          <w:tcPr>
            <w:tcW w:w="502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Odložene obveznosti za davek</w:t>
            </w:r>
          </w:p>
        </w:tc>
        <w:tc>
          <w:tcPr>
            <w:tcW w:w="128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0</w:t>
            </w:r>
          </w:p>
        </w:tc>
        <w:tc>
          <w:tcPr>
            <w:tcW w:w="132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0</w:t>
            </w:r>
          </w:p>
        </w:tc>
        <w:tc>
          <w:tcPr>
            <w:tcW w:w="64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p>
        </w:tc>
        <w:tc>
          <w:tcPr>
            <w:tcW w:w="259" w:type="dxa"/>
            <w:tcBorders>
              <w:top w:val="single" w:sz="4" w:space="0" w:color="808080"/>
              <w:left w:val="nil"/>
              <w:bottom w:val="nil"/>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379"/>
          <w:jc w:val="center"/>
        </w:trPr>
        <w:tc>
          <w:tcPr>
            <w:tcW w:w="496"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 </w:t>
            </w:r>
          </w:p>
        </w:tc>
        <w:tc>
          <w:tcPr>
            <w:tcW w:w="5020"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 </w:t>
            </w:r>
          </w:p>
        </w:tc>
        <w:tc>
          <w:tcPr>
            <w:tcW w:w="1280" w:type="dxa"/>
            <w:tcBorders>
              <w:top w:val="single" w:sz="8" w:space="0" w:color="808080"/>
              <w:left w:val="single" w:sz="18" w:space="0" w:color="808080"/>
              <w:bottom w:val="single" w:sz="8" w:space="0" w:color="808080"/>
              <w:right w:val="single" w:sz="18" w:space="0" w:color="808080"/>
            </w:tcBorders>
            <w:shd w:val="clear" w:color="auto" w:fill="auto"/>
            <w:noWrap/>
            <w:vAlign w:val="bottom"/>
          </w:tcPr>
          <w:p w:rsidR="006F25C4" w:rsidRPr="005E69AD" w:rsidRDefault="006F25C4" w:rsidP="004E6F71">
            <w:pPr>
              <w:rPr>
                <w:rFonts w:ascii="Arial" w:hAnsi="Arial"/>
                <w:sz w:val="18"/>
                <w:szCs w:val="18"/>
              </w:rPr>
            </w:pPr>
          </w:p>
        </w:tc>
        <w:tc>
          <w:tcPr>
            <w:tcW w:w="1320" w:type="dxa"/>
            <w:tcBorders>
              <w:top w:val="single" w:sz="8" w:space="0" w:color="808080"/>
              <w:left w:val="single" w:sz="18" w:space="0" w:color="808080"/>
              <w:bottom w:val="single" w:sz="8" w:space="0" w:color="808080"/>
              <w:right w:val="nil"/>
            </w:tcBorders>
            <w:shd w:val="clear" w:color="auto" w:fill="auto"/>
            <w:noWrap/>
            <w:vAlign w:val="bottom"/>
          </w:tcPr>
          <w:p w:rsidR="006F25C4" w:rsidRPr="005E69AD" w:rsidRDefault="006F25C4" w:rsidP="004E6F71">
            <w:pPr>
              <w:rPr>
                <w:rFonts w:ascii="Arial" w:hAnsi="Arial"/>
                <w:sz w:val="18"/>
                <w:szCs w:val="18"/>
              </w:rPr>
            </w:pPr>
          </w:p>
        </w:tc>
        <w:tc>
          <w:tcPr>
            <w:tcW w:w="640" w:type="dxa"/>
            <w:tcBorders>
              <w:top w:val="single" w:sz="8" w:space="0" w:color="808080"/>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sz w:val="18"/>
                <w:szCs w:val="18"/>
              </w:rPr>
            </w:pPr>
          </w:p>
        </w:tc>
        <w:tc>
          <w:tcPr>
            <w:tcW w:w="259" w:type="dxa"/>
            <w:tcBorders>
              <w:top w:val="single" w:sz="8" w:space="0" w:color="808080"/>
              <w:left w:val="nil"/>
              <w:bottom w:val="single" w:sz="8" w:space="0" w:color="808080"/>
              <w:right w:val="nil"/>
            </w:tcBorders>
            <w:shd w:val="clear" w:color="auto" w:fill="auto"/>
            <w:noWrap/>
            <w:vAlign w:val="bottom"/>
          </w:tcPr>
          <w:p w:rsidR="006F25C4" w:rsidRPr="005E69AD" w:rsidRDefault="006F25C4" w:rsidP="004E6F71">
            <w:pPr>
              <w:rPr>
                <w:rFonts w:ascii="Arial" w:hAnsi="Arial"/>
                <w:i/>
                <w:iCs/>
                <w:sz w:val="20"/>
                <w:szCs w:val="20"/>
              </w:rPr>
            </w:pPr>
          </w:p>
        </w:tc>
      </w:tr>
      <w:tr w:rsidR="006F25C4" w:rsidRPr="005E69AD" w:rsidTr="0090735B">
        <w:trPr>
          <w:trHeight w:val="379"/>
          <w:jc w:val="center"/>
        </w:trPr>
        <w:tc>
          <w:tcPr>
            <w:tcW w:w="496"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Č</w:t>
            </w:r>
          </w:p>
        </w:tc>
        <w:tc>
          <w:tcPr>
            <w:tcW w:w="5020"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Kratkoročne obveznosti</w:t>
            </w:r>
          </w:p>
        </w:tc>
        <w:tc>
          <w:tcPr>
            <w:tcW w:w="1280" w:type="dxa"/>
            <w:tcBorders>
              <w:top w:val="nil"/>
              <w:left w:val="single" w:sz="18" w:space="0" w:color="808080"/>
              <w:bottom w:val="single" w:sz="8" w:space="0" w:color="808080"/>
              <w:right w:val="single" w:sz="18" w:space="0" w:color="808080"/>
            </w:tcBorders>
            <w:shd w:val="clear" w:color="auto" w:fill="auto"/>
            <w:noWrap/>
            <w:vAlign w:val="bottom"/>
          </w:tcPr>
          <w:p w:rsidR="006F25C4" w:rsidRPr="005E69AD" w:rsidRDefault="006F25C4" w:rsidP="004E6F71">
            <w:pPr>
              <w:jc w:val="right"/>
              <w:rPr>
                <w:rFonts w:ascii="Arial" w:hAnsi="Arial"/>
                <w:b/>
                <w:bCs/>
                <w:sz w:val="18"/>
                <w:szCs w:val="18"/>
              </w:rPr>
            </w:pPr>
            <w:r w:rsidRPr="005E69AD">
              <w:rPr>
                <w:rFonts w:ascii="Arial" w:hAnsi="Arial"/>
                <w:b/>
                <w:bCs/>
                <w:sz w:val="18"/>
                <w:szCs w:val="18"/>
              </w:rPr>
              <w:t>78.306.671</w:t>
            </w:r>
          </w:p>
        </w:tc>
        <w:tc>
          <w:tcPr>
            <w:tcW w:w="1320" w:type="dxa"/>
            <w:tcBorders>
              <w:top w:val="nil"/>
              <w:left w:val="single" w:sz="18" w:space="0" w:color="808080"/>
              <w:bottom w:val="single" w:sz="8" w:space="0" w:color="808080"/>
              <w:right w:val="nil"/>
            </w:tcBorders>
            <w:shd w:val="clear" w:color="auto" w:fill="auto"/>
            <w:noWrap/>
            <w:vAlign w:val="bottom"/>
          </w:tcPr>
          <w:p w:rsidR="006F25C4" w:rsidRPr="005E69AD" w:rsidRDefault="006F25C4" w:rsidP="004E6F71">
            <w:pPr>
              <w:jc w:val="right"/>
              <w:rPr>
                <w:rFonts w:ascii="Arial" w:hAnsi="Arial"/>
                <w:b/>
                <w:bCs/>
                <w:sz w:val="18"/>
                <w:szCs w:val="18"/>
              </w:rPr>
            </w:pPr>
            <w:r w:rsidRPr="005E69AD">
              <w:rPr>
                <w:rFonts w:ascii="Arial" w:hAnsi="Arial"/>
                <w:b/>
                <w:bCs/>
                <w:sz w:val="18"/>
                <w:szCs w:val="18"/>
              </w:rPr>
              <w:t>121.766.107</w:t>
            </w:r>
          </w:p>
        </w:tc>
        <w:tc>
          <w:tcPr>
            <w:tcW w:w="640" w:type="dxa"/>
            <w:tcBorders>
              <w:top w:val="nil"/>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64</w:t>
            </w:r>
          </w:p>
        </w:tc>
        <w:tc>
          <w:tcPr>
            <w:tcW w:w="259" w:type="dxa"/>
            <w:tcBorders>
              <w:top w:val="nil"/>
              <w:left w:val="nil"/>
              <w:bottom w:val="single" w:sz="8" w:space="0" w:color="808080"/>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379"/>
          <w:jc w:val="center"/>
        </w:trPr>
        <w:tc>
          <w:tcPr>
            <w:tcW w:w="496"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502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128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rPr>
                <w:rFonts w:ascii="Arial" w:hAnsi="Arial"/>
                <w:sz w:val="18"/>
                <w:szCs w:val="18"/>
              </w:rPr>
            </w:pPr>
          </w:p>
        </w:tc>
        <w:tc>
          <w:tcPr>
            <w:tcW w:w="132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rPr>
                <w:rFonts w:ascii="Arial" w:hAnsi="Arial"/>
                <w:sz w:val="18"/>
                <w:szCs w:val="18"/>
              </w:rPr>
            </w:pPr>
          </w:p>
        </w:tc>
        <w:tc>
          <w:tcPr>
            <w:tcW w:w="64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p>
        </w:tc>
        <w:tc>
          <w:tcPr>
            <w:tcW w:w="259" w:type="dxa"/>
            <w:tcBorders>
              <w:top w:val="single" w:sz="4" w:space="0" w:color="808080"/>
              <w:left w:val="nil"/>
              <w:bottom w:val="nil"/>
              <w:right w:val="nil"/>
            </w:tcBorders>
            <w:shd w:val="clear" w:color="auto" w:fill="auto"/>
            <w:noWrap/>
            <w:vAlign w:val="bottom"/>
          </w:tcPr>
          <w:p w:rsidR="006F25C4" w:rsidRPr="005E69AD" w:rsidRDefault="006F25C4" w:rsidP="004E6F71">
            <w:pPr>
              <w:rPr>
                <w:rFonts w:ascii="Arial" w:hAnsi="Arial"/>
                <w:i/>
                <w:iCs/>
                <w:sz w:val="20"/>
                <w:szCs w:val="20"/>
              </w:rPr>
            </w:pPr>
          </w:p>
        </w:tc>
      </w:tr>
      <w:tr w:rsidR="006F25C4" w:rsidRPr="005E69AD" w:rsidTr="0090735B">
        <w:trPr>
          <w:trHeight w:val="379"/>
          <w:jc w:val="center"/>
        </w:trPr>
        <w:tc>
          <w:tcPr>
            <w:tcW w:w="496"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I.</w:t>
            </w:r>
          </w:p>
        </w:tc>
        <w:tc>
          <w:tcPr>
            <w:tcW w:w="502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Obveznosti, vključene v skupine za odtujitev</w:t>
            </w:r>
          </w:p>
        </w:tc>
        <w:tc>
          <w:tcPr>
            <w:tcW w:w="128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0</w:t>
            </w:r>
          </w:p>
        </w:tc>
        <w:tc>
          <w:tcPr>
            <w:tcW w:w="132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0</w:t>
            </w:r>
          </w:p>
        </w:tc>
        <w:tc>
          <w:tcPr>
            <w:tcW w:w="64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p>
        </w:tc>
        <w:tc>
          <w:tcPr>
            <w:tcW w:w="259" w:type="dxa"/>
            <w:tcBorders>
              <w:top w:val="single" w:sz="4" w:space="0" w:color="808080"/>
              <w:left w:val="nil"/>
              <w:bottom w:val="nil"/>
              <w:right w:val="nil"/>
            </w:tcBorders>
            <w:shd w:val="clear" w:color="auto" w:fill="auto"/>
            <w:noWrap/>
            <w:vAlign w:val="bottom"/>
          </w:tcPr>
          <w:p w:rsidR="006F25C4" w:rsidRPr="005E69AD" w:rsidRDefault="006F25C4" w:rsidP="004E6F71">
            <w:pPr>
              <w:rPr>
                <w:rFonts w:ascii="Arial" w:hAnsi="Arial"/>
                <w:i/>
                <w:iCs/>
                <w:sz w:val="20"/>
                <w:szCs w:val="20"/>
              </w:rPr>
            </w:pPr>
          </w:p>
        </w:tc>
      </w:tr>
      <w:tr w:rsidR="006F25C4" w:rsidRPr="005E69AD" w:rsidTr="0090735B">
        <w:trPr>
          <w:trHeight w:val="379"/>
          <w:jc w:val="center"/>
        </w:trPr>
        <w:tc>
          <w:tcPr>
            <w:tcW w:w="496"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II.</w:t>
            </w:r>
          </w:p>
        </w:tc>
        <w:tc>
          <w:tcPr>
            <w:tcW w:w="502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Kratkoročne finančne obveznosti</w:t>
            </w:r>
          </w:p>
        </w:tc>
        <w:tc>
          <w:tcPr>
            <w:tcW w:w="128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22.236.644</w:t>
            </w:r>
          </w:p>
        </w:tc>
        <w:tc>
          <w:tcPr>
            <w:tcW w:w="132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66.276.983</w:t>
            </w:r>
          </w:p>
        </w:tc>
        <w:tc>
          <w:tcPr>
            <w:tcW w:w="64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34</w:t>
            </w:r>
          </w:p>
        </w:tc>
        <w:tc>
          <w:tcPr>
            <w:tcW w:w="259" w:type="dxa"/>
            <w:tcBorders>
              <w:top w:val="single" w:sz="4" w:space="0" w:color="808080"/>
              <w:left w:val="nil"/>
              <w:bottom w:val="nil"/>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379"/>
          <w:jc w:val="center"/>
        </w:trPr>
        <w:tc>
          <w:tcPr>
            <w:tcW w:w="496"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III.</w:t>
            </w:r>
          </w:p>
        </w:tc>
        <w:tc>
          <w:tcPr>
            <w:tcW w:w="502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Kratkoročne poslovne obveznosti</w:t>
            </w:r>
          </w:p>
        </w:tc>
        <w:tc>
          <w:tcPr>
            <w:tcW w:w="128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56.070.027</w:t>
            </w:r>
          </w:p>
        </w:tc>
        <w:tc>
          <w:tcPr>
            <w:tcW w:w="132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55.489.124</w:t>
            </w:r>
          </w:p>
        </w:tc>
        <w:tc>
          <w:tcPr>
            <w:tcW w:w="64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101</w:t>
            </w:r>
          </w:p>
        </w:tc>
        <w:tc>
          <w:tcPr>
            <w:tcW w:w="259" w:type="dxa"/>
            <w:tcBorders>
              <w:top w:val="single" w:sz="4" w:space="0" w:color="808080"/>
              <w:left w:val="nil"/>
              <w:bottom w:val="nil"/>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379"/>
          <w:jc w:val="center"/>
        </w:trPr>
        <w:tc>
          <w:tcPr>
            <w:tcW w:w="496"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 </w:t>
            </w:r>
          </w:p>
        </w:tc>
        <w:tc>
          <w:tcPr>
            <w:tcW w:w="5020"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 </w:t>
            </w:r>
          </w:p>
        </w:tc>
        <w:tc>
          <w:tcPr>
            <w:tcW w:w="1280" w:type="dxa"/>
            <w:tcBorders>
              <w:top w:val="single" w:sz="8" w:space="0" w:color="808080"/>
              <w:left w:val="single" w:sz="18" w:space="0" w:color="808080"/>
              <w:bottom w:val="single" w:sz="8" w:space="0" w:color="808080"/>
              <w:right w:val="single" w:sz="18" w:space="0" w:color="808080"/>
            </w:tcBorders>
            <w:shd w:val="clear" w:color="auto" w:fill="auto"/>
            <w:noWrap/>
            <w:vAlign w:val="bottom"/>
          </w:tcPr>
          <w:p w:rsidR="006F25C4" w:rsidRPr="005E69AD" w:rsidRDefault="006F25C4" w:rsidP="004E6F71">
            <w:pPr>
              <w:rPr>
                <w:rFonts w:ascii="Arial" w:hAnsi="Arial"/>
                <w:sz w:val="18"/>
                <w:szCs w:val="18"/>
              </w:rPr>
            </w:pPr>
          </w:p>
        </w:tc>
        <w:tc>
          <w:tcPr>
            <w:tcW w:w="1320" w:type="dxa"/>
            <w:tcBorders>
              <w:top w:val="single" w:sz="8" w:space="0" w:color="808080"/>
              <w:left w:val="single" w:sz="18" w:space="0" w:color="808080"/>
              <w:bottom w:val="single" w:sz="8" w:space="0" w:color="808080"/>
              <w:right w:val="nil"/>
            </w:tcBorders>
            <w:shd w:val="clear" w:color="auto" w:fill="auto"/>
            <w:noWrap/>
            <w:vAlign w:val="bottom"/>
          </w:tcPr>
          <w:p w:rsidR="006F25C4" w:rsidRPr="005E69AD" w:rsidRDefault="006F25C4" w:rsidP="004E6F71">
            <w:pPr>
              <w:rPr>
                <w:rFonts w:ascii="Arial" w:hAnsi="Arial"/>
                <w:sz w:val="18"/>
                <w:szCs w:val="18"/>
              </w:rPr>
            </w:pPr>
          </w:p>
        </w:tc>
        <w:tc>
          <w:tcPr>
            <w:tcW w:w="640" w:type="dxa"/>
            <w:tcBorders>
              <w:top w:val="single" w:sz="8" w:space="0" w:color="808080"/>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sz w:val="18"/>
                <w:szCs w:val="18"/>
              </w:rPr>
            </w:pPr>
          </w:p>
        </w:tc>
        <w:tc>
          <w:tcPr>
            <w:tcW w:w="259" w:type="dxa"/>
            <w:tcBorders>
              <w:top w:val="single" w:sz="8" w:space="0" w:color="808080"/>
              <w:left w:val="nil"/>
              <w:bottom w:val="single" w:sz="8" w:space="0" w:color="808080"/>
              <w:right w:val="nil"/>
            </w:tcBorders>
            <w:shd w:val="clear" w:color="auto" w:fill="auto"/>
            <w:noWrap/>
            <w:vAlign w:val="bottom"/>
          </w:tcPr>
          <w:p w:rsidR="006F25C4" w:rsidRPr="005E69AD" w:rsidRDefault="006F25C4" w:rsidP="004E6F71">
            <w:pPr>
              <w:rPr>
                <w:rFonts w:ascii="Arial" w:hAnsi="Arial"/>
                <w:i/>
                <w:iCs/>
                <w:sz w:val="20"/>
                <w:szCs w:val="20"/>
              </w:rPr>
            </w:pPr>
          </w:p>
        </w:tc>
      </w:tr>
      <w:tr w:rsidR="006F25C4" w:rsidRPr="005E69AD" w:rsidTr="0090735B">
        <w:trPr>
          <w:trHeight w:val="379"/>
          <w:jc w:val="center"/>
        </w:trPr>
        <w:tc>
          <w:tcPr>
            <w:tcW w:w="496"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D.</w:t>
            </w:r>
          </w:p>
        </w:tc>
        <w:tc>
          <w:tcPr>
            <w:tcW w:w="5020"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Kratkoročne pasivne časovne razmejitve</w:t>
            </w:r>
          </w:p>
        </w:tc>
        <w:tc>
          <w:tcPr>
            <w:tcW w:w="1280" w:type="dxa"/>
            <w:tcBorders>
              <w:top w:val="nil"/>
              <w:left w:val="single" w:sz="18" w:space="0" w:color="808080"/>
              <w:bottom w:val="single" w:sz="8" w:space="0" w:color="808080"/>
              <w:right w:val="single" w:sz="18" w:space="0" w:color="808080"/>
            </w:tcBorders>
            <w:shd w:val="clear" w:color="auto" w:fill="auto"/>
            <w:noWrap/>
            <w:vAlign w:val="bottom"/>
          </w:tcPr>
          <w:p w:rsidR="006F25C4" w:rsidRPr="005E69AD" w:rsidRDefault="006F25C4" w:rsidP="004E6F71">
            <w:pPr>
              <w:jc w:val="right"/>
              <w:rPr>
                <w:rFonts w:ascii="Arial" w:hAnsi="Arial"/>
                <w:b/>
                <w:bCs/>
                <w:sz w:val="18"/>
                <w:szCs w:val="18"/>
              </w:rPr>
            </w:pPr>
            <w:r w:rsidRPr="005E69AD">
              <w:rPr>
                <w:rFonts w:ascii="Arial" w:hAnsi="Arial"/>
                <w:b/>
                <w:bCs/>
                <w:sz w:val="18"/>
                <w:szCs w:val="18"/>
              </w:rPr>
              <w:t>5.313.704</w:t>
            </w:r>
          </w:p>
        </w:tc>
        <w:tc>
          <w:tcPr>
            <w:tcW w:w="1320" w:type="dxa"/>
            <w:tcBorders>
              <w:top w:val="nil"/>
              <w:left w:val="single" w:sz="18" w:space="0" w:color="808080"/>
              <w:bottom w:val="single" w:sz="8" w:space="0" w:color="808080"/>
              <w:right w:val="nil"/>
            </w:tcBorders>
            <w:shd w:val="clear" w:color="auto" w:fill="auto"/>
            <w:noWrap/>
            <w:vAlign w:val="bottom"/>
          </w:tcPr>
          <w:p w:rsidR="006F25C4" w:rsidRPr="005E69AD" w:rsidRDefault="006F25C4" w:rsidP="004E6F71">
            <w:pPr>
              <w:jc w:val="right"/>
              <w:rPr>
                <w:rFonts w:ascii="Arial" w:hAnsi="Arial"/>
                <w:b/>
                <w:bCs/>
                <w:sz w:val="18"/>
                <w:szCs w:val="18"/>
              </w:rPr>
            </w:pPr>
            <w:r w:rsidRPr="005E69AD">
              <w:rPr>
                <w:rFonts w:ascii="Arial" w:hAnsi="Arial"/>
                <w:b/>
                <w:bCs/>
                <w:sz w:val="18"/>
                <w:szCs w:val="18"/>
              </w:rPr>
              <w:t>5.221.647</w:t>
            </w:r>
          </w:p>
        </w:tc>
        <w:tc>
          <w:tcPr>
            <w:tcW w:w="640" w:type="dxa"/>
            <w:tcBorders>
              <w:top w:val="nil"/>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102</w:t>
            </w:r>
          </w:p>
        </w:tc>
        <w:tc>
          <w:tcPr>
            <w:tcW w:w="259" w:type="dxa"/>
            <w:tcBorders>
              <w:top w:val="nil"/>
              <w:left w:val="nil"/>
              <w:bottom w:val="single" w:sz="8" w:space="0" w:color="808080"/>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379"/>
          <w:jc w:val="center"/>
        </w:trPr>
        <w:tc>
          <w:tcPr>
            <w:tcW w:w="496"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p>
        </w:tc>
        <w:tc>
          <w:tcPr>
            <w:tcW w:w="5020"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p>
        </w:tc>
        <w:tc>
          <w:tcPr>
            <w:tcW w:w="1280" w:type="dxa"/>
            <w:tcBorders>
              <w:top w:val="nil"/>
              <w:left w:val="single" w:sz="18" w:space="0" w:color="808080"/>
              <w:bottom w:val="nil"/>
              <w:right w:val="single" w:sz="18" w:space="0" w:color="808080"/>
            </w:tcBorders>
            <w:shd w:val="clear" w:color="auto" w:fill="auto"/>
            <w:noWrap/>
            <w:vAlign w:val="bottom"/>
          </w:tcPr>
          <w:p w:rsidR="006F25C4" w:rsidRPr="005E69AD" w:rsidRDefault="006F25C4" w:rsidP="004E6F71">
            <w:pPr>
              <w:rPr>
                <w:rFonts w:ascii="Arial" w:hAnsi="Arial"/>
                <w:b/>
                <w:bCs/>
                <w:sz w:val="18"/>
                <w:szCs w:val="18"/>
              </w:rPr>
            </w:pPr>
          </w:p>
        </w:tc>
        <w:tc>
          <w:tcPr>
            <w:tcW w:w="1320" w:type="dxa"/>
            <w:tcBorders>
              <w:top w:val="nil"/>
              <w:left w:val="single" w:sz="18" w:space="0" w:color="808080"/>
              <w:bottom w:val="nil"/>
              <w:right w:val="nil"/>
            </w:tcBorders>
            <w:shd w:val="clear" w:color="auto" w:fill="auto"/>
            <w:noWrap/>
            <w:vAlign w:val="bottom"/>
          </w:tcPr>
          <w:p w:rsidR="006F25C4" w:rsidRPr="005E69AD" w:rsidRDefault="006F25C4" w:rsidP="004E6F71">
            <w:pPr>
              <w:rPr>
                <w:rFonts w:ascii="Arial" w:hAnsi="Arial"/>
                <w:b/>
                <w:bCs/>
                <w:sz w:val="18"/>
                <w:szCs w:val="18"/>
              </w:rPr>
            </w:pPr>
          </w:p>
        </w:tc>
        <w:tc>
          <w:tcPr>
            <w:tcW w:w="640" w:type="dxa"/>
            <w:tcBorders>
              <w:top w:val="nil"/>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p>
        </w:tc>
        <w:tc>
          <w:tcPr>
            <w:tcW w:w="259" w:type="dxa"/>
            <w:tcBorders>
              <w:top w:val="nil"/>
              <w:left w:val="nil"/>
              <w:bottom w:val="nil"/>
              <w:right w:val="nil"/>
            </w:tcBorders>
            <w:shd w:val="clear" w:color="auto" w:fill="auto"/>
            <w:noWrap/>
            <w:vAlign w:val="bottom"/>
          </w:tcPr>
          <w:p w:rsidR="006F25C4" w:rsidRPr="005E69AD" w:rsidRDefault="006F25C4" w:rsidP="004E6F71">
            <w:pPr>
              <w:rPr>
                <w:rFonts w:ascii="Arial" w:hAnsi="Arial"/>
                <w:i/>
                <w:iCs/>
                <w:sz w:val="20"/>
                <w:szCs w:val="20"/>
              </w:rPr>
            </w:pPr>
          </w:p>
        </w:tc>
      </w:tr>
      <w:tr w:rsidR="006F25C4" w:rsidRPr="005E69AD" w:rsidTr="0090735B">
        <w:trPr>
          <w:trHeight w:val="379"/>
          <w:jc w:val="center"/>
        </w:trPr>
        <w:tc>
          <w:tcPr>
            <w:tcW w:w="5516" w:type="dxa"/>
            <w:gridSpan w:val="2"/>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r w:rsidRPr="005E69AD">
              <w:rPr>
                <w:rFonts w:ascii="Arial" w:hAnsi="Arial"/>
                <w:b/>
                <w:bCs/>
                <w:color w:val="000080"/>
                <w:sz w:val="20"/>
                <w:szCs w:val="20"/>
              </w:rPr>
              <w:t>SKUPAJ OBVEZNOSTI DO VIROV SREDSTEV</w:t>
            </w:r>
          </w:p>
        </w:tc>
        <w:tc>
          <w:tcPr>
            <w:tcW w:w="1280" w:type="dxa"/>
            <w:tcBorders>
              <w:top w:val="single" w:sz="8" w:space="0" w:color="808080"/>
              <w:left w:val="single" w:sz="18" w:space="0" w:color="808080"/>
              <w:bottom w:val="single" w:sz="18" w:space="0" w:color="808080"/>
              <w:right w:val="single" w:sz="18" w:space="0" w:color="808080"/>
            </w:tcBorders>
            <w:shd w:val="clear" w:color="auto" w:fill="auto"/>
            <w:noWrap/>
            <w:vAlign w:val="bottom"/>
          </w:tcPr>
          <w:p w:rsidR="006F25C4" w:rsidRPr="005E69AD" w:rsidRDefault="006F25C4" w:rsidP="004E6F71">
            <w:pPr>
              <w:jc w:val="right"/>
              <w:rPr>
                <w:rFonts w:ascii="Arial" w:hAnsi="Arial"/>
                <w:b/>
                <w:bCs/>
                <w:sz w:val="20"/>
                <w:szCs w:val="20"/>
              </w:rPr>
            </w:pPr>
            <w:r w:rsidRPr="005E69AD">
              <w:rPr>
                <w:rFonts w:ascii="Arial" w:hAnsi="Arial"/>
                <w:b/>
                <w:bCs/>
                <w:sz w:val="18"/>
                <w:szCs w:val="18"/>
              </w:rPr>
              <w:t>386.168.174</w:t>
            </w:r>
          </w:p>
        </w:tc>
        <w:tc>
          <w:tcPr>
            <w:tcW w:w="1320" w:type="dxa"/>
            <w:tcBorders>
              <w:top w:val="single" w:sz="8" w:space="0" w:color="808080"/>
              <w:left w:val="single" w:sz="18" w:space="0" w:color="808080"/>
              <w:bottom w:val="single" w:sz="8" w:space="0" w:color="808080"/>
              <w:right w:val="nil"/>
            </w:tcBorders>
            <w:shd w:val="clear" w:color="auto" w:fill="auto"/>
            <w:noWrap/>
            <w:vAlign w:val="bottom"/>
          </w:tcPr>
          <w:p w:rsidR="006F25C4" w:rsidRPr="005E69AD" w:rsidRDefault="006F25C4" w:rsidP="004E6F71">
            <w:pPr>
              <w:jc w:val="right"/>
              <w:rPr>
                <w:rFonts w:ascii="Arial" w:hAnsi="Arial"/>
                <w:b/>
                <w:bCs/>
                <w:sz w:val="18"/>
                <w:szCs w:val="18"/>
              </w:rPr>
            </w:pPr>
            <w:r w:rsidRPr="005E69AD">
              <w:rPr>
                <w:rFonts w:ascii="Arial" w:hAnsi="Arial"/>
                <w:b/>
                <w:bCs/>
                <w:sz w:val="18"/>
                <w:szCs w:val="18"/>
              </w:rPr>
              <w:t>388.386.596</w:t>
            </w:r>
          </w:p>
        </w:tc>
        <w:tc>
          <w:tcPr>
            <w:tcW w:w="640" w:type="dxa"/>
            <w:tcBorders>
              <w:top w:val="single" w:sz="8" w:space="0" w:color="808080"/>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99</w:t>
            </w:r>
          </w:p>
        </w:tc>
        <w:tc>
          <w:tcPr>
            <w:tcW w:w="259" w:type="dxa"/>
            <w:tcBorders>
              <w:top w:val="single" w:sz="8" w:space="0" w:color="808080"/>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sz w:val="18"/>
                <w:szCs w:val="18"/>
              </w:rPr>
            </w:pPr>
          </w:p>
        </w:tc>
      </w:tr>
    </w:tbl>
    <w:p w:rsidR="006F25C4" w:rsidRPr="005E69AD" w:rsidRDefault="006F25C4" w:rsidP="006F25C4">
      <w:pPr>
        <w:rPr>
          <w:rFonts w:ascii="Arial" w:hAnsi="Arial"/>
          <w:b/>
          <w:bCs/>
          <w:sz w:val="18"/>
          <w:szCs w:val="18"/>
        </w:rPr>
      </w:pPr>
    </w:p>
    <w:p w:rsidR="006F25C4" w:rsidRPr="005E69AD" w:rsidRDefault="006F25C4" w:rsidP="006F25C4">
      <w:pPr>
        <w:rPr>
          <w:rFonts w:ascii="Arial" w:hAnsi="Arial"/>
          <w:b/>
          <w:bCs/>
          <w:sz w:val="18"/>
          <w:szCs w:val="18"/>
        </w:rPr>
      </w:pPr>
    </w:p>
    <w:p w:rsidR="006F25C4" w:rsidRPr="005E69AD" w:rsidRDefault="006F25C4" w:rsidP="006F25C4">
      <w:pPr>
        <w:rPr>
          <w:rFonts w:ascii="HelveticaNeueLT Std" w:hAnsi="HelveticaNeueLT Std" w:cs="Arial"/>
          <w:b/>
          <w:sz w:val="22"/>
          <w:szCs w:val="22"/>
        </w:rPr>
      </w:pPr>
      <w:r w:rsidRPr="005E69AD">
        <w:rPr>
          <w:rFonts w:ascii="HelveticaNeueLT Std" w:hAnsi="HelveticaNeueLT Std" w:cs="Arial"/>
          <w:b/>
          <w:sz w:val="22"/>
          <w:szCs w:val="22"/>
        </w:rPr>
        <w:t>KONSOLIDIRAN IZKAZ POSLOVNEGA IZIDA SKUPINE HELIOS</w:t>
      </w:r>
    </w:p>
    <w:p w:rsidR="006F25C4" w:rsidRPr="005E69AD" w:rsidRDefault="006F25C4" w:rsidP="006F25C4">
      <w:pPr>
        <w:rPr>
          <w:rFonts w:ascii="Arial" w:hAnsi="Arial" w:cs="Arial"/>
          <w:b/>
          <w:sz w:val="18"/>
          <w:szCs w:val="18"/>
        </w:rPr>
      </w:pPr>
    </w:p>
    <w:tbl>
      <w:tblPr>
        <w:tblW w:w="9265" w:type="dxa"/>
        <w:jc w:val="center"/>
        <w:tblInd w:w="-548" w:type="dxa"/>
        <w:tblCellMar>
          <w:left w:w="70" w:type="dxa"/>
          <w:right w:w="70" w:type="dxa"/>
        </w:tblCellMar>
        <w:tblLook w:val="04A0" w:firstRow="1" w:lastRow="0" w:firstColumn="1" w:lastColumn="0" w:noHBand="0" w:noVBand="1"/>
      </w:tblPr>
      <w:tblGrid>
        <w:gridCol w:w="352"/>
        <w:gridCol w:w="5369"/>
        <w:gridCol w:w="1276"/>
        <w:gridCol w:w="1275"/>
        <w:gridCol w:w="641"/>
        <w:gridCol w:w="352"/>
      </w:tblGrid>
      <w:tr w:rsidR="006F25C4" w:rsidRPr="005E69AD" w:rsidTr="0090735B">
        <w:trPr>
          <w:trHeight w:val="615"/>
          <w:jc w:val="center"/>
        </w:trPr>
        <w:tc>
          <w:tcPr>
            <w:tcW w:w="5721" w:type="dxa"/>
            <w:gridSpan w:val="2"/>
            <w:vMerge w:val="restart"/>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b/>
                <w:bCs/>
                <w:i/>
                <w:iCs/>
                <w:sz w:val="20"/>
                <w:szCs w:val="20"/>
              </w:rPr>
            </w:pPr>
            <w:r w:rsidRPr="005E69AD">
              <w:rPr>
                <w:rFonts w:ascii="Arial" w:hAnsi="Arial"/>
                <w:b/>
                <w:bCs/>
                <w:i/>
                <w:iCs/>
                <w:sz w:val="20"/>
                <w:szCs w:val="20"/>
              </w:rPr>
              <w:t>v EUR</w:t>
            </w:r>
          </w:p>
        </w:tc>
        <w:tc>
          <w:tcPr>
            <w:tcW w:w="1276" w:type="dxa"/>
            <w:tcBorders>
              <w:top w:val="single" w:sz="18" w:space="0" w:color="808080"/>
              <w:left w:val="single" w:sz="18" w:space="0" w:color="808080"/>
              <w:bottom w:val="nil"/>
              <w:right w:val="single" w:sz="18" w:space="0" w:color="808080"/>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I-VI 2014</w:t>
            </w:r>
          </w:p>
        </w:tc>
        <w:tc>
          <w:tcPr>
            <w:tcW w:w="1275" w:type="dxa"/>
            <w:tcBorders>
              <w:top w:val="single" w:sz="8" w:space="0" w:color="808080"/>
              <w:left w:val="single" w:sz="18" w:space="0" w:color="808080"/>
              <w:bottom w:val="nil"/>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I-VI 2013</w:t>
            </w:r>
          </w:p>
        </w:tc>
        <w:tc>
          <w:tcPr>
            <w:tcW w:w="993" w:type="dxa"/>
            <w:gridSpan w:val="2"/>
            <w:tcBorders>
              <w:top w:val="single" w:sz="8" w:space="0" w:color="808080"/>
              <w:left w:val="nil"/>
              <w:bottom w:val="nil"/>
              <w:right w:val="nil"/>
            </w:tcBorders>
            <w:shd w:val="clear" w:color="auto" w:fill="auto"/>
            <w:noWrap/>
            <w:vAlign w:val="bottom"/>
            <w:hideMark/>
          </w:tcPr>
          <w:p w:rsidR="006F25C4" w:rsidRPr="005E69AD" w:rsidRDefault="006F25C4" w:rsidP="004E6F71">
            <w:pPr>
              <w:rPr>
                <w:rFonts w:ascii="Arial" w:hAnsi="Arial"/>
                <w:b/>
                <w:bCs/>
                <w:i/>
                <w:iCs/>
                <w:color w:val="000080"/>
                <w:sz w:val="20"/>
                <w:szCs w:val="20"/>
              </w:rPr>
            </w:pPr>
            <w:r w:rsidRPr="005E69AD">
              <w:rPr>
                <w:rFonts w:ascii="Arial" w:hAnsi="Arial"/>
                <w:b/>
                <w:bCs/>
                <w:i/>
                <w:iCs/>
                <w:color w:val="000080"/>
                <w:sz w:val="20"/>
                <w:szCs w:val="20"/>
              </w:rPr>
              <w:t xml:space="preserve">Indeks </w:t>
            </w:r>
          </w:p>
        </w:tc>
      </w:tr>
      <w:tr w:rsidR="006F25C4" w:rsidRPr="005E69AD" w:rsidTr="0090735B">
        <w:trPr>
          <w:trHeight w:val="270"/>
          <w:jc w:val="center"/>
        </w:trPr>
        <w:tc>
          <w:tcPr>
            <w:tcW w:w="5721" w:type="dxa"/>
            <w:gridSpan w:val="2"/>
            <w:vMerge/>
            <w:tcBorders>
              <w:top w:val="single" w:sz="8" w:space="0" w:color="808080"/>
              <w:left w:val="nil"/>
              <w:bottom w:val="single" w:sz="8" w:space="0" w:color="808080"/>
              <w:right w:val="nil"/>
            </w:tcBorders>
            <w:vAlign w:val="center"/>
            <w:hideMark/>
          </w:tcPr>
          <w:p w:rsidR="006F25C4" w:rsidRPr="005E69AD" w:rsidRDefault="006F25C4" w:rsidP="004E6F71">
            <w:pPr>
              <w:rPr>
                <w:rFonts w:ascii="Arial" w:hAnsi="Arial"/>
                <w:b/>
                <w:bCs/>
                <w:i/>
                <w:iCs/>
                <w:sz w:val="20"/>
                <w:szCs w:val="20"/>
              </w:rPr>
            </w:pPr>
          </w:p>
        </w:tc>
        <w:tc>
          <w:tcPr>
            <w:tcW w:w="1276" w:type="dxa"/>
            <w:tcBorders>
              <w:top w:val="nil"/>
              <w:left w:val="single" w:sz="18" w:space="0" w:color="808080"/>
              <w:bottom w:val="single" w:sz="8" w:space="0" w:color="808080"/>
              <w:right w:val="single" w:sz="18" w:space="0" w:color="808080"/>
            </w:tcBorders>
            <w:shd w:val="clear" w:color="auto" w:fill="auto"/>
            <w:noWrap/>
            <w:vAlign w:val="bottom"/>
            <w:hideMark/>
          </w:tcPr>
          <w:p w:rsidR="006F25C4" w:rsidRPr="005E69AD" w:rsidRDefault="006F25C4" w:rsidP="004E6F71">
            <w:pPr>
              <w:jc w:val="center"/>
              <w:rPr>
                <w:rFonts w:ascii="Arial" w:hAnsi="Arial"/>
                <w:color w:val="000080"/>
                <w:sz w:val="20"/>
                <w:szCs w:val="20"/>
              </w:rPr>
            </w:pPr>
            <w:r w:rsidRPr="005E69AD">
              <w:rPr>
                <w:rFonts w:ascii="Arial" w:hAnsi="Arial"/>
                <w:color w:val="000080"/>
                <w:sz w:val="20"/>
                <w:szCs w:val="20"/>
              </w:rPr>
              <w:t>1</w:t>
            </w:r>
          </w:p>
        </w:tc>
        <w:tc>
          <w:tcPr>
            <w:tcW w:w="1275" w:type="dxa"/>
            <w:tcBorders>
              <w:top w:val="nil"/>
              <w:left w:val="single" w:sz="18" w:space="0" w:color="808080"/>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color w:val="000080"/>
                <w:sz w:val="20"/>
                <w:szCs w:val="20"/>
              </w:rPr>
            </w:pPr>
            <w:r w:rsidRPr="005E69AD">
              <w:rPr>
                <w:rFonts w:ascii="Arial" w:hAnsi="Arial"/>
                <w:color w:val="000080"/>
                <w:sz w:val="20"/>
                <w:szCs w:val="20"/>
              </w:rPr>
              <w:t>2</w:t>
            </w:r>
          </w:p>
        </w:tc>
        <w:tc>
          <w:tcPr>
            <w:tcW w:w="641"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i/>
                <w:iCs/>
                <w:color w:val="000080"/>
                <w:sz w:val="20"/>
                <w:szCs w:val="20"/>
              </w:rPr>
            </w:pPr>
            <w:r w:rsidRPr="005E69AD">
              <w:rPr>
                <w:rFonts w:ascii="Arial" w:hAnsi="Arial"/>
                <w:i/>
                <w:iCs/>
                <w:color w:val="000080"/>
                <w:sz w:val="20"/>
                <w:szCs w:val="20"/>
              </w:rPr>
              <w:t>1/2</w:t>
            </w:r>
          </w:p>
        </w:tc>
        <w:tc>
          <w:tcPr>
            <w:tcW w:w="352" w:type="dxa"/>
            <w:tcBorders>
              <w:top w:val="nil"/>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i/>
                <w:iCs/>
                <w:color w:val="000080"/>
                <w:sz w:val="20"/>
                <w:szCs w:val="20"/>
              </w:rPr>
            </w:pPr>
          </w:p>
        </w:tc>
      </w:tr>
      <w:tr w:rsidR="006F25C4" w:rsidRPr="005E69AD" w:rsidTr="0090735B">
        <w:trPr>
          <w:trHeight w:val="255"/>
          <w:jc w:val="center"/>
        </w:trPr>
        <w:tc>
          <w:tcPr>
            <w:tcW w:w="352"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p>
        </w:tc>
        <w:tc>
          <w:tcPr>
            <w:tcW w:w="5369"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p>
        </w:tc>
        <w:tc>
          <w:tcPr>
            <w:tcW w:w="1276" w:type="dxa"/>
            <w:tcBorders>
              <w:top w:val="nil"/>
              <w:left w:val="single" w:sz="18" w:space="0" w:color="808080"/>
              <w:bottom w:val="nil"/>
              <w:right w:val="single" w:sz="18" w:space="0" w:color="808080"/>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1275" w:type="dxa"/>
            <w:tcBorders>
              <w:top w:val="nil"/>
              <w:left w:val="single" w:sz="18" w:space="0" w:color="808080"/>
              <w:bottom w:val="nil"/>
              <w:right w:val="nil"/>
            </w:tcBorders>
            <w:shd w:val="clear" w:color="auto" w:fill="auto"/>
            <w:noWrap/>
            <w:vAlign w:val="bottom"/>
            <w:hideMark/>
          </w:tcPr>
          <w:p w:rsidR="006F25C4" w:rsidRPr="005E69AD" w:rsidRDefault="006F25C4" w:rsidP="004E6F71">
            <w:pPr>
              <w:rPr>
                <w:rFonts w:ascii="Arial" w:hAnsi="Arial"/>
                <w:sz w:val="20"/>
                <w:szCs w:val="20"/>
              </w:rPr>
            </w:pPr>
          </w:p>
        </w:tc>
        <w:tc>
          <w:tcPr>
            <w:tcW w:w="641"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p>
        </w:tc>
        <w:tc>
          <w:tcPr>
            <w:tcW w:w="352" w:type="dxa"/>
            <w:tcBorders>
              <w:top w:val="nil"/>
              <w:left w:val="nil"/>
              <w:bottom w:val="nil"/>
              <w:right w:val="nil"/>
            </w:tcBorders>
            <w:shd w:val="clear" w:color="auto" w:fill="auto"/>
            <w:noWrap/>
            <w:vAlign w:val="bottom"/>
          </w:tcPr>
          <w:p w:rsidR="006F25C4" w:rsidRPr="005E69AD" w:rsidRDefault="006F25C4" w:rsidP="004E6F71">
            <w:pPr>
              <w:rPr>
                <w:rFonts w:ascii="Arial" w:hAnsi="Arial"/>
                <w:sz w:val="20"/>
                <w:szCs w:val="20"/>
              </w:rPr>
            </w:pPr>
          </w:p>
        </w:tc>
      </w:tr>
      <w:tr w:rsidR="006F25C4" w:rsidRPr="005E69AD" w:rsidTr="0090735B">
        <w:trPr>
          <w:trHeight w:val="559"/>
          <w:jc w:val="center"/>
        </w:trPr>
        <w:tc>
          <w:tcPr>
            <w:tcW w:w="352"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A.</w:t>
            </w:r>
          </w:p>
        </w:tc>
        <w:tc>
          <w:tcPr>
            <w:tcW w:w="5369"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Čisti prihodki od prodaje</w:t>
            </w:r>
          </w:p>
        </w:tc>
        <w:tc>
          <w:tcPr>
            <w:tcW w:w="1276" w:type="dxa"/>
            <w:tcBorders>
              <w:top w:val="single" w:sz="4" w:space="0" w:color="808080"/>
              <w:left w:val="single" w:sz="18" w:space="0" w:color="808080"/>
              <w:bottom w:val="nil"/>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157.734.460</w:t>
            </w:r>
          </w:p>
        </w:tc>
        <w:tc>
          <w:tcPr>
            <w:tcW w:w="1275" w:type="dxa"/>
            <w:tcBorders>
              <w:top w:val="single" w:sz="4" w:space="0" w:color="808080"/>
              <w:left w:val="single" w:sz="18" w:space="0" w:color="808080"/>
              <w:bottom w:val="nil"/>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162.160.127</w:t>
            </w:r>
          </w:p>
        </w:tc>
        <w:tc>
          <w:tcPr>
            <w:tcW w:w="641"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97</w:t>
            </w:r>
          </w:p>
        </w:tc>
        <w:tc>
          <w:tcPr>
            <w:tcW w:w="352"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352"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B.</w:t>
            </w:r>
          </w:p>
        </w:tc>
        <w:tc>
          <w:tcPr>
            <w:tcW w:w="5369" w:type="dxa"/>
            <w:tcBorders>
              <w:top w:val="single" w:sz="4" w:space="0" w:color="808080"/>
              <w:left w:val="nil"/>
              <w:bottom w:val="nil"/>
              <w:right w:val="nil"/>
            </w:tcBorders>
            <w:shd w:val="clear" w:color="auto" w:fill="auto"/>
            <w:vAlign w:val="center"/>
            <w:hideMark/>
          </w:tcPr>
          <w:p w:rsidR="006F25C4" w:rsidRPr="005E69AD" w:rsidRDefault="006F25C4" w:rsidP="004E6F71">
            <w:pPr>
              <w:rPr>
                <w:rFonts w:ascii="Arial" w:hAnsi="Arial"/>
                <w:sz w:val="20"/>
                <w:szCs w:val="20"/>
              </w:rPr>
            </w:pPr>
            <w:r w:rsidRPr="005E69AD">
              <w:rPr>
                <w:rFonts w:ascii="Arial" w:hAnsi="Arial"/>
                <w:sz w:val="20"/>
                <w:szCs w:val="20"/>
              </w:rPr>
              <w:t>Proizvajalni stroški prodanih proizvodov (z amortizacijo) ali nabavna vrednost prodanega blaga</w:t>
            </w:r>
          </w:p>
        </w:tc>
        <w:tc>
          <w:tcPr>
            <w:tcW w:w="1276" w:type="dxa"/>
            <w:tcBorders>
              <w:top w:val="single" w:sz="4" w:space="0" w:color="808080"/>
              <w:left w:val="single" w:sz="18" w:space="0" w:color="808080"/>
              <w:bottom w:val="nil"/>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113.776.812</w:t>
            </w:r>
          </w:p>
        </w:tc>
        <w:tc>
          <w:tcPr>
            <w:tcW w:w="1275" w:type="dxa"/>
            <w:tcBorders>
              <w:top w:val="single" w:sz="4" w:space="0" w:color="808080"/>
              <w:left w:val="single" w:sz="18" w:space="0" w:color="808080"/>
              <w:bottom w:val="nil"/>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123.785.503</w:t>
            </w:r>
          </w:p>
        </w:tc>
        <w:tc>
          <w:tcPr>
            <w:tcW w:w="641"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92</w:t>
            </w:r>
          </w:p>
        </w:tc>
        <w:tc>
          <w:tcPr>
            <w:tcW w:w="352"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352" w:type="dxa"/>
            <w:tcBorders>
              <w:top w:val="single" w:sz="8" w:space="0" w:color="808080"/>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sz w:val="20"/>
                <w:szCs w:val="20"/>
              </w:rPr>
            </w:pPr>
            <w:r w:rsidRPr="005E69AD">
              <w:rPr>
                <w:rFonts w:ascii="Arial" w:hAnsi="Arial"/>
                <w:i/>
                <w:iCs/>
                <w:sz w:val="20"/>
                <w:szCs w:val="20"/>
              </w:rPr>
              <w:t>C.</w:t>
            </w:r>
          </w:p>
        </w:tc>
        <w:tc>
          <w:tcPr>
            <w:tcW w:w="5369" w:type="dxa"/>
            <w:tcBorders>
              <w:top w:val="single" w:sz="8" w:space="0" w:color="808080"/>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sz w:val="20"/>
                <w:szCs w:val="20"/>
              </w:rPr>
            </w:pPr>
            <w:r w:rsidRPr="005E69AD">
              <w:rPr>
                <w:rFonts w:ascii="Arial" w:hAnsi="Arial"/>
                <w:i/>
                <w:iCs/>
                <w:sz w:val="20"/>
                <w:szCs w:val="20"/>
              </w:rPr>
              <w:t xml:space="preserve">KOSMATI POSLOVNI IZID OD PRODAJE </w:t>
            </w:r>
          </w:p>
        </w:tc>
        <w:tc>
          <w:tcPr>
            <w:tcW w:w="1276" w:type="dxa"/>
            <w:tcBorders>
              <w:top w:val="single" w:sz="8" w:space="0" w:color="808080"/>
              <w:left w:val="single" w:sz="18" w:space="0" w:color="808080"/>
              <w:bottom w:val="single" w:sz="8" w:space="0" w:color="808080"/>
              <w:right w:val="single" w:sz="18" w:space="0" w:color="808080"/>
            </w:tcBorders>
            <w:shd w:val="clear" w:color="auto" w:fill="auto"/>
            <w:noWrap/>
            <w:vAlign w:val="center"/>
          </w:tcPr>
          <w:p w:rsidR="006F25C4" w:rsidRPr="005E69AD" w:rsidRDefault="006F25C4" w:rsidP="004E6F71">
            <w:pPr>
              <w:jc w:val="right"/>
              <w:rPr>
                <w:rFonts w:ascii="Arial" w:hAnsi="Arial"/>
                <w:b/>
                <w:bCs/>
                <w:sz w:val="18"/>
                <w:szCs w:val="18"/>
              </w:rPr>
            </w:pPr>
            <w:r w:rsidRPr="005E69AD">
              <w:rPr>
                <w:rFonts w:ascii="Arial" w:hAnsi="Arial"/>
                <w:b/>
                <w:bCs/>
                <w:sz w:val="18"/>
                <w:szCs w:val="18"/>
              </w:rPr>
              <w:t>43.957.648</w:t>
            </w:r>
          </w:p>
        </w:tc>
        <w:tc>
          <w:tcPr>
            <w:tcW w:w="1275" w:type="dxa"/>
            <w:tcBorders>
              <w:top w:val="single" w:sz="8" w:space="0" w:color="808080"/>
              <w:left w:val="single" w:sz="18" w:space="0" w:color="808080"/>
              <w:bottom w:val="single" w:sz="8" w:space="0" w:color="808080"/>
              <w:right w:val="nil"/>
            </w:tcBorders>
            <w:shd w:val="clear" w:color="auto" w:fill="auto"/>
            <w:noWrap/>
            <w:vAlign w:val="center"/>
          </w:tcPr>
          <w:p w:rsidR="006F25C4" w:rsidRPr="005E69AD" w:rsidRDefault="006F25C4" w:rsidP="004E6F71">
            <w:pPr>
              <w:jc w:val="right"/>
              <w:rPr>
                <w:rFonts w:ascii="Arial" w:hAnsi="Arial"/>
                <w:b/>
                <w:bCs/>
                <w:sz w:val="18"/>
                <w:szCs w:val="18"/>
              </w:rPr>
            </w:pPr>
            <w:r w:rsidRPr="005E69AD">
              <w:rPr>
                <w:rFonts w:ascii="Arial" w:hAnsi="Arial"/>
                <w:b/>
                <w:bCs/>
                <w:sz w:val="18"/>
                <w:szCs w:val="18"/>
              </w:rPr>
              <w:t>38.374.624</w:t>
            </w:r>
          </w:p>
        </w:tc>
        <w:tc>
          <w:tcPr>
            <w:tcW w:w="641" w:type="dxa"/>
            <w:tcBorders>
              <w:top w:val="single" w:sz="8" w:space="0" w:color="808080"/>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115</w:t>
            </w:r>
          </w:p>
        </w:tc>
        <w:tc>
          <w:tcPr>
            <w:tcW w:w="352" w:type="dxa"/>
            <w:tcBorders>
              <w:top w:val="single" w:sz="8" w:space="0" w:color="808080"/>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352" w:type="dxa"/>
            <w:tcBorders>
              <w:top w:val="nil"/>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sz w:val="20"/>
                <w:szCs w:val="20"/>
              </w:rPr>
            </w:pPr>
            <w:r w:rsidRPr="005E69AD">
              <w:rPr>
                <w:rFonts w:ascii="Arial" w:hAnsi="Arial"/>
                <w:i/>
                <w:iCs/>
                <w:sz w:val="20"/>
                <w:szCs w:val="20"/>
              </w:rPr>
              <w:t>D.</w:t>
            </w:r>
          </w:p>
        </w:tc>
        <w:tc>
          <w:tcPr>
            <w:tcW w:w="5369" w:type="dxa"/>
            <w:tcBorders>
              <w:top w:val="nil"/>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sz w:val="20"/>
                <w:szCs w:val="20"/>
              </w:rPr>
            </w:pPr>
            <w:r w:rsidRPr="005E69AD">
              <w:rPr>
                <w:rFonts w:ascii="Arial" w:hAnsi="Arial"/>
                <w:i/>
                <w:iCs/>
                <w:sz w:val="20"/>
                <w:szCs w:val="20"/>
              </w:rPr>
              <w:t>Stroški prodajanja (z amortizacijo)</w:t>
            </w:r>
          </w:p>
        </w:tc>
        <w:tc>
          <w:tcPr>
            <w:tcW w:w="1276" w:type="dxa"/>
            <w:tcBorders>
              <w:top w:val="nil"/>
              <w:left w:val="single" w:sz="18" w:space="0" w:color="808080"/>
              <w:bottom w:val="single" w:sz="8" w:space="0" w:color="808080"/>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19.077.898</w:t>
            </w:r>
          </w:p>
        </w:tc>
        <w:tc>
          <w:tcPr>
            <w:tcW w:w="1275" w:type="dxa"/>
            <w:tcBorders>
              <w:top w:val="nil"/>
              <w:left w:val="single" w:sz="18" w:space="0" w:color="808080"/>
              <w:bottom w:val="single" w:sz="8" w:space="0" w:color="808080"/>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26.796.083</w:t>
            </w:r>
          </w:p>
        </w:tc>
        <w:tc>
          <w:tcPr>
            <w:tcW w:w="641"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71</w:t>
            </w:r>
          </w:p>
        </w:tc>
        <w:tc>
          <w:tcPr>
            <w:tcW w:w="352"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352" w:type="dxa"/>
            <w:tcBorders>
              <w:top w:val="nil"/>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sz w:val="20"/>
                <w:szCs w:val="20"/>
              </w:rPr>
            </w:pPr>
            <w:r w:rsidRPr="005E69AD">
              <w:rPr>
                <w:rFonts w:ascii="Arial" w:hAnsi="Arial"/>
                <w:i/>
                <w:iCs/>
                <w:sz w:val="20"/>
                <w:szCs w:val="20"/>
              </w:rPr>
              <w:t>E.</w:t>
            </w:r>
          </w:p>
        </w:tc>
        <w:tc>
          <w:tcPr>
            <w:tcW w:w="5369" w:type="dxa"/>
            <w:tcBorders>
              <w:top w:val="nil"/>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sz w:val="20"/>
                <w:szCs w:val="20"/>
              </w:rPr>
            </w:pPr>
            <w:r w:rsidRPr="005E69AD">
              <w:rPr>
                <w:rFonts w:ascii="Arial" w:hAnsi="Arial"/>
                <w:i/>
                <w:iCs/>
                <w:sz w:val="20"/>
                <w:szCs w:val="20"/>
              </w:rPr>
              <w:t>Stroški splošnih dejavnosti (z amortizacijo)</w:t>
            </w:r>
          </w:p>
        </w:tc>
        <w:tc>
          <w:tcPr>
            <w:tcW w:w="1276" w:type="dxa"/>
            <w:tcBorders>
              <w:top w:val="nil"/>
              <w:left w:val="single" w:sz="18" w:space="0" w:color="808080"/>
              <w:bottom w:val="single" w:sz="8" w:space="0" w:color="808080"/>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16.184.445</w:t>
            </w:r>
          </w:p>
        </w:tc>
        <w:tc>
          <w:tcPr>
            <w:tcW w:w="1275" w:type="dxa"/>
            <w:tcBorders>
              <w:top w:val="nil"/>
              <w:left w:val="single" w:sz="18" w:space="0" w:color="808080"/>
              <w:bottom w:val="single" w:sz="8" w:space="0" w:color="808080"/>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5.449.862</w:t>
            </w:r>
          </w:p>
        </w:tc>
        <w:tc>
          <w:tcPr>
            <w:tcW w:w="641"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297</w:t>
            </w:r>
          </w:p>
        </w:tc>
        <w:tc>
          <w:tcPr>
            <w:tcW w:w="352"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352" w:type="dxa"/>
            <w:tcBorders>
              <w:top w:val="nil"/>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sz w:val="20"/>
                <w:szCs w:val="20"/>
              </w:rPr>
            </w:pPr>
            <w:r w:rsidRPr="005E69AD">
              <w:rPr>
                <w:rFonts w:ascii="Arial" w:hAnsi="Arial"/>
                <w:i/>
                <w:iCs/>
                <w:sz w:val="20"/>
                <w:szCs w:val="20"/>
              </w:rPr>
              <w:t>F.</w:t>
            </w:r>
          </w:p>
        </w:tc>
        <w:tc>
          <w:tcPr>
            <w:tcW w:w="5369" w:type="dxa"/>
            <w:tcBorders>
              <w:top w:val="nil"/>
              <w:left w:val="nil"/>
              <w:bottom w:val="single" w:sz="8" w:space="0" w:color="808080"/>
              <w:right w:val="nil"/>
            </w:tcBorders>
            <w:shd w:val="clear" w:color="auto" w:fill="auto"/>
            <w:vAlign w:val="center"/>
            <w:hideMark/>
          </w:tcPr>
          <w:p w:rsidR="006F25C4" w:rsidRPr="005E69AD" w:rsidRDefault="006F25C4" w:rsidP="004E6F71">
            <w:pPr>
              <w:rPr>
                <w:rFonts w:ascii="Arial" w:hAnsi="Arial"/>
                <w:i/>
                <w:iCs/>
                <w:sz w:val="20"/>
                <w:szCs w:val="20"/>
              </w:rPr>
            </w:pPr>
            <w:r w:rsidRPr="005E69AD">
              <w:rPr>
                <w:rFonts w:ascii="Arial" w:hAnsi="Arial"/>
                <w:i/>
                <w:iCs/>
                <w:sz w:val="20"/>
                <w:szCs w:val="20"/>
              </w:rPr>
              <w:t xml:space="preserve">Drugi poslovni prihodki (s </w:t>
            </w:r>
            <w:proofErr w:type="spellStart"/>
            <w:r w:rsidRPr="005E69AD">
              <w:rPr>
                <w:rFonts w:ascii="Arial" w:hAnsi="Arial"/>
                <w:i/>
                <w:iCs/>
                <w:sz w:val="20"/>
                <w:szCs w:val="20"/>
              </w:rPr>
              <w:t>prevrednotovalnimi</w:t>
            </w:r>
            <w:proofErr w:type="spellEnd"/>
            <w:r w:rsidRPr="005E69AD">
              <w:rPr>
                <w:rFonts w:ascii="Arial" w:hAnsi="Arial"/>
                <w:i/>
                <w:iCs/>
                <w:sz w:val="20"/>
                <w:szCs w:val="20"/>
              </w:rPr>
              <w:t xml:space="preserve"> poslovnimi prihodki)</w:t>
            </w:r>
          </w:p>
        </w:tc>
        <w:tc>
          <w:tcPr>
            <w:tcW w:w="1276" w:type="dxa"/>
            <w:tcBorders>
              <w:top w:val="nil"/>
              <w:left w:val="single" w:sz="18" w:space="0" w:color="808080"/>
              <w:bottom w:val="single" w:sz="8" w:space="0" w:color="808080"/>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2.348.758</w:t>
            </w:r>
          </w:p>
        </w:tc>
        <w:tc>
          <w:tcPr>
            <w:tcW w:w="1275" w:type="dxa"/>
            <w:tcBorders>
              <w:top w:val="nil"/>
              <w:left w:val="single" w:sz="18" w:space="0" w:color="808080"/>
              <w:bottom w:val="single" w:sz="8" w:space="0" w:color="808080"/>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351.353</w:t>
            </w:r>
          </w:p>
        </w:tc>
        <w:tc>
          <w:tcPr>
            <w:tcW w:w="641"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668</w:t>
            </w:r>
          </w:p>
        </w:tc>
        <w:tc>
          <w:tcPr>
            <w:tcW w:w="352"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352" w:type="dxa"/>
            <w:tcBorders>
              <w:top w:val="nil"/>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sz w:val="20"/>
                <w:szCs w:val="20"/>
              </w:rPr>
            </w:pPr>
            <w:r w:rsidRPr="005E69AD">
              <w:rPr>
                <w:rFonts w:ascii="Arial" w:hAnsi="Arial"/>
                <w:i/>
                <w:iCs/>
                <w:sz w:val="20"/>
                <w:szCs w:val="20"/>
              </w:rPr>
              <w:t>G.</w:t>
            </w:r>
          </w:p>
        </w:tc>
        <w:tc>
          <w:tcPr>
            <w:tcW w:w="5369" w:type="dxa"/>
            <w:tcBorders>
              <w:top w:val="nil"/>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sz w:val="20"/>
                <w:szCs w:val="20"/>
              </w:rPr>
            </w:pPr>
            <w:r w:rsidRPr="005E69AD">
              <w:rPr>
                <w:rFonts w:ascii="Arial" w:hAnsi="Arial"/>
                <w:i/>
                <w:iCs/>
                <w:sz w:val="20"/>
                <w:szCs w:val="20"/>
              </w:rPr>
              <w:t xml:space="preserve">POSLOVNI IZID IZ POSLOVANJA </w:t>
            </w:r>
          </w:p>
        </w:tc>
        <w:tc>
          <w:tcPr>
            <w:tcW w:w="1276" w:type="dxa"/>
            <w:tcBorders>
              <w:top w:val="nil"/>
              <w:left w:val="single" w:sz="18" w:space="0" w:color="808080"/>
              <w:bottom w:val="single" w:sz="8" w:space="0" w:color="808080"/>
              <w:right w:val="single" w:sz="18" w:space="0" w:color="808080"/>
            </w:tcBorders>
            <w:shd w:val="clear" w:color="auto" w:fill="auto"/>
            <w:noWrap/>
            <w:vAlign w:val="center"/>
          </w:tcPr>
          <w:p w:rsidR="006F25C4" w:rsidRPr="005E69AD" w:rsidRDefault="006F25C4" w:rsidP="004E6F71">
            <w:pPr>
              <w:jc w:val="right"/>
              <w:rPr>
                <w:rFonts w:ascii="Arial" w:hAnsi="Arial"/>
                <w:b/>
                <w:bCs/>
                <w:sz w:val="18"/>
                <w:szCs w:val="18"/>
              </w:rPr>
            </w:pPr>
            <w:r w:rsidRPr="005E69AD">
              <w:rPr>
                <w:rFonts w:ascii="Arial" w:hAnsi="Arial"/>
                <w:b/>
                <w:bCs/>
                <w:sz w:val="18"/>
                <w:szCs w:val="18"/>
              </w:rPr>
              <w:t>11.044.063</w:t>
            </w:r>
          </w:p>
        </w:tc>
        <w:tc>
          <w:tcPr>
            <w:tcW w:w="1275" w:type="dxa"/>
            <w:tcBorders>
              <w:top w:val="nil"/>
              <w:left w:val="single" w:sz="18" w:space="0" w:color="808080"/>
              <w:bottom w:val="single" w:sz="8" w:space="0" w:color="808080"/>
              <w:right w:val="nil"/>
            </w:tcBorders>
            <w:shd w:val="clear" w:color="auto" w:fill="auto"/>
            <w:noWrap/>
            <w:vAlign w:val="center"/>
          </w:tcPr>
          <w:p w:rsidR="006F25C4" w:rsidRPr="005E69AD" w:rsidRDefault="006F25C4" w:rsidP="004E6F71">
            <w:pPr>
              <w:jc w:val="right"/>
              <w:rPr>
                <w:rFonts w:ascii="Arial" w:hAnsi="Arial"/>
                <w:b/>
                <w:bCs/>
                <w:sz w:val="18"/>
                <w:szCs w:val="18"/>
              </w:rPr>
            </w:pPr>
            <w:r w:rsidRPr="005E69AD">
              <w:rPr>
                <w:rFonts w:ascii="Arial" w:hAnsi="Arial"/>
                <w:b/>
                <w:bCs/>
                <w:sz w:val="18"/>
                <w:szCs w:val="18"/>
              </w:rPr>
              <w:t>6.480.032</w:t>
            </w:r>
          </w:p>
        </w:tc>
        <w:tc>
          <w:tcPr>
            <w:tcW w:w="641"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170</w:t>
            </w:r>
          </w:p>
        </w:tc>
        <w:tc>
          <w:tcPr>
            <w:tcW w:w="352"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352" w:type="dxa"/>
            <w:tcBorders>
              <w:top w:val="nil"/>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sz w:val="20"/>
                <w:szCs w:val="20"/>
              </w:rPr>
            </w:pPr>
            <w:r w:rsidRPr="005E69AD">
              <w:rPr>
                <w:rFonts w:ascii="Arial" w:hAnsi="Arial"/>
                <w:i/>
                <w:iCs/>
                <w:sz w:val="20"/>
                <w:szCs w:val="20"/>
              </w:rPr>
              <w:t>H.</w:t>
            </w:r>
          </w:p>
        </w:tc>
        <w:tc>
          <w:tcPr>
            <w:tcW w:w="5369" w:type="dxa"/>
            <w:tcBorders>
              <w:top w:val="nil"/>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sz w:val="20"/>
                <w:szCs w:val="20"/>
              </w:rPr>
            </w:pPr>
            <w:r w:rsidRPr="005E69AD">
              <w:rPr>
                <w:rFonts w:ascii="Arial" w:hAnsi="Arial"/>
                <w:i/>
                <w:iCs/>
                <w:sz w:val="20"/>
                <w:szCs w:val="20"/>
              </w:rPr>
              <w:t>Finančni prihodki iz deležev</w:t>
            </w:r>
          </w:p>
        </w:tc>
        <w:tc>
          <w:tcPr>
            <w:tcW w:w="1276" w:type="dxa"/>
            <w:tcBorders>
              <w:top w:val="nil"/>
              <w:left w:val="single" w:sz="18" w:space="0" w:color="808080"/>
              <w:bottom w:val="single" w:sz="8" w:space="0" w:color="808080"/>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643.071</w:t>
            </w:r>
          </w:p>
        </w:tc>
        <w:tc>
          <w:tcPr>
            <w:tcW w:w="1275" w:type="dxa"/>
            <w:tcBorders>
              <w:top w:val="nil"/>
              <w:left w:val="single" w:sz="18" w:space="0" w:color="808080"/>
              <w:bottom w:val="single" w:sz="8" w:space="0" w:color="808080"/>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197.374</w:t>
            </w:r>
          </w:p>
        </w:tc>
        <w:tc>
          <w:tcPr>
            <w:tcW w:w="641"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326</w:t>
            </w:r>
          </w:p>
        </w:tc>
        <w:tc>
          <w:tcPr>
            <w:tcW w:w="352"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352" w:type="dxa"/>
            <w:tcBorders>
              <w:top w:val="nil"/>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sz w:val="20"/>
                <w:szCs w:val="20"/>
              </w:rPr>
            </w:pPr>
            <w:r w:rsidRPr="005E69AD">
              <w:rPr>
                <w:rFonts w:ascii="Arial" w:hAnsi="Arial"/>
                <w:i/>
                <w:iCs/>
                <w:sz w:val="20"/>
                <w:szCs w:val="20"/>
              </w:rPr>
              <w:t>I.</w:t>
            </w:r>
          </w:p>
        </w:tc>
        <w:tc>
          <w:tcPr>
            <w:tcW w:w="5369" w:type="dxa"/>
            <w:tcBorders>
              <w:top w:val="nil"/>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sz w:val="20"/>
                <w:szCs w:val="20"/>
              </w:rPr>
            </w:pPr>
            <w:r w:rsidRPr="005E69AD">
              <w:rPr>
                <w:rFonts w:ascii="Arial" w:hAnsi="Arial"/>
                <w:i/>
                <w:iCs/>
                <w:sz w:val="20"/>
                <w:szCs w:val="20"/>
              </w:rPr>
              <w:t>Finančni prihodki iz danih posojil in iz poslovnih terjatev</w:t>
            </w:r>
          </w:p>
        </w:tc>
        <w:tc>
          <w:tcPr>
            <w:tcW w:w="1276" w:type="dxa"/>
            <w:tcBorders>
              <w:top w:val="nil"/>
              <w:left w:val="single" w:sz="18" w:space="0" w:color="808080"/>
              <w:bottom w:val="single" w:sz="8" w:space="0" w:color="808080"/>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3.256.996</w:t>
            </w:r>
          </w:p>
        </w:tc>
        <w:tc>
          <w:tcPr>
            <w:tcW w:w="1275" w:type="dxa"/>
            <w:tcBorders>
              <w:top w:val="nil"/>
              <w:left w:val="single" w:sz="18" w:space="0" w:color="808080"/>
              <w:bottom w:val="single" w:sz="8" w:space="0" w:color="808080"/>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1.698.864</w:t>
            </w:r>
          </w:p>
        </w:tc>
        <w:tc>
          <w:tcPr>
            <w:tcW w:w="641"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192</w:t>
            </w:r>
          </w:p>
        </w:tc>
        <w:tc>
          <w:tcPr>
            <w:tcW w:w="352"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352" w:type="dxa"/>
            <w:tcBorders>
              <w:top w:val="nil"/>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sz w:val="20"/>
                <w:szCs w:val="20"/>
              </w:rPr>
            </w:pPr>
            <w:r w:rsidRPr="005E69AD">
              <w:rPr>
                <w:rFonts w:ascii="Arial" w:hAnsi="Arial"/>
                <w:i/>
                <w:iCs/>
                <w:sz w:val="20"/>
                <w:szCs w:val="20"/>
              </w:rPr>
              <w:t>J.</w:t>
            </w:r>
          </w:p>
        </w:tc>
        <w:tc>
          <w:tcPr>
            <w:tcW w:w="5369" w:type="dxa"/>
            <w:tcBorders>
              <w:top w:val="nil"/>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sz w:val="20"/>
                <w:szCs w:val="20"/>
              </w:rPr>
            </w:pPr>
            <w:r w:rsidRPr="005E69AD">
              <w:rPr>
                <w:rFonts w:ascii="Arial" w:hAnsi="Arial"/>
                <w:i/>
                <w:iCs/>
                <w:sz w:val="20"/>
                <w:szCs w:val="20"/>
              </w:rPr>
              <w:t>Finančni odhodki iz oslabitve in odpisov finančnih naložb</w:t>
            </w:r>
          </w:p>
        </w:tc>
        <w:tc>
          <w:tcPr>
            <w:tcW w:w="1276" w:type="dxa"/>
            <w:tcBorders>
              <w:top w:val="nil"/>
              <w:left w:val="single" w:sz="18" w:space="0" w:color="808080"/>
              <w:bottom w:val="single" w:sz="8" w:space="0" w:color="808080"/>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275" w:type="dxa"/>
            <w:tcBorders>
              <w:top w:val="nil"/>
              <w:left w:val="single" w:sz="18" w:space="0" w:color="808080"/>
              <w:bottom w:val="single" w:sz="8" w:space="0" w:color="808080"/>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641"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sz w:val="18"/>
                <w:szCs w:val="18"/>
              </w:rPr>
            </w:pPr>
          </w:p>
        </w:tc>
        <w:tc>
          <w:tcPr>
            <w:tcW w:w="352"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352" w:type="dxa"/>
            <w:tcBorders>
              <w:top w:val="nil"/>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sz w:val="20"/>
                <w:szCs w:val="20"/>
              </w:rPr>
            </w:pPr>
            <w:r w:rsidRPr="005E69AD">
              <w:rPr>
                <w:rFonts w:ascii="Arial" w:hAnsi="Arial"/>
                <w:i/>
                <w:iCs/>
                <w:sz w:val="20"/>
                <w:szCs w:val="20"/>
              </w:rPr>
              <w:t>K.</w:t>
            </w:r>
          </w:p>
        </w:tc>
        <w:tc>
          <w:tcPr>
            <w:tcW w:w="5369" w:type="dxa"/>
            <w:tcBorders>
              <w:top w:val="nil"/>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sz w:val="20"/>
                <w:szCs w:val="20"/>
              </w:rPr>
            </w:pPr>
            <w:r w:rsidRPr="005E69AD">
              <w:rPr>
                <w:rFonts w:ascii="Arial" w:hAnsi="Arial"/>
                <w:i/>
                <w:iCs/>
                <w:sz w:val="20"/>
                <w:szCs w:val="20"/>
              </w:rPr>
              <w:t>Finančni odhodki iz finančnih in poslovnih obveznosti</w:t>
            </w:r>
          </w:p>
        </w:tc>
        <w:tc>
          <w:tcPr>
            <w:tcW w:w="1276" w:type="dxa"/>
            <w:tcBorders>
              <w:top w:val="nil"/>
              <w:left w:val="single" w:sz="18" w:space="0" w:color="808080"/>
              <w:bottom w:val="single" w:sz="8" w:space="0" w:color="808080"/>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6.660.326</w:t>
            </w:r>
          </w:p>
        </w:tc>
        <w:tc>
          <w:tcPr>
            <w:tcW w:w="1275" w:type="dxa"/>
            <w:tcBorders>
              <w:top w:val="nil"/>
              <w:left w:val="single" w:sz="18" w:space="0" w:color="808080"/>
              <w:bottom w:val="single" w:sz="8" w:space="0" w:color="808080"/>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4.749.906</w:t>
            </w:r>
          </w:p>
        </w:tc>
        <w:tc>
          <w:tcPr>
            <w:tcW w:w="641"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140</w:t>
            </w:r>
          </w:p>
        </w:tc>
        <w:tc>
          <w:tcPr>
            <w:tcW w:w="352"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352" w:type="dxa"/>
            <w:tcBorders>
              <w:top w:val="nil"/>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N.</w:t>
            </w:r>
          </w:p>
        </w:tc>
        <w:tc>
          <w:tcPr>
            <w:tcW w:w="5369" w:type="dxa"/>
            <w:tcBorders>
              <w:top w:val="nil"/>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POSLOVNI IZID PRED OBDAVČITVIJO</w:t>
            </w:r>
          </w:p>
        </w:tc>
        <w:tc>
          <w:tcPr>
            <w:tcW w:w="1276" w:type="dxa"/>
            <w:tcBorders>
              <w:top w:val="nil"/>
              <w:left w:val="single" w:sz="18" w:space="0" w:color="808080"/>
              <w:bottom w:val="nil"/>
              <w:right w:val="single" w:sz="18" w:space="0" w:color="808080"/>
            </w:tcBorders>
            <w:shd w:val="clear" w:color="auto" w:fill="auto"/>
            <w:noWrap/>
            <w:vAlign w:val="center"/>
          </w:tcPr>
          <w:p w:rsidR="006F25C4" w:rsidRPr="005E69AD" w:rsidRDefault="006F25C4" w:rsidP="004E6F71">
            <w:pPr>
              <w:jc w:val="right"/>
              <w:rPr>
                <w:rFonts w:ascii="Arial" w:hAnsi="Arial"/>
                <w:b/>
                <w:bCs/>
                <w:sz w:val="18"/>
                <w:szCs w:val="18"/>
              </w:rPr>
            </w:pPr>
            <w:r w:rsidRPr="005E69AD">
              <w:rPr>
                <w:rFonts w:ascii="Arial" w:hAnsi="Arial"/>
                <w:b/>
                <w:bCs/>
                <w:sz w:val="18"/>
                <w:szCs w:val="18"/>
              </w:rPr>
              <w:t>8.283.804</w:t>
            </w:r>
          </w:p>
        </w:tc>
        <w:tc>
          <w:tcPr>
            <w:tcW w:w="1275" w:type="dxa"/>
            <w:tcBorders>
              <w:top w:val="nil"/>
              <w:left w:val="single" w:sz="18" w:space="0" w:color="808080"/>
              <w:bottom w:val="nil"/>
              <w:right w:val="nil"/>
            </w:tcBorders>
            <w:shd w:val="clear" w:color="auto" w:fill="auto"/>
            <w:noWrap/>
            <w:vAlign w:val="center"/>
          </w:tcPr>
          <w:p w:rsidR="006F25C4" w:rsidRPr="005E69AD" w:rsidRDefault="006F25C4" w:rsidP="004E6F71">
            <w:pPr>
              <w:jc w:val="right"/>
              <w:rPr>
                <w:rFonts w:ascii="Arial" w:hAnsi="Arial"/>
                <w:b/>
                <w:bCs/>
                <w:sz w:val="18"/>
                <w:szCs w:val="18"/>
              </w:rPr>
            </w:pPr>
            <w:r w:rsidRPr="005E69AD">
              <w:rPr>
                <w:rFonts w:ascii="Arial" w:hAnsi="Arial"/>
                <w:b/>
                <w:bCs/>
                <w:sz w:val="18"/>
                <w:szCs w:val="18"/>
              </w:rPr>
              <w:t>3.626.364</w:t>
            </w:r>
          </w:p>
        </w:tc>
        <w:tc>
          <w:tcPr>
            <w:tcW w:w="641" w:type="dxa"/>
            <w:tcBorders>
              <w:top w:val="nil"/>
              <w:left w:val="nil"/>
              <w:bottom w:val="nil"/>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228</w:t>
            </w:r>
          </w:p>
        </w:tc>
        <w:tc>
          <w:tcPr>
            <w:tcW w:w="352" w:type="dxa"/>
            <w:tcBorders>
              <w:top w:val="nil"/>
              <w:left w:val="nil"/>
              <w:bottom w:val="nil"/>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352" w:type="dxa"/>
            <w:tcBorders>
              <w:top w:val="single" w:sz="8" w:space="0" w:color="808080"/>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sz w:val="20"/>
                <w:szCs w:val="20"/>
              </w:rPr>
            </w:pPr>
            <w:r w:rsidRPr="005E69AD">
              <w:rPr>
                <w:rFonts w:ascii="Arial" w:hAnsi="Arial"/>
                <w:i/>
                <w:iCs/>
                <w:sz w:val="20"/>
                <w:szCs w:val="20"/>
              </w:rPr>
              <w:t>R.</w:t>
            </w:r>
          </w:p>
        </w:tc>
        <w:tc>
          <w:tcPr>
            <w:tcW w:w="5369" w:type="dxa"/>
            <w:tcBorders>
              <w:top w:val="single" w:sz="8" w:space="0" w:color="808080"/>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sz w:val="20"/>
                <w:szCs w:val="20"/>
              </w:rPr>
            </w:pPr>
            <w:r w:rsidRPr="005E69AD">
              <w:rPr>
                <w:rFonts w:ascii="Arial" w:hAnsi="Arial"/>
                <w:i/>
                <w:iCs/>
                <w:sz w:val="20"/>
                <w:szCs w:val="20"/>
              </w:rPr>
              <w:t>Davek iz dobička</w:t>
            </w:r>
          </w:p>
        </w:tc>
        <w:tc>
          <w:tcPr>
            <w:tcW w:w="1276" w:type="dxa"/>
            <w:tcBorders>
              <w:top w:val="single" w:sz="8" w:space="0" w:color="808080"/>
              <w:left w:val="single" w:sz="18" w:space="0" w:color="808080"/>
              <w:bottom w:val="single" w:sz="8" w:space="0" w:color="808080"/>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1.547.593</w:t>
            </w:r>
          </w:p>
        </w:tc>
        <w:tc>
          <w:tcPr>
            <w:tcW w:w="1275" w:type="dxa"/>
            <w:tcBorders>
              <w:top w:val="single" w:sz="8" w:space="0" w:color="808080"/>
              <w:left w:val="single" w:sz="18" w:space="0" w:color="808080"/>
              <w:bottom w:val="single" w:sz="8" w:space="0" w:color="808080"/>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689.266</w:t>
            </w:r>
          </w:p>
        </w:tc>
        <w:tc>
          <w:tcPr>
            <w:tcW w:w="641" w:type="dxa"/>
            <w:tcBorders>
              <w:top w:val="single" w:sz="8" w:space="0" w:color="808080"/>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225</w:t>
            </w:r>
          </w:p>
        </w:tc>
        <w:tc>
          <w:tcPr>
            <w:tcW w:w="352" w:type="dxa"/>
            <w:tcBorders>
              <w:top w:val="single" w:sz="8" w:space="0" w:color="808080"/>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352" w:type="dxa"/>
            <w:tcBorders>
              <w:top w:val="nil"/>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sz w:val="20"/>
                <w:szCs w:val="20"/>
              </w:rPr>
            </w:pPr>
            <w:r w:rsidRPr="005E69AD">
              <w:rPr>
                <w:rFonts w:ascii="Arial" w:hAnsi="Arial"/>
                <w:i/>
                <w:iCs/>
                <w:sz w:val="20"/>
                <w:szCs w:val="20"/>
              </w:rPr>
              <w:t>S.</w:t>
            </w:r>
          </w:p>
        </w:tc>
        <w:tc>
          <w:tcPr>
            <w:tcW w:w="5369" w:type="dxa"/>
            <w:tcBorders>
              <w:top w:val="nil"/>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sz w:val="20"/>
                <w:szCs w:val="20"/>
              </w:rPr>
            </w:pPr>
            <w:r w:rsidRPr="005E69AD">
              <w:rPr>
                <w:rFonts w:ascii="Arial" w:hAnsi="Arial"/>
                <w:i/>
                <w:iCs/>
                <w:sz w:val="20"/>
                <w:szCs w:val="20"/>
              </w:rPr>
              <w:t>Odloženi davki</w:t>
            </w:r>
          </w:p>
        </w:tc>
        <w:tc>
          <w:tcPr>
            <w:tcW w:w="1276" w:type="dxa"/>
            <w:tcBorders>
              <w:top w:val="nil"/>
              <w:left w:val="single" w:sz="18" w:space="0" w:color="808080"/>
              <w:bottom w:val="single" w:sz="8" w:space="0" w:color="808080"/>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6.518</w:t>
            </w:r>
          </w:p>
        </w:tc>
        <w:tc>
          <w:tcPr>
            <w:tcW w:w="1275" w:type="dxa"/>
            <w:tcBorders>
              <w:top w:val="nil"/>
              <w:left w:val="single" w:sz="18" w:space="0" w:color="808080"/>
              <w:bottom w:val="single" w:sz="8" w:space="0" w:color="808080"/>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-1.198.672</w:t>
            </w:r>
          </w:p>
        </w:tc>
        <w:tc>
          <w:tcPr>
            <w:tcW w:w="641"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-1</w:t>
            </w:r>
          </w:p>
        </w:tc>
        <w:tc>
          <w:tcPr>
            <w:tcW w:w="352"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352" w:type="dxa"/>
            <w:tcBorders>
              <w:top w:val="nil"/>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sz w:val="20"/>
                <w:szCs w:val="20"/>
              </w:rPr>
            </w:pPr>
            <w:r w:rsidRPr="005E69AD">
              <w:rPr>
                <w:rFonts w:ascii="Arial" w:hAnsi="Arial"/>
                <w:i/>
                <w:iCs/>
                <w:sz w:val="20"/>
                <w:szCs w:val="20"/>
              </w:rPr>
              <w:t>T.</w:t>
            </w:r>
          </w:p>
        </w:tc>
        <w:tc>
          <w:tcPr>
            <w:tcW w:w="5369" w:type="dxa"/>
            <w:tcBorders>
              <w:top w:val="nil"/>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sz w:val="20"/>
                <w:szCs w:val="20"/>
              </w:rPr>
            </w:pPr>
            <w:r w:rsidRPr="005E69AD">
              <w:rPr>
                <w:rFonts w:ascii="Arial" w:hAnsi="Arial"/>
                <w:i/>
                <w:iCs/>
                <w:sz w:val="20"/>
                <w:szCs w:val="20"/>
              </w:rPr>
              <w:t xml:space="preserve">ČISTI POSLOVNI IZID OBRAČUNSKEGA OBDOBJA </w:t>
            </w:r>
          </w:p>
        </w:tc>
        <w:tc>
          <w:tcPr>
            <w:tcW w:w="1276" w:type="dxa"/>
            <w:tcBorders>
              <w:top w:val="nil"/>
              <w:left w:val="single" w:sz="18" w:space="0" w:color="808080"/>
              <w:bottom w:val="single" w:sz="18" w:space="0" w:color="808080"/>
              <w:right w:val="single" w:sz="18" w:space="0" w:color="808080"/>
            </w:tcBorders>
            <w:shd w:val="clear" w:color="auto" w:fill="auto"/>
            <w:noWrap/>
            <w:vAlign w:val="center"/>
          </w:tcPr>
          <w:p w:rsidR="006F25C4" w:rsidRPr="005E69AD" w:rsidRDefault="006F25C4" w:rsidP="004E6F71">
            <w:pPr>
              <w:jc w:val="right"/>
              <w:rPr>
                <w:rFonts w:ascii="Arial" w:hAnsi="Arial"/>
                <w:b/>
                <w:bCs/>
                <w:sz w:val="18"/>
                <w:szCs w:val="18"/>
              </w:rPr>
            </w:pPr>
            <w:r w:rsidRPr="005E69AD">
              <w:rPr>
                <w:rFonts w:ascii="Arial" w:hAnsi="Arial"/>
                <w:b/>
                <w:bCs/>
                <w:sz w:val="18"/>
                <w:szCs w:val="18"/>
              </w:rPr>
              <w:t>6.729.692</w:t>
            </w:r>
          </w:p>
        </w:tc>
        <w:tc>
          <w:tcPr>
            <w:tcW w:w="1275" w:type="dxa"/>
            <w:tcBorders>
              <w:top w:val="nil"/>
              <w:left w:val="single" w:sz="18" w:space="0" w:color="808080"/>
              <w:bottom w:val="single" w:sz="8" w:space="0" w:color="808080"/>
              <w:right w:val="nil"/>
            </w:tcBorders>
            <w:shd w:val="clear" w:color="auto" w:fill="auto"/>
            <w:noWrap/>
            <w:vAlign w:val="center"/>
          </w:tcPr>
          <w:p w:rsidR="006F25C4" w:rsidRPr="005E69AD" w:rsidRDefault="006F25C4" w:rsidP="004E6F71">
            <w:pPr>
              <w:jc w:val="right"/>
              <w:rPr>
                <w:rFonts w:ascii="Arial" w:hAnsi="Arial"/>
                <w:b/>
                <w:bCs/>
                <w:sz w:val="18"/>
                <w:szCs w:val="18"/>
              </w:rPr>
            </w:pPr>
            <w:r w:rsidRPr="005E69AD">
              <w:rPr>
                <w:rFonts w:ascii="Arial" w:hAnsi="Arial"/>
                <w:b/>
                <w:bCs/>
                <w:sz w:val="18"/>
                <w:szCs w:val="18"/>
              </w:rPr>
              <w:t>4.135.770</w:t>
            </w:r>
          </w:p>
        </w:tc>
        <w:tc>
          <w:tcPr>
            <w:tcW w:w="641"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163</w:t>
            </w:r>
          </w:p>
        </w:tc>
        <w:tc>
          <w:tcPr>
            <w:tcW w:w="352"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bl>
    <w:p w:rsidR="006F25C4" w:rsidRPr="005E69AD" w:rsidRDefault="006F25C4" w:rsidP="006F25C4">
      <w:pPr>
        <w:rPr>
          <w:rFonts w:ascii="Arial" w:hAnsi="Arial" w:cs="Arial"/>
          <w:szCs w:val="18"/>
        </w:rPr>
      </w:pPr>
      <w:r w:rsidRPr="005E69AD">
        <w:rPr>
          <w:rFonts w:ascii="Arial" w:hAnsi="Arial" w:cs="Arial"/>
          <w:szCs w:val="18"/>
        </w:rPr>
        <w:br w:type="page"/>
      </w:r>
    </w:p>
    <w:p w:rsidR="006F25C4" w:rsidRPr="005E69AD" w:rsidRDefault="006F25C4" w:rsidP="006F25C4">
      <w:pPr>
        <w:rPr>
          <w:rFonts w:ascii="Arial" w:hAnsi="Arial" w:cs="Arial"/>
          <w:sz w:val="22"/>
          <w:szCs w:val="22"/>
        </w:rPr>
      </w:pPr>
    </w:p>
    <w:p w:rsidR="006F25C4" w:rsidRPr="005E69AD" w:rsidRDefault="006F25C4" w:rsidP="006F25C4">
      <w:pPr>
        <w:rPr>
          <w:rFonts w:ascii="HelveticaNeueLT Std" w:hAnsi="HelveticaNeueLT Std" w:cs="Arial"/>
          <w:b/>
          <w:bCs/>
          <w:sz w:val="20"/>
          <w:szCs w:val="20"/>
        </w:rPr>
      </w:pPr>
      <w:r w:rsidRPr="005E69AD">
        <w:rPr>
          <w:rFonts w:ascii="HelveticaNeueLT Std" w:hAnsi="HelveticaNeueLT Std" w:cs="Arial"/>
          <w:b/>
          <w:bCs/>
          <w:sz w:val="20"/>
          <w:szCs w:val="20"/>
        </w:rPr>
        <w:t>Stroški po naravnih vrstah</w:t>
      </w:r>
    </w:p>
    <w:p w:rsidR="006F25C4" w:rsidRPr="005E69AD" w:rsidRDefault="006F25C4" w:rsidP="006F25C4">
      <w:pPr>
        <w:rPr>
          <w:rFonts w:ascii="Arial" w:hAnsi="Arial"/>
          <w:b/>
          <w:bCs/>
          <w:sz w:val="18"/>
          <w:szCs w:val="18"/>
        </w:rPr>
      </w:pPr>
    </w:p>
    <w:tbl>
      <w:tblPr>
        <w:tblW w:w="8932" w:type="dxa"/>
        <w:jc w:val="center"/>
        <w:tblInd w:w="-497" w:type="dxa"/>
        <w:tblCellMar>
          <w:left w:w="70" w:type="dxa"/>
          <w:right w:w="70" w:type="dxa"/>
        </w:tblCellMar>
        <w:tblLook w:val="04A0" w:firstRow="1" w:lastRow="0" w:firstColumn="1" w:lastColumn="0" w:noHBand="0" w:noVBand="1"/>
      </w:tblPr>
      <w:tblGrid>
        <w:gridCol w:w="2695"/>
        <w:gridCol w:w="2890"/>
        <w:gridCol w:w="1320"/>
        <w:gridCol w:w="1253"/>
        <w:gridCol w:w="791"/>
        <w:gridCol w:w="186"/>
      </w:tblGrid>
      <w:tr w:rsidR="006F25C4" w:rsidRPr="005E69AD" w:rsidTr="0090735B">
        <w:trPr>
          <w:trHeight w:val="525"/>
          <w:jc w:val="center"/>
        </w:trPr>
        <w:tc>
          <w:tcPr>
            <w:tcW w:w="5585" w:type="dxa"/>
            <w:gridSpan w:val="2"/>
            <w:vMerge w:val="restart"/>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b/>
                <w:bCs/>
                <w:i/>
                <w:iCs/>
                <w:sz w:val="20"/>
                <w:szCs w:val="20"/>
              </w:rPr>
            </w:pPr>
            <w:r w:rsidRPr="005E69AD">
              <w:rPr>
                <w:rFonts w:ascii="Arial" w:hAnsi="Arial"/>
                <w:b/>
                <w:bCs/>
                <w:i/>
                <w:iCs/>
                <w:sz w:val="20"/>
                <w:szCs w:val="20"/>
              </w:rPr>
              <w:t>v EUR</w:t>
            </w:r>
          </w:p>
        </w:tc>
        <w:tc>
          <w:tcPr>
            <w:tcW w:w="1320" w:type="dxa"/>
            <w:tcBorders>
              <w:top w:val="single" w:sz="18" w:space="0" w:color="808080"/>
              <w:left w:val="single" w:sz="18" w:space="0" w:color="808080"/>
              <w:bottom w:val="nil"/>
              <w:right w:val="single" w:sz="18" w:space="0" w:color="808080"/>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I-VI 2014</w:t>
            </w:r>
          </w:p>
        </w:tc>
        <w:tc>
          <w:tcPr>
            <w:tcW w:w="1253" w:type="dxa"/>
            <w:tcBorders>
              <w:top w:val="single" w:sz="8" w:space="0" w:color="808080"/>
              <w:left w:val="single" w:sz="18" w:space="0" w:color="808080"/>
              <w:bottom w:val="nil"/>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I-VI 2013</w:t>
            </w:r>
          </w:p>
        </w:tc>
        <w:tc>
          <w:tcPr>
            <w:tcW w:w="774" w:type="dxa"/>
            <w:gridSpan w:val="2"/>
            <w:tcBorders>
              <w:top w:val="single" w:sz="8" w:space="0" w:color="808080"/>
              <w:left w:val="nil"/>
              <w:bottom w:val="nil"/>
              <w:right w:val="nil"/>
            </w:tcBorders>
            <w:shd w:val="clear" w:color="auto" w:fill="auto"/>
            <w:noWrap/>
            <w:vAlign w:val="bottom"/>
            <w:hideMark/>
          </w:tcPr>
          <w:p w:rsidR="006F25C4" w:rsidRPr="005E69AD" w:rsidRDefault="006F25C4" w:rsidP="004E6F71">
            <w:pPr>
              <w:rPr>
                <w:rFonts w:ascii="Arial" w:hAnsi="Arial"/>
                <w:b/>
                <w:bCs/>
                <w:i/>
                <w:iCs/>
                <w:color w:val="000080"/>
                <w:sz w:val="20"/>
                <w:szCs w:val="20"/>
              </w:rPr>
            </w:pPr>
            <w:r w:rsidRPr="005E69AD">
              <w:rPr>
                <w:rFonts w:ascii="Arial" w:hAnsi="Arial"/>
                <w:b/>
                <w:bCs/>
                <w:i/>
                <w:iCs/>
                <w:color w:val="000080"/>
                <w:sz w:val="20"/>
                <w:szCs w:val="20"/>
              </w:rPr>
              <w:t xml:space="preserve">Indeks </w:t>
            </w:r>
          </w:p>
        </w:tc>
      </w:tr>
      <w:tr w:rsidR="006F25C4" w:rsidRPr="005E69AD" w:rsidTr="0090735B">
        <w:trPr>
          <w:trHeight w:val="270"/>
          <w:jc w:val="center"/>
        </w:trPr>
        <w:tc>
          <w:tcPr>
            <w:tcW w:w="5585" w:type="dxa"/>
            <w:gridSpan w:val="2"/>
            <w:vMerge/>
            <w:tcBorders>
              <w:top w:val="single" w:sz="8" w:space="0" w:color="808080"/>
              <w:left w:val="nil"/>
              <w:bottom w:val="single" w:sz="8" w:space="0" w:color="808080"/>
              <w:right w:val="nil"/>
            </w:tcBorders>
            <w:vAlign w:val="center"/>
            <w:hideMark/>
          </w:tcPr>
          <w:p w:rsidR="006F25C4" w:rsidRPr="005E69AD" w:rsidRDefault="006F25C4" w:rsidP="004E6F71">
            <w:pPr>
              <w:rPr>
                <w:rFonts w:ascii="Arial" w:hAnsi="Arial"/>
                <w:b/>
                <w:bCs/>
                <w:i/>
                <w:iCs/>
                <w:sz w:val="20"/>
                <w:szCs w:val="20"/>
              </w:rPr>
            </w:pPr>
          </w:p>
        </w:tc>
        <w:tc>
          <w:tcPr>
            <w:tcW w:w="1320" w:type="dxa"/>
            <w:tcBorders>
              <w:top w:val="nil"/>
              <w:left w:val="single" w:sz="18" w:space="0" w:color="808080"/>
              <w:bottom w:val="single" w:sz="8" w:space="0" w:color="808080"/>
              <w:right w:val="single" w:sz="18" w:space="0" w:color="808080"/>
            </w:tcBorders>
            <w:shd w:val="clear" w:color="auto" w:fill="auto"/>
            <w:noWrap/>
            <w:vAlign w:val="bottom"/>
            <w:hideMark/>
          </w:tcPr>
          <w:p w:rsidR="006F25C4" w:rsidRPr="005E69AD" w:rsidRDefault="006F25C4" w:rsidP="004E6F71">
            <w:pPr>
              <w:jc w:val="center"/>
              <w:rPr>
                <w:rFonts w:ascii="Arial" w:hAnsi="Arial"/>
                <w:color w:val="000080"/>
                <w:sz w:val="20"/>
                <w:szCs w:val="20"/>
              </w:rPr>
            </w:pPr>
            <w:r w:rsidRPr="005E69AD">
              <w:rPr>
                <w:rFonts w:ascii="Arial" w:hAnsi="Arial"/>
                <w:color w:val="000080"/>
                <w:sz w:val="20"/>
                <w:szCs w:val="20"/>
              </w:rPr>
              <w:t>1</w:t>
            </w:r>
          </w:p>
        </w:tc>
        <w:tc>
          <w:tcPr>
            <w:tcW w:w="1253" w:type="dxa"/>
            <w:tcBorders>
              <w:top w:val="nil"/>
              <w:left w:val="single" w:sz="18" w:space="0" w:color="808080"/>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color w:val="000080"/>
                <w:sz w:val="20"/>
                <w:szCs w:val="20"/>
              </w:rPr>
            </w:pPr>
            <w:r w:rsidRPr="005E69AD">
              <w:rPr>
                <w:rFonts w:ascii="Arial" w:hAnsi="Arial"/>
                <w:color w:val="000080"/>
                <w:sz w:val="20"/>
                <w:szCs w:val="20"/>
              </w:rPr>
              <w:t>2</w:t>
            </w:r>
          </w:p>
        </w:tc>
        <w:tc>
          <w:tcPr>
            <w:tcW w:w="588"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i/>
                <w:iCs/>
                <w:color w:val="000080"/>
                <w:sz w:val="20"/>
                <w:szCs w:val="20"/>
              </w:rPr>
            </w:pPr>
            <w:r w:rsidRPr="005E69AD">
              <w:rPr>
                <w:rFonts w:ascii="Arial" w:hAnsi="Arial"/>
                <w:i/>
                <w:iCs/>
                <w:color w:val="000080"/>
                <w:sz w:val="20"/>
                <w:szCs w:val="20"/>
              </w:rPr>
              <w:t>1/2</w:t>
            </w:r>
          </w:p>
        </w:tc>
        <w:tc>
          <w:tcPr>
            <w:tcW w:w="186" w:type="dxa"/>
            <w:tcBorders>
              <w:top w:val="nil"/>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i/>
                <w:iCs/>
                <w:color w:val="000080"/>
                <w:sz w:val="20"/>
                <w:szCs w:val="20"/>
              </w:rPr>
            </w:pPr>
          </w:p>
        </w:tc>
      </w:tr>
      <w:tr w:rsidR="006F25C4" w:rsidRPr="005E69AD" w:rsidTr="0090735B">
        <w:trPr>
          <w:trHeight w:val="270"/>
          <w:jc w:val="center"/>
        </w:trPr>
        <w:tc>
          <w:tcPr>
            <w:tcW w:w="2695"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p>
        </w:tc>
        <w:tc>
          <w:tcPr>
            <w:tcW w:w="2890"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p>
        </w:tc>
        <w:tc>
          <w:tcPr>
            <w:tcW w:w="1320" w:type="dxa"/>
            <w:tcBorders>
              <w:top w:val="nil"/>
              <w:left w:val="single" w:sz="18" w:space="0" w:color="808080"/>
              <w:bottom w:val="nil"/>
              <w:right w:val="single" w:sz="18" w:space="0" w:color="808080"/>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1253" w:type="dxa"/>
            <w:tcBorders>
              <w:top w:val="nil"/>
              <w:left w:val="single" w:sz="18" w:space="0" w:color="808080"/>
              <w:bottom w:val="nil"/>
              <w:right w:val="nil"/>
            </w:tcBorders>
            <w:shd w:val="clear" w:color="auto" w:fill="auto"/>
            <w:noWrap/>
            <w:vAlign w:val="center"/>
            <w:hideMark/>
          </w:tcPr>
          <w:p w:rsidR="006F25C4" w:rsidRPr="005E69AD" w:rsidRDefault="006F25C4" w:rsidP="004E6F71">
            <w:pPr>
              <w:rPr>
                <w:rFonts w:ascii="Arial" w:hAnsi="Arial"/>
                <w:sz w:val="20"/>
                <w:szCs w:val="20"/>
              </w:rPr>
            </w:pPr>
          </w:p>
        </w:tc>
        <w:tc>
          <w:tcPr>
            <w:tcW w:w="588" w:type="dxa"/>
            <w:tcBorders>
              <w:top w:val="nil"/>
              <w:left w:val="nil"/>
              <w:bottom w:val="nil"/>
              <w:right w:val="nil"/>
            </w:tcBorders>
            <w:shd w:val="clear" w:color="auto" w:fill="auto"/>
            <w:noWrap/>
            <w:vAlign w:val="center"/>
            <w:hideMark/>
          </w:tcPr>
          <w:p w:rsidR="006F25C4" w:rsidRPr="005E69AD" w:rsidRDefault="006F25C4" w:rsidP="004E6F71">
            <w:pPr>
              <w:rPr>
                <w:rFonts w:ascii="Arial" w:hAnsi="Arial"/>
                <w:i/>
                <w:iCs/>
                <w:sz w:val="20"/>
                <w:szCs w:val="20"/>
              </w:rPr>
            </w:pPr>
          </w:p>
        </w:tc>
        <w:tc>
          <w:tcPr>
            <w:tcW w:w="186" w:type="dxa"/>
            <w:tcBorders>
              <w:top w:val="nil"/>
              <w:left w:val="nil"/>
              <w:bottom w:val="nil"/>
              <w:right w:val="nil"/>
            </w:tcBorders>
            <w:shd w:val="clear" w:color="auto" w:fill="auto"/>
            <w:noWrap/>
            <w:vAlign w:val="bottom"/>
          </w:tcPr>
          <w:p w:rsidR="006F25C4" w:rsidRPr="005E69AD" w:rsidRDefault="006F25C4" w:rsidP="004E6F71">
            <w:pPr>
              <w:rPr>
                <w:rFonts w:ascii="Arial" w:hAnsi="Arial"/>
                <w:i/>
                <w:iCs/>
                <w:sz w:val="20"/>
                <w:szCs w:val="20"/>
              </w:rPr>
            </w:pPr>
          </w:p>
        </w:tc>
      </w:tr>
      <w:tr w:rsidR="006F25C4" w:rsidRPr="005E69AD" w:rsidTr="0090735B">
        <w:trPr>
          <w:trHeight w:val="559"/>
          <w:jc w:val="center"/>
        </w:trPr>
        <w:tc>
          <w:tcPr>
            <w:tcW w:w="5585" w:type="dxa"/>
            <w:gridSpan w:val="2"/>
            <w:tcBorders>
              <w:top w:val="single" w:sz="8" w:space="0" w:color="808080"/>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Stroški blaga, materiala in storitev</w:t>
            </w:r>
          </w:p>
        </w:tc>
        <w:tc>
          <w:tcPr>
            <w:tcW w:w="1320" w:type="dxa"/>
            <w:tcBorders>
              <w:top w:val="single" w:sz="8" w:space="0" w:color="808080"/>
              <w:left w:val="single" w:sz="18" w:space="0" w:color="808080"/>
              <w:bottom w:val="single" w:sz="8" w:space="0" w:color="808080"/>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111.510.261</w:t>
            </w:r>
          </w:p>
        </w:tc>
        <w:tc>
          <w:tcPr>
            <w:tcW w:w="1253" w:type="dxa"/>
            <w:tcBorders>
              <w:top w:val="single" w:sz="8" w:space="0" w:color="808080"/>
              <w:left w:val="single" w:sz="18" w:space="0" w:color="808080"/>
              <w:bottom w:val="single" w:sz="8" w:space="0" w:color="808080"/>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120.048.684</w:t>
            </w:r>
          </w:p>
        </w:tc>
        <w:tc>
          <w:tcPr>
            <w:tcW w:w="588" w:type="dxa"/>
            <w:tcBorders>
              <w:top w:val="single" w:sz="8" w:space="0" w:color="808080"/>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93</w:t>
            </w:r>
          </w:p>
        </w:tc>
        <w:tc>
          <w:tcPr>
            <w:tcW w:w="186" w:type="dxa"/>
            <w:tcBorders>
              <w:top w:val="single" w:sz="8" w:space="0" w:color="808080"/>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5585" w:type="dxa"/>
            <w:gridSpan w:val="2"/>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a) Stroški materiala</w:t>
            </w:r>
          </w:p>
        </w:tc>
        <w:tc>
          <w:tcPr>
            <w:tcW w:w="1320" w:type="dxa"/>
            <w:tcBorders>
              <w:top w:val="single" w:sz="4" w:space="0" w:color="808080"/>
              <w:left w:val="single" w:sz="18" w:space="0" w:color="808080"/>
              <w:bottom w:val="nil"/>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88.255.747</w:t>
            </w:r>
          </w:p>
        </w:tc>
        <w:tc>
          <w:tcPr>
            <w:tcW w:w="1253" w:type="dxa"/>
            <w:tcBorders>
              <w:top w:val="single" w:sz="4" w:space="0" w:color="808080"/>
              <w:left w:val="single" w:sz="18" w:space="0" w:color="808080"/>
              <w:bottom w:val="nil"/>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94.324.427</w:t>
            </w:r>
          </w:p>
        </w:tc>
        <w:tc>
          <w:tcPr>
            <w:tcW w:w="588"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94</w:t>
            </w:r>
          </w:p>
        </w:tc>
        <w:tc>
          <w:tcPr>
            <w:tcW w:w="186"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5585" w:type="dxa"/>
            <w:gridSpan w:val="2"/>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b) Stroški storitev</w:t>
            </w:r>
          </w:p>
        </w:tc>
        <w:tc>
          <w:tcPr>
            <w:tcW w:w="1320" w:type="dxa"/>
            <w:tcBorders>
              <w:top w:val="single" w:sz="4" w:space="0" w:color="808080"/>
              <w:left w:val="single" w:sz="18" w:space="0" w:color="808080"/>
              <w:bottom w:val="nil"/>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15.260.408</w:t>
            </w:r>
          </w:p>
        </w:tc>
        <w:tc>
          <w:tcPr>
            <w:tcW w:w="1253" w:type="dxa"/>
            <w:tcBorders>
              <w:top w:val="single" w:sz="4" w:space="0" w:color="808080"/>
              <w:left w:val="single" w:sz="18" w:space="0" w:color="808080"/>
              <w:bottom w:val="nil"/>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18.212.761</w:t>
            </w:r>
          </w:p>
        </w:tc>
        <w:tc>
          <w:tcPr>
            <w:tcW w:w="588"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84</w:t>
            </w:r>
          </w:p>
        </w:tc>
        <w:tc>
          <w:tcPr>
            <w:tcW w:w="186"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5585" w:type="dxa"/>
            <w:gridSpan w:val="2"/>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c) Nabavna vrednost prodanega blaga in materiala</w:t>
            </w:r>
          </w:p>
        </w:tc>
        <w:tc>
          <w:tcPr>
            <w:tcW w:w="1320" w:type="dxa"/>
            <w:tcBorders>
              <w:top w:val="single" w:sz="4" w:space="0" w:color="808080"/>
              <w:left w:val="single" w:sz="18" w:space="0" w:color="808080"/>
              <w:bottom w:val="nil"/>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7.994.106</w:t>
            </w:r>
          </w:p>
        </w:tc>
        <w:tc>
          <w:tcPr>
            <w:tcW w:w="1253" w:type="dxa"/>
            <w:tcBorders>
              <w:top w:val="single" w:sz="4" w:space="0" w:color="808080"/>
              <w:left w:val="single" w:sz="18" w:space="0" w:color="808080"/>
              <w:bottom w:val="nil"/>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7.511.496</w:t>
            </w:r>
          </w:p>
        </w:tc>
        <w:tc>
          <w:tcPr>
            <w:tcW w:w="588"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106</w:t>
            </w:r>
          </w:p>
        </w:tc>
        <w:tc>
          <w:tcPr>
            <w:tcW w:w="186"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5585" w:type="dxa"/>
            <w:gridSpan w:val="2"/>
            <w:tcBorders>
              <w:top w:val="single" w:sz="8" w:space="0" w:color="808080"/>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Stroški dela</w:t>
            </w:r>
          </w:p>
        </w:tc>
        <w:tc>
          <w:tcPr>
            <w:tcW w:w="1320" w:type="dxa"/>
            <w:tcBorders>
              <w:top w:val="single" w:sz="8" w:space="0" w:color="808080"/>
              <w:left w:val="single" w:sz="18" w:space="0" w:color="808080"/>
              <w:bottom w:val="single" w:sz="8" w:space="0" w:color="808080"/>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24.035.242</w:t>
            </w:r>
          </w:p>
        </w:tc>
        <w:tc>
          <w:tcPr>
            <w:tcW w:w="1253" w:type="dxa"/>
            <w:tcBorders>
              <w:top w:val="single" w:sz="8" w:space="0" w:color="808080"/>
              <w:left w:val="single" w:sz="18" w:space="0" w:color="808080"/>
              <w:bottom w:val="single" w:sz="8" w:space="0" w:color="808080"/>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26.985.365</w:t>
            </w:r>
          </w:p>
        </w:tc>
        <w:tc>
          <w:tcPr>
            <w:tcW w:w="588" w:type="dxa"/>
            <w:tcBorders>
              <w:top w:val="single" w:sz="8" w:space="0" w:color="808080"/>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89</w:t>
            </w:r>
          </w:p>
        </w:tc>
        <w:tc>
          <w:tcPr>
            <w:tcW w:w="186" w:type="dxa"/>
            <w:tcBorders>
              <w:top w:val="single" w:sz="8" w:space="0" w:color="808080"/>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5585" w:type="dxa"/>
            <w:gridSpan w:val="2"/>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a) Stroški plač</w:t>
            </w:r>
          </w:p>
        </w:tc>
        <w:tc>
          <w:tcPr>
            <w:tcW w:w="1320" w:type="dxa"/>
            <w:tcBorders>
              <w:top w:val="single" w:sz="4" w:space="0" w:color="808080"/>
              <w:left w:val="single" w:sz="18" w:space="0" w:color="808080"/>
              <w:bottom w:val="nil"/>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17.504.041</w:t>
            </w:r>
          </w:p>
        </w:tc>
        <w:tc>
          <w:tcPr>
            <w:tcW w:w="1253" w:type="dxa"/>
            <w:tcBorders>
              <w:top w:val="single" w:sz="4" w:space="0" w:color="808080"/>
              <w:left w:val="single" w:sz="18" w:space="0" w:color="808080"/>
              <w:bottom w:val="nil"/>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19.706.206</w:t>
            </w:r>
          </w:p>
        </w:tc>
        <w:tc>
          <w:tcPr>
            <w:tcW w:w="588"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89</w:t>
            </w:r>
          </w:p>
        </w:tc>
        <w:tc>
          <w:tcPr>
            <w:tcW w:w="186"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5585" w:type="dxa"/>
            <w:gridSpan w:val="2"/>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b) Stroški socialnega in pokojninskega zavarovanja</w:t>
            </w:r>
          </w:p>
        </w:tc>
        <w:tc>
          <w:tcPr>
            <w:tcW w:w="1320" w:type="dxa"/>
            <w:tcBorders>
              <w:top w:val="single" w:sz="4" w:space="0" w:color="808080"/>
              <w:left w:val="single" w:sz="18" w:space="0" w:color="808080"/>
              <w:bottom w:val="nil"/>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3.891.189</w:t>
            </w:r>
          </w:p>
        </w:tc>
        <w:tc>
          <w:tcPr>
            <w:tcW w:w="1253" w:type="dxa"/>
            <w:tcBorders>
              <w:top w:val="single" w:sz="4" w:space="0" w:color="808080"/>
              <w:left w:val="single" w:sz="18" w:space="0" w:color="808080"/>
              <w:bottom w:val="nil"/>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4.387.665</w:t>
            </w:r>
          </w:p>
        </w:tc>
        <w:tc>
          <w:tcPr>
            <w:tcW w:w="588"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89</w:t>
            </w:r>
          </w:p>
        </w:tc>
        <w:tc>
          <w:tcPr>
            <w:tcW w:w="186"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5585" w:type="dxa"/>
            <w:gridSpan w:val="2"/>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c) Drugi stroški dela</w:t>
            </w:r>
          </w:p>
        </w:tc>
        <w:tc>
          <w:tcPr>
            <w:tcW w:w="1320" w:type="dxa"/>
            <w:tcBorders>
              <w:top w:val="single" w:sz="4" w:space="0" w:color="808080"/>
              <w:left w:val="single" w:sz="18" w:space="0" w:color="808080"/>
              <w:bottom w:val="nil"/>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2.640.012</w:t>
            </w:r>
          </w:p>
        </w:tc>
        <w:tc>
          <w:tcPr>
            <w:tcW w:w="1253" w:type="dxa"/>
            <w:tcBorders>
              <w:top w:val="single" w:sz="4" w:space="0" w:color="808080"/>
              <w:left w:val="single" w:sz="18" w:space="0" w:color="808080"/>
              <w:bottom w:val="nil"/>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2.891.494</w:t>
            </w:r>
          </w:p>
        </w:tc>
        <w:tc>
          <w:tcPr>
            <w:tcW w:w="588"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91</w:t>
            </w:r>
          </w:p>
        </w:tc>
        <w:tc>
          <w:tcPr>
            <w:tcW w:w="186"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5585" w:type="dxa"/>
            <w:gridSpan w:val="2"/>
            <w:tcBorders>
              <w:top w:val="single" w:sz="8" w:space="0" w:color="808080"/>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Odpisi vrednosti</w:t>
            </w:r>
          </w:p>
        </w:tc>
        <w:tc>
          <w:tcPr>
            <w:tcW w:w="1320" w:type="dxa"/>
            <w:tcBorders>
              <w:top w:val="single" w:sz="8" w:space="0" w:color="808080"/>
              <w:left w:val="single" w:sz="18" w:space="0" w:color="808080"/>
              <w:bottom w:val="single" w:sz="8" w:space="0" w:color="808080"/>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13.826.897</w:t>
            </w:r>
          </w:p>
        </w:tc>
        <w:tc>
          <w:tcPr>
            <w:tcW w:w="1253" w:type="dxa"/>
            <w:tcBorders>
              <w:top w:val="single" w:sz="8" w:space="0" w:color="808080"/>
              <w:left w:val="single" w:sz="18" w:space="0" w:color="808080"/>
              <w:bottom w:val="single" w:sz="8" w:space="0" w:color="808080"/>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7.290.212</w:t>
            </w:r>
          </w:p>
        </w:tc>
        <w:tc>
          <w:tcPr>
            <w:tcW w:w="588" w:type="dxa"/>
            <w:tcBorders>
              <w:top w:val="single" w:sz="8" w:space="0" w:color="808080"/>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190</w:t>
            </w:r>
          </w:p>
        </w:tc>
        <w:tc>
          <w:tcPr>
            <w:tcW w:w="186" w:type="dxa"/>
            <w:tcBorders>
              <w:top w:val="single" w:sz="8" w:space="0" w:color="808080"/>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5585" w:type="dxa"/>
            <w:gridSpan w:val="2"/>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a) Amortizacija</w:t>
            </w:r>
          </w:p>
        </w:tc>
        <w:tc>
          <w:tcPr>
            <w:tcW w:w="1320" w:type="dxa"/>
            <w:tcBorders>
              <w:top w:val="single" w:sz="4" w:space="0" w:color="808080"/>
              <w:left w:val="single" w:sz="18" w:space="0" w:color="808080"/>
              <w:bottom w:val="nil"/>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6.169.252</w:t>
            </w:r>
          </w:p>
        </w:tc>
        <w:tc>
          <w:tcPr>
            <w:tcW w:w="1253" w:type="dxa"/>
            <w:tcBorders>
              <w:top w:val="single" w:sz="4" w:space="0" w:color="808080"/>
              <w:left w:val="single" w:sz="18" w:space="0" w:color="808080"/>
              <w:bottom w:val="nil"/>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6.511.155</w:t>
            </w:r>
          </w:p>
        </w:tc>
        <w:tc>
          <w:tcPr>
            <w:tcW w:w="588"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95</w:t>
            </w:r>
          </w:p>
        </w:tc>
        <w:tc>
          <w:tcPr>
            <w:tcW w:w="186"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5585" w:type="dxa"/>
            <w:gridSpan w:val="2"/>
            <w:tcBorders>
              <w:top w:val="single" w:sz="4" w:space="0" w:color="808080"/>
              <w:left w:val="nil"/>
              <w:bottom w:val="single" w:sz="4" w:space="0" w:color="808080"/>
              <w:right w:val="nil"/>
            </w:tcBorders>
            <w:shd w:val="clear" w:color="auto" w:fill="auto"/>
            <w:vAlign w:val="center"/>
            <w:hideMark/>
          </w:tcPr>
          <w:p w:rsidR="006F25C4" w:rsidRPr="005E69AD" w:rsidRDefault="006F25C4" w:rsidP="004E6F71">
            <w:pPr>
              <w:rPr>
                <w:rFonts w:ascii="Arial" w:hAnsi="Arial"/>
                <w:sz w:val="20"/>
                <w:szCs w:val="20"/>
              </w:rPr>
            </w:pPr>
            <w:r w:rsidRPr="005E69AD">
              <w:rPr>
                <w:rFonts w:ascii="Arial" w:hAnsi="Arial"/>
                <w:sz w:val="20"/>
                <w:szCs w:val="20"/>
              </w:rPr>
              <w:t xml:space="preserve">b) </w:t>
            </w:r>
            <w:proofErr w:type="spellStart"/>
            <w:r w:rsidRPr="005E69AD">
              <w:rPr>
                <w:rFonts w:ascii="Arial" w:hAnsi="Arial"/>
                <w:sz w:val="20"/>
                <w:szCs w:val="20"/>
              </w:rPr>
              <w:t>Prevrednotovalni</w:t>
            </w:r>
            <w:proofErr w:type="spellEnd"/>
            <w:r w:rsidRPr="005E69AD">
              <w:rPr>
                <w:rFonts w:ascii="Arial" w:hAnsi="Arial"/>
                <w:sz w:val="20"/>
                <w:szCs w:val="20"/>
              </w:rPr>
              <w:t xml:space="preserve"> poslovni odhodki pri neopredmetenih sredstvih in opredmetenih osnovnih sredstvih in naložbene nepremičnine</w:t>
            </w:r>
          </w:p>
        </w:tc>
        <w:tc>
          <w:tcPr>
            <w:tcW w:w="1320" w:type="dxa"/>
            <w:tcBorders>
              <w:top w:val="single" w:sz="4" w:space="0" w:color="808080"/>
              <w:left w:val="single" w:sz="18" w:space="0" w:color="808080"/>
              <w:bottom w:val="nil"/>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6.655.314</w:t>
            </w:r>
          </w:p>
        </w:tc>
        <w:tc>
          <w:tcPr>
            <w:tcW w:w="1253" w:type="dxa"/>
            <w:tcBorders>
              <w:top w:val="single" w:sz="4" w:space="0" w:color="808080"/>
              <w:left w:val="single" w:sz="18" w:space="0" w:color="808080"/>
              <w:bottom w:val="nil"/>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5.021</w:t>
            </w:r>
          </w:p>
        </w:tc>
        <w:tc>
          <w:tcPr>
            <w:tcW w:w="588"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132.544</w:t>
            </w:r>
          </w:p>
        </w:tc>
        <w:tc>
          <w:tcPr>
            <w:tcW w:w="186"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5585" w:type="dxa"/>
            <w:gridSpan w:val="2"/>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 xml:space="preserve">c) </w:t>
            </w:r>
            <w:proofErr w:type="spellStart"/>
            <w:r w:rsidRPr="005E69AD">
              <w:rPr>
                <w:rFonts w:ascii="Arial" w:hAnsi="Arial"/>
                <w:sz w:val="20"/>
                <w:szCs w:val="20"/>
              </w:rPr>
              <w:t>Prevrednotovalni</w:t>
            </w:r>
            <w:proofErr w:type="spellEnd"/>
            <w:r w:rsidRPr="005E69AD">
              <w:rPr>
                <w:rFonts w:ascii="Arial" w:hAnsi="Arial"/>
                <w:sz w:val="20"/>
                <w:szCs w:val="20"/>
              </w:rPr>
              <w:t xml:space="preserve"> poslovni odhodki pri obratnih sredstvih</w:t>
            </w:r>
          </w:p>
        </w:tc>
        <w:tc>
          <w:tcPr>
            <w:tcW w:w="1320" w:type="dxa"/>
            <w:tcBorders>
              <w:top w:val="single" w:sz="4" w:space="0" w:color="808080"/>
              <w:left w:val="single" w:sz="18" w:space="0" w:color="808080"/>
              <w:bottom w:val="nil"/>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1.002.331</w:t>
            </w:r>
          </w:p>
        </w:tc>
        <w:tc>
          <w:tcPr>
            <w:tcW w:w="1253" w:type="dxa"/>
            <w:tcBorders>
              <w:top w:val="single" w:sz="4" w:space="0" w:color="808080"/>
              <w:left w:val="single" w:sz="18" w:space="0" w:color="808080"/>
              <w:bottom w:val="nil"/>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774.035</w:t>
            </w:r>
          </w:p>
        </w:tc>
        <w:tc>
          <w:tcPr>
            <w:tcW w:w="588"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129</w:t>
            </w:r>
          </w:p>
        </w:tc>
        <w:tc>
          <w:tcPr>
            <w:tcW w:w="186"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5585" w:type="dxa"/>
            <w:gridSpan w:val="2"/>
            <w:tcBorders>
              <w:top w:val="single" w:sz="8" w:space="0" w:color="808080"/>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Dolgoročne rezervacije</w:t>
            </w:r>
          </w:p>
        </w:tc>
        <w:tc>
          <w:tcPr>
            <w:tcW w:w="1320" w:type="dxa"/>
            <w:tcBorders>
              <w:top w:val="single" w:sz="8" w:space="0" w:color="808080"/>
              <w:left w:val="single" w:sz="18" w:space="0" w:color="808080"/>
              <w:bottom w:val="single" w:sz="8" w:space="0" w:color="808080"/>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-22.813</w:t>
            </w:r>
          </w:p>
        </w:tc>
        <w:tc>
          <w:tcPr>
            <w:tcW w:w="1253" w:type="dxa"/>
            <w:tcBorders>
              <w:top w:val="single" w:sz="8" w:space="0" w:color="808080"/>
              <w:left w:val="single" w:sz="18" w:space="0" w:color="808080"/>
              <w:bottom w:val="single" w:sz="8" w:space="0" w:color="808080"/>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588" w:type="dxa"/>
            <w:tcBorders>
              <w:top w:val="single" w:sz="8" w:space="0" w:color="808080"/>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sz w:val="18"/>
                <w:szCs w:val="18"/>
              </w:rPr>
            </w:pPr>
          </w:p>
        </w:tc>
        <w:tc>
          <w:tcPr>
            <w:tcW w:w="186" w:type="dxa"/>
            <w:tcBorders>
              <w:top w:val="single" w:sz="8" w:space="0" w:color="808080"/>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5585" w:type="dxa"/>
            <w:gridSpan w:val="2"/>
            <w:tcBorders>
              <w:top w:val="single" w:sz="8" w:space="0" w:color="808080"/>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Drugi stroški poslovanja</w:t>
            </w:r>
          </w:p>
        </w:tc>
        <w:tc>
          <w:tcPr>
            <w:tcW w:w="1320" w:type="dxa"/>
            <w:tcBorders>
              <w:top w:val="nil"/>
              <w:left w:val="single" w:sz="18" w:space="0" w:color="808080"/>
              <w:bottom w:val="single" w:sz="8" w:space="0" w:color="808080"/>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817.036</w:t>
            </w:r>
          </w:p>
        </w:tc>
        <w:tc>
          <w:tcPr>
            <w:tcW w:w="1253" w:type="dxa"/>
            <w:tcBorders>
              <w:top w:val="nil"/>
              <w:left w:val="single" w:sz="18" w:space="0" w:color="808080"/>
              <w:bottom w:val="single" w:sz="8" w:space="0" w:color="808080"/>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1.038.369</w:t>
            </w:r>
          </w:p>
        </w:tc>
        <w:tc>
          <w:tcPr>
            <w:tcW w:w="588"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79</w:t>
            </w:r>
          </w:p>
        </w:tc>
        <w:tc>
          <w:tcPr>
            <w:tcW w:w="186"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5585" w:type="dxa"/>
            <w:gridSpan w:val="2"/>
            <w:tcBorders>
              <w:top w:val="single" w:sz="8" w:space="0" w:color="808080"/>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Skupaj stroški obdobja</w:t>
            </w:r>
          </w:p>
        </w:tc>
        <w:tc>
          <w:tcPr>
            <w:tcW w:w="1320" w:type="dxa"/>
            <w:tcBorders>
              <w:top w:val="nil"/>
              <w:left w:val="single" w:sz="18" w:space="0" w:color="808080"/>
              <w:bottom w:val="single" w:sz="8" w:space="0" w:color="808080"/>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150.166.622</w:t>
            </w:r>
          </w:p>
        </w:tc>
        <w:tc>
          <w:tcPr>
            <w:tcW w:w="1253" w:type="dxa"/>
            <w:tcBorders>
              <w:top w:val="nil"/>
              <w:left w:val="single" w:sz="18" w:space="0" w:color="808080"/>
              <w:bottom w:val="single" w:sz="8" w:space="0" w:color="808080"/>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155.362.629</w:t>
            </w:r>
          </w:p>
        </w:tc>
        <w:tc>
          <w:tcPr>
            <w:tcW w:w="588"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97</w:t>
            </w:r>
          </w:p>
        </w:tc>
        <w:tc>
          <w:tcPr>
            <w:tcW w:w="186"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5585" w:type="dxa"/>
            <w:gridSpan w:val="2"/>
            <w:tcBorders>
              <w:top w:val="single" w:sz="8" w:space="0" w:color="808080"/>
              <w:left w:val="nil"/>
              <w:bottom w:val="single" w:sz="8" w:space="0" w:color="808080"/>
              <w:right w:val="nil"/>
            </w:tcBorders>
            <w:shd w:val="clear" w:color="auto" w:fill="auto"/>
            <w:vAlign w:val="center"/>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Sprememba vrednosti zalog proizvodov in nedokončane proizvodnje</w:t>
            </w:r>
          </w:p>
        </w:tc>
        <w:tc>
          <w:tcPr>
            <w:tcW w:w="1320" w:type="dxa"/>
            <w:tcBorders>
              <w:top w:val="nil"/>
              <w:left w:val="single" w:sz="18" w:space="0" w:color="808080"/>
              <w:bottom w:val="single" w:sz="8" w:space="0" w:color="808080"/>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-1.127.466</w:t>
            </w:r>
          </w:p>
        </w:tc>
        <w:tc>
          <w:tcPr>
            <w:tcW w:w="1253" w:type="dxa"/>
            <w:tcBorders>
              <w:top w:val="nil"/>
              <w:left w:val="single" w:sz="18" w:space="0" w:color="808080"/>
              <w:bottom w:val="single" w:sz="8" w:space="0" w:color="808080"/>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668.819</w:t>
            </w:r>
          </w:p>
        </w:tc>
        <w:tc>
          <w:tcPr>
            <w:tcW w:w="588"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-169</w:t>
            </w:r>
          </w:p>
        </w:tc>
        <w:tc>
          <w:tcPr>
            <w:tcW w:w="186"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5585" w:type="dxa"/>
            <w:gridSpan w:val="2"/>
            <w:tcBorders>
              <w:top w:val="single" w:sz="8" w:space="0" w:color="808080"/>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Skupaj odhodki delovanja</w:t>
            </w:r>
          </w:p>
        </w:tc>
        <w:tc>
          <w:tcPr>
            <w:tcW w:w="1320" w:type="dxa"/>
            <w:tcBorders>
              <w:top w:val="nil"/>
              <w:left w:val="single" w:sz="18" w:space="0" w:color="808080"/>
              <w:bottom w:val="single" w:sz="18" w:space="0" w:color="808080"/>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149.039.156</w:t>
            </w:r>
          </w:p>
        </w:tc>
        <w:tc>
          <w:tcPr>
            <w:tcW w:w="1253" w:type="dxa"/>
            <w:tcBorders>
              <w:top w:val="nil"/>
              <w:left w:val="single" w:sz="18" w:space="0" w:color="808080"/>
              <w:bottom w:val="single" w:sz="8" w:space="0" w:color="808080"/>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156.031.448</w:t>
            </w:r>
          </w:p>
        </w:tc>
        <w:tc>
          <w:tcPr>
            <w:tcW w:w="588"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96</w:t>
            </w:r>
          </w:p>
        </w:tc>
        <w:tc>
          <w:tcPr>
            <w:tcW w:w="186"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bl>
    <w:p w:rsidR="006F25C4" w:rsidRPr="005E69AD" w:rsidRDefault="006F25C4" w:rsidP="006F25C4">
      <w:pPr>
        <w:rPr>
          <w:rFonts w:ascii="Arial" w:hAnsi="Arial" w:cs="Arial"/>
        </w:rPr>
      </w:pPr>
      <w:r w:rsidRPr="005E69AD">
        <w:rPr>
          <w:rFonts w:ascii="Arial" w:hAnsi="Arial" w:cs="Arial"/>
        </w:rPr>
        <w:br w:type="page"/>
      </w:r>
    </w:p>
    <w:p w:rsidR="006F25C4" w:rsidRPr="005E69AD" w:rsidRDefault="006F25C4" w:rsidP="006F25C4">
      <w:pPr>
        <w:rPr>
          <w:rFonts w:ascii="Arial" w:hAnsi="Arial" w:cs="Arial"/>
        </w:rPr>
      </w:pPr>
    </w:p>
    <w:p w:rsidR="006F25C4" w:rsidRPr="005E69AD" w:rsidRDefault="006F25C4" w:rsidP="006F25C4">
      <w:pPr>
        <w:rPr>
          <w:rFonts w:ascii="HelveticaNeueLT Std" w:hAnsi="HelveticaNeueLT Std"/>
          <w:b/>
          <w:bCs/>
          <w:sz w:val="22"/>
          <w:szCs w:val="22"/>
        </w:rPr>
      </w:pPr>
      <w:r w:rsidRPr="005E69AD">
        <w:rPr>
          <w:rFonts w:ascii="HelveticaNeueLT Std" w:hAnsi="HelveticaNeueLT Std"/>
          <w:b/>
          <w:bCs/>
          <w:sz w:val="22"/>
          <w:szCs w:val="22"/>
        </w:rPr>
        <w:t>KONSOLIDIRAN IZKAZ DENARNEGA TOKA SKUPINE HELIOS</w:t>
      </w:r>
    </w:p>
    <w:p w:rsidR="006F25C4" w:rsidRPr="005E69AD" w:rsidRDefault="006F25C4" w:rsidP="006F25C4">
      <w:pPr>
        <w:rPr>
          <w:rFonts w:ascii="Arial" w:hAnsi="Arial"/>
          <w:b/>
          <w:bCs/>
          <w:sz w:val="22"/>
          <w:szCs w:val="22"/>
        </w:rPr>
      </w:pPr>
    </w:p>
    <w:tbl>
      <w:tblPr>
        <w:tblW w:w="9354" w:type="dxa"/>
        <w:jc w:val="center"/>
        <w:tblInd w:w="-353" w:type="dxa"/>
        <w:tblCellMar>
          <w:left w:w="70" w:type="dxa"/>
          <w:right w:w="70" w:type="dxa"/>
        </w:tblCellMar>
        <w:tblLook w:val="04A0" w:firstRow="1" w:lastRow="0" w:firstColumn="1" w:lastColumn="0" w:noHBand="0" w:noVBand="1"/>
      </w:tblPr>
      <w:tblGrid>
        <w:gridCol w:w="633"/>
        <w:gridCol w:w="267"/>
        <w:gridCol w:w="5888"/>
        <w:gridCol w:w="1290"/>
        <w:gridCol w:w="1276"/>
      </w:tblGrid>
      <w:tr w:rsidR="0090735B" w:rsidRPr="005E69AD" w:rsidTr="0090735B">
        <w:trPr>
          <w:trHeight w:val="570"/>
          <w:jc w:val="center"/>
        </w:trPr>
        <w:tc>
          <w:tcPr>
            <w:tcW w:w="900" w:type="dxa"/>
            <w:gridSpan w:val="2"/>
            <w:tcBorders>
              <w:top w:val="single" w:sz="8" w:space="0" w:color="808080"/>
              <w:left w:val="nil"/>
              <w:bottom w:val="single" w:sz="8" w:space="0" w:color="808080"/>
              <w:right w:val="nil"/>
            </w:tcBorders>
            <w:shd w:val="clear" w:color="auto" w:fill="auto"/>
            <w:noWrap/>
            <w:vAlign w:val="bottom"/>
            <w:hideMark/>
          </w:tcPr>
          <w:p w:rsidR="0090735B" w:rsidRPr="005E69AD" w:rsidRDefault="0090735B" w:rsidP="004E6F71">
            <w:pPr>
              <w:rPr>
                <w:rFonts w:ascii="Arial" w:hAnsi="Arial"/>
                <w:b/>
                <w:bCs/>
                <w:i/>
                <w:iCs/>
                <w:color w:val="000000"/>
                <w:sz w:val="20"/>
                <w:szCs w:val="20"/>
              </w:rPr>
            </w:pPr>
            <w:r w:rsidRPr="005E69AD">
              <w:rPr>
                <w:rFonts w:ascii="Arial" w:hAnsi="Arial"/>
                <w:b/>
                <w:bCs/>
                <w:i/>
                <w:iCs/>
                <w:color w:val="000000"/>
                <w:sz w:val="20"/>
                <w:szCs w:val="20"/>
              </w:rPr>
              <w:t>v EUR</w:t>
            </w:r>
          </w:p>
        </w:tc>
        <w:tc>
          <w:tcPr>
            <w:tcW w:w="5888" w:type="dxa"/>
            <w:tcBorders>
              <w:top w:val="single" w:sz="8" w:space="0" w:color="808080"/>
              <w:left w:val="nil"/>
              <w:bottom w:val="single" w:sz="8" w:space="0" w:color="808080"/>
              <w:right w:val="nil"/>
            </w:tcBorders>
            <w:shd w:val="clear" w:color="auto" w:fill="auto"/>
            <w:noWrap/>
            <w:vAlign w:val="bottom"/>
            <w:hideMark/>
          </w:tcPr>
          <w:p w:rsidR="0090735B" w:rsidRPr="005E69AD" w:rsidRDefault="0090735B" w:rsidP="004E6F71">
            <w:pPr>
              <w:rPr>
                <w:rFonts w:ascii="Arial" w:hAnsi="Arial"/>
                <w:b/>
                <w:bCs/>
                <w:color w:val="000080"/>
                <w:sz w:val="20"/>
                <w:szCs w:val="20"/>
              </w:rPr>
            </w:pPr>
            <w:r w:rsidRPr="005E69AD">
              <w:rPr>
                <w:rFonts w:ascii="Arial" w:hAnsi="Arial"/>
                <w:b/>
                <w:bCs/>
                <w:color w:val="000080"/>
                <w:sz w:val="20"/>
                <w:szCs w:val="20"/>
              </w:rPr>
              <w:t> </w:t>
            </w:r>
          </w:p>
        </w:tc>
        <w:tc>
          <w:tcPr>
            <w:tcW w:w="1290" w:type="dxa"/>
            <w:tcBorders>
              <w:top w:val="single" w:sz="18" w:space="0" w:color="808080"/>
              <w:left w:val="single" w:sz="18" w:space="0" w:color="808080"/>
              <w:bottom w:val="single" w:sz="8" w:space="0" w:color="808080"/>
              <w:right w:val="single" w:sz="18" w:space="0" w:color="808080"/>
            </w:tcBorders>
            <w:shd w:val="clear" w:color="auto" w:fill="auto"/>
            <w:noWrap/>
            <w:vAlign w:val="bottom"/>
            <w:hideMark/>
          </w:tcPr>
          <w:p w:rsidR="0090735B" w:rsidRPr="005E69AD" w:rsidRDefault="0090735B" w:rsidP="004E6F71">
            <w:pPr>
              <w:jc w:val="center"/>
              <w:rPr>
                <w:rFonts w:ascii="Arial" w:hAnsi="Arial"/>
                <w:b/>
                <w:bCs/>
                <w:color w:val="000080"/>
                <w:sz w:val="20"/>
                <w:szCs w:val="20"/>
              </w:rPr>
            </w:pPr>
            <w:r w:rsidRPr="005E69AD">
              <w:rPr>
                <w:rFonts w:ascii="Arial" w:hAnsi="Arial"/>
                <w:b/>
                <w:bCs/>
                <w:color w:val="000080"/>
                <w:sz w:val="20"/>
                <w:szCs w:val="20"/>
              </w:rPr>
              <w:t>I-VI 2014</w:t>
            </w:r>
          </w:p>
        </w:tc>
        <w:tc>
          <w:tcPr>
            <w:tcW w:w="1276" w:type="dxa"/>
            <w:tcBorders>
              <w:top w:val="single" w:sz="8" w:space="0" w:color="808080"/>
              <w:left w:val="single" w:sz="18" w:space="0" w:color="808080"/>
              <w:bottom w:val="single" w:sz="8" w:space="0" w:color="808080"/>
              <w:right w:val="nil"/>
            </w:tcBorders>
            <w:shd w:val="clear" w:color="auto" w:fill="auto"/>
            <w:noWrap/>
            <w:vAlign w:val="bottom"/>
            <w:hideMark/>
          </w:tcPr>
          <w:p w:rsidR="0090735B" w:rsidRPr="005E69AD" w:rsidRDefault="0090735B" w:rsidP="004E6F71">
            <w:pPr>
              <w:jc w:val="center"/>
              <w:rPr>
                <w:rFonts w:ascii="Arial" w:hAnsi="Arial"/>
                <w:b/>
                <w:bCs/>
                <w:color w:val="000080"/>
                <w:sz w:val="20"/>
                <w:szCs w:val="20"/>
              </w:rPr>
            </w:pPr>
            <w:r w:rsidRPr="005E69AD">
              <w:rPr>
                <w:rFonts w:ascii="Arial" w:hAnsi="Arial"/>
                <w:b/>
                <w:bCs/>
                <w:color w:val="000080"/>
                <w:sz w:val="20"/>
                <w:szCs w:val="20"/>
              </w:rPr>
              <w:t>I-VI 2013</w:t>
            </w:r>
          </w:p>
        </w:tc>
      </w:tr>
      <w:tr w:rsidR="0090735B" w:rsidRPr="005E69AD" w:rsidTr="0090735B">
        <w:trPr>
          <w:trHeight w:val="255"/>
          <w:jc w:val="center"/>
        </w:trPr>
        <w:tc>
          <w:tcPr>
            <w:tcW w:w="633" w:type="dxa"/>
            <w:tcBorders>
              <w:top w:val="nil"/>
              <w:left w:val="nil"/>
              <w:bottom w:val="nil"/>
              <w:right w:val="nil"/>
            </w:tcBorders>
            <w:shd w:val="clear" w:color="auto" w:fill="auto"/>
            <w:noWrap/>
            <w:vAlign w:val="bottom"/>
            <w:hideMark/>
          </w:tcPr>
          <w:p w:rsidR="0090735B" w:rsidRPr="005E69AD" w:rsidRDefault="0090735B" w:rsidP="004E6F71">
            <w:pPr>
              <w:rPr>
                <w:rFonts w:ascii="Arial" w:hAnsi="Arial"/>
                <w:b/>
                <w:bCs/>
                <w:color w:val="000080"/>
                <w:sz w:val="20"/>
                <w:szCs w:val="20"/>
              </w:rPr>
            </w:pPr>
          </w:p>
        </w:tc>
        <w:tc>
          <w:tcPr>
            <w:tcW w:w="267" w:type="dxa"/>
            <w:tcBorders>
              <w:top w:val="nil"/>
              <w:left w:val="nil"/>
              <w:bottom w:val="nil"/>
              <w:right w:val="nil"/>
            </w:tcBorders>
            <w:shd w:val="clear" w:color="auto" w:fill="auto"/>
            <w:noWrap/>
            <w:vAlign w:val="bottom"/>
            <w:hideMark/>
          </w:tcPr>
          <w:p w:rsidR="0090735B" w:rsidRPr="005E69AD" w:rsidRDefault="0090735B" w:rsidP="004E6F71">
            <w:pPr>
              <w:rPr>
                <w:rFonts w:ascii="Arial" w:hAnsi="Arial"/>
                <w:b/>
                <w:bCs/>
                <w:color w:val="000080"/>
                <w:sz w:val="20"/>
                <w:szCs w:val="20"/>
              </w:rPr>
            </w:pPr>
          </w:p>
        </w:tc>
        <w:tc>
          <w:tcPr>
            <w:tcW w:w="5888" w:type="dxa"/>
            <w:tcBorders>
              <w:top w:val="nil"/>
              <w:left w:val="nil"/>
              <w:bottom w:val="nil"/>
              <w:right w:val="nil"/>
            </w:tcBorders>
            <w:shd w:val="clear" w:color="auto" w:fill="auto"/>
            <w:noWrap/>
            <w:vAlign w:val="bottom"/>
            <w:hideMark/>
          </w:tcPr>
          <w:p w:rsidR="0090735B" w:rsidRPr="005E69AD" w:rsidRDefault="0090735B" w:rsidP="004E6F71">
            <w:pPr>
              <w:rPr>
                <w:rFonts w:ascii="Arial" w:hAnsi="Arial"/>
                <w:b/>
                <w:bCs/>
                <w:color w:val="000080"/>
                <w:sz w:val="20"/>
                <w:szCs w:val="20"/>
              </w:rPr>
            </w:pPr>
          </w:p>
        </w:tc>
        <w:tc>
          <w:tcPr>
            <w:tcW w:w="1290" w:type="dxa"/>
            <w:tcBorders>
              <w:top w:val="nil"/>
              <w:left w:val="single" w:sz="18" w:space="0" w:color="808080"/>
              <w:bottom w:val="nil"/>
              <w:right w:val="single" w:sz="18" w:space="0" w:color="808080"/>
            </w:tcBorders>
            <w:shd w:val="clear" w:color="auto" w:fill="auto"/>
            <w:noWrap/>
            <w:vAlign w:val="bottom"/>
            <w:hideMark/>
          </w:tcPr>
          <w:p w:rsidR="0090735B" w:rsidRPr="005E69AD" w:rsidRDefault="0090735B" w:rsidP="004E6F71">
            <w:pPr>
              <w:rPr>
                <w:rFonts w:ascii="Arial" w:hAnsi="Arial"/>
                <w:sz w:val="20"/>
                <w:szCs w:val="20"/>
              </w:rPr>
            </w:pPr>
            <w:r w:rsidRPr="005E69AD">
              <w:rPr>
                <w:rFonts w:ascii="Arial" w:hAnsi="Arial"/>
                <w:sz w:val="20"/>
                <w:szCs w:val="20"/>
              </w:rPr>
              <w:t> </w:t>
            </w:r>
          </w:p>
        </w:tc>
        <w:tc>
          <w:tcPr>
            <w:tcW w:w="1276" w:type="dxa"/>
            <w:tcBorders>
              <w:top w:val="nil"/>
              <w:left w:val="single" w:sz="18" w:space="0" w:color="808080"/>
              <w:bottom w:val="nil"/>
              <w:right w:val="nil"/>
            </w:tcBorders>
            <w:shd w:val="clear" w:color="auto" w:fill="auto"/>
            <w:noWrap/>
            <w:vAlign w:val="bottom"/>
            <w:hideMark/>
          </w:tcPr>
          <w:p w:rsidR="0090735B" w:rsidRPr="005E69AD" w:rsidRDefault="0090735B" w:rsidP="004E6F71">
            <w:pPr>
              <w:rPr>
                <w:rFonts w:ascii="Arial" w:hAnsi="Arial"/>
                <w:sz w:val="20"/>
                <w:szCs w:val="20"/>
              </w:rPr>
            </w:pPr>
          </w:p>
        </w:tc>
      </w:tr>
      <w:tr w:rsidR="0090735B" w:rsidRPr="005E69AD" w:rsidTr="0090735B">
        <w:trPr>
          <w:trHeight w:val="300"/>
          <w:jc w:val="center"/>
        </w:trPr>
        <w:tc>
          <w:tcPr>
            <w:tcW w:w="633" w:type="dxa"/>
            <w:tcBorders>
              <w:top w:val="nil"/>
              <w:left w:val="nil"/>
              <w:bottom w:val="nil"/>
              <w:right w:val="nil"/>
            </w:tcBorders>
            <w:shd w:val="clear" w:color="auto" w:fill="auto"/>
            <w:noWrap/>
            <w:vAlign w:val="bottom"/>
            <w:hideMark/>
          </w:tcPr>
          <w:p w:rsidR="0090735B" w:rsidRPr="005E69AD" w:rsidRDefault="0090735B" w:rsidP="004E6F71">
            <w:pPr>
              <w:rPr>
                <w:rFonts w:ascii="Arial" w:hAnsi="Arial"/>
                <w:b/>
                <w:bCs/>
                <w:color w:val="000080"/>
                <w:sz w:val="20"/>
                <w:szCs w:val="20"/>
              </w:rPr>
            </w:pPr>
            <w:r w:rsidRPr="005E69AD">
              <w:rPr>
                <w:rFonts w:ascii="Arial" w:hAnsi="Arial"/>
                <w:b/>
                <w:bCs/>
                <w:color w:val="000080"/>
                <w:sz w:val="20"/>
                <w:szCs w:val="20"/>
              </w:rPr>
              <w:t>A.</w:t>
            </w:r>
          </w:p>
        </w:tc>
        <w:tc>
          <w:tcPr>
            <w:tcW w:w="6155" w:type="dxa"/>
            <w:gridSpan w:val="2"/>
            <w:tcBorders>
              <w:top w:val="nil"/>
              <w:left w:val="nil"/>
              <w:bottom w:val="nil"/>
              <w:right w:val="nil"/>
            </w:tcBorders>
            <w:shd w:val="clear" w:color="auto" w:fill="auto"/>
            <w:noWrap/>
            <w:vAlign w:val="bottom"/>
            <w:hideMark/>
          </w:tcPr>
          <w:p w:rsidR="0090735B" w:rsidRPr="005E69AD" w:rsidRDefault="0090735B" w:rsidP="004E6F71">
            <w:pPr>
              <w:rPr>
                <w:rFonts w:ascii="Arial" w:hAnsi="Arial"/>
                <w:b/>
                <w:bCs/>
                <w:color w:val="000080"/>
                <w:sz w:val="20"/>
                <w:szCs w:val="20"/>
              </w:rPr>
            </w:pPr>
            <w:r w:rsidRPr="005E69AD">
              <w:rPr>
                <w:rFonts w:ascii="Arial" w:hAnsi="Arial"/>
                <w:b/>
                <w:bCs/>
                <w:color w:val="000080"/>
                <w:sz w:val="20"/>
                <w:szCs w:val="20"/>
              </w:rPr>
              <w:t>Denarni tokovi pri poslovanju</w:t>
            </w:r>
          </w:p>
        </w:tc>
        <w:tc>
          <w:tcPr>
            <w:tcW w:w="1290" w:type="dxa"/>
            <w:tcBorders>
              <w:top w:val="nil"/>
              <w:left w:val="single" w:sz="18" w:space="0" w:color="808080"/>
              <w:bottom w:val="nil"/>
              <w:right w:val="single" w:sz="18" w:space="0" w:color="808080"/>
            </w:tcBorders>
            <w:shd w:val="clear" w:color="auto" w:fill="auto"/>
            <w:noWrap/>
            <w:vAlign w:val="bottom"/>
            <w:hideMark/>
          </w:tcPr>
          <w:p w:rsidR="0090735B" w:rsidRPr="005E69AD" w:rsidRDefault="0090735B" w:rsidP="004E6F71">
            <w:pPr>
              <w:rPr>
                <w:rFonts w:ascii="Arial" w:hAnsi="Arial"/>
                <w:sz w:val="20"/>
                <w:szCs w:val="20"/>
              </w:rPr>
            </w:pPr>
            <w:r w:rsidRPr="005E69AD">
              <w:rPr>
                <w:rFonts w:ascii="Arial" w:hAnsi="Arial"/>
                <w:sz w:val="20"/>
                <w:szCs w:val="20"/>
              </w:rPr>
              <w:t> </w:t>
            </w:r>
          </w:p>
        </w:tc>
        <w:tc>
          <w:tcPr>
            <w:tcW w:w="1276" w:type="dxa"/>
            <w:tcBorders>
              <w:top w:val="nil"/>
              <w:left w:val="single" w:sz="18" w:space="0" w:color="808080"/>
              <w:bottom w:val="nil"/>
              <w:right w:val="nil"/>
            </w:tcBorders>
            <w:shd w:val="clear" w:color="auto" w:fill="auto"/>
            <w:noWrap/>
            <w:vAlign w:val="bottom"/>
            <w:hideMark/>
          </w:tcPr>
          <w:p w:rsidR="0090735B" w:rsidRPr="005E69AD" w:rsidRDefault="0090735B" w:rsidP="004E6F71">
            <w:pPr>
              <w:rPr>
                <w:rFonts w:ascii="Arial" w:hAnsi="Arial"/>
                <w:sz w:val="20"/>
                <w:szCs w:val="20"/>
              </w:rPr>
            </w:pPr>
          </w:p>
        </w:tc>
      </w:tr>
      <w:tr w:rsidR="0090735B" w:rsidRPr="005E69AD" w:rsidTr="0090735B">
        <w:trPr>
          <w:trHeight w:val="300"/>
          <w:jc w:val="center"/>
        </w:trPr>
        <w:tc>
          <w:tcPr>
            <w:tcW w:w="633"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a)</w:t>
            </w:r>
          </w:p>
        </w:tc>
        <w:tc>
          <w:tcPr>
            <w:tcW w:w="6155" w:type="dxa"/>
            <w:gridSpan w:val="2"/>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Celotni poslovni izid pred davki</w:t>
            </w:r>
          </w:p>
        </w:tc>
        <w:tc>
          <w:tcPr>
            <w:tcW w:w="1290" w:type="dxa"/>
            <w:tcBorders>
              <w:top w:val="single" w:sz="4" w:space="0" w:color="808080"/>
              <w:left w:val="single" w:sz="18" w:space="0" w:color="808080"/>
              <w:bottom w:val="nil"/>
              <w:right w:val="single" w:sz="18" w:space="0" w:color="808080"/>
            </w:tcBorders>
            <w:shd w:val="clear" w:color="auto" w:fill="auto"/>
            <w:noWrap/>
            <w:vAlign w:val="bottom"/>
          </w:tcPr>
          <w:p w:rsidR="0090735B" w:rsidRPr="005E69AD" w:rsidRDefault="0090735B" w:rsidP="004E6F71">
            <w:pPr>
              <w:jc w:val="right"/>
              <w:rPr>
                <w:rFonts w:ascii="Arial" w:hAnsi="Arial"/>
                <w:i/>
                <w:iCs/>
                <w:sz w:val="18"/>
                <w:szCs w:val="18"/>
              </w:rPr>
            </w:pPr>
            <w:r w:rsidRPr="005E69AD">
              <w:rPr>
                <w:rFonts w:ascii="Arial" w:hAnsi="Arial"/>
                <w:i/>
                <w:iCs/>
                <w:sz w:val="18"/>
                <w:szCs w:val="18"/>
              </w:rPr>
              <w:t>8.283.804</w:t>
            </w:r>
          </w:p>
        </w:tc>
        <w:tc>
          <w:tcPr>
            <w:tcW w:w="1276" w:type="dxa"/>
            <w:tcBorders>
              <w:top w:val="single" w:sz="4" w:space="0" w:color="808080"/>
              <w:left w:val="single" w:sz="18" w:space="0" w:color="808080"/>
              <w:bottom w:val="nil"/>
              <w:right w:val="nil"/>
            </w:tcBorders>
            <w:shd w:val="clear" w:color="auto" w:fill="auto"/>
            <w:noWrap/>
            <w:vAlign w:val="bottom"/>
          </w:tcPr>
          <w:p w:rsidR="0090735B" w:rsidRPr="005E69AD" w:rsidRDefault="0090735B" w:rsidP="004E6F71">
            <w:pPr>
              <w:jc w:val="right"/>
              <w:rPr>
                <w:rFonts w:ascii="Arial" w:hAnsi="Arial"/>
                <w:i/>
                <w:iCs/>
                <w:sz w:val="18"/>
                <w:szCs w:val="18"/>
              </w:rPr>
            </w:pPr>
            <w:r w:rsidRPr="005E69AD">
              <w:rPr>
                <w:rFonts w:ascii="Arial" w:hAnsi="Arial"/>
                <w:i/>
                <w:iCs/>
                <w:sz w:val="18"/>
                <w:szCs w:val="18"/>
              </w:rPr>
              <w:t>3.626.364</w:t>
            </w:r>
          </w:p>
        </w:tc>
      </w:tr>
      <w:tr w:rsidR="0090735B" w:rsidRPr="005E69AD" w:rsidTr="0090735B">
        <w:trPr>
          <w:trHeight w:val="300"/>
          <w:jc w:val="center"/>
        </w:trPr>
        <w:tc>
          <w:tcPr>
            <w:tcW w:w="633"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 </w:t>
            </w:r>
          </w:p>
        </w:tc>
        <w:tc>
          <w:tcPr>
            <w:tcW w:w="267"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 </w:t>
            </w:r>
          </w:p>
        </w:tc>
        <w:tc>
          <w:tcPr>
            <w:tcW w:w="5888"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Popravki za:</w:t>
            </w:r>
          </w:p>
        </w:tc>
        <w:tc>
          <w:tcPr>
            <w:tcW w:w="1290" w:type="dxa"/>
            <w:tcBorders>
              <w:top w:val="single" w:sz="4" w:space="0" w:color="808080"/>
              <w:left w:val="single" w:sz="18" w:space="0" w:color="808080"/>
              <w:bottom w:val="nil"/>
              <w:right w:val="single" w:sz="18" w:space="0" w:color="808080"/>
            </w:tcBorders>
            <w:shd w:val="clear" w:color="auto" w:fill="auto"/>
            <w:noWrap/>
            <w:vAlign w:val="center"/>
          </w:tcPr>
          <w:p w:rsidR="0090735B" w:rsidRPr="005E69AD" w:rsidRDefault="0090735B" w:rsidP="004E6F71">
            <w:pPr>
              <w:rPr>
                <w:rFonts w:ascii="Arial" w:hAnsi="Arial"/>
                <w:sz w:val="20"/>
                <w:szCs w:val="20"/>
              </w:rPr>
            </w:pPr>
          </w:p>
        </w:tc>
        <w:tc>
          <w:tcPr>
            <w:tcW w:w="1276" w:type="dxa"/>
            <w:tcBorders>
              <w:top w:val="single" w:sz="4" w:space="0" w:color="808080"/>
              <w:left w:val="single" w:sz="18" w:space="0" w:color="808080"/>
              <w:bottom w:val="nil"/>
              <w:right w:val="nil"/>
            </w:tcBorders>
            <w:shd w:val="clear" w:color="auto" w:fill="auto"/>
            <w:noWrap/>
            <w:vAlign w:val="center"/>
          </w:tcPr>
          <w:p w:rsidR="0090735B" w:rsidRPr="005E69AD" w:rsidRDefault="0090735B" w:rsidP="004E6F71">
            <w:pPr>
              <w:rPr>
                <w:rFonts w:ascii="Arial" w:hAnsi="Arial"/>
                <w:sz w:val="20"/>
                <w:szCs w:val="20"/>
              </w:rPr>
            </w:pPr>
          </w:p>
        </w:tc>
      </w:tr>
      <w:tr w:rsidR="0090735B" w:rsidRPr="005E69AD" w:rsidTr="0090735B">
        <w:trPr>
          <w:trHeight w:val="300"/>
          <w:jc w:val="center"/>
        </w:trPr>
        <w:tc>
          <w:tcPr>
            <w:tcW w:w="633"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 </w:t>
            </w:r>
          </w:p>
        </w:tc>
        <w:tc>
          <w:tcPr>
            <w:tcW w:w="267"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w:t>
            </w:r>
          </w:p>
        </w:tc>
        <w:tc>
          <w:tcPr>
            <w:tcW w:w="5888"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Dobički pridruženih družb</w:t>
            </w:r>
          </w:p>
        </w:tc>
        <w:tc>
          <w:tcPr>
            <w:tcW w:w="1290" w:type="dxa"/>
            <w:tcBorders>
              <w:top w:val="single" w:sz="4" w:space="0" w:color="808080"/>
              <w:left w:val="single" w:sz="18" w:space="0" w:color="808080"/>
              <w:bottom w:val="nil"/>
              <w:right w:val="single" w:sz="18" w:space="0" w:color="808080"/>
            </w:tcBorders>
            <w:shd w:val="clear" w:color="auto" w:fill="auto"/>
            <w:noWrap/>
            <w:vAlign w:val="center"/>
          </w:tcPr>
          <w:p w:rsidR="0090735B" w:rsidRPr="005E69AD" w:rsidRDefault="0090735B" w:rsidP="004E6F71">
            <w:pPr>
              <w:jc w:val="right"/>
              <w:rPr>
                <w:rFonts w:ascii="Arial" w:hAnsi="Arial"/>
                <w:sz w:val="18"/>
                <w:szCs w:val="18"/>
              </w:rPr>
            </w:pPr>
            <w:r w:rsidRPr="005E69AD">
              <w:rPr>
                <w:rFonts w:ascii="Arial" w:hAnsi="Arial"/>
                <w:sz w:val="18"/>
                <w:szCs w:val="18"/>
              </w:rPr>
              <w:t>-679.035</w:t>
            </w:r>
          </w:p>
        </w:tc>
        <w:tc>
          <w:tcPr>
            <w:tcW w:w="1276" w:type="dxa"/>
            <w:tcBorders>
              <w:top w:val="single" w:sz="4" w:space="0" w:color="808080"/>
              <w:left w:val="single" w:sz="18" w:space="0" w:color="808080"/>
              <w:bottom w:val="nil"/>
              <w:right w:val="nil"/>
            </w:tcBorders>
            <w:shd w:val="clear" w:color="auto" w:fill="auto"/>
            <w:noWrap/>
            <w:vAlign w:val="center"/>
          </w:tcPr>
          <w:p w:rsidR="0090735B" w:rsidRPr="005E69AD" w:rsidRDefault="0090735B" w:rsidP="004E6F71">
            <w:pPr>
              <w:jc w:val="right"/>
              <w:rPr>
                <w:rFonts w:ascii="Arial" w:hAnsi="Arial"/>
                <w:sz w:val="18"/>
                <w:szCs w:val="18"/>
              </w:rPr>
            </w:pPr>
            <w:r w:rsidRPr="005E69AD">
              <w:rPr>
                <w:rFonts w:ascii="Arial" w:hAnsi="Arial"/>
                <w:sz w:val="18"/>
                <w:szCs w:val="18"/>
              </w:rPr>
              <w:t>-114.906</w:t>
            </w:r>
          </w:p>
        </w:tc>
      </w:tr>
      <w:tr w:rsidR="0090735B" w:rsidRPr="005E69AD" w:rsidTr="0090735B">
        <w:trPr>
          <w:trHeight w:val="300"/>
          <w:jc w:val="center"/>
        </w:trPr>
        <w:tc>
          <w:tcPr>
            <w:tcW w:w="633"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 </w:t>
            </w:r>
          </w:p>
        </w:tc>
        <w:tc>
          <w:tcPr>
            <w:tcW w:w="267"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w:t>
            </w:r>
          </w:p>
        </w:tc>
        <w:tc>
          <w:tcPr>
            <w:tcW w:w="5888"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Dobiček/izguba pri prodaji osnovnih sredstev</w:t>
            </w:r>
          </w:p>
        </w:tc>
        <w:tc>
          <w:tcPr>
            <w:tcW w:w="1290" w:type="dxa"/>
            <w:tcBorders>
              <w:top w:val="single" w:sz="4" w:space="0" w:color="808080"/>
              <w:left w:val="single" w:sz="18" w:space="0" w:color="808080"/>
              <w:bottom w:val="nil"/>
              <w:right w:val="single" w:sz="18" w:space="0" w:color="808080"/>
            </w:tcBorders>
            <w:shd w:val="clear" w:color="auto" w:fill="auto"/>
            <w:noWrap/>
            <w:vAlign w:val="center"/>
          </w:tcPr>
          <w:p w:rsidR="0090735B" w:rsidRPr="005E69AD" w:rsidRDefault="0090735B" w:rsidP="004E6F71">
            <w:pPr>
              <w:jc w:val="right"/>
              <w:rPr>
                <w:rFonts w:ascii="Arial" w:hAnsi="Arial"/>
                <w:sz w:val="18"/>
                <w:szCs w:val="18"/>
              </w:rPr>
            </w:pPr>
            <w:r w:rsidRPr="005E69AD">
              <w:rPr>
                <w:rFonts w:ascii="Arial" w:hAnsi="Arial"/>
                <w:sz w:val="18"/>
                <w:szCs w:val="18"/>
              </w:rPr>
              <w:t>-108.005</w:t>
            </w:r>
          </w:p>
        </w:tc>
        <w:tc>
          <w:tcPr>
            <w:tcW w:w="1276" w:type="dxa"/>
            <w:tcBorders>
              <w:top w:val="single" w:sz="4" w:space="0" w:color="808080"/>
              <w:left w:val="single" w:sz="18" w:space="0" w:color="808080"/>
              <w:bottom w:val="nil"/>
              <w:right w:val="nil"/>
            </w:tcBorders>
            <w:shd w:val="clear" w:color="auto" w:fill="auto"/>
            <w:noWrap/>
            <w:vAlign w:val="center"/>
          </w:tcPr>
          <w:p w:rsidR="0090735B" w:rsidRPr="005E69AD" w:rsidRDefault="0090735B" w:rsidP="004E6F71">
            <w:pPr>
              <w:jc w:val="right"/>
              <w:rPr>
                <w:rFonts w:ascii="Arial" w:hAnsi="Arial"/>
                <w:sz w:val="18"/>
                <w:szCs w:val="18"/>
              </w:rPr>
            </w:pPr>
            <w:r w:rsidRPr="005E69AD">
              <w:rPr>
                <w:rFonts w:ascii="Arial" w:hAnsi="Arial"/>
                <w:sz w:val="18"/>
                <w:szCs w:val="18"/>
              </w:rPr>
              <w:t>-92.526</w:t>
            </w:r>
          </w:p>
        </w:tc>
      </w:tr>
      <w:tr w:rsidR="0090735B" w:rsidRPr="005E69AD" w:rsidTr="0090735B">
        <w:trPr>
          <w:trHeight w:val="540"/>
          <w:jc w:val="center"/>
        </w:trPr>
        <w:tc>
          <w:tcPr>
            <w:tcW w:w="633"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 </w:t>
            </w:r>
          </w:p>
        </w:tc>
        <w:tc>
          <w:tcPr>
            <w:tcW w:w="267"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w:t>
            </w:r>
          </w:p>
        </w:tc>
        <w:tc>
          <w:tcPr>
            <w:tcW w:w="5888" w:type="dxa"/>
            <w:tcBorders>
              <w:top w:val="single" w:sz="4" w:space="0" w:color="808080"/>
              <w:left w:val="nil"/>
              <w:bottom w:val="nil"/>
              <w:right w:val="nil"/>
            </w:tcBorders>
            <w:shd w:val="clear" w:color="auto" w:fill="auto"/>
            <w:vAlign w:val="center"/>
            <w:hideMark/>
          </w:tcPr>
          <w:p w:rsidR="0090735B" w:rsidRPr="005E69AD" w:rsidRDefault="0090735B" w:rsidP="004E6F71">
            <w:pPr>
              <w:rPr>
                <w:rFonts w:ascii="Arial" w:hAnsi="Arial"/>
                <w:sz w:val="20"/>
                <w:szCs w:val="20"/>
              </w:rPr>
            </w:pPr>
            <w:r w:rsidRPr="005E69AD">
              <w:rPr>
                <w:rFonts w:ascii="Arial" w:hAnsi="Arial"/>
                <w:sz w:val="20"/>
                <w:szCs w:val="20"/>
              </w:rPr>
              <w:t>Popravek vrednosti opredmetenih in neopredmetenih osnovnih sredstev</w:t>
            </w:r>
          </w:p>
        </w:tc>
        <w:tc>
          <w:tcPr>
            <w:tcW w:w="1290" w:type="dxa"/>
            <w:tcBorders>
              <w:top w:val="single" w:sz="4" w:space="0" w:color="808080"/>
              <w:left w:val="single" w:sz="18" w:space="0" w:color="808080"/>
              <w:bottom w:val="nil"/>
              <w:right w:val="single" w:sz="18" w:space="0" w:color="808080"/>
            </w:tcBorders>
            <w:shd w:val="clear" w:color="auto" w:fill="auto"/>
            <w:noWrap/>
            <w:vAlign w:val="bottom"/>
          </w:tcPr>
          <w:p w:rsidR="0090735B" w:rsidRPr="005E69AD" w:rsidRDefault="0090735B" w:rsidP="004E6F71">
            <w:pPr>
              <w:jc w:val="right"/>
              <w:rPr>
                <w:rFonts w:ascii="Arial" w:hAnsi="Arial"/>
                <w:sz w:val="18"/>
                <w:szCs w:val="18"/>
              </w:rPr>
            </w:pPr>
            <w:r w:rsidRPr="005E69AD">
              <w:rPr>
                <w:rFonts w:ascii="Arial" w:hAnsi="Arial"/>
                <w:sz w:val="18"/>
                <w:szCs w:val="18"/>
              </w:rPr>
              <w:t>6.169.252</w:t>
            </w:r>
          </w:p>
        </w:tc>
        <w:tc>
          <w:tcPr>
            <w:tcW w:w="1276" w:type="dxa"/>
            <w:tcBorders>
              <w:top w:val="single" w:sz="4" w:space="0" w:color="808080"/>
              <w:left w:val="single" w:sz="18" w:space="0" w:color="808080"/>
              <w:bottom w:val="nil"/>
              <w:right w:val="nil"/>
            </w:tcBorders>
            <w:shd w:val="clear" w:color="auto" w:fill="auto"/>
            <w:noWrap/>
            <w:vAlign w:val="bottom"/>
          </w:tcPr>
          <w:p w:rsidR="0090735B" w:rsidRPr="005E69AD" w:rsidRDefault="0090735B" w:rsidP="004E6F71">
            <w:pPr>
              <w:jc w:val="right"/>
              <w:rPr>
                <w:rFonts w:ascii="Arial" w:hAnsi="Arial"/>
                <w:sz w:val="18"/>
                <w:szCs w:val="18"/>
              </w:rPr>
            </w:pPr>
            <w:r w:rsidRPr="005E69AD">
              <w:rPr>
                <w:rFonts w:ascii="Arial" w:hAnsi="Arial"/>
                <w:sz w:val="18"/>
                <w:szCs w:val="18"/>
              </w:rPr>
              <w:t>6.511.155</w:t>
            </w:r>
          </w:p>
        </w:tc>
      </w:tr>
      <w:tr w:rsidR="0090735B" w:rsidRPr="005E69AD" w:rsidTr="0090735B">
        <w:trPr>
          <w:trHeight w:val="300"/>
          <w:jc w:val="center"/>
        </w:trPr>
        <w:tc>
          <w:tcPr>
            <w:tcW w:w="633"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 </w:t>
            </w:r>
          </w:p>
        </w:tc>
        <w:tc>
          <w:tcPr>
            <w:tcW w:w="267"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w:t>
            </w:r>
          </w:p>
        </w:tc>
        <w:tc>
          <w:tcPr>
            <w:tcW w:w="5888"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Povečanje/zmanjšanje terjatev</w:t>
            </w:r>
          </w:p>
        </w:tc>
        <w:tc>
          <w:tcPr>
            <w:tcW w:w="1290" w:type="dxa"/>
            <w:tcBorders>
              <w:top w:val="single" w:sz="4" w:space="0" w:color="808080"/>
              <w:left w:val="single" w:sz="18" w:space="0" w:color="808080"/>
              <w:bottom w:val="nil"/>
              <w:right w:val="single" w:sz="18" w:space="0" w:color="808080"/>
            </w:tcBorders>
            <w:shd w:val="clear" w:color="auto" w:fill="auto"/>
            <w:noWrap/>
            <w:vAlign w:val="bottom"/>
          </w:tcPr>
          <w:p w:rsidR="0090735B" w:rsidRPr="005E69AD" w:rsidRDefault="0090735B" w:rsidP="004E6F71">
            <w:pPr>
              <w:jc w:val="right"/>
              <w:rPr>
                <w:rFonts w:ascii="Arial" w:hAnsi="Arial"/>
                <w:sz w:val="18"/>
                <w:szCs w:val="18"/>
              </w:rPr>
            </w:pPr>
            <w:r w:rsidRPr="005E69AD">
              <w:rPr>
                <w:rFonts w:ascii="Arial" w:hAnsi="Arial"/>
                <w:sz w:val="18"/>
                <w:szCs w:val="18"/>
              </w:rPr>
              <w:t>-18.514.456</w:t>
            </w:r>
          </w:p>
        </w:tc>
        <w:tc>
          <w:tcPr>
            <w:tcW w:w="1276" w:type="dxa"/>
            <w:tcBorders>
              <w:top w:val="single" w:sz="4" w:space="0" w:color="808080"/>
              <w:left w:val="single" w:sz="18" w:space="0" w:color="808080"/>
              <w:bottom w:val="nil"/>
              <w:right w:val="nil"/>
            </w:tcBorders>
            <w:shd w:val="clear" w:color="auto" w:fill="auto"/>
            <w:noWrap/>
            <w:vAlign w:val="bottom"/>
          </w:tcPr>
          <w:p w:rsidR="0090735B" w:rsidRPr="005E69AD" w:rsidRDefault="0090735B" w:rsidP="004E6F71">
            <w:pPr>
              <w:jc w:val="right"/>
              <w:rPr>
                <w:rFonts w:ascii="Arial" w:hAnsi="Arial"/>
                <w:sz w:val="18"/>
                <w:szCs w:val="18"/>
              </w:rPr>
            </w:pPr>
            <w:r w:rsidRPr="005E69AD">
              <w:rPr>
                <w:rFonts w:ascii="Arial" w:hAnsi="Arial"/>
                <w:sz w:val="18"/>
                <w:szCs w:val="18"/>
              </w:rPr>
              <w:t>-23.286.356</w:t>
            </w:r>
          </w:p>
        </w:tc>
      </w:tr>
      <w:tr w:rsidR="0090735B" w:rsidRPr="005E69AD" w:rsidTr="0090735B">
        <w:trPr>
          <w:trHeight w:val="300"/>
          <w:jc w:val="center"/>
        </w:trPr>
        <w:tc>
          <w:tcPr>
            <w:tcW w:w="633"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 </w:t>
            </w:r>
          </w:p>
        </w:tc>
        <w:tc>
          <w:tcPr>
            <w:tcW w:w="267"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w:t>
            </w:r>
          </w:p>
        </w:tc>
        <w:tc>
          <w:tcPr>
            <w:tcW w:w="5888"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Povečanje/zmanjšanje obveznosti</w:t>
            </w:r>
          </w:p>
        </w:tc>
        <w:tc>
          <w:tcPr>
            <w:tcW w:w="1290" w:type="dxa"/>
            <w:tcBorders>
              <w:top w:val="single" w:sz="4" w:space="0" w:color="808080"/>
              <w:left w:val="single" w:sz="18" w:space="0" w:color="808080"/>
              <w:bottom w:val="nil"/>
              <w:right w:val="single" w:sz="18" w:space="0" w:color="808080"/>
            </w:tcBorders>
            <w:shd w:val="clear" w:color="auto" w:fill="auto"/>
            <w:noWrap/>
            <w:vAlign w:val="bottom"/>
          </w:tcPr>
          <w:p w:rsidR="0090735B" w:rsidRPr="005E69AD" w:rsidRDefault="0090735B" w:rsidP="004E6F71">
            <w:pPr>
              <w:jc w:val="right"/>
              <w:rPr>
                <w:rFonts w:ascii="Arial" w:hAnsi="Arial"/>
                <w:sz w:val="18"/>
                <w:szCs w:val="18"/>
              </w:rPr>
            </w:pPr>
            <w:r w:rsidRPr="005E69AD">
              <w:rPr>
                <w:rFonts w:ascii="Arial" w:hAnsi="Arial"/>
                <w:sz w:val="18"/>
                <w:szCs w:val="18"/>
              </w:rPr>
              <w:t>15.296.844</w:t>
            </w:r>
          </w:p>
        </w:tc>
        <w:tc>
          <w:tcPr>
            <w:tcW w:w="1276" w:type="dxa"/>
            <w:tcBorders>
              <w:top w:val="single" w:sz="4" w:space="0" w:color="808080"/>
              <w:left w:val="single" w:sz="18" w:space="0" w:color="808080"/>
              <w:bottom w:val="nil"/>
              <w:right w:val="nil"/>
            </w:tcBorders>
            <w:shd w:val="clear" w:color="auto" w:fill="auto"/>
            <w:noWrap/>
            <w:vAlign w:val="bottom"/>
          </w:tcPr>
          <w:p w:rsidR="0090735B" w:rsidRPr="005E69AD" w:rsidRDefault="0090735B" w:rsidP="004E6F71">
            <w:pPr>
              <w:jc w:val="right"/>
              <w:rPr>
                <w:rFonts w:ascii="Arial" w:hAnsi="Arial"/>
                <w:sz w:val="18"/>
                <w:szCs w:val="18"/>
              </w:rPr>
            </w:pPr>
            <w:r w:rsidRPr="005E69AD">
              <w:rPr>
                <w:rFonts w:ascii="Arial" w:hAnsi="Arial"/>
                <w:sz w:val="18"/>
                <w:szCs w:val="18"/>
              </w:rPr>
              <w:t>17.160.327</w:t>
            </w:r>
          </w:p>
        </w:tc>
      </w:tr>
      <w:tr w:rsidR="0090735B" w:rsidRPr="005E69AD" w:rsidTr="0090735B">
        <w:trPr>
          <w:trHeight w:val="300"/>
          <w:jc w:val="center"/>
        </w:trPr>
        <w:tc>
          <w:tcPr>
            <w:tcW w:w="633"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 </w:t>
            </w:r>
          </w:p>
        </w:tc>
        <w:tc>
          <w:tcPr>
            <w:tcW w:w="267"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w:t>
            </w:r>
          </w:p>
        </w:tc>
        <w:tc>
          <w:tcPr>
            <w:tcW w:w="5888"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Povečanje/zmanjšanje zalog</w:t>
            </w:r>
          </w:p>
        </w:tc>
        <w:tc>
          <w:tcPr>
            <w:tcW w:w="1290" w:type="dxa"/>
            <w:tcBorders>
              <w:top w:val="single" w:sz="4" w:space="0" w:color="808080"/>
              <w:left w:val="single" w:sz="18" w:space="0" w:color="808080"/>
              <w:bottom w:val="nil"/>
              <w:right w:val="single" w:sz="18" w:space="0" w:color="808080"/>
            </w:tcBorders>
            <w:shd w:val="clear" w:color="auto" w:fill="auto"/>
            <w:noWrap/>
            <w:vAlign w:val="bottom"/>
          </w:tcPr>
          <w:p w:rsidR="0090735B" w:rsidRPr="005E69AD" w:rsidRDefault="0090735B" w:rsidP="004E6F71">
            <w:pPr>
              <w:jc w:val="right"/>
              <w:rPr>
                <w:rFonts w:ascii="Arial" w:hAnsi="Arial"/>
                <w:sz w:val="18"/>
                <w:szCs w:val="18"/>
              </w:rPr>
            </w:pPr>
            <w:r w:rsidRPr="005E69AD">
              <w:rPr>
                <w:rFonts w:ascii="Arial" w:hAnsi="Arial"/>
                <w:sz w:val="18"/>
                <w:szCs w:val="18"/>
              </w:rPr>
              <w:t>-1.587.544</w:t>
            </w:r>
          </w:p>
        </w:tc>
        <w:tc>
          <w:tcPr>
            <w:tcW w:w="1276" w:type="dxa"/>
            <w:tcBorders>
              <w:top w:val="single" w:sz="4" w:space="0" w:color="808080"/>
              <w:left w:val="single" w:sz="18" w:space="0" w:color="808080"/>
              <w:bottom w:val="nil"/>
              <w:right w:val="nil"/>
            </w:tcBorders>
            <w:shd w:val="clear" w:color="auto" w:fill="auto"/>
            <w:noWrap/>
            <w:vAlign w:val="bottom"/>
          </w:tcPr>
          <w:p w:rsidR="0090735B" w:rsidRPr="005E69AD" w:rsidRDefault="0090735B" w:rsidP="004E6F71">
            <w:pPr>
              <w:jc w:val="right"/>
              <w:rPr>
                <w:rFonts w:ascii="Arial" w:hAnsi="Arial"/>
                <w:sz w:val="18"/>
                <w:szCs w:val="18"/>
              </w:rPr>
            </w:pPr>
            <w:r w:rsidRPr="005E69AD">
              <w:rPr>
                <w:rFonts w:ascii="Arial" w:hAnsi="Arial"/>
                <w:sz w:val="18"/>
                <w:szCs w:val="18"/>
              </w:rPr>
              <w:t>-487.787</w:t>
            </w:r>
          </w:p>
        </w:tc>
      </w:tr>
      <w:tr w:rsidR="0090735B" w:rsidRPr="005E69AD" w:rsidTr="0090735B">
        <w:trPr>
          <w:trHeight w:val="300"/>
          <w:jc w:val="center"/>
        </w:trPr>
        <w:tc>
          <w:tcPr>
            <w:tcW w:w="633"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 </w:t>
            </w:r>
          </w:p>
        </w:tc>
        <w:tc>
          <w:tcPr>
            <w:tcW w:w="267"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w:t>
            </w:r>
          </w:p>
        </w:tc>
        <w:tc>
          <w:tcPr>
            <w:tcW w:w="5888"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Zmanjšanje/povečanje rezervacij</w:t>
            </w:r>
          </w:p>
        </w:tc>
        <w:tc>
          <w:tcPr>
            <w:tcW w:w="1290" w:type="dxa"/>
            <w:tcBorders>
              <w:top w:val="single" w:sz="4" w:space="0" w:color="808080"/>
              <w:left w:val="single" w:sz="18" w:space="0" w:color="808080"/>
              <w:bottom w:val="nil"/>
              <w:right w:val="single" w:sz="18" w:space="0" w:color="808080"/>
            </w:tcBorders>
            <w:shd w:val="clear" w:color="auto" w:fill="auto"/>
            <w:noWrap/>
            <w:vAlign w:val="center"/>
          </w:tcPr>
          <w:p w:rsidR="0090735B" w:rsidRPr="005E69AD" w:rsidRDefault="0090735B" w:rsidP="004E6F71">
            <w:pPr>
              <w:jc w:val="right"/>
              <w:rPr>
                <w:rFonts w:ascii="Arial" w:hAnsi="Arial"/>
                <w:sz w:val="18"/>
                <w:szCs w:val="18"/>
              </w:rPr>
            </w:pPr>
            <w:r w:rsidRPr="005E69AD">
              <w:rPr>
                <w:rFonts w:ascii="Arial" w:hAnsi="Arial"/>
                <w:sz w:val="18"/>
                <w:szCs w:val="18"/>
              </w:rPr>
              <w:t>-659.344</w:t>
            </w:r>
          </w:p>
        </w:tc>
        <w:tc>
          <w:tcPr>
            <w:tcW w:w="1276" w:type="dxa"/>
            <w:tcBorders>
              <w:top w:val="single" w:sz="4" w:space="0" w:color="808080"/>
              <w:left w:val="single" w:sz="18" w:space="0" w:color="808080"/>
              <w:bottom w:val="nil"/>
              <w:right w:val="nil"/>
            </w:tcBorders>
            <w:shd w:val="clear" w:color="auto" w:fill="auto"/>
            <w:noWrap/>
            <w:vAlign w:val="center"/>
          </w:tcPr>
          <w:p w:rsidR="0090735B" w:rsidRPr="005E69AD" w:rsidRDefault="0090735B" w:rsidP="004E6F71">
            <w:pPr>
              <w:jc w:val="right"/>
              <w:rPr>
                <w:rFonts w:ascii="Arial" w:hAnsi="Arial"/>
                <w:sz w:val="18"/>
                <w:szCs w:val="18"/>
              </w:rPr>
            </w:pPr>
            <w:r w:rsidRPr="005E69AD">
              <w:rPr>
                <w:rFonts w:ascii="Arial" w:hAnsi="Arial"/>
                <w:sz w:val="18"/>
                <w:szCs w:val="18"/>
              </w:rPr>
              <w:t>480.977</w:t>
            </w:r>
          </w:p>
        </w:tc>
      </w:tr>
      <w:tr w:rsidR="0090735B" w:rsidRPr="005E69AD" w:rsidTr="0090735B">
        <w:trPr>
          <w:trHeight w:val="300"/>
          <w:jc w:val="center"/>
        </w:trPr>
        <w:tc>
          <w:tcPr>
            <w:tcW w:w="633"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 </w:t>
            </w:r>
          </w:p>
        </w:tc>
        <w:tc>
          <w:tcPr>
            <w:tcW w:w="267"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w:t>
            </w:r>
          </w:p>
        </w:tc>
        <w:tc>
          <w:tcPr>
            <w:tcW w:w="5888"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Zmanjšanje/povečanje pasivnih časovnih razmejitev</w:t>
            </w:r>
          </w:p>
        </w:tc>
        <w:tc>
          <w:tcPr>
            <w:tcW w:w="1290" w:type="dxa"/>
            <w:tcBorders>
              <w:top w:val="single" w:sz="4" w:space="0" w:color="808080"/>
              <w:left w:val="single" w:sz="18" w:space="0" w:color="808080"/>
              <w:bottom w:val="nil"/>
              <w:right w:val="single" w:sz="18" w:space="0" w:color="808080"/>
            </w:tcBorders>
            <w:shd w:val="clear" w:color="auto" w:fill="auto"/>
            <w:noWrap/>
            <w:vAlign w:val="center"/>
          </w:tcPr>
          <w:p w:rsidR="0090735B" w:rsidRPr="005E69AD" w:rsidRDefault="0090735B" w:rsidP="004E6F71">
            <w:pPr>
              <w:jc w:val="right"/>
              <w:rPr>
                <w:rFonts w:ascii="Arial" w:hAnsi="Arial"/>
                <w:sz w:val="18"/>
                <w:szCs w:val="18"/>
              </w:rPr>
            </w:pPr>
            <w:r w:rsidRPr="005E69AD">
              <w:rPr>
                <w:rFonts w:ascii="Arial" w:hAnsi="Arial"/>
                <w:sz w:val="18"/>
                <w:szCs w:val="18"/>
              </w:rPr>
              <w:t>141.850</w:t>
            </w:r>
          </w:p>
        </w:tc>
        <w:tc>
          <w:tcPr>
            <w:tcW w:w="1276" w:type="dxa"/>
            <w:tcBorders>
              <w:top w:val="single" w:sz="4" w:space="0" w:color="808080"/>
              <w:left w:val="single" w:sz="18" w:space="0" w:color="808080"/>
              <w:bottom w:val="nil"/>
              <w:right w:val="nil"/>
            </w:tcBorders>
            <w:shd w:val="clear" w:color="auto" w:fill="auto"/>
            <w:noWrap/>
            <w:vAlign w:val="center"/>
          </w:tcPr>
          <w:p w:rsidR="0090735B" w:rsidRPr="005E69AD" w:rsidRDefault="0090735B" w:rsidP="004E6F71">
            <w:pPr>
              <w:jc w:val="right"/>
              <w:rPr>
                <w:rFonts w:ascii="Arial" w:hAnsi="Arial"/>
                <w:sz w:val="18"/>
                <w:szCs w:val="18"/>
              </w:rPr>
            </w:pPr>
            <w:r w:rsidRPr="005E69AD">
              <w:rPr>
                <w:rFonts w:ascii="Arial" w:hAnsi="Arial"/>
                <w:sz w:val="18"/>
                <w:szCs w:val="18"/>
              </w:rPr>
              <w:t>2.106.297</w:t>
            </w:r>
          </w:p>
        </w:tc>
      </w:tr>
      <w:tr w:rsidR="0090735B" w:rsidRPr="005E69AD" w:rsidTr="0090735B">
        <w:trPr>
          <w:trHeight w:val="300"/>
          <w:jc w:val="center"/>
        </w:trPr>
        <w:tc>
          <w:tcPr>
            <w:tcW w:w="633"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 </w:t>
            </w:r>
          </w:p>
        </w:tc>
        <w:tc>
          <w:tcPr>
            <w:tcW w:w="267"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w:t>
            </w:r>
          </w:p>
        </w:tc>
        <w:tc>
          <w:tcPr>
            <w:tcW w:w="5888"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Zmanjšanje/povečanje aktivnih časovnih razmejitev</w:t>
            </w:r>
          </w:p>
        </w:tc>
        <w:tc>
          <w:tcPr>
            <w:tcW w:w="1290" w:type="dxa"/>
            <w:tcBorders>
              <w:top w:val="single" w:sz="4" w:space="0" w:color="808080"/>
              <w:left w:val="single" w:sz="18" w:space="0" w:color="808080"/>
              <w:bottom w:val="nil"/>
              <w:right w:val="single" w:sz="18" w:space="0" w:color="808080"/>
            </w:tcBorders>
            <w:shd w:val="clear" w:color="auto" w:fill="auto"/>
            <w:noWrap/>
            <w:vAlign w:val="bottom"/>
          </w:tcPr>
          <w:p w:rsidR="0090735B" w:rsidRPr="005E69AD" w:rsidRDefault="0090735B" w:rsidP="004E6F71">
            <w:pPr>
              <w:jc w:val="right"/>
              <w:rPr>
                <w:rFonts w:ascii="Arial" w:hAnsi="Arial"/>
                <w:sz w:val="18"/>
                <w:szCs w:val="18"/>
              </w:rPr>
            </w:pPr>
            <w:r w:rsidRPr="005E69AD">
              <w:rPr>
                <w:rFonts w:ascii="Arial" w:hAnsi="Arial"/>
                <w:sz w:val="18"/>
                <w:szCs w:val="18"/>
              </w:rPr>
              <w:t>440.038</w:t>
            </w:r>
          </w:p>
        </w:tc>
        <w:tc>
          <w:tcPr>
            <w:tcW w:w="1276" w:type="dxa"/>
            <w:tcBorders>
              <w:top w:val="single" w:sz="4" w:space="0" w:color="808080"/>
              <w:left w:val="single" w:sz="18" w:space="0" w:color="808080"/>
              <w:bottom w:val="nil"/>
              <w:right w:val="nil"/>
            </w:tcBorders>
            <w:shd w:val="clear" w:color="auto" w:fill="auto"/>
            <w:noWrap/>
            <w:vAlign w:val="bottom"/>
          </w:tcPr>
          <w:p w:rsidR="0090735B" w:rsidRPr="005E69AD" w:rsidRDefault="0090735B" w:rsidP="004E6F71">
            <w:pPr>
              <w:jc w:val="right"/>
              <w:rPr>
                <w:rFonts w:ascii="Arial" w:hAnsi="Arial"/>
                <w:sz w:val="18"/>
                <w:szCs w:val="18"/>
              </w:rPr>
            </w:pPr>
            <w:r w:rsidRPr="005E69AD">
              <w:rPr>
                <w:rFonts w:ascii="Arial" w:hAnsi="Arial"/>
                <w:sz w:val="18"/>
                <w:szCs w:val="18"/>
              </w:rPr>
              <w:t>-194.533</w:t>
            </w:r>
          </w:p>
        </w:tc>
      </w:tr>
      <w:tr w:rsidR="0090735B" w:rsidRPr="005E69AD" w:rsidTr="0090735B">
        <w:trPr>
          <w:trHeight w:val="300"/>
          <w:jc w:val="center"/>
        </w:trPr>
        <w:tc>
          <w:tcPr>
            <w:tcW w:w="633"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 </w:t>
            </w:r>
          </w:p>
        </w:tc>
        <w:tc>
          <w:tcPr>
            <w:tcW w:w="267"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w:t>
            </w:r>
          </w:p>
        </w:tc>
        <w:tc>
          <w:tcPr>
            <w:tcW w:w="5888"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 xml:space="preserve">Plačani davki </w:t>
            </w:r>
          </w:p>
        </w:tc>
        <w:tc>
          <w:tcPr>
            <w:tcW w:w="1290" w:type="dxa"/>
            <w:tcBorders>
              <w:top w:val="single" w:sz="4" w:space="0" w:color="808080"/>
              <w:left w:val="single" w:sz="18" w:space="0" w:color="808080"/>
              <w:bottom w:val="nil"/>
              <w:right w:val="single" w:sz="18" w:space="0" w:color="808080"/>
            </w:tcBorders>
            <w:shd w:val="clear" w:color="auto" w:fill="auto"/>
            <w:noWrap/>
            <w:vAlign w:val="bottom"/>
          </w:tcPr>
          <w:p w:rsidR="0090735B" w:rsidRPr="005E69AD" w:rsidRDefault="0090735B" w:rsidP="004E6F71">
            <w:pPr>
              <w:jc w:val="right"/>
              <w:rPr>
                <w:rFonts w:ascii="Arial" w:hAnsi="Arial"/>
                <w:sz w:val="18"/>
                <w:szCs w:val="18"/>
              </w:rPr>
            </w:pPr>
            <w:r w:rsidRPr="005E69AD">
              <w:rPr>
                <w:rFonts w:ascii="Arial" w:hAnsi="Arial"/>
                <w:sz w:val="18"/>
                <w:szCs w:val="18"/>
              </w:rPr>
              <w:t>-1.547.593</w:t>
            </w:r>
          </w:p>
        </w:tc>
        <w:tc>
          <w:tcPr>
            <w:tcW w:w="1276" w:type="dxa"/>
            <w:tcBorders>
              <w:top w:val="single" w:sz="4" w:space="0" w:color="808080"/>
              <w:left w:val="single" w:sz="18" w:space="0" w:color="808080"/>
              <w:bottom w:val="nil"/>
              <w:right w:val="nil"/>
            </w:tcBorders>
            <w:shd w:val="clear" w:color="auto" w:fill="auto"/>
            <w:noWrap/>
            <w:vAlign w:val="bottom"/>
          </w:tcPr>
          <w:p w:rsidR="0090735B" w:rsidRPr="005E69AD" w:rsidRDefault="0090735B" w:rsidP="004E6F71">
            <w:pPr>
              <w:jc w:val="right"/>
              <w:rPr>
                <w:rFonts w:ascii="Arial" w:hAnsi="Arial"/>
                <w:sz w:val="18"/>
                <w:szCs w:val="18"/>
              </w:rPr>
            </w:pPr>
            <w:r w:rsidRPr="005E69AD">
              <w:rPr>
                <w:rFonts w:ascii="Arial" w:hAnsi="Arial"/>
                <w:sz w:val="18"/>
                <w:szCs w:val="18"/>
              </w:rPr>
              <w:t>-689.266</w:t>
            </w:r>
          </w:p>
        </w:tc>
      </w:tr>
      <w:tr w:rsidR="0090735B" w:rsidRPr="005E69AD" w:rsidTr="0090735B">
        <w:trPr>
          <w:trHeight w:val="300"/>
          <w:jc w:val="center"/>
        </w:trPr>
        <w:tc>
          <w:tcPr>
            <w:tcW w:w="633" w:type="dxa"/>
            <w:tcBorders>
              <w:top w:val="single" w:sz="8" w:space="0" w:color="808080"/>
              <w:left w:val="nil"/>
              <w:bottom w:val="single" w:sz="8" w:space="0" w:color="808080"/>
              <w:right w:val="nil"/>
            </w:tcBorders>
            <w:shd w:val="clear" w:color="auto" w:fill="auto"/>
            <w:noWrap/>
            <w:vAlign w:val="center"/>
            <w:hideMark/>
          </w:tcPr>
          <w:p w:rsidR="0090735B" w:rsidRPr="005E69AD" w:rsidRDefault="0090735B" w:rsidP="004E6F71">
            <w:pPr>
              <w:rPr>
                <w:rFonts w:ascii="Arial" w:hAnsi="Arial"/>
                <w:i/>
                <w:iCs/>
                <w:color w:val="000080"/>
                <w:sz w:val="20"/>
                <w:szCs w:val="20"/>
              </w:rPr>
            </w:pPr>
            <w:r w:rsidRPr="005E69AD">
              <w:rPr>
                <w:rFonts w:ascii="Arial" w:hAnsi="Arial"/>
                <w:i/>
                <w:iCs/>
                <w:color w:val="000080"/>
                <w:sz w:val="20"/>
                <w:szCs w:val="20"/>
              </w:rPr>
              <w:t> </w:t>
            </w:r>
          </w:p>
        </w:tc>
        <w:tc>
          <w:tcPr>
            <w:tcW w:w="6155" w:type="dxa"/>
            <w:gridSpan w:val="2"/>
            <w:tcBorders>
              <w:top w:val="single" w:sz="8" w:space="0" w:color="808080"/>
              <w:left w:val="nil"/>
              <w:bottom w:val="single" w:sz="8" w:space="0" w:color="808080"/>
              <w:right w:val="nil"/>
            </w:tcBorders>
            <w:shd w:val="clear" w:color="auto" w:fill="auto"/>
            <w:noWrap/>
            <w:vAlign w:val="center"/>
            <w:hideMark/>
          </w:tcPr>
          <w:p w:rsidR="0090735B" w:rsidRPr="005E69AD" w:rsidRDefault="0090735B" w:rsidP="004E6F71">
            <w:pPr>
              <w:rPr>
                <w:rFonts w:ascii="Arial" w:hAnsi="Arial"/>
                <w:i/>
                <w:iCs/>
                <w:color w:val="000080"/>
                <w:sz w:val="20"/>
                <w:szCs w:val="20"/>
              </w:rPr>
            </w:pPr>
            <w:r w:rsidRPr="005E69AD">
              <w:rPr>
                <w:rFonts w:ascii="Arial" w:hAnsi="Arial"/>
                <w:i/>
                <w:iCs/>
                <w:color w:val="000080"/>
                <w:sz w:val="20"/>
                <w:szCs w:val="20"/>
              </w:rPr>
              <w:t>Neto denarni tok iz poslovanja</w:t>
            </w:r>
          </w:p>
        </w:tc>
        <w:tc>
          <w:tcPr>
            <w:tcW w:w="1290" w:type="dxa"/>
            <w:tcBorders>
              <w:top w:val="single" w:sz="8" w:space="0" w:color="808080"/>
              <w:left w:val="single" w:sz="18" w:space="0" w:color="808080"/>
              <w:bottom w:val="single" w:sz="8" w:space="0" w:color="808080"/>
              <w:right w:val="single" w:sz="18" w:space="0" w:color="808080"/>
            </w:tcBorders>
            <w:shd w:val="clear" w:color="auto" w:fill="auto"/>
            <w:noWrap/>
            <w:vAlign w:val="bottom"/>
          </w:tcPr>
          <w:p w:rsidR="0090735B" w:rsidRPr="005E69AD" w:rsidRDefault="0090735B" w:rsidP="004E6F71">
            <w:pPr>
              <w:jc w:val="right"/>
              <w:rPr>
                <w:rFonts w:ascii="Arial" w:hAnsi="Arial"/>
                <w:b/>
                <w:bCs/>
                <w:i/>
                <w:iCs/>
                <w:sz w:val="18"/>
                <w:szCs w:val="18"/>
              </w:rPr>
            </w:pPr>
            <w:r w:rsidRPr="005E69AD">
              <w:rPr>
                <w:rFonts w:ascii="Arial" w:hAnsi="Arial"/>
                <w:b/>
                <w:bCs/>
                <w:i/>
                <w:iCs/>
                <w:sz w:val="18"/>
                <w:szCs w:val="18"/>
              </w:rPr>
              <w:t>7.235.810</w:t>
            </w:r>
          </w:p>
        </w:tc>
        <w:tc>
          <w:tcPr>
            <w:tcW w:w="1276" w:type="dxa"/>
            <w:tcBorders>
              <w:top w:val="single" w:sz="8" w:space="0" w:color="808080"/>
              <w:left w:val="single" w:sz="18" w:space="0" w:color="808080"/>
              <w:bottom w:val="single" w:sz="8" w:space="0" w:color="808080"/>
              <w:right w:val="nil"/>
            </w:tcBorders>
            <w:shd w:val="clear" w:color="auto" w:fill="auto"/>
            <w:noWrap/>
            <w:vAlign w:val="bottom"/>
          </w:tcPr>
          <w:p w:rsidR="0090735B" w:rsidRPr="005E69AD" w:rsidRDefault="0090735B" w:rsidP="004E6F71">
            <w:pPr>
              <w:jc w:val="right"/>
              <w:rPr>
                <w:rFonts w:ascii="Arial" w:hAnsi="Arial"/>
                <w:b/>
                <w:bCs/>
                <w:i/>
                <w:iCs/>
                <w:sz w:val="18"/>
                <w:szCs w:val="18"/>
              </w:rPr>
            </w:pPr>
            <w:r w:rsidRPr="005E69AD">
              <w:rPr>
                <w:rFonts w:ascii="Arial" w:hAnsi="Arial"/>
                <w:b/>
                <w:bCs/>
                <w:i/>
                <w:iCs/>
                <w:sz w:val="18"/>
                <w:szCs w:val="18"/>
              </w:rPr>
              <w:t>5.019.745</w:t>
            </w:r>
          </w:p>
        </w:tc>
      </w:tr>
      <w:tr w:rsidR="0090735B" w:rsidRPr="005E69AD" w:rsidTr="0090735B">
        <w:trPr>
          <w:trHeight w:val="300"/>
          <w:jc w:val="center"/>
        </w:trPr>
        <w:tc>
          <w:tcPr>
            <w:tcW w:w="633" w:type="dxa"/>
            <w:tcBorders>
              <w:top w:val="nil"/>
              <w:left w:val="nil"/>
              <w:bottom w:val="nil"/>
              <w:right w:val="nil"/>
            </w:tcBorders>
            <w:shd w:val="clear" w:color="auto" w:fill="auto"/>
            <w:noWrap/>
            <w:vAlign w:val="center"/>
            <w:hideMark/>
          </w:tcPr>
          <w:p w:rsidR="0090735B" w:rsidRPr="005E69AD" w:rsidRDefault="0090735B" w:rsidP="004E6F71">
            <w:pPr>
              <w:rPr>
                <w:rFonts w:ascii="Arial" w:hAnsi="Arial"/>
                <w:b/>
                <w:bCs/>
                <w:color w:val="000080"/>
                <w:sz w:val="20"/>
                <w:szCs w:val="20"/>
              </w:rPr>
            </w:pPr>
          </w:p>
        </w:tc>
        <w:tc>
          <w:tcPr>
            <w:tcW w:w="267" w:type="dxa"/>
            <w:tcBorders>
              <w:top w:val="nil"/>
              <w:left w:val="nil"/>
              <w:bottom w:val="nil"/>
              <w:right w:val="nil"/>
            </w:tcBorders>
            <w:shd w:val="clear" w:color="auto" w:fill="auto"/>
            <w:noWrap/>
            <w:vAlign w:val="center"/>
            <w:hideMark/>
          </w:tcPr>
          <w:p w:rsidR="0090735B" w:rsidRPr="005E69AD" w:rsidRDefault="0090735B" w:rsidP="004E6F71">
            <w:pPr>
              <w:rPr>
                <w:rFonts w:ascii="Arial" w:hAnsi="Arial"/>
                <w:b/>
                <w:bCs/>
                <w:color w:val="000080"/>
                <w:sz w:val="20"/>
                <w:szCs w:val="20"/>
              </w:rPr>
            </w:pPr>
          </w:p>
        </w:tc>
        <w:tc>
          <w:tcPr>
            <w:tcW w:w="5888" w:type="dxa"/>
            <w:tcBorders>
              <w:top w:val="nil"/>
              <w:left w:val="nil"/>
              <w:bottom w:val="nil"/>
              <w:right w:val="nil"/>
            </w:tcBorders>
            <w:shd w:val="clear" w:color="auto" w:fill="auto"/>
            <w:noWrap/>
            <w:vAlign w:val="center"/>
            <w:hideMark/>
          </w:tcPr>
          <w:p w:rsidR="0090735B" w:rsidRPr="005E69AD" w:rsidRDefault="0090735B" w:rsidP="004E6F71">
            <w:pPr>
              <w:rPr>
                <w:rFonts w:ascii="Arial" w:hAnsi="Arial"/>
                <w:b/>
                <w:bCs/>
                <w:color w:val="000080"/>
                <w:sz w:val="20"/>
                <w:szCs w:val="20"/>
              </w:rPr>
            </w:pPr>
          </w:p>
        </w:tc>
        <w:tc>
          <w:tcPr>
            <w:tcW w:w="1290" w:type="dxa"/>
            <w:tcBorders>
              <w:top w:val="nil"/>
              <w:left w:val="single" w:sz="18" w:space="0" w:color="808080"/>
              <w:bottom w:val="nil"/>
              <w:right w:val="single" w:sz="18" w:space="0" w:color="808080"/>
            </w:tcBorders>
            <w:shd w:val="clear" w:color="auto" w:fill="auto"/>
            <w:noWrap/>
            <w:vAlign w:val="bottom"/>
          </w:tcPr>
          <w:p w:rsidR="0090735B" w:rsidRPr="005E69AD" w:rsidRDefault="0090735B" w:rsidP="004E6F71">
            <w:pPr>
              <w:rPr>
                <w:rFonts w:ascii="Arial" w:hAnsi="Arial"/>
                <w:sz w:val="20"/>
                <w:szCs w:val="20"/>
              </w:rPr>
            </w:pPr>
          </w:p>
        </w:tc>
        <w:tc>
          <w:tcPr>
            <w:tcW w:w="1276" w:type="dxa"/>
            <w:tcBorders>
              <w:top w:val="nil"/>
              <w:left w:val="single" w:sz="18" w:space="0" w:color="808080"/>
              <w:bottom w:val="nil"/>
              <w:right w:val="nil"/>
            </w:tcBorders>
            <w:shd w:val="clear" w:color="auto" w:fill="auto"/>
            <w:noWrap/>
            <w:vAlign w:val="bottom"/>
          </w:tcPr>
          <w:p w:rsidR="0090735B" w:rsidRPr="005E69AD" w:rsidRDefault="0090735B" w:rsidP="004E6F71">
            <w:pPr>
              <w:rPr>
                <w:rFonts w:ascii="Arial" w:hAnsi="Arial"/>
                <w:sz w:val="20"/>
                <w:szCs w:val="20"/>
              </w:rPr>
            </w:pPr>
          </w:p>
        </w:tc>
      </w:tr>
      <w:tr w:rsidR="0090735B" w:rsidRPr="005E69AD" w:rsidTr="0090735B">
        <w:trPr>
          <w:trHeight w:val="300"/>
          <w:jc w:val="center"/>
        </w:trPr>
        <w:tc>
          <w:tcPr>
            <w:tcW w:w="633" w:type="dxa"/>
            <w:tcBorders>
              <w:top w:val="nil"/>
              <w:left w:val="nil"/>
              <w:bottom w:val="nil"/>
              <w:right w:val="nil"/>
            </w:tcBorders>
            <w:shd w:val="clear" w:color="auto" w:fill="auto"/>
            <w:noWrap/>
            <w:vAlign w:val="center"/>
            <w:hideMark/>
          </w:tcPr>
          <w:p w:rsidR="0090735B" w:rsidRPr="005E69AD" w:rsidRDefault="0090735B" w:rsidP="004E6F71">
            <w:pPr>
              <w:rPr>
                <w:rFonts w:ascii="Arial" w:hAnsi="Arial"/>
                <w:b/>
                <w:bCs/>
                <w:color w:val="000080"/>
                <w:sz w:val="20"/>
                <w:szCs w:val="20"/>
              </w:rPr>
            </w:pPr>
            <w:r w:rsidRPr="005E69AD">
              <w:rPr>
                <w:rFonts w:ascii="Arial" w:hAnsi="Arial"/>
                <w:b/>
                <w:bCs/>
                <w:color w:val="000080"/>
                <w:sz w:val="20"/>
                <w:szCs w:val="20"/>
              </w:rPr>
              <w:t>B.</w:t>
            </w:r>
          </w:p>
        </w:tc>
        <w:tc>
          <w:tcPr>
            <w:tcW w:w="6155" w:type="dxa"/>
            <w:gridSpan w:val="2"/>
            <w:tcBorders>
              <w:top w:val="nil"/>
              <w:left w:val="nil"/>
              <w:bottom w:val="nil"/>
              <w:right w:val="nil"/>
            </w:tcBorders>
            <w:shd w:val="clear" w:color="auto" w:fill="auto"/>
            <w:noWrap/>
            <w:vAlign w:val="center"/>
            <w:hideMark/>
          </w:tcPr>
          <w:p w:rsidR="0090735B" w:rsidRPr="005E69AD" w:rsidRDefault="0090735B" w:rsidP="004E6F71">
            <w:pPr>
              <w:rPr>
                <w:rFonts w:ascii="Arial" w:hAnsi="Arial"/>
                <w:b/>
                <w:bCs/>
                <w:color w:val="000080"/>
                <w:sz w:val="20"/>
                <w:szCs w:val="20"/>
              </w:rPr>
            </w:pPr>
            <w:r w:rsidRPr="005E69AD">
              <w:rPr>
                <w:rFonts w:ascii="Arial" w:hAnsi="Arial"/>
                <w:b/>
                <w:bCs/>
                <w:color w:val="000080"/>
                <w:sz w:val="20"/>
                <w:szCs w:val="20"/>
              </w:rPr>
              <w:t xml:space="preserve">Denarni tokovi pri </w:t>
            </w:r>
            <w:proofErr w:type="spellStart"/>
            <w:r w:rsidRPr="005E69AD">
              <w:rPr>
                <w:rFonts w:ascii="Arial" w:hAnsi="Arial"/>
                <w:b/>
                <w:bCs/>
                <w:color w:val="000080"/>
                <w:sz w:val="20"/>
                <w:szCs w:val="20"/>
              </w:rPr>
              <w:t>naložbenju</w:t>
            </w:r>
            <w:proofErr w:type="spellEnd"/>
          </w:p>
        </w:tc>
        <w:tc>
          <w:tcPr>
            <w:tcW w:w="1290" w:type="dxa"/>
            <w:tcBorders>
              <w:top w:val="nil"/>
              <w:left w:val="single" w:sz="18" w:space="0" w:color="808080"/>
              <w:bottom w:val="nil"/>
              <w:right w:val="single" w:sz="18" w:space="0" w:color="808080"/>
            </w:tcBorders>
            <w:shd w:val="clear" w:color="auto" w:fill="auto"/>
            <w:noWrap/>
            <w:vAlign w:val="bottom"/>
          </w:tcPr>
          <w:p w:rsidR="0090735B" w:rsidRPr="005E69AD" w:rsidRDefault="0090735B" w:rsidP="004E6F71">
            <w:pPr>
              <w:rPr>
                <w:rFonts w:ascii="Arial" w:hAnsi="Arial"/>
                <w:sz w:val="20"/>
                <w:szCs w:val="20"/>
              </w:rPr>
            </w:pPr>
          </w:p>
        </w:tc>
        <w:tc>
          <w:tcPr>
            <w:tcW w:w="1276" w:type="dxa"/>
            <w:tcBorders>
              <w:top w:val="nil"/>
              <w:left w:val="single" w:sz="18" w:space="0" w:color="808080"/>
              <w:bottom w:val="nil"/>
              <w:right w:val="nil"/>
            </w:tcBorders>
            <w:shd w:val="clear" w:color="auto" w:fill="auto"/>
            <w:noWrap/>
            <w:vAlign w:val="bottom"/>
          </w:tcPr>
          <w:p w:rsidR="0090735B" w:rsidRPr="005E69AD" w:rsidRDefault="0090735B" w:rsidP="004E6F71">
            <w:pPr>
              <w:rPr>
                <w:rFonts w:ascii="Arial" w:hAnsi="Arial"/>
                <w:sz w:val="20"/>
                <w:szCs w:val="20"/>
              </w:rPr>
            </w:pPr>
          </w:p>
        </w:tc>
      </w:tr>
      <w:tr w:rsidR="0090735B" w:rsidRPr="005E69AD" w:rsidTr="0090735B">
        <w:trPr>
          <w:trHeight w:val="300"/>
          <w:jc w:val="center"/>
        </w:trPr>
        <w:tc>
          <w:tcPr>
            <w:tcW w:w="633"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 </w:t>
            </w:r>
          </w:p>
        </w:tc>
        <w:tc>
          <w:tcPr>
            <w:tcW w:w="267"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w:t>
            </w:r>
          </w:p>
        </w:tc>
        <w:tc>
          <w:tcPr>
            <w:tcW w:w="5888"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Prejemki/izdatki za nakupe novih opredmetenih osnovnih sredstev</w:t>
            </w:r>
          </w:p>
        </w:tc>
        <w:tc>
          <w:tcPr>
            <w:tcW w:w="1290" w:type="dxa"/>
            <w:tcBorders>
              <w:top w:val="single" w:sz="4" w:space="0" w:color="808080"/>
              <w:left w:val="single" w:sz="18" w:space="0" w:color="808080"/>
              <w:bottom w:val="nil"/>
              <w:right w:val="single" w:sz="18" w:space="0" w:color="808080"/>
            </w:tcBorders>
            <w:shd w:val="clear" w:color="auto" w:fill="auto"/>
            <w:noWrap/>
            <w:vAlign w:val="bottom"/>
          </w:tcPr>
          <w:p w:rsidR="0090735B" w:rsidRPr="005E69AD" w:rsidRDefault="0090735B" w:rsidP="004E6F71">
            <w:pPr>
              <w:jc w:val="right"/>
              <w:rPr>
                <w:rFonts w:ascii="Arial" w:hAnsi="Arial"/>
                <w:sz w:val="18"/>
                <w:szCs w:val="18"/>
              </w:rPr>
            </w:pPr>
            <w:r w:rsidRPr="005E69AD">
              <w:rPr>
                <w:rFonts w:ascii="Arial" w:hAnsi="Arial"/>
                <w:sz w:val="18"/>
                <w:szCs w:val="18"/>
              </w:rPr>
              <w:t>1.034.615</w:t>
            </w:r>
          </w:p>
        </w:tc>
        <w:tc>
          <w:tcPr>
            <w:tcW w:w="1276" w:type="dxa"/>
            <w:tcBorders>
              <w:top w:val="single" w:sz="4" w:space="0" w:color="808080"/>
              <w:left w:val="single" w:sz="18" w:space="0" w:color="808080"/>
              <w:bottom w:val="nil"/>
              <w:right w:val="nil"/>
            </w:tcBorders>
            <w:shd w:val="clear" w:color="auto" w:fill="auto"/>
            <w:noWrap/>
            <w:vAlign w:val="bottom"/>
          </w:tcPr>
          <w:p w:rsidR="0090735B" w:rsidRPr="005E69AD" w:rsidRDefault="0090735B" w:rsidP="004E6F71">
            <w:pPr>
              <w:jc w:val="right"/>
              <w:rPr>
                <w:rFonts w:ascii="Arial" w:hAnsi="Arial"/>
                <w:sz w:val="18"/>
                <w:szCs w:val="18"/>
              </w:rPr>
            </w:pPr>
            <w:r w:rsidRPr="005E69AD">
              <w:rPr>
                <w:rFonts w:ascii="Arial" w:hAnsi="Arial"/>
                <w:sz w:val="18"/>
                <w:szCs w:val="18"/>
              </w:rPr>
              <w:t>-5.018.048</w:t>
            </w:r>
          </w:p>
        </w:tc>
      </w:tr>
      <w:tr w:rsidR="0090735B" w:rsidRPr="005E69AD" w:rsidTr="0090735B">
        <w:trPr>
          <w:trHeight w:val="300"/>
          <w:jc w:val="center"/>
        </w:trPr>
        <w:tc>
          <w:tcPr>
            <w:tcW w:w="633"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 </w:t>
            </w:r>
          </w:p>
        </w:tc>
        <w:tc>
          <w:tcPr>
            <w:tcW w:w="267"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w:t>
            </w:r>
          </w:p>
        </w:tc>
        <w:tc>
          <w:tcPr>
            <w:tcW w:w="5888"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Prejemki/izdatki od prodaje opredmetenih osnovnih sredstev</w:t>
            </w:r>
          </w:p>
        </w:tc>
        <w:tc>
          <w:tcPr>
            <w:tcW w:w="1290" w:type="dxa"/>
            <w:tcBorders>
              <w:top w:val="single" w:sz="4" w:space="0" w:color="808080"/>
              <w:left w:val="single" w:sz="18" w:space="0" w:color="808080"/>
              <w:bottom w:val="nil"/>
              <w:right w:val="single" w:sz="18" w:space="0" w:color="808080"/>
            </w:tcBorders>
            <w:shd w:val="clear" w:color="auto" w:fill="auto"/>
            <w:noWrap/>
            <w:vAlign w:val="bottom"/>
          </w:tcPr>
          <w:p w:rsidR="0090735B" w:rsidRPr="005E69AD" w:rsidRDefault="0090735B" w:rsidP="004E6F71">
            <w:pPr>
              <w:jc w:val="right"/>
              <w:rPr>
                <w:rFonts w:ascii="Arial" w:hAnsi="Arial"/>
                <w:sz w:val="18"/>
                <w:szCs w:val="18"/>
              </w:rPr>
            </w:pPr>
            <w:r w:rsidRPr="005E69AD">
              <w:rPr>
                <w:rFonts w:ascii="Arial" w:hAnsi="Arial"/>
                <w:sz w:val="18"/>
                <w:szCs w:val="18"/>
              </w:rPr>
              <w:t>216.010</w:t>
            </w:r>
          </w:p>
        </w:tc>
        <w:tc>
          <w:tcPr>
            <w:tcW w:w="1276" w:type="dxa"/>
            <w:tcBorders>
              <w:top w:val="single" w:sz="4" w:space="0" w:color="808080"/>
              <w:left w:val="single" w:sz="18" w:space="0" w:color="808080"/>
              <w:bottom w:val="nil"/>
              <w:right w:val="nil"/>
            </w:tcBorders>
            <w:shd w:val="clear" w:color="auto" w:fill="auto"/>
            <w:noWrap/>
            <w:vAlign w:val="bottom"/>
          </w:tcPr>
          <w:p w:rsidR="0090735B" w:rsidRPr="005E69AD" w:rsidRDefault="0090735B" w:rsidP="004E6F71">
            <w:pPr>
              <w:jc w:val="right"/>
              <w:rPr>
                <w:rFonts w:ascii="Arial" w:hAnsi="Arial"/>
                <w:sz w:val="18"/>
                <w:szCs w:val="18"/>
              </w:rPr>
            </w:pPr>
            <w:r w:rsidRPr="005E69AD">
              <w:rPr>
                <w:rFonts w:ascii="Arial" w:hAnsi="Arial"/>
                <w:sz w:val="18"/>
                <w:szCs w:val="18"/>
              </w:rPr>
              <w:t>185.052</w:t>
            </w:r>
          </w:p>
        </w:tc>
      </w:tr>
      <w:tr w:rsidR="0090735B" w:rsidRPr="005E69AD" w:rsidTr="0090735B">
        <w:trPr>
          <w:trHeight w:val="300"/>
          <w:jc w:val="center"/>
        </w:trPr>
        <w:tc>
          <w:tcPr>
            <w:tcW w:w="633"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 </w:t>
            </w:r>
          </w:p>
        </w:tc>
        <w:tc>
          <w:tcPr>
            <w:tcW w:w="267"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w:t>
            </w:r>
          </w:p>
        </w:tc>
        <w:tc>
          <w:tcPr>
            <w:tcW w:w="5888"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Prejemki/izdatki za nakupe neopredmetenih dolgoročnih sredstev</w:t>
            </w:r>
          </w:p>
        </w:tc>
        <w:tc>
          <w:tcPr>
            <w:tcW w:w="1290" w:type="dxa"/>
            <w:tcBorders>
              <w:top w:val="single" w:sz="4" w:space="0" w:color="808080"/>
              <w:left w:val="single" w:sz="18" w:space="0" w:color="808080"/>
              <w:bottom w:val="nil"/>
              <w:right w:val="single" w:sz="18" w:space="0" w:color="808080"/>
            </w:tcBorders>
            <w:shd w:val="clear" w:color="auto" w:fill="auto"/>
            <w:noWrap/>
            <w:vAlign w:val="bottom"/>
          </w:tcPr>
          <w:p w:rsidR="0090735B" w:rsidRPr="005E69AD" w:rsidRDefault="0090735B" w:rsidP="004E6F71">
            <w:pPr>
              <w:jc w:val="right"/>
              <w:rPr>
                <w:rFonts w:ascii="Arial" w:hAnsi="Arial"/>
                <w:sz w:val="18"/>
                <w:szCs w:val="18"/>
              </w:rPr>
            </w:pPr>
            <w:r w:rsidRPr="005E69AD">
              <w:rPr>
                <w:rFonts w:ascii="Arial" w:hAnsi="Arial"/>
                <w:sz w:val="18"/>
                <w:szCs w:val="18"/>
              </w:rPr>
              <w:t>-3.083.082</w:t>
            </w:r>
          </w:p>
        </w:tc>
        <w:tc>
          <w:tcPr>
            <w:tcW w:w="1276" w:type="dxa"/>
            <w:tcBorders>
              <w:top w:val="single" w:sz="4" w:space="0" w:color="808080"/>
              <w:left w:val="single" w:sz="18" w:space="0" w:color="808080"/>
              <w:bottom w:val="nil"/>
              <w:right w:val="nil"/>
            </w:tcBorders>
            <w:shd w:val="clear" w:color="auto" w:fill="auto"/>
            <w:noWrap/>
            <w:vAlign w:val="bottom"/>
          </w:tcPr>
          <w:p w:rsidR="0090735B" w:rsidRPr="005E69AD" w:rsidRDefault="0090735B" w:rsidP="004E6F71">
            <w:pPr>
              <w:jc w:val="right"/>
              <w:rPr>
                <w:rFonts w:ascii="Arial" w:hAnsi="Arial"/>
                <w:sz w:val="18"/>
                <w:szCs w:val="18"/>
              </w:rPr>
            </w:pPr>
            <w:r w:rsidRPr="005E69AD">
              <w:rPr>
                <w:rFonts w:ascii="Arial" w:hAnsi="Arial"/>
                <w:sz w:val="18"/>
                <w:szCs w:val="18"/>
              </w:rPr>
              <w:t>-196.360</w:t>
            </w:r>
          </w:p>
        </w:tc>
      </w:tr>
      <w:tr w:rsidR="0090735B" w:rsidRPr="005E69AD" w:rsidTr="0090735B">
        <w:trPr>
          <w:trHeight w:val="300"/>
          <w:jc w:val="center"/>
        </w:trPr>
        <w:tc>
          <w:tcPr>
            <w:tcW w:w="633"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 </w:t>
            </w:r>
          </w:p>
        </w:tc>
        <w:tc>
          <w:tcPr>
            <w:tcW w:w="267"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w:t>
            </w:r>
          </w:p>
        </w:tc>
        <w:tc>
          <w:tcPr>
            <w:tcW w:w="5888"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Prejemki/izdatki od dolgoročnih naložb</w:t>
            </w:r>
          </w:p>
        </w:tc>
        <w:tc>
          <w:tcPr>
            <w:tcW w:w="1290" w:type="dxa"/>
            <w:tcBorders>
              <w:top w:val="single" w:sz="4" w:space="0" w:color="808080"/>
              <w:left w:val="single" w:sz="18" w:space="0" w:color="808080"/>
              <w:bottom w:val="nil"/>
              <w:right w:val="single" w:sz="18" w:space="0" w:color="808080"/>
            </w:tcBorders>
            <w:shd w:val="clear" w:color="auto" w:fill="auto"/>
            <w:noWrap/>
            <w:vAlign w:val="bottom"/>
          </w:tcPr>
          <w:p w:rsidR="0090735B" w:rsidRPr="005E69AD" w:rsidRDefault="0090735B" w:rsidP="004E6F71">
            <w:pPr>
              <w:jc w:val="right"/>
              <w:rPr>
                <w:rFonts w:ascii="Arial" w:hAnsi="Arial"/>
                <w:sz w:val="18"/>
                <w:szCs w:val="18"/>
              </w:rPr>
            </w:pPr>
            <w:r w:rsidRPr="005E69AD">
              <w:rPr>
                <w:rFonts w:ascii="Arial" w:hAnsi="Arial"/>
                <w:sz w:val="18"/>
                <w:szCs w:val="18"/>
              </w:rPr>
              <w:t>3.119.221</w:t>
            </w:r>
          </w:p>
        </w:tc>
        <w:tc>
          <w:tcPr>
            <w:tcW w:w="1276" w:type="dxa"/>
            <w:tcBorders>
              <w:top w:val="single" w:sz="4" w:space="0" w:color="808080"/>
              <w:left w:val="single" w:sz="18" w:space="0" w:color="808080"/>
              <w:bottom w:val="nil"/>
              <w:right w:val="nil"/>
            </w:tcBorders>
            <w:shd w:val="clear" w:color="auto" w:fill="auto"/>
            <w:noWrap/>
            <w:vAlign w:val="bottom"/>
          </w:tcPr>
          <w:p w:rsidR="0090735B" w:rsidRPr="005E69AD" w:rsidRDefault="0090735B" w:rsidP="004E6F71">
            <w:pPr>
              <w:jc w:val="right"/>
              <w:rPr>
                <w:rFonts w:ascii="Arial" w:hAnsi="Arial"/>
                <w:sz w:val="18"/>
                <w:szCs w:val="18"/>
              </w:rPr>
            </w:pPr>
            <w:r w:rsidRPr="005E69AD">
              <w:rPr>
                <w:rFonts w:ascii="Arial" w:hAnsi="Arial"/>
                <w:sz w:val="18"/>
                <w:szCs w:val="18"/>
              </w:rPr>
              <w:t>-1.544.248</w:t>
            </w:r>
          </w:p>
        </w:tc>
      </w:tr>
      <w:tr w:rsidR="0090735B" w:rsidRPr="005E69AD" w:rsidTr="0090735B">
        <w:trPr>
          <w:trHeight w:val="300"/>
          <w:jc w:val="center"/>
        </w:trPr>
        <w:tc>
          <w:tcPr>
            <w:tcW w:w="633"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 </w:t>
            </w:r>
          </w:p>
        </w:tc>
        <w:tc>
          <w:tcPr>
            <w:tcW w:w="267"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w:t>
            </w:r>
          </w:p>
        </w:tc>
        <w:tc>
          <w:tcPr>
            <w:tcW w:w="5888"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Prejemki/izdatki od kratkoročnih naložb</w:t>
            </w:r>
          </w:p>
        </w:tc>
        <w:tc>
          <w:tcPr>
            <w:tcW w:w="1290" w:type="dxa"/>
            <w:tcBorders>
              <w:top w:val="single" w:sz="4" w:space="0" w:color="808080"/>
              <w:left w:val="single" w:sz="18" w:space="0" w:color="808080"/>
              <w:bottom w:val="nil"/>
              <w:right w:val="single" w:sz="18" w:space="0" w:color="808080"/>
            </w:tcBorders>
            <w:shd w:val="clear" w:color="auto" w:fill="auto"/>
            <w:noWrap/>
            <w:vAlign w:val="bottom"/>
          </w:tcPr>
          <w:p w:rsidR="0090735B" w:rsidRPr="005E69AD" w:rsidRDefault="0090735B" w:rsidP="004E6F71">
            <w:pPr>
              <w:jc w:val="right"/>
              <w:rPr>
                <w:rFonts w:ascii="Arial" w:hAnsi="Arial"/>
                <w:sz w:val="18"/>
                <w:szCs w:val="18"/>
              </w:rPr>
            </w:pPr>
            <w:r w:rsidRPr="005E69AD">
              <w:rPr>
                <w:rFonts w:ascii="Arial" w:hAnsi="Arial"/>
                <w:sz w:val="18"/>
                <w:szCs w:val="18"/>
              </w:rPr>
              <w:t>-689.397</w:t>
            </w:r>
          </w:p>
        </w:tc>
        <w:tc>
          <w:tcPr>
            <w:tcW w:w="1276" w:type="dxa"/>
            <w:tcBorders>
              <w:top w:val="single" w:sz="4" w:space="0" w:color="808080"/>
              <w:left w:val="single" w:sz="18" w:space="0" w:color="808080"/>
              <w:bottom w:val="nil"/>
              <w:right w:val="nil"/>
            </w:tcBorders>
            <w:shd w:val="clear" w:color="auto" w:fill="auto"/>
            <w:noWrap/>
            <w:vAlign w:val="bottom"/>
          </w:tcPr>
          <w:p w:rsidR="0090735B" w:rsidRPr="005E69AD" w:rsidRDefault="0090735B" w:rsidP="004E6F71">
            <w:pPr>
              <w:jc w:val="right"/>
              <w:rPr>
                <w:rFonts w:ascii="Arial" w:hAnsi="Arial"/>
                <w:sz w:val="18"/>
                <w:szCs w:val="18"/>
              </w:rPr>
            </w:pPr>
            <w:r w:rsidRPr="005E69AD">
              <w:rPr>
                <w:rFonts w:ascii="Arial" w:hAnsi="Arial"/>
                <w:sz w:val="18"/>
                <w:szCs w:val="18"/>
              </w:rPr>
              <w:t>-326.282</w:t>
            </w:r>
          </w:p>
        </w:tc>
      </w:tr>
      <w:tr w:rsidR="0090735B" w:rsidRPr="005E69AD" w:rsidTr="0090735B">
        <w:trPr>
          <w:trHeight w:val="300"/>
          <w:jc w:val="center"/>
        </w:trPr>
        <w:tc>
          <w:tcPr>
            <w:tcW w:w="633"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 </w:t>
            </w:r>
          </w:p>
        </w:tc>
        <w:tc>
          <w:tcPr>
            <w:tcW w:w="267"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w:t>
            </w:r>
          </w:p>
        </w:tc>
        <w:tc>
          <w:tcPr>
            <w:tcW w:w="5888"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Prejemki/izdatki za nakupe novih opredmetenih osnovnih sredstev</w:t>
            </w:r>
          </w:p>
        </w:tc>
        <w:tc>
          <w:tcPr>
            <w:tcW w:w="1290" w:type="dxa"/>
            <w:tcBorders>
              <w:top w:val="single" w:sz="4" w:space="0" w:color="808080"/>
              <w:left w:val="single" w:sz="18" w:space="0" w:color="808080"/>
              <w:bottom w:val="nil"/>
              <w:right w:val="single" w:sz="18" w:space="0" w:color="808080"/>
            </w:tcBorders>
            <w:shd w:val="clear" w:color="auto" w:fill="auto"/>
            <w:noWrap/>
            <w:vAlign w:val="bottom"/>
          </w:tcPr>
          <w:p w:rsidR="0090735B" w:rsidRPr="005E69AD" w:rsidRDefault="0090735B" w:rsidP="004E6F71">
            <w:pPr>
              <w:jc w:val="right"/>
              <w:rPr>
                <w:rFonts w:ascii="Arial" w:hAnsi="Arial"/>
                <w:b/>
                <w:bCs/>
                <w:i/>
                <w:iCs/>
                <w:sz w:val="18"/>
                <w:szCs w:val="18"/>
              </w:rPr>
            </w:pPr>
            <w:r w:rsidRPr="005E69AD">
              <w:rPr>
                <w:rFonts w:ascii="Arial" w:hAnsi="Arial"/>
                <w:b/>
                <w:bCs/>
                <w:i/>
                <w:iCs/>
                <w:sz w:val="18"/>
                <w:szCs w:val="18"/>
              </w:rPr>
              <w:t>597.367</w:t>
            </w:r>
          </w:p>
        </w:tc>
        <w:tc>
          <w:tcPr>
            <w:tcW w:w="1276" w:type="dxa"/>
            <w:tcBorders>
              <w:top w:val="single" w:sz="4" w:space="0" w:color="808080"/>
              <w:left w:val="single" w:sz="18" w:space="0" w:color="808080"/>
              <w:bottom w:val="nil"/>
              <w:right w:val="nil"/>
            </w:tcBorders>
            <w:shd w:val="clear" w:color="auto" w:fill="auto"/>
            <w:noWrap/>
            <w:vAlign w:val="bottom"/>
          </w:tcPr>
          <w:p w:rsidR="0090735B" w:rsidRPr="005E69AD" w:rsidRDefault="0090735B" w:rsidP="004E6F71">
            <w:pPr>
              <w:jc w:val="right"/>
              <w:rPr>
                <w:rFonts w:ascii="Arial" w:hAnsi="Arial"/>
                <w:b/>
                <w:bCs/>
                <w:i/>
                <w:iCs/>
                <w:sz w:val="18"/>
                <w:szCs w:val="18"/>
              </w:rPr>
            </w:pPr>
            <w:r w:rsidRPr="005E69AD">
              <w:rPr>
                <w:rFonts w:ascii="Arial" w:hAnsi="Arial"/>
                <w:b/>
                <w:bCs/>
                <w:i/>
                <w:iCs/>
                <w:sz w:val="18"/>
                <w:szCs w:val="18"/>
              </w:rPr>
              <w:t>-6.899.886</w:t>
            </w:r>
          </w:p>
        </w:tc>
      </w:tr>
      <w:tr w:rsidR="0090735B" w:rsidRPr="005E69AD" w:rsidTr="0090735B">
        <w:trPr>
          <w:trHeight w:val="300"/>
          <w:jc w:val="center"/>
        </w:trPr>
        <w:tc>
          <w:tcPr>
            <w:tcW w:w="633" w:type="dxa"/>
            <w:tcBorders>
              <w:top w:val="single" w:sz="8" w:space="0" w:color="808080"/>
              <w:left w:val="nil"/>
              <w:bottom w:val="single" w:sz="8" w:space="0" w:color="808080"/>
              <w:right w:val="nil"/>
            </w:tcBorders>
            <w:shd w:val="clear" w:color="auto" w:fill="auto"/>
            <w:noWrap/>
            <w:vAlign w:val="center"/>
            <w:hideMark/>
          </w:tcPr>
          <w:p w:rsidR="0090735B" w:rsidRPr="005E69AD" w:rsidRDefault="0090735B" w:rsidP="004E6F71">
            <w:pPr>
              <w:rPr>
                <w:rFonts w:ascii="Arial" w:hAnsi="Arial"/>
                <w:i/>
                <w:iCs/>
                <w:color w:val="000080"/>
                <w:sz w:val="20"/>
                <w:szCs w:val="20"/>
              </w:rPr>
            </w:pPr>
            <w:r w:rsidRPr="005E69AD">
              <w:rPr>
                <w:rFonts w:ascii="Arial" w:hAnsi="Arial"/>
                <w:i/>
                <w:iCs/>
                <w:color w:val="000080"/>
                <w:sz w:val="20"/>
                <w:szCs w:val="20"/>
              </w:rPr>
              <w:t> </w:t>
            </w:r>
          </w:p>
        </w:tc>
        <w:tc>
          <w:tcPr>
            <w:tcW w:w="6155" w:type="dxa"/>
            <w:gridSpan w:val="2"/>
            <w:tcBorders>
              <w:top w:val="single" w:sz="8" w:space="0" w:color="808080"/>
              <w:left w:val="nil"/>
              <w:bottom w:val="single" w:sz="8" w:space="0" w:color="808080"/>
              <w:right w:val="nil"/>
            </w:tcBorders>
            <w:shd w:val="clear" w:color="auto" w:fill="auto"/>
            <w:noWrap/>
            <w:vAlign w:val="center"/>
            <w:hideMark/>
          </w:tcPr>
          <w:p w:rsidR="0090735B" w:rsidRPr="005E69AD" w:rsidRDefault="0090735B" w:rsidP="004E6F71">
            <w:pPr>
              <w:rPr>
                <w:rFonts w:ascii="Arial" w:hAnsi="Arial"/>
                <w:i/>
                <w:iCs/>
                <w:color w:val="000080"/>
                <w:sz w:val="20"/>
                <w:szCs w:val="20"/>
              </w:rPr>
            </w:pPr>
            <w:r w:rsidRPr="005E69AD">
              <w:rPr>
                <w:rFonts w:ascii="Arial" w:hAnsi="Arial"/>
                <w:i/>
                <w:iCs/>
                <w:color w:val="000080"/>
                <w:sz w:val="20"/>
                <w:szCs w:val="20"/>
              </w:rPr>
              <w:t xml:space="preserve">Neto denarni tokovi pri </w:t>
            </w:r>
            <w:proofErr w:type="spellStart"/>
            <w:r w:rsidRPr="005E69AD">
              <w:rPr>
                <w:rFonts w:ascii="Arial" w:hAnsi="Arial"/>
                <w:i/>
                <w:iCs/>
                <w:color w:val="000080"/>
                <w:sz w:val="20"/>
                <w:szCs w:val="20"/>
              </w:rPr>
              <w:t>naložbenju</w:t>
            </w:r>
            <w:proofErr w:type="spellEnd"/>
          </w:p>
        </w:tc>
        <w:tc>
          <w:tcPr>
            <w:tcW w:w="1290" w:type="dxa"/>
            <w:tcBorders>
              <w:top w:val="single" w:sz="8" w:space="0" w:color="808080"/>
              <w:left w:val="single" w:sz="18" w:space="0" w:color="808080"/>
              <w:bottom w:val="single" w:sz="8" w:space="0" w:color="808080"/>
              <w:right w:val="single" w:sz="18" w:space="0" w:color="808080"/>
            </w:tcBorders>
            <w:shd w:val="clear" w:color="auto" w:fill="auto"/>
            <w:noWrap/>
            <w:vAlign w:val="bottom"/>
          </w:tcPr>
          <w:p w:rsidR="0090735B" w:rsidRPr="005E69AD" w:rsidRDefault="0090735B" w:rsidP="004E6F71">
            <w:pPr>
              <w:jc w:val="right"/>
              <w:rPr>
                <w:rFonts w:ascii="Arial" w:hAnsi="Arial"/>
                <w:sz w:val="20"/>
                <w:szCs w:val="20"/>
              </w:rPr>
            </w:pPr>
          </w:p>
        </w:tc>
        <w:tc>
          <w:tcPr>
            <w:tcW w:w="1276" w:type="dxa"/>
            <w:tcBorders>
              <w:top w:val="single" w:sz="8" w:space="0" w:color="808080"/>
              <w:left w:val="single" w:sz="18" w:space="0" w:color="808080"/>
              <w:bottom w:val="single" w:sz="8" w:space="0" w:color="808080"/>
              <w:right w:val="nil"/>
            </w:tcBorders>
            <w:shd w:val="clear" w:color="auto" w:fill="auto"/>
            <w:noWrap/>
            <w:vAlign w:val="bottom"/>
          </w:tcPr>
          <w:p w:rsidR="0090735B" w:rsidRPr="005E69AD" w:rsidRDefault="0090735B" w:rsidP="004E6F71">
            <w:pPr>
              <w:jc w:val="right"/>
              <w:rPr>
                <w:rFonts w:ascii="Arial" w:hAnsi="Arial"/>
                <w:sz w:val="20"/>
                <w:szCs w:val="20"/>
              </w:rPr>
            </w:pPr>
          </w:p>
        </w:tc>
      </w:tr>
      <w:tr w:rsidR="0090735B" w:rsidRPr="005E69AD" w:rsidTr="0090735B">
        <w:trPr>
          <w:trHeight w:val="300"/>
          <w:jc w:val="center"/>
        </w:trPr>
        <w:tc>
          <w:tcPr>
            <w:tcW w:w="633" w:type="dxa"/>
            <w:tcBorders>
              <w:top w:val="nil"/>
              <w:left w:val="nil"/>
              <w:bottom w:val="nil"/>
              <w:right w:val="nil"/>
            </w:tcBorders>
            <w:shd w:val="clear" w:color="auto" w:fill="auto"/>
            <w:noWrap/>
            <w:vAlign w:val="center"/>
            <w:hideMark/>
          </w:tcPr>
          <w:p w:rsidR="0090735B" w:rsidRPr="005E69AD" w:rsidRDefault="0090735B" w:rsidP="004E6F71">
            <w:pPr>
              <w:rPr>
                <w:rFonts w:ascii="Arial" w:hAnsi="Arial"/>
                <w:b/>
                <w:bCs/>
                <w:color w:val="000080"/>
                <w:sz w:val="20"/>
                <w:szCs w:val="20"/>
              </w:rPr>
            </w:pPr>
          </w:p>
        </w:tc>
        <w:tc>
          <w:tcPr>
            <w:tcW w:w="267" w:type="dxa"/>
            <w:tcBorders>
              <w:top w:val="nil"/>
              <w:left w:val="nil"/>
              <w:bottom w:val="nil"/>
              <w:right w:val="nil"/>
            </w:tcBorders>
            <w:shd w:val="clear" w:color="auto" w:fill="auto"/>
            <w:noWrap/>
            <w:vAlign w:val="center"/>
            <w:hideMark/>
          </w:tcPr>
          <w:p w:rsidR="0090735B" w:rsidRPr="005E69AD" w:rsidRDefault="0090735B" w:rsidP="004E6F71">
            <w:pPr>
              <w:rPr>
                <w:rFonts w:ascii="Arial" w:hAnsi="Arial"/>
                <w:b/>
                <w:bCs/>
                <w:color w:val="000080"/>
                <w:sz w:val="20"/>
                <w:szCs w:val="20"/>
              </w:rPr>
            </w:pPr>
          </w:p>
        </w:tc>
        <w:tc>
          <w:tcPr>
            <w:tcW w:w="5888" w:type="dxa"/>
            <w:tcBorders>
              <w:top w:val="nil"/>
              <w:left w:val="nil"/>
              <w:bottom w:val="nil"/>
              <w:right w:val="nil"/>
            </w:tcBorders>
            <w:shd w:val="clear" w:color="auto" w:fill="auto"/>
            <w:noWrap/>
            <w:vAlign w:val="center"/>
            <w:hideMark/>
          </w:tcPr>
          <w:p w:rsidR="0090735B" w:rsidRPr="005E69AD" w:rsidRDefault="0090735B" w:rsidP="004E6F71">
            <w:pPr>
              <w:rPr>
                <w:rFonts w:ascii="Arial" w:hAnsi="Arial"/>
                <w:b/>
                <w:bCs/>
                <w:color w:val="000080"/>
                <w:sz w:val="20"/>
                <w:szCs w:val="20"/>
              </w:rPr>
            </w:pPr>
          </w:p>
        </w:tc>
        <w:tc>
          <w:tcPr>
            <w:tcW w:w="1290" w:type="dxa"/>
            <w:tcBorders>
              <w:top w:val="nil"/>
              <w:left w:val="single" w:sz="18" w:space="0" w:color="808080"/>
              <w:bottom w:val="nil"/>
              <w:right w:val="single" w:sz="18" w:space="0" w:color="808080"/>
            </w:tcBorders>
            <w:shd w:val="clear" w:color="auto" w:fill="auto"/>
            <w:noWrap/>
            <w:vAlign w:val="bottom"/>
          </w:tcPr>
          <w:p w:rsidR="0090735B" w:rsidRPr="005E69AD" w:rsidRDefault="0090735B" w:rsidP="004E6F71">
            <w:pPr>
              <w:rPr>
                <w:rFonts w:ascii="Arial" w:hAnsi="Arial"/>
                <w:sz w:val="20"/>
                <w:szCs w:val="20"/>
              </w:rPr>
            </w:pPr>
          </w:p>
        </w:tc>
        <w:tc>
          <w:tcPr>
            <w:tcW w:w="1276" w:type="dxa"/>
            <w:tcBorders>
              <w:top w:val="nil"/>
              <w:left w:val="single" w:sz="18" w:space="0" w:color="808080"/>
              <w:bottom w:val="nil"/>
              <w:right w:val="nil"/>
            </w:tcBorders>
            <w:shd w:val="clear" w:color="auto" w:fill="auto"/>
            <w:noWrap/>
            <w:vAlign w:val="bottom"/>
          </w:tcPr>
          <w:p w:rsidR="0090735B" w:rsidRPr="005E69AD" w:rsidRDefault="0090735B" w:rsidP="004E6F71">
            <w:pPr>
              <w:rPr>
                <w:rFonts w:ascii="Arial" w:hAnsi="Arial"/>
                <w:sz w:val="20"/>
                <w:szCs w:val="20"/>
              </w:rPr>
            </w:pPr>
          </w:p>
        </w:tc>
      </w:tr>
      <w:tr w:rsidR="0090735B" w:rsidRPr="005E69AD" w:rsidTr="0090735B">
        <w:trPr>
          <w:trHeight w:val="300"/>
          <w:jc w:val="center"/>
        </w:trPr>
        <w:tc>
          <w:tcPr>
            <w:tcW w:w="633" w:type="dxa"/>
            <w:tcBorders>
              <w:top w:val="nil"/>
              <w:left w:val="nil"/>
              <w:bottom w:val="nil"/>
              <w:right w:val="nil"/>
            </w:tcBorders>
            <w:shd w:val="clear" w:color="auto" w:fill="auto"/>
            <w:noWrap/>
            <w:vAlign w:val="center"/>
            <w:hideMark/>
          </w:tcPr>
          <w:p w:rsidR="0090735B" w:rsidRPr="005E69AD" w:rsidRDefault="0090735B" w:rsidP="004E6F71">
            <w:pPr>
              <w:rPr>
                <w:rFonts w:ascii="Arial" w:hAnsi="Arial"/>
                <w:b/>
                <w:bCs/>
                <w:color w:val="000080"/>
                <w:sz w:val="20"/>
                <w:szCs w:val="20"/>
              </w:rPr>
            </w:pPr>
            <w:r w:rsidRPr="005E69AD">
              <w:rPr>
                <w:rFonts w:ascii="Arial" w:hAnsi="Arial"/>
                <w:b/>
                <w:bCs/>
                <w:color w:val="000080"/>
                <w:sz w:val="20"/>
                <w:szCs w:val="20"/>
              </w:rPr>
              <w:t>C.</w:t>
            </w:r>
          </w:p>
        </w:tc>
        <w:tc>
          <w:tcPr>
            <w:tcW w:w="6155" w:type="dxa"/>
            <w:gridSpan w:val="2"/>
            <w:tcBorders>
              <w:top w:val="nil"/>
              <w:left w:val="nil"/>
              <w:bottom w:val="nil"/>
              <w:right w:val="nil"/>
            </w:tcBorders>
            <w:shd w:val="clear" w:color="auto" w:fill="auto"/>
            <w:noWrap/>
            <w:vAlign w:val="center"/>
            <w:hideMark/>
          </w:tcPr>
          <w:p w:rsidR="0090735B" w:rsidRPr="005E69AD" w:rsidRDefault="0090735B" w:rsidP="004E6F71">
            <w:pPr>
              <w:rPr>
                <w:rFonts w:ascii="Arial" w:hAnsi="Arial"/>
                <w:b/>
                <w:bCs/>
                <w:color w:val="000080"/>
                <w:sz w:val="20"/>
                <w:szCs w:val="20"/>
              </w:rPr>
            </w:pPr>
            <w:r w:rsidRPr="005E69AD">
              <w:rPr>
                <w:rFonts w:ascii="Arial" w:hAnsi="Arial"/>
                <w:b/>
                <w:bCs/>
                <w:color w:val="000080"/>
                <w:sz w:val="20"/>
                <w:szCs w:val="20"/>
              </w:rPr>
              <w:t>Denarni tokovi pri financiranju</w:t>
            </w:r>
          </w:p>
        </w:tc>
        <w:tc>
          <w:tcPr>
            <w:tcW w:w="1290" w:type="dxa"/>
            <w:tcBorders>
              <w:top w:val="nil"/>
              <w:left w:val="single" w:sz="18" w:space="0" w:color="808080"/>
              <w:bottom w:val="nil"/>
              <w:right w:val="single" w:sz="18" w:space="0" w:color="808080"/>
            </w:tcBorders>
            <w:shd w:val="clear" w:color="auto" w:fill="auto"/>
            <w:noWrap/>
            <w:vAlign w:val="bottom"/>
          </w:tcPr>
          <w:p w:rsidR="0090735B" w:rsidRPr="005E69AD" w:rsidRDefault="0090735B" w:rsidP="004E6F71">
            <w:pPr>
              <w:rPr>
                <w:rFonts w:ascii="Arial" w:hAnsi="Arial"/>
                <w:sz w:val="20"/>
                <w:szCs w:val="20"/>
              </w:rPr>
            </w:pPr>
          </w:p>
        </w:tc>
        <w:tc>
          <w:tcPr>
            <w:tcW w:w="1276" w:type="dxa"/>
            <w:tcBorders>
              <w:top w:val="nil"/>
              <w:left w:val="single" w:sz="18" w:space="0" w:color="808080"/>
              <w:bottom w:val="nil"/>
              <w:right w:val="nil"/>
            </w:tcBorders>
            <w:shd w:val="clear" w:color="auto" w:fill="auto"/>
            <w:noWrap/>
            <w:vAlign w:val="bottom"/>
          </w:tcPr>
          <w:p w:rsidR="0090735B" w:rsidRPr="005E69AD" w:rsidRDefault="0090735B" w:rsidP="004E6F71">
            <w:pPr>
              <w:rPr>
                <w:rFonts w:ascii="Arial" w:hAnsi="Arial"/>
                <w:sz w:val="20"/>
                <w:szCs w:val="20"/>
              </w:rPr>
            </w:pPr>
          </w:p>
        </w:tc>
      </w:tr>
      <w:tr w:rsidR="0090735B" w:rsidRPr="005E69AD" w:rsidTr="0090735B">
        <w:trPr>
          <w:trHeight w:val="300"/>
          <w:jc w:val="center"/>
        </w:trPr>
        <w:tc>
          <w:tcPr>
            <w:tcW w:w="633"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 </w:t>
            </w:r>
          </w:p>
        </w:tc>
        <w:tc>
          <w:tcPr>
            <w:tcW w:w="267"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w:t>
            </w:r>
          </w:p>
        </w:tc>
        <w:tc>
          <w:tcPr>
            <w:tcW w:w="5888"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18"/>
                <w:szCs w:val="18"/>
              </w:rPr>
            </w:pPr>
            <w:r w:rsidRPr="005E69AD">
              <w:rPr>
                <w:rFonts w:ascii="Arial" w:hAnsi="Arial"/>
                <w:sz w:val="18"/>
                <w:szCs w:val="18"/>
              </w:rPr>
              <w:t>Prejemki/izdatki od prejetih posojil</w:t>
            </w:r>
          </w:p>
        </w:tc>
        <w:tc>
          <w:tcPr>
            <w:tcW w:w="1290" w:type="dxa"/>
            <w:tcBorders>
              <w:top w:val="single" w:sz="4" w:space="0" w:color="808080"/>
              <w:left w:val="single" w:sz="18" w:space="0" w:color="808080"/>
              <w:bottom w:val="nil"/>
              <w:right w:val="single" w:sz="18" w:space="0" w:color="808080"/>
            </w:tcBorders>
            <w:shd w:val="clear" w:color="auto" w:fill="auto"/>
            <w:noWrap/>
            <w:vAlign w:val="bottom"/>
          </w:tcPr>
          <w:p w:rsidR="0090735B" w:rsidRPr="005E69AD" w:rsidRDefault="0090735B" w:rsidP="004E6F71">
            <w:pPr>
              <w:jc w:val="right"/>
              <w:rPr>
                <w:rFonts w:ascii="Arial" w:hAnsi="Arial"/>
                <w:sz w:val="18"/>
                <w:szCs w:val="18"/>
              </w:rPr>
            </w:pPr>
            <w:r w:rsidRPr="005E69AD">
              <w:rPr>
                <w:rFonts w:ascii="Arial" w:hAnsi="Arial"/>
                <w:sz w:val="18"/>
                <w:szCs w:val="18"/>
              </w:rPr>
              <w:t>12.128.354</w:t>
            </w:r>
          </w:p>
        </w:tc>
        <w:tc>
          <w:tcPr>
            <w:tcW w:w="1276" w:type="dxa"/>
            <w:tcBorders>
              <w:top w:val="single" w:sz="4" w:space="0" w:color="808080"/>
              <w:left w:val="single" w:sz="18" w:space="0" w:color="808080"/>
              <w:bottom w:val="nil"/>
              <w:right w:val="nil"/>
            </w:tcBorders>
            <w:shd w:val="clear" w:color="auto" w:fill="auto"/>
            <w:noWrap/>
            <w:vAlign w:val="bottom"/>
          </w:tcPr>
          <w:p w:rsidR="0090735B" w:rsidRPr="005E69AD" w:rsidRDefault="0090735B" w:rsidP="004E6F71">
            <w:pPr>
              <w:jc w:val="right"/>
              <w:rPr>
                <w:rFonts w:ascii="Arial" w:hAnsi="Arial"/>
                <w:sz w:val="18"/>
                <w:szCs w:val="18"/>
              </w:rPr>
            </w:pPr>
            <w:r w:rsidRPr="005E69AD">
              <w:rPr>
                <w:rFonts w:ascii="Arial" w:hAnsi="Arial"/>
                <w:sz w:val="18"/>
                <w:szCs w:val="18"/>
              </w:rPr>
              <w:t>-2.351.247</w:t>
            </w:r>
          </w:p>
        </w:tc>
      </w:tr>
      <w:tr w:rsidR="0090735B" w:rsidRPr="005E69AD" w:rsidTr="0090735B">
        <w:trPr>
          <w:trHeight w:val="300"/>
          <w:jc w:val="center"/>
        </w:trPr>
        <w:tc>
          <w:tcPr>
            <w:tcW w:w="633" w:type="dxa"/>
            <w:tcBorders>
              <w:top w:val="single" w:sz="4" w:space="0" w:color="808080"/>
              <w:left w:val="nil"/>
              <w:bottom w:val="nil"/>
              <w:right w:val="nil"/>
            </w:tcBorders>
            <w:shd w:val="clear" w:color="auto" w:fill="auto"/>
            <w:noWrap/>
            <w:vAlign w:val="center"/>
          </w:tcPr>
          <w:p w:rsidR="0090735B" w:rsidRPr="005E69AD" w:rsidRDefault="0090735B" w:rsidP="004E6F71">
            <w:pPr>
              <w:rPr>
                <w:rFonts w:ascii="Arial" w:hAnsi="Arial"/>
                <w:sz w:val="20"/>
                <w:szCs w:val="20"/>
              </w:rPr>
            </w:pPr>
          </w:p>
        </w:tc>
        <w:tc>
          <w:tcPr>
            <w:tcW w:w="267" w:type="dxa"/>
            <w:tcBorders>
              <w:top w:val="single" w:sz="4" w:space="0" w:color="808080"/>
              <w:left w:val="nil"/>
              <w:bottom w:val="nil"/>
              <w:right w:val="nil"/>
            </w:tcBorders>
            <w:shd w:val="clear" w:color="auto" w:fill="auto"/>
            <w:noWrap/>
            <w:vAlign w:val="center"/>
          </w:tcPr>
          <w:p w:rsidR="0090735B" w:rsidRPr="005E69AD" w:rsidRDefault="0090735B" w:rsidP="004E6F71">
            <w:pPr>
              <w:rPr>
                <w:rFonts w:ascii="Arial" w:hAnsi="Arial"/>
                <w:sz w:val="20"/>
                <w:szCs w:val="20"/>
              </w:rPr>
            </w:pPr>
            <w:r w:rsidRPr="005E69AD">
              <w:rPr>
                <w:rFonts w:ascii="Arial" w:hAnsi="Arial"/>
                <w:sz w:val="20"/>
                <w:szCs w:val="20"/>
              </w:rPr>
              <w:t>-</w:t>
            </w:r>
          </w:p>
        </w:tc>
        <w:tc>
          <w:tcPr>
            <w:tcW w:w="5888" w:type="dxa"/>
            <w:tcBorders>
              <w:top w:val="single" w:sz="4" w:space="0" w:color="808080"/>
              <w:left w:val="nil"/>
              <w:bottom w:val="nil"/>
              <w:right w:val="nil"/>
            </w:tcBorders>
            <w:shd w:val="clear" w:color="auto" w:fill="auto"/>
            <w:noWrap/>
            <w:vAlign w:val="center"/>
          </w:tcPr>
          <w:p w:rsidR="0090735B" w:rsidRPr="005E69AD" w:rsidRDefault="0090735B" w:rsidP="004E6F71">
            <w:pPr>
              <w:rPr>
                <w:rFonts w:ascii="Arial" w:hAnsi="Arial"/>
                <w:sz w:val="18"/>
                <w:szCs w:val="18"/>
              </w:rPr>
            </w:pPr>
            <w:r w:rsidRPr="005E69AD">
              <w:rPr>
                <w:rFonts w:ascii="Arial" w:hAnsi="Arial"/>
                <w:sz w:val="18"/>
                <w:szCs w:val="18"/>
              </w:rPr>
              <w:t>Dividende izplačane manjšinskim delničarjem</w:t>
            </w:r>
          </w:p>
        </w:tc>
        <w:tc>
          <w:tcPr>
            <w:tcW w:w="1290" w:type="dxa"/>
            <w:tcBorders>
              <w:top w:val="single" w:sz="4" w:space="0" w:color="808080"/>
              <w:left w:val="single" w:sz="18" w:space="0" w:color="808080"/>
              <w:bottom w:val="nil"/>
              <w:right w:val="single" w:sz="18" w:space="0" w:color="808080"/>
            </w:tcBorders>
            <w:shd w:val="clear" w:color="auto" w:fill="auto"/>
            <w:noWrap/>
            <w:vAlign w:val="bottom"/>
          </w:tcPr>
          <w:p w:rsidR="0090735B" w:rsidRPr="005E69AD" w:rsidRDefault="0090735B" w:rsidP="004E6F71">
            <w:pPr>
              <w:jc w:val="right"/>
              <w:rPr>
                <w:rFonts w:ascii="Arial" w:hAnsi="Arial"/>
                <w:sz w:val="18"/>
                <w:szCs w:val="18"/>
              </w:rPr>
            </w:pPr>
            <w:r w:rsidRPr="005E69AD">
              <w:rPr>
                <w:rFonts w:ascii="Arial" w:hAnsi="Arial"/>
                <w:sz w:val="18"/>
                <w:szCs w:val="18"/>
              </w:rPr>
              <w:t>-9.752</w:t>
            </w:r>
          </w:p>
        </w:tc>
        <w:tc>
          <w:tcPr>
            <w:tcW w:w="1276" w:type="dxa"/>
            <w:tcBorders>
              <w:top w:val="single" w:sz="4" w:space="0" w:color="808080"/>
              <w:left w:val="single" w:sz="18" w:space="0" w:color="808080"/>
              <w:bottom w:val="nil"/>
              <w:right w:val="nil"/>
            </w:tcBorders>
            <w:shd w:val="clear" w:color="auto" w:fill="auto"/>
            <w:noWrap/>
            <w:vAlign w:val="bottom"/>
          </w:tcPr>
          <w:p w:rsidR="0090735B" w:rsidRPr="005E69AD" w:rsidRDefault="0090735B" w:rsidP="004E6F71">
            <w:pPr>
              <w:jc w:val="right"/>
              <w:rPr>
                <w:rFonts w:ascii="Arial" w:hAnsi="Arial"/>
                <w:sz w:val="18"/>
                <w:szCs w:val="18"/>
              </w:rPr>
            </w:pPr>
            <w:r w:rsidRPr="005E69AD">
              <w:rPr>
                <w:rFonts w:ascii="Arial" w:hAnsi="Arial"/>
                <w:sz w:val="18"/>
                <w:szCs w:val="18"/>
              </w:rPr>
              <w:t>-9.043</w:t>
            </w:r>
          </w:p>
        </w:tc>
      </w:tr>
      <w:tr w:rsidR="0090735B" w:rsidRPr="005E69AD" w:rsidTr="0090735B">
        <w:trPr>
          <w:trHeight w:val="300"/>
          <w:jc w:val="center"/>
        </w:trPr>
        <w:tc>
          <w:tcPr>
            <w:tcW w:w="633"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 </w:t>
            </w:r>
          </w:p>
        </w:tc>
        <w:tc>
          <w:tcPr>
            <w:tcW w:w="267"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w:t>
            </w:r>
          </w:p>
        </w:tc>
        <w:tc>
          <w:tcPr>
            <w:tcW w:w="5888"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18"/>
                <w:szCs w:val="18"/>
              </w:rPr>
            </w:pPr>
            <w:r w:rsidRPr="005E69AD">
              <w:rPr>
                <w:rFonts w:ascii="Arial" w:hAnsi="Arial"/>
                <w:sz w:val="18"/>
                <w:szCs w:val="18"/>
              </w:rPr>
              <w:t>Nakup/prodaja lastnih delnic</w:t>
            </w:r>
          </w:p>
        </w:tc>
        <w:tc>
          <w:tcPr>
            <w:tcW w:w="1290" w:type="dxa"/>
            <w:tcBorders>
              <w:top w:val="single" w:sz="4" w:space="0" w:color="808080"/>
              <w:left w:val="single" w:sz="18" w:space="0" w:color="808080"/>
              <w:bottom w:val="nil"/>
              <w:right w:val="single" w:sz="18" w:space="0" w:color="808080"/>
            </w:tcBorders>
            <w:shd w:val="clear" w:color="auto" w:fill="auto"/>
            <w:noWrap/>
            <w:vAlign w:val="bottom"/>
          </w:tcPr>
          <w:p w:rsidR="0090735B" w:rsidRPr="005E69AD" w:rsidRDefault="0090735B" w:rsidP="004E6F71">
            <w:pPr>
              <w:jc w:val="right"/>
              <w:rPr>
                <w:rFonts w:ascii="Arial" w:hAnsi="Arial"/>
                <w:sz w:val="20"/>
                <w:szCs w:val="20"/>
              </w:rPr>
            </w:pPr>
            <w:r w:rsidRPr="005E69AD">
              <w:rPr>
                <w:rFonts w:ascii="Arial" w:hAnsi="Arial"/>
                <w:sz w:val="18"/>
                <w:szCs w:val="18"/>
              </w:rPr>
              <w:t>4.121.272</w:t>
            </w:r>
          </w:p>
        </w:tc>
        <w:tc>
          <w:tcPr>
            <w:tcW w:w="1276" w:type="dxa"/>
            <w:tcBorders>
              <w:top w:val="single" w:sz="4" w:space="0" w:color="808080"/>
              <w:left w:val="single" w:sz="18" w:space="0" w:color="808080"/>
              <w:bottom w:val="nil"/>
              <w:right w:val="nil"/>
            </w:tcBorders>
            <w:shd w:val="clear" w:color="auto" w:fill="auto"/>
            <w:noWrap/>
            <w:vAlign w:val="bottom"/>
          </w:tcPr>
          <w:p w:rsidR="0090735B" w:rsidRPr="005E69AD" w:rsidRDefault="0090735B" w:rsidP="004E6F71">
            <w:pPr>
              <w:jc w:val="right"/>
              <w:rPr>
                <w:rFonts w:ascii="Arial" w:hAnsi="Arial"/>
                <w:sz w:val="18"/>
                <w:szCs w:val="18"/>
              </w:rPr>
            </w:pPr>
            <w:r w:rsidRPr="005E69AD">
              <w:rPr>
                <w:rFonts w:ascii="Arial" w:hAnsi="Arial"/>
                <w:sz w:val="18"/>
                <w:szCs w:val="18"/>
              </w:rPr>
              <w:t>0</w:t>
            </w:r>
          </w:p>
        </w:tc>
      </w:tr>
      <w:tr w:rsidR="0090735B" w:rsidRPr="005E69AD" w:rsidTr="0090735B">
        <w:trPr>
          <w:trHeight w:val="300"/>
          <w:jc w:val="center"/>
        </w:trPr>
        <w:tc>
          <w:tcPr>
            <w:tcW w:w="633" w:type="dxa"/>
            <w:tcBorders>
              <w:top w:val="single" w:sz="8" w:space="0" w:color="808080"/>
              <w:left w:val="nil"/>
              <w:bottom w:val="single" w:sz="8" w:space="0" w:color="808080"/>
              <w:right w:val="nil"/>
            </w:tcBorders>
            <w:shd w:val="clear" w:color="auto" w:fill="auto"/>
            <w:noWrap/>
            <w:vAlign w:val="center"/>
            <w:hideMark/>
          </w:tcPr>
          <w:p w:rsidR="0090735B" w:rsidRPr="005E69AD" w:rsidRDefault="0090735B" w:rsidP="004E6F71">
            <w:pPr>
              <w:rPr>
                <w:rFonts w:ascii="Arial" w:hAnsi="Arial"/>
                <w:i/>
                <w:iCs/>
                <w:color w:val="000080"/>
                <w:sz w:val="20"/>
                <w:szCs w:val="20"/>
              </w:rPr>
            </w:pPr>
            <w:r w:rsidRPr="005E69AD">
              <w:rPr>
                <w:rFonts w:ascii="Arial" w:hAnsi="Arial"/>
                <w:i/>
                <w:iCs/>
                <w:color w:val="000080"/>
                <w:sz w:val="20"/>
                <w:szCs w:val="20"/>
              </w:rPr>
              <w:t> </w:t>
            </w:r>
          </w:p>
        </w:tc>
        <w:tc>
          <w:tcPr>
            <w:tcW w:w="6155" w:type="dxa"/>
            <w:gridSpan w:val="2"/>
            <w:tcBorders>
              <w:top w:val="single" w:sz="8" w:space="0" w:color="808080"/>
              <w:left w:val="nil"/>
              <w:bottom w:val="single" w:sz="8" w:space="0" w:color="808080"/>
              <w:right w:val="nil"/>
            </w:tcBorders>
            <w:shd w:val="clear" w:color="auto" w:fill="auto"/>
            <w:noWrap/>
            <w:vAlign w:val="center"/>
            <w:hideMark/>
          </w:tcPr>
          <w:p w:rsidR="0090735B" w:rsidRPr="005E69AD" w:rsidRDefault="0090735B" w:rsidP="004E6F71">
            <w:pPr>
              <w:rPr>
                <w:rFonts w:ascii="Arial" w:hAnsi="Arial"/>
                <w:i/>
                <w:iCs/>
                <w:color w:val="000080"/>
                <w:sz w:val="20"/>
                <w:szCs w:val="20"/>
              </w:rPr>
            </w:pPr>
            <w:r w:rsidRPr="005E69AD">
              <w:rPr>
                <w:rFonts w:ascii="Arial" w:hAnsi="Arial"/>
                <w:i/>
                <w:iCs/>
                <w:color w:val="000080"/>
                <w:sz w:val="20"/>
                <w:szCs w:val="20"/>
              </w:rPr>
              <w:t>Neto denarni tokovi pri financiranju</w:t>
            </w:r>
          </w:p>
        </w:tc>
        <w:tc>
          <w:tcPr>
            <w:tcW w:w="1290" w:type="dxa"/>
            <w:tcBorders>
              <w:top w:val="single" w:sz="8" w:space="0" w:color="808080"/>
              <w:left w:val="single" w:sz="18" w:space="0" w:color="808080"/>
              <w:bottom w:val="single" w:sz="8" w:space="0" w:color="808080"/>
              <w:right w:val="single" w:sz="18" w:space="0" w:color="808080"/>
            </w:tcBorders>
            <w:shd w:val="clear" w:color="auto" w:fill="auto"/>
            <w:noWrap/>
            <w:vAlign w:val="bottom"/>
          </w:tcPr>
          <w:p w:rsidR="0090735B" w:rsidRPr="005E69AD" w:rsidRDefault="0090735B" w:rsidP="004E6F71">
            <w:pPr>
              <w:jc w:val="right"/>
              <w:rPr>
                <w:rFonts w:ascii="Arial" w:hAnsi="Arial"/>
                <w:b/>
                <w:bCs/>
                <w:i/>
                <w:iCs/>
                <w:sz w:val="18"/>
                <w:szCs w:val="18"/>
              </w:rPr>
            </w:pPr>
            <w:r w:rsidRPr="005E69AD">
              <w:rPr>
                <w:rFonts w:ascii="Arial" w:hAnsi="Arial"/>
                <w:b/>
                <w:bCs/>
                <w:i/>
                <w:iCs/>
                <w:sz w:val="18"/>
                <w:szCs w:val="18"/>
              </w:rPr>
              <w:t>16.239.875</w:t>
            </w:r>
          </w:p>
        </w:tc>
        <w:tc>
          <w:tcPr>
            <w:tcW w:w="1276" w:type="dxa"/>
            <w:tcBorders>
              <w:top w:val="single" w:sz="8" w:space="0" w:color="808080"/>
              <w:left w:val="single" w:sz="18" w:space="0" w:color="808080"/>
              <w:bottom w:val="single" w:sz="8" w:space="0" w:color="808080"/>
              <w:right w:val="nil"/>
            </w:tcBorders>
            <w:shd w:val="clear" w:color="auto" w:fill="auto"/>
            <w:noWrap/>
            <w:vAlign w:val="bottom"/>
          </w:tcPr>
          <w:p w:rsidR="0090735B" w:rsidRPr="005E69AD" w:rsidRDefault="0090735B" w:rsidP="004E6F71">
            <w:pPr>
              <w:jc w:val="right"/>
              <w:rPr>
                <w:rFonts w:ascii="Arial" w:hAnsi="Arial"/>
                <w:b/>
                <w:bCs/>
                <w:i/>
                <w:iCs/>
                <w:sz w:val="18"/>
                <w:szCs w:val="18"/>
              </w:rPr>
            </w:pPr>
            <w:r w:rsidRPr="005E69AD">
              <w:rPr>
                <w:rFonts w:ascii="Arial" w:hAnsi="Arial"/>
                <w:b/>
                <w:bCs/>
                <w:i/>
                <w:iCs/>
                <w:sz w:val="18"/>
                <w:szCs w:val="18"/>
              </w:rPr>
              <w:t>-2.360.290</w:t>
            </w:r>
          </w:p>
        </w:tc>
      </w:tr>
      <w:tr w:rsidR="0090735B" w:rsidRPr="005E69AD" w:rsidTr="0090735B">
        <w:trPr>
          <w:trHeight w:val="300"/>
          <w:jc w:val="center"/>
        </w:trPr>
        <w:tc>
          <w:tcPr>
            <w:tcW w:w="633" w:type="dxa"/>
            <w:tcBorders>
              <w:top w:val="nil"/>
              <w:left w:val="nil"/>
              <w:bottom w:val="nil"/>
              <w:right w:val="nil"/>
            </w:tcBorders>
            <w:shd w:val="clear" w:color="auto" w:fill="auto"/>
            <w:noWrap/>
            <w:vAlign w:val="center"/>
            <w:hideMark/>
          </w:tcPr>
          <w:p w:rsidR="0090735B" w:rsidRPr="005E69AD" w:rsidRDefault="0090735B" w:rsidP="004E6F71">
            <w:pPr>
              <w:rPr>
                <w:rFonts w:ascii="Arial" w:hAnsi="Arial"/>
                <w:b/>
                <w:bCs/>
                <w:color w:val="000080"/>
                <w:sz w:val="20"/>
                <w:szCs w:val="20"/>
              </w:rPr>
            </w:pPr>
          </w:p>
        </w:tc>
        <w:tc>
          <w:tcPr>
            <w:tcW w:w="267" w:type="dxa"/>
            <w:tcBorders>
              <w:top w:val="nil"/>
              <w:left w:val="nil"/>
              <w:bottom w:val="nil"/>
              <w:right w:val="nil"/>
            </w:tcBorders>
            <w:shd w:val="clear" w:color="auto" w:fill="auto"/>
            <w:noWrap/>
            <w:vAlign w:val="center"/>
            <w:hideMark/>
          </w:tcPr>
          <w:p w:rsidR="0090735B" w:rsidRPr="005E69AD" w:rsidRDefault="0090735B" w:rsidP="004E6F71">
            <w:pPr>
              <w:rPr>
                <w:rFonts w:ascii="Arial" w:hAnsi="Arial"/>
                <w:b/>
                <w:bCs/>
                <w:color w:val="000080"/>
                <w:sz w:val="20"/>
                <w:szCs w:val="20"/>
              </w:rPr>
            </w:pPr>
          </w:p>
        </w:tc>
        <w:tc>
          <w:tcPr>
            <w:tcW w:w="5888" w:type="dxa"/>
            <w:tcBorders>
              <w:top w:val="nil"/>
              <w:left w:val="nil"/>
              <w:bottom w:val="nil"/>
              <w:right w:val="nil"/>
            </w:tcBorders>
            <w:shd w:val="clear" w:color="auto" w:fill="auto"/>
            <w:noWrap/>
            <w:vAlign w:val="center"/>
            <w:hideMark/>
          </w:tcPr>
          <w:p w:rsidR="0090735B" w:rsidRPr="005E69AD" w:rsidRDefault="0090735B" w:rsidP="004E6F71">
            <w:pPr>
              <w:rPr>
                <w:rFonts w:ascii="Arial" w:hAnsi="Arial"/>
                <w:b/>
                <w:bCs/>
                <w:color w:val="000080"/>
                <w:sz w:val="20"/>
                <w:szCs w:val="20"/>
              </w:rPr>
            </w:pPr>
          </w:p>
        </w:tc>
        <w:tc>
          <w:tcPr>
            <w:tcW w:w="1290" w:type="dxa"/>
            <w:tcBorders>
              <w:top w:val="nil"/>
              <w:left w:val="single" w:sz="18" w:space="0" w:color="808080"/>
              <w:bottom w:val="nil"/>
              <w:right w:val="single" w:sz="18" w:space="0" w:color="808080"/>
            </w:tcBorders>
            <w:shd w:val="clear" w:color="auto" w:fill="auto"/>
            <w:noWrap/>
            <w:vAlign w:val="bottom"/>
          </w:tcPr>
          <w:p w:rsidR="0090735B" w:rsidRPr="005E69AD" w:rsidRDefault="0090735B" w:rsidP="004E6F71">
            <w:pPr>
              <w:rPr>
                <w:rFonts w:ascii="Arial" w:hAnsi="Arial"/>
                <w:sz w:val="20"/>
                <w:szCs w:val="20"/>
              </w:rPr>
            </w:pPr>
          </w:p>
        </w:tc>
        <w:tc>
          <w:tcPr>
            <w:tcW w:w="1276" w:type="dxa"/>
            <w:tcBorders>
              <w:top w:val="nil"/>
              <w:left w:val="single" w:sz="18" w:space="0" w:color="808080"/>
              <w:bottom w:val="nil"/>
              <w:right w:val="nil"/>
            </w:tcBorders>
            <w:shd w:val="clear" w:color="auto" w:fill="auto"/>
            <w:noWrap/>
            <w:vAlign w:val="bottom"/>
          </w:tcPr>
          <w:p w:rsidR="0090735B" w:rsidRPr="005E69AD" w:rsidRDefault="0090735B" w:rsidP="004E6F71">
            <w:pPr>
              <w:rPr>
                <w:rFonts w:ascii="Arial" w:hAnsi="Arial"/>
                <w:sz w:val="20"/>
                <w:szCs w:val="20"/>
              </w:rPr>
            </w:pPr>
          </w:p>
        </w:tc>
      </w:tr>
      <w:tr w:rsidR="0090735B" w:rsidRPr="005E69AD" w:rsidTr="0090735B">
        <w:trPr>
          <w:trHeight w:val="75"/>
          <w:jc w:val="center"/>
        </w:trPr>
        <w:tc>
          <w:tcPr>
            <w:tcW w:w="633" w:type="dxa"/>
            <w:tcBorders>
              <w:top w:val="nil"/>
              <w:left w:val="nil"/>
              <w:bottom w:val="nil"/>
              <w:right w:val="nil"/>
            </w:tcBorders>
            <w:shd w:val="clear" w:color="auto" w:fill="auto"/>
            <w:noWrap/>
            <w:vAlign w:val="center"/>
            <w:hideMark/>
          </w:tcPr>
          <w:p w:rsidR="0090735B" w:rsidRPr="005E69AD" w:rsidRDefault="0090735B" w:rsidP="004E6F71">
            <w:pPr>
              <w:rPr>
                <w:rFonts w:ascii="Arial" w:hAnsi="Arial"/>
                <w:bCs/>
                <w:color w:val="000080"/>
                <w:sz w:val="20"/>
                <w:szCs w:val="20"/>
              </w:rPr>
            </w:pPr>
          </w:p>
        </w:tc>
        <w:tc>
          <w:tcPr>
            <w:tcW w:w="267" w:type="dxa"/>
            <w:tcBorders>
              <w:top w:val="nil"/>
              <w:left w:val="nil"/>
              <w:bottom w:val="nil"/>
              <w:right w:val="nil"/>
            </w:tcBorders>
            <w:shd w:val="clear" w:color="auto" w:fill="auto"/>
            <w:noWrap/>
            <w:vAlign w:val="center"/>
            <w:hideMark/>
          </w:tcPr>
          <w:p w:rsidR="0090735B" w:rsidRPr="005E69AD" w:rsidRDefault="0090735B" w:rsidP="004E6F71">
            <w:pPr>
              <w:rPr>
                <w:rFonts w:ascii="Arial" w:hAnsi="Arial"/>
                <w:bCs/>
                <w:color w:val="000080"/>
                <w:sz w:val="20"/>
                <w:szCs w:val="20"/>
              </w:rPr>
            </w:pPr>
            <w:r w:rsidRPr="005E69AD">
              <w:rPr>
                <w:rFonts w:ascii="Arial" w:hAnsi="Arial"/>
                <w:bCs/>
                <w:color w:val="000080"/>
                <w:sz w:val="20"/>
                <w:szCs w:val="20"/>
              </w:rPr>
              <w:t>-</w:t>
            </w:r>
          </w:p>
        </w:tc>
        <w:tc>
          <w:tcPr>
            <w:tcW w:w="5888" w:type="dxa"/>
            <w:tcBorders>
              <w:top w:val="nil"/>
              <w:left w:val="nil"/>
              <w:bottom w:val="nil"/>
              <w:right w:val="nil"/>
            </w:tcBorders>
            <w:shd w:val="clear" w:color="auto" w:fill="auto"/>
            <w:noWrap/>
            <w:vAlign w:val="center"/>
            <w:hideMark/>
          </w:tcPr>
          <w:p w:rsidR="0090735B" w:rsidRPr="005E69AD" w:rsidRDefault="0090735B" w:rsidP="004E6F71">
            <w:pPr>
              <w:rPr>
                <w:rFonts w:ascii="Arial" w:hAnsi="Arial"/>
                <w:color w:val="000000"/>
                <w:sz w:val="20"/>
                <w:szCs w:val="20"/>
              </w:rPr>
            </w:pPr>
            <w:r w:rsidRPr="005E69AD">
              <w:rPr>
                <w:rFonts w:ascii="Arial" w:hAnsi="Arial"/>
                <w:color w:val="000000"/>
                <w:sz w:val="20"/>
                <w:szCs w:val="20"/>
              </w:rPr>
              <w:t>Neto tečajne razlike</w:t>
            </w:r>
          </w:p>
        </w:tc>
        <w:tc>
          <w:tcPr>
            <w:tcW w:w="1290" w:type="dxa"/>
            <w:tcBorders>
              <w:top w:val="nil"/>
              <w:left w:val="single" w:sz="18" w:space="0" w:color="808080"/>
              <w:bottom w:val="nil"/>
              <w:right w:val="single" w:sz="18" w:space="0" w:color="808080"/>
            </w:tcBorders>
            <w:shd w:val="clear" w:color="auto" w:fill="auto"/>
            <w:noWrap/>
            <w:vAlign w:val="bottom"/>
          </w:tcPr>
          <w:p w:rsidR="0090735B" w:rsidRPr="005E69AD" w:rsidRDefault="0090735B" w:rsidP="004E6F71">
            <w:pPr>
              <w:jc w:val="right"/>
              <w:rPr>
                <w:rFonts w:ascii="Arial" w:hAnsi="Arial"/>
                <w:sz w:val="18"/>
                <w:szCs w:val="18"/>
              </w:rPr>
            </w:pPr>
            <w:r w:rsidRPr="005E69AD">
              <w:rPr>
                <w:rFonts w:ascii="Arial" w:hAnsi="Arial"/>
                <w:sz w:val="18"/>
                <w:szCs w:val="18"/>
              </w:rPr>
              <w:t>214.277</w:t>
            </w:r>
          </w:p>
        </w:tc>
        <w:tc>
          <w:tcPr>
            <w:tcW w:w="1276" w:type="dxa"/>
            <w:tcBorders>
              <w:top w:val="nil"/>
              <w:left w:val="single" w:sz="18" w:space="0" w:color="808080"/>
              <w:bottom w:val="nil"/>
              <w:right w:val="nil"/>
            </w:tcBorders>
            <w:shd w:val="clear" w:color="auto" w:fill="auto"/>
            <w:noWrap/>
            <w:vAlign w:val="bottom"/>
          </w:tcPr>
          <w:p w:rsidR="0090735B" w:rsidRPr="005E69AD" w:rsidRDefault="0090735B" w:rsidP="004E6F71">
            <w:pPr>
              <w:jc w:val="right"/>
              <w:rPr>
                <w:rFonts w:ascii="Arial" w:hAnsi="Arial"/>
                <w:sz w:val="18"/>
                <w:szCs w:val="18"/>
              </w:rPr>
            </w:pPr>
            <w:r w:rsidRPr="005E69AD">
              <w:rPr>
                <w:rFonts w:ascii="Arial" w:hAnsi="Arial"/>
                <w:sz w:val="18"/>
                <w:szCs w:val="18"/>
              </w:rPr>
              <w:t>-11.597</w:t>
            </w:r>
          </w:p>
        </w:tc>
      </w:tr>
      <w:tr w:rsidR="0090735B" w:rsidRPr="005E69AD" w:rsidTr="0090735B">
        <w:trPr>
          <w:trHeight w:val="399"/>
          <w:jc w:val="center"/>
        </w:trPr>
        <w:tc>
          <w:tcPr>
            <w:tcW w:w="633"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 </w:t>
            </w:r>
          </w:p>
        </w:tc>
        <w:tc>
          <w:tcPr>
            <w:tcW w:w="267"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w:t>
            </w:r>
          </w:p>
        </w:tc>
        <w:tc>
          <w:tcPr>
            <w:tcW w:w="5888"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Neto pritoki denarnih sredstev</w:t>
            </w:r>
          </w:p>
        </w:tc>
        <w:tc>
          <w:tcPr>
            <w:tcW w:w="1290" w:type="dxa"/>
            <w:tcBorders>
              <w:top w:val="single" w:sz="4" w:space="0" w:color="808080"/>
              <w:left w:val="single" w:sz="18" w:space="0" w:color="808080"/>
              <w:bottom w:val="nil"/>
              <w:right w:val="single" w:sz="18" w:space="0" w:color="808080"/>
            </w:tcBorders>
            <w:shd w:val="clear" w:color="auto" w:fill="auto"/>
            <w:noWrap/>
            <w:vAlign w:val="bottom"/>
          </w:tcPr>
          <w:p w:rsidR="0090735B" w:rsidRPr="005E69AD" w:rsidRDefault="0090735B" w:rsidP="004E6F71">
            <w:pPr>
              <w:jc w:val="right"/>
              <w:rPr>
                <w:rFonts w:ascii="Arial" w:hAnsi="Arial"/>
                <w:sz w:val="18"/>
                <w:szCs w:val="18"/>
              </w:rPr>
            </w:pPr>
            <w:r w:rsidRPr="005E69AD">
              <w:rPr>
                <w:rFonts w:ascii="Arial" w:hAnsi="Arial"/>
                <w:sz w:val="18"/>
                <w:szCs w:val="18"/>
              </w:rPr>
              <w:t>24.073.051</w:t>
            </w:r>
          </w:p>
        </w:tc>
        <w:tc>
          <w:tcPr>
            <w:tcW w:w="1276" w:type="dxa"/>
            <w:tcBorders>
              <w:top w:val="single" w:sz="4" w:space="0" w:color="808080"/>
              <w:left w:val="single" w:sz="18" w:space="0" w:color="808080"/>
              <w:bottom w:val="nil"/>
              <w:right w:val="nil"/>
            </w:tcBorders>
            <w:shd w:val="clear" w:color="auto" w:fill="auto"/>
            <w:noWrap/>
            <w:vAlign w:val="bottom"/>
          </w:tcPr>
          <w:p w:rsidR="0090735B" w:rsidRPr="005E69AD" w:rsidRDefault="0090735B" w:rsidP="004E6F71">
            <w:pPr>
              <w:jc w:val="right"/>
              <w:rPr>
                <w:rFonts w:ascii="Arial" w:hAnsi="Arial"/>
                <w:sz w:val="18"/>
                <w:szCs w:val="18"/>
              </w:rPr>
            </w:pPr>
            <w:r w:rsidRPr="005E69AD">
              <w:rPr>
                <w:rFonts w:ascii="Arial" w:hAnsi="Arial"/>
                <w:sz w:val="18"/>
                <w:szCs w:val="18"/>
              </w:rPr>
              <w:t>-4.240.431</w:t>
            </w:r>
          </w:p>
        </w:tc>
      </w:tr>
      <w:tr w:rsidR="0090735B" w:rsidRPr="005E69AD" w:rsidTr="0090735B">
        <w:trPr>
          <w:trHeight w:val="300"/>
          <w:jc w:val="center"/>
        </w:trPr>
        <w:tc>
          <w:tcPr>
            <w:tcW w:w="633"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 </w:t>
            </w:r>
          </w:p>
        </w:tc>
        <w:tc>
          <w:tcPr>
            <w:tcW w:w="267"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w:t>
            </w:r>
          </w:p>
        </w:tc>
        <w:tc>
          <w:tcPr>
            <w:tcW w:w="5888"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Denarna sredstva na 1 januar</w:t>
            </w:r>
          </w:p>
        </w:tc>
        <w:tc>
          <w:tcPr>
            <w:tcW w:w="1290" w:type="dxa"/>
            <w:tcBorders>
              <w:top w:val="single" w:sz="4" w:space="0" w:color="808080"/>
              <w:left w:val="single" w:sz="18" w:space="0" w:color="808080"/>
              <w:bottom w:val="nil"/>
              <w:right w:val="single" w:sz="18" w:space="0" w:color="808080"/>
            </w:tcBorders>
            <w:shd w:val="clear" w:color="auto" w:fill="auto"/>
            <w:noWrap/>
            <w:vAlign w:val="bottom"/>
          </w:tcPr>
          <w:p w:rsidR="0090735B" w:rsidRPr="005E69AD" w:rsidRDefault="0090735B" w:rsidP="004E6F71">
            <w:pPr>
              <w:jc w:val="right"/>
              <w:rPr>
                <w:rFonts w:ascii="Arial" w:hAnsi="Arial"/>
                <w:sz w:val="18"/>
                <w:szCs w:val="18"/>
              </w:rPr>
            </w:pPr>
            <w:r w:rsidRPr="005E69AD">
              <w:rPr>
                <w:rFonts w:ascii="Arial" w:hAnsi="Arial"/>
                <w:sz w:val="18"/>
                <w:szCs w:val="18"/>
              </w:rPr>
              <w:t>20.080.462</w:t>
            </w:r>
          </w:p>
        </w:tc>
        <w:tc>
          <w:tcPr>
            <w:tcW w:w="1276" w:type="dxa"/>
            <w:tcBorders>
              <w:top w:val="single" w:sz="4" w:space="0" w:color="808080"/>
              <w:left w:val="single" w:sz="18" w:space="0" w:color="808080"/>
              <w:bottom w:val="nil"/>
              <w:right w:val="nil"/>
            </w:tcBorders>
            <w:shd w:val="clear" w:color="auto" w:fill="auto"/>
            <w:noWrap/>
            <w:vAlign w:val="bottom"/>
          </w:tcPr>
          <w:p w:rsidR="0090735B" w:rsidRPr="005E69AD" w:rsidRDefault="0090735B" w:rsidP="004E6F71">
            <w:pPr>
              <w:jc w:val="right"/>
              <w:rPr>
                <w:rFonts w:ascii="Arial" w:hAnsi="Arial"/>
                <w:sz w:val="18"/>
                <w:szCs w:val="18"/>
              </w:rPr>
            </w:pPr>
            <w:r w:rsidRPr="005E69AD">
              <w:rPr>
                <w:rFonts w:ascii="Arial" w:hAnsi="Arial"/>
                <w:sz w:val="18"/>
                <w:szCs w:val="18"/>
              </w:rPr>
              <w:t>9.954.985</w:t>
            </w:r>
          </w:p>
        </w:tc>
      </w:tr>
      <w:tr w:rsidR="0090735B" w:rsidRPr="005E69AD" w:rsidTr="0090735B">
        <w:trPr>
          <w:trHeight w:val="300"/>
          <w:jc w:val="center"/>
        </w:trPr>
        <w:tc>
          <w:tcPr>
            <w:tcW w:w="633"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 </w:t>
            </w:r>
          </w:p>
        </w:tc>
        <w:tc>
          <w:tcPr>
            <w:tcW w:w="267"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 </w:t>
            </w:r>
          </w:p>
        </w:tc>
        <w:tc>
          <w:tcPr>
            <w:tcW w:w="5888" w:type="dxa"/>
            <w:tcBorders>
              <w:top w:val="single" w:sz="4" w:space="0" w:color="808080"/>
              <w:left w:val="nil"/>
              <w:bottom w:val="nil"/>
              <w:right w:val="nil"/>
            </w:tcBorders>
            <w:shd w:val="clear" w:color="auto" w:fill="auto"/>
            <w:noWrap/>
            <w:vAlign w:val="center"/>
            <w:hideMark/>
          </w:tcPr>
          <w:p w:rsidR="0090735B" w:rsidRPr="005E69AD" w:rsidRDefault="0090735B" w:rsidP="004E6F71">
            <w:pPr>
              <w:rPr>
                <w:rFonts w:ascii="Arial" w:hAnsi="Arial"/>
                <w:sz w:val="20"/>
                <w:szCs w:val="20"/>
              </w:rPr>
            </w:pPr>
            <w:r w:rsidRPr="005E69AD">
              <w:rPr>
                <w:rFonts w:ascii="Arial" w:hAnsi="Arial"/>
                <w:sz w:val="20"/>
                <w:szCs w:val="20"/>
              </w:rPr>
              <w:t> </w:t>
            </w:r>
          </w:p>
        </w:tc>
        <w:tc>
          <w:tcPr>
            <w:tcW w:w="1290" w:type="dxa"/>
            <w:tcBorders>
              <w:top w:val="single" w:sz="4" w:space="0" w:color="808080"/>
              <w:left w:val="single" w:sz="18" w:space="0" w:color="808080"/>
              <w:bottom w:val="nil"/>
              <w:right w:val="single" w:sz="18" w:space="0" w:color="808080"/>
            </w:tcBorders>
            <w:shd w:val="clear" w:color="auto" w:fill="auto"/>
            <w:noWrap/>
            <w:vAlign w:val="bottom"/>
          </w:tcPr>
          <w:p w:rsidR="0090735B" w:rsidRPr="005E69AD" w:rsidRDefault="0090735B" w:rsidP="004E6F71">
            <w:pPr>
              <w:rPr>
                <w:rFonts w:ascii="Arial" w:hAnsi="Arial"/>
                <w:sz w:val="20"/>
                <w:szCs w:val="20"/>
              </w:rPr>
            </w:pPr>
          </w:p>
        </w:tc>
        <w:tc>
          <w:tcPr>
            <w:tcW w:w="1276" w:type="dxa"/>
            <w:tcBorders>
              <w:top w:val="single" w:sz="4" w:space="0" w:color="808080"/>
              <w:left w:val="single" w:sz="18" w:space="0" w:color="808080"/>
              <w:bottom w:val="nil"/>
              <w:right w:val="nil"/>
            </w:tcBorders>
            <w:shd w:val="clear" w:color="auto" w:fill="auto"/>
            <w:noWrap/>
            <w:vAlign w:val="bottom"/>
          </w:tcPr>
          <w:p w:rsidR="0090735B" w:rsidRPr="005E69AD" w:rsidRDefault="0090735B" w:rsidP="004E6F71">
            <w:pPr>
              <w:rPr>
                <w:rFonts w:ascii="Arial" w:hAnsi="Arial"/>
                <w:sz w:val="20"/>
                <w:szCs w:val="20"/>
              </w:rPr>
            </w:pPr>
          </w:p>
        </w:tc>
      </w:tr>
      <w:tr w:rsidR="0090735B" w:rsidRPr="005E69AD" w:rsidTr="0090735B">
        <w:trPr>
          <w:trHeight w:val="300"/>
          <w:jc w:val="center"/>
        </w:trPr>
        <w:tc>
          <w:tcPr>
            <w:tcW w:w="633" w:type="dxa"/>
            <w:tcBorders>
              <w:top w:val="single" w:sz="8" w:space="0" w:color="808080"/>
              <w:left w:val="nil"/>
              <w:bottom w:val="single" w:sz="8" w:space="0" w:color="808080"/>
              <w:right w:val="nil"/>
            </w:tcBorders>
            <w:shd w:val="clear" w:color="auto" w:fill="auto"/>
            <w:noWrap/>
            <w:vAlign w:val="center"/>
            <w:hideMark/>
          </w:tcPr>
          <w:p w:rsidR="0090735B" w:rsidRPr="005E69AD" w:rsidRDefault="0090735B" w:rsidP="004E6F71">
            <w:pPr>
              <w:rPr>
                <w:rFonts w:ascii="Arial" w:hAnsi="Arial"/>
                <w:i/>
                <w:iCs/>
                <w:color w:val="000080"/>
                <w:sz w:val="20"/>
                <w:szCs w:val="20"/>
              </w:rPr>
            </w:pPr>
            <w:r w:rsidRPr="005E69AD">
              <w:rPr>
                <w:rFonts w:ascii="Arial" w:hAnsi="Arial"/>
                <w:i/>
                <w:iCs/>
                <w:color w:val="000080"/>
                <w:sz w:val="20"/>
                <w:szCs w:val="20"/>
              </w:rPr>
              <w:t> </w:t>
            </w:r>
          </w:p>
        </w:tc>
        <w:tc>
          <w:tcPr>
            <w:tcW w:w="6155" w:type="dxa"/>
            <w:gridSpan w:val="2"/>
            <w:tcBorders>
              <w:top w:val="single" w:sz="8" w:space="0" w:color="808080"/>
              <w:left w:val="nil"/>
              <w:bottom w:val="single" w:sz="8" w:space="0" w:color="808080"/>
              <w:right w:val="nil"/>
            </w:tcBorders>
            <w:shd w:val="clear" w:color="auto" w:fill="auto"/>
            <w:noWrap/>
            <w:vAlign w:val="center"/>
            <w:hideMark/>
          </w:tcPr>
          <w:p w:rsidR="0090735B" w:rsidRPr="005E69AD" w:rsidRDefault="0090735B" w:rsidP="004E6F71">
            <w:pPr>
              <w:rPr>
                <w:rFonts w:ascii="Arial" w:hAnsi="Arial"/>
                <w:i/>
                <w:iCs/>
                <w:color w:val="000080"/>
                <w:sz w:val="20"/>
                <w:szCs w:val="20"/>
              </w:rPr>
            </w:pPr>
            <w:r w:rsidRPr="005E69AD">
              <w:rPr>
                <w:rFonts w:ascii="Arial" w:hAnsi="Arial"/>
                <w:i/>
                <w:iCs/>
                <w:color w:val="000080"/>
                <w:sz w:val="20"/>
                <w:szCs w:val="20"/>
              </w:rPr>
              <w:t>Končno stanje denarnih sredstev in njihovih ustreznikov na 30. junij</w:t>
            </w:r>
          </w:p>
        </w:tc>
        <w:tc>
          <w:tcPr>
            <w:tcW w:w="1290" w:type="dxa"/>
            <w:tcBorders>
              <w:top w:val="single" w:sz="8" w:space="0" w:color="808080"/>
              <w:left w:val="single" w:sz="18" w:space="0" w:color="808080"/>
              <w:bottom w:val="single" w:sz="18" w:space="0" w:color="808080"/>
              <w:right w:val="single" w:sz="18" w:space="0" w:color="808080"/>
            </w:tcBorders>
            <w:shd w:val="clear" w:color="auto" w:fill="auto"/>
            <w:noWrap/>
            <w:vAlign w:val="center"/>
          </w:tcPr>
          <w:p w:rsidR="0090735B" w:rsidRPr="005E69AD" w:rsidRDefault="0090735B" w:rsidP="004E6F71">
            <w:pPr>
              <w:jc w:val="right"/>
              <w:rPr>
                <w:rFonts w:ascii="Arial" w:hAnsi="Arial"/>
                <w:sz w:val="18"/>
                <w:szCs w:val="18"/>
              </w:rPr>
            </w:pPr>
            <w:r w:rsidRPr="005E69AD">
              <w:rPr>
                <w:rFonts w:ascii="Arial" w:hAnsi="Arial"/>
                <w:sz w:val="18"/>
                <w:szCs w:val="18"/>
              </w:rPr>
              <w:t>44.153.514</w:t>
            </w:r>
          </w:p>
        </w:tc>
        <w:tc>
          <w:tcPr>
            <w:tcW w:w="1276" w:type="dxa"/>
            <w:tcBorders>
              <w:top w:val="single" w:sz="8" w:space="0" w:color="808080"/>
              <w:left w:val="single" w:sz="18" w:space="0" w:color="808080"/>
              <w:bottom w:val="single" w:sz="8" w:space="0" w:color="808080"/>
              <w:right w:val="nil"/>
            </w:tcBorders>
            <w:shd w:val="clear" w:color="auto" w:fill="auto"/>
            <w:noWrap/>
            <w:vAlign w:val="center"/>
          </w:tcPr>
          <w:p w:rsidR="0090735B" w:rsidRPr="005E69AD" w:rsidRDefault="0090735B" w:rsidP="004E6F71">
            <w:pPr>
              <w:jc w:val="right"/>
              <w:rPr>
                <w:rFonts w:ascii="Arial" w:hAnsi="Arial"/>
                <w:sz w:val="18"/>
                <w:szCs w:val="18"/>
              </w:rPr>
            </w:pPr>
            <w:r w:rsidRPr="005E69AD">
              <w:rPr>
                <w:rFonts w:ascii="Arial" w:hAnsi="Arial"/>
                <w:sz w:val="18"/>
                <w:szCs w:val="18"/>
              </w:rPr>
              <w:t>5.714.551</w:t>
            </w:r>
          </w:p>
        </w:tc>
      </w:tr>
    </w:tbl>
    <w:p w:rsidR="006F25C4" w:rsidRPr="005E69AD" w:rsidRDefault="006F25C4" w:rsidP="006F25C4">
      <w:pPr>
        <w:rPr>
          <w:rFonts w:ascii="Arial" w:hAnsi="Arial" w:cs="Arial"/>
        </w:rPr>
      </w:pPr>
    </w:p>
    <w:p w:rsidR="006F25C4" w:rsidRPr="005E69AD" w:rsidRDefault="006F25C4" w:rsidP="006F25C4">
      <w:pPr>
        <w:rPr>
          <w:rFonts w:ascii="Arial" w:hAnsi="Arial" w:cs="Arial"/>
        </w:rPr>
        <w:sectPr w:rsidR="006F25C4" w:rsidRPr="005E69AD" w:rsidSect="003954C7">
          <w:headerReference w:type="default" r:id="rId12"/>
          <w:footerReference w:type="even" r:id="rId13"/>
          <w:footerReference w:type="default" r:id="rId14"/>
          <w:pgSz w:w="11906" w:h="16838" w:code="9"/>
          <w:pgMar w:top="1134" w:right="964" w:bottom="992" w:left="1134" w:header="709" w:footer="709" w:gutter="0"/>
          <w:cols w:space="708"/>
          <w:noEndnote/>
          <w:titlePg/>
        </w:sectPr>
      </w:pPr>
    </w:p>
    <w:p w:rsidR="006F25C4" w:rsidRPr="005E69AD" w:rsidRDefault="006F25C4" w:rsidP="006F25C4">
      <w:pPr>
        <w:rPr>
          <w:rFonts w:ascii="Arial" w:hAnsi="Arial"/>
          <w:b/>
          <w:bCs/>
          <w:sz w:val="18"/>
          <w:szCs w:val="18"/>
        </w:rPr>
      </w:pPr>
    </w:p>
    <w:p w:rsidR="006F25C4" w:rsidRPr="005E69AD" w:rsidRDefault="006F25C4" w:rsidP="006F25C4">
      <w:pPr>
        <w:rPr>
          <w:rFonts w:ascii="HelveticaNeueLT Std" w:hAnsi="HelveticaNeueLT Std"/>
          <w:b/>
          <w:bCs/>
          <w:sz w:val="18"/>
          <w:szCs w:val="18"/>
        </w:rPr>
      </w:pPr>
      <w:r w:rsidRPr="005E69AD">
        <w:rPr>
          <w:rFonts w:ascii="HelveticaNeueLT Std" w:hAnsi="HelveticaNeueLT Std"/>
          <w:b/>
          <w:bCs/>
          <w:sz w:val="18"/>
          <w:szCs w:val="18"/>
        </w:rPr>
        <w:t>KONSOLIDIRAN IZKAZ GIBANJA KAPITALA SKUPINE HELIOS –   I – VI/2014</w:t>
      </w:r>
    </w:p>
    <w:p w:rsidR="006F25C4" w:rsidRPr="005E69AD" w:rsidRDefault="006F25C4" w:rsidP="006F25C4">
      <w:pPr>
        <w:rPr>
          <w:rFonts w:ascii="HelveticaNeueLT Std" w:hAnsi="HelveticaNeueLT Std"/>
          <w:b/>
          <w:bCs/>
          <w:sz w:val="18"/>
          <w:szCs w:val="18"/>
        </w:rPr>
      </w:pPr>
    </w:p>
    <w:p w:rsidR="006F25C4" w:rsidRPr="005E69AD" w:rsidRDefault="006F25C4" w:rsidP="006F25C4">
      <w:pPr>
        <w:rPr>
          <w:rFonts w:ascii="HelveticaNeueLT Std" w:hAnsi="HelveticaNeueLT Std"/>
          <w:bCs/>
          <w:i/>
          <w:color w:val="000080"/>
          <w:sz w:val="16"/>
          <w:szCs w:val="16"/>
        </w:rPr>
      </w:pPr>
      <w:r w:rsidRPr="005E69AD">
        <w:rPr>
          <w:rFonts w:ascii="HelveticaNeueLT Std" w:hAnsi="HelveticaNeueLT Std"/>
          <w:bCs/>
          <w:i/>
          <w:color w:val="000080"/>
          <w:sz w:val="16"/>
          <w:szCs w:val="16"/>
        </w:rPr>
        <w:t>V EUR</w:t>
      </w:r>
    </w:p>
    <w:tbl>
      <w:tblPr>
        <w:tblW w:w="15872" w:type="dxa"/>
        <w:tblInd w:w="-500" w:type="dxa"/>
        <w:tblCellMar>
          <w:left w:w="70" w:type="dxa"/>
          <w:right w:w="70" w:type="dxa"/>
        </w:tblCellMar>
        <w:tblLook w:val="04A0" w:firstRow="1" w:lastRow="0" w:firstColumn="1" w:lastColumn="0" w:noHBand="0" w:noVBand="1"/>
      </w:tblPr>
      <w:tblGrid>
        <w:gridCol w:w="340"/>
        <w:gridCol w:w="2785"/>
        <w:gridCol w:w="1180"/>
        <w:gridCol w:w="1141"/>
        <w:gridCol w:w="1141"/>
        <w:gridCol w:w="1140"/>
        <w:gridCol w:w="1300"/>
        <w:gridCol w:w="1585"/>
        <w:gridCol w:w="1840"/>
        <w:gridCol w:w="2060"/>
        <w:gridCol w:w="1360"/>
      </w:tblGrid>
      <w:tr w:rsidR="006F25C4" w:rsidRPr="005E69AD" w:rsidTr="004E6F71">
        <w:trPr>
          <w:trHeight w:val="255"/>
        </w:trPr>
        <w:tc>
          <w:tcPr>
            <w:tcW w:w="3125" w:type="dxa"/>
            <w:gridSpan w:val="2"/>
            <w:tcBorders>
              <w:top w:val="single" w:sz="8" w:space="0" w:color="808080"/>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r w:rsidRPr="005E69AD">
              <w:rPr>
                <w:rFonts w:ascii="Arial" w:hAnsi="Arial"/>
                <w:b/>
                <w:bCs/>
                <w:color w:val="000080"/>
                <w:sz w:val="20"/>
                <w:szCs w:val="20"/>
              </w:rPr>
              <w:t xml:space="preserve">Možni pojavi pri posameznih </w:t>
            </w:r>
          </w:p>
        </w:tc>
        <w:tc>
          <w:tcPr>
            <w:tcW w:w="1180" w:type="dxa"/>
            <w:tcBorders>
              <w:top w:val="single" w:sz="8" w:space="0" w:color="808080"/>
              <w:left w:val="nil"/>
              <w:bottom w:val="nil"/>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 xml:space="preserve">Vpoklicani </w:t>
            </w:r>
          </w:p>
        </w:tc>
        <w:tc>
          <w:tcPr>
            <w:tcW w:w="1141" w:type="dxa"/>
            <w:tcBorders>
              <w:top w:val="single" w:sz="8" w:space="0" w:color="808080"/>
              <w:left w:val="nil"/>
              <w:bottom w:val="nil"/>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Kapitalske</w:t>
            </w:r>
          </w:p>
        </w:tc>
        <w:tc>
          <w:tcPr>
            <w:tcW w:w="1141" w:type="dxa"/>
            <w:tcBorders>
              <w:top w:val="single" w:sz="8" w:space="0" w:color="808080"/>
              <w:left w:val="nil"/>
              <w:bottom w:val="nil"/>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Rezerve</w:t>
            </w:r>
          </w:p>
        </w:tc>
        <w:tc>
          <w:tcPr>
            <w:tcW w:w="1140" w:type="dxa"/>
            <w:tcBorders>
              <w:top w:val="single" w:sz="8" w:space="0" w:color="808080"/>
              <w:left w:val="nil"/>
              <w:bottom w:val="nil"/>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 xml:space="preserve">Lastne </w:t>
            </w:r>
          </w:p>
        </w:tc>
        <w:tc>
          <w:tcPr>
            <w:tcW w:w="1300" w:type="dxa"/>
            <w:tcBorders>
              <w:top w:val="single" w:sz="8" w:space="0" w:color="808080"/>
              <w:left w:val="nil"/>
              <w:bottom w:val="nil"/>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Zadržani</w:t>
            </w:r>
          </w:p>
        </w:tc>
        <w:tc>
          <w:tcPr>
            <w:tcW w:w="1585" w:type="dxa"/>
            <w:tcBorders>
              <w:top w:val="single" w:sz="8" w:space="0" w:color="808080"/>
              <w:left w:val="nil"/>
              <w:bottom w:val="nil"/>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Presežek iz</w:t>
            </w:r>
          </w:p>
        </w:tc>
        <w:tc>
          <w:tcPr>
            <w:tcW w:w="1840" w:type="dxa"/>
            <w:tcBorders>
              <w:top w:val="single" w:sz="8" w:space="0" w:color="808080"/>
              <w:left w:val="nil"/>
              <w:bottom w:val="nil"/>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proofErr w:type="spellStart"/>
            <w:r w:rsidRPr="005E69AD">
              <w:rPr>
                <w:rFonts w:ascii="Arial" w:hAnsi="Arial"/>
                <w:b/>
                <w:bCs/>
                <w:color w:val="000080"/>
                <w:sz w:val="20"/>
                <w:szCs w:val="20"/>
              </w:rPr>
              <w:t>Prevedbeni</w:t>
            </w:r>
            <w:proofErr w:type="spellEnd"/>
            <w:r w:rsidRPr="005E69AD">
              <w:rPr>
                <w:rFonts w:ascii="Arial" w:hAnsi="Arial"/>
                <w:b/>
                <w:bCs/>
                <w:color w:val="000080"/>
                <w:sz w:val="20"/>
                <w:szCs w:val="20"/>
              </w:rPr>
              <w:t xml:space="preserve"> </w:t>
            </w:r>
          </w:p>
        </w:tc>
        <w:tc>
          <w:tcPr>
            <w:tcW w:w="2060" w:type="dxa"/>
            <w:tcBorders>
              <w:top w:val="single" w:sz="8" w:space="0" w:color="808080"/>
              <w:left w:val="nil"/>
              <w:bottom w:val="nil"/>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 xml:space="preserve">Kapital manjšinskih </w:t>
            </w:r>
          </w:p>
        </w:tc>
        <w:tc>
          <w:tcPr>
            <w:tcW w:w="1360" w:type="dxa"/>
            <w:tcBorders>
              <w:top w:val="single" w:sz="8" w:space="0" w:color="808080"/>
              <w:left w:val="nil"/>
              <w:bottom w:val="nil"/>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SKUPAJ</w:t>
            </w:r>
          </w:p>
        </w:tc>
      </w:tr>
      <w:tr w:rsidR="006F25C4" w:rsidRPr="005E69AD" w:rsidTr="004E6F71">
        <w:trPr>
          <w:trHeight w:val="270"/>
        </w:trPr>
        <w:tc>
          <w:tcPr>
            <w:tcW w:w="3125" w:type="dxa"/>
            <w:gridSpan w:val="2"/>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r w:rsidRPr="005E69AD">
              <w:rPr>
                <w:rFonts w:ascii="Arial" w:hAnsi="Arial"/>
                <w:b/>
                <w:bCs/>
                <w:color w:val="000080"/>
                <w:sz w:val="20"/>
                <w:szCs w:val="20"/>
              </w:rPr>
              <w:t>sestavinah kapitala</w:t>
            </w:r>
          </w:p>
        </w:tc>
        <w:tc>
          <w:tcPr>
            <w:tcW w:w="1180"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kapital</w:t>
            </w:r>
          </w:p>
        </w:tc>
        <w:tc>
          <w:tcPr>
            <w:tcW w:w="1141"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rezerve</w:t>
            </w:r>
          </w:p>
        </w:tc>
        <w:tc>
          <w:tcPr>
            <w:tcW w:w="1141"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iz dobička</w:t>
            </w:r>
          </w:p>
        </w:tc>
        <w:tc>
          <w:tcPr>
            <w:tcW w:w="1140"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delnice</w:t>
            </w:r>
          </w:p>
        </w:tc>
        <w:tc>
          <w:tcPr>
            <w:tcW w:w="1300"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poslov. izid</w:t>
            </w:r>
          </w:p>
        </w:tc>
        <w:tc>
          <w:tcPr>
            <w:tcW w:w="1585"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prevrednotenja</w:t>
            </w:r>
          </w:p>
        </w:tc>
        <w:tc>
          <w:tcPr>
            <w:tcW w:w="1840"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popravek kapitala</w:t>
            </w:r>
          </w:p>
        </w:tc>
        <w:tc>
          <w:tcPr>
            <w:tcW w:w="2060"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lastnikov</w:t>
            </w:r>
          </w:p>
        </w:tc>
        <w:tc>
          <w:tcPr>
            <w:tcW w:w="1360"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KAPITAL</w:t>
            </w:r>
          </w:p>
        </w:tc>
      </w:tr>
      <w:tr w:rsidR="006F25C4" w:rsidRPr="005E69AD" w:rsidTr="004E6F71">
        <w:trPr>
          <w:trHeight w:val="255"/>
        </w:trPr>
        <w:tc>
          <w:tcPr>
            <w:tcW w:w="34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A.</w:t>
            </w:r>
          </w:p>
        </w:tc>
        <w:tc>
          <w:tcPr>
            <w:tcW w:w="2785"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Stanje 1.1.2014</w:t>
            </w:r>
          </w:p>
        </w:tc>
        <w:tc>
          <w:tcPr>
            <w:tcW w:w="118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11.694.732</w:t>
            </w:r>
          </w:p>
        </w:tc>
        <w:tc>
          <w:tcPr>
            <w:tcW w:w="1141"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89.747.971</w:t>
            </w:r>
          </w:p>
        </w:tc>
        <w:tc>
          <w:tcPr>
            <w:tcW w:w="1141"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58.257.096</w:t>
            </w:r>
          </w:p>
        </w:tc>
        <w:tc>
          <w:tcPr>
            <w:tcW w:w="114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-4.121.272</w:t>
            </w:r>
          </w:p>
        </w:tc>
        <w:tc>
          <w:tcPr>
            <w:tcW w:w="130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45.931.872</w:t>
            </w:r>
          </w:p>
        </w:tc>
        <w:tc>
          <w:tcPr>
            <w:tcW w:w="1585"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-1.166.746</w:t>
            </w:r>
          </w:p>
        </w:tc>
        <w:tc>
          <w:tcPr>
            <w:tcW w:w="184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-6.637.316</w:t>
            </w:r>
          </w:p>
        </w:tc>
        <w:tc>
          <w:tcPr>
            <w:tcW w:w="206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1.765.231</w:t>
            </w:r>
          </w:p>
        </w:tc>
        <w:tc>
          <w:tcPr>
            <w:tcW w:w="136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195.471.566</w:t>
            </w:r>
          </w:p>
        </w:tc>
      </w:tr>
      <w:tr w:rsidR="006F25C4" w:rsidRPr="005E69AD" w:rsidTr="004E6F71">
        <w:trPr>
          <w:trHeight w:val="255"/>
        </w:trPr>
        <w:tc>
          <w:tcPr>
            <w:tcW w:w="34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B.</w:t>
            </w:r>
          </w:p>
        </w:tc>
        <w:tc>
          <w:tcPr>
            <w:tcW w:w="2785"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Premiki v kapital</w:t>
            </w:r>
          </w:p>
        </w:tc>
        <w:tc>
          <w:tcPr>
            <w:tcW w:w="118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141"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141"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14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30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6.503.824</w:t>
            </w:r>
          </w:p>
        </w:tc>
        <w:tc>
          <w:tcPr>
            <w:tcW w:w="1585"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-1.567.316</w:t>
            </w:r>
          </w:p>
        </w:tc>
        <w:tc>
          <w:tcPr>
            <w:tcW w:w="184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-1.223.766</w:t>
            </w:r>
          </w:p>
        </w:tc>
        <w:tc>
          <w:tcPr>
            <w:tcW w:w="206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-2.907.733</w:t>
            </w:r>
          </w:p>
        </w:tc>
        <w:tc>
          <w:tcPr>
            <w:tcW w:w="136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805.008</w:t>
            </w:r>
          </w:p>
        </w:tc>
      </w:tr>
      <w:tr w:rsidR="006F25C4" w:rsidRPr="005E69AD" w:rsidTr="004E6F71">
        <w:trPr>
          <w:trHeight w:val="255"/>
        </w:trPr>
        <w:tc>
          <w:tcPr>
            <w:tcW w:w="34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C.</w:t>
            </w:r>
          </w:p>
        </w:tc>
        <w:tc>
          <w:tcPr>
            <w:tcW w:w="2785"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Premiki v kapitalu</w:t>
            </w:r>
          </w:p>
        </w:tc>
        <w:tc>
          <w:tcPr>
            <w:tcW w:w="118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141"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141"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14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30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585"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84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206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36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r>
      <w:tr w:rsidR="006F25C4" w:rsidRPr="005E69AD" w:rsidTr="004E6F71">
        <w:trPr>
          <w:trHeight w:val="270"/>
        </w:trPr>
        <w:tc>
          <w:tcPr>
            <w:tcW w:w="34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Č.</w:t>
            </w:r>
          </w:p>
        </w:tc>
        <w:tc>
          <w:tcPr>
            <w:tcW w:w="2785"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Premiki iz kapitala</w:t>
            </w:r>
          </w:p>
        </w:tc>
        <w:tc>
          <w:tcPr>
            <w:tcW w:w="118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141"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928.447</w:t>
            </w:r>
          </w:p>
        </w:tc>
        <w:tc>
          <w:tcPr>
            <w:tcW w:w="1141"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-3.063.973</w:t>
            </w:r>
          </w:p>
        </w:tc>
        <w:tc>
          <w:tcPr>
            <w:tcW w:w="114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4.121.273</w:t>
            </w:r>
          </w:p>
        </w:tc>
        <w:tc>
          <w:tcPr>
            <w:tcW w:w="130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3.063.974</w:t>
            </w:r>
          </w:p>
        </w:tc>
        <w:tc>
          <w:tcPr>
            <w:tcW w:w="1585"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84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206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-2.936</w:t>
            </w:r>
          </w:p>
        </w:tc>
        <w:tc>
          <w:tcPr>
            <w:tcW w:w="136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5.046.785</w:t>
            </w:r>
          </w:p>
        </w:tc>
      </w:tr>
      <w:tr w:rsidR="006F25C4" w:rsidRPr="005E69AD" w:rsidTr="004E6F71">
        <w:trPr>
          <w:trHeight w:val="270"/>
        </w:trPr>
        <w:tc>
          <w:tcPr>
            <w:tcW w:w="340"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D.</w:t>
            </w:r>
          </w:p>
        </w:tc>
        <w:tc>
          <w:tcPr>
            <w:tcW w:w="2785"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Stanje 30.06.2014</w:t>
            </w:r>
          </w:p>
        </w:tc>
        <w:tc>
          <w:tcPr>
            <w:tcW w:w="1180"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11.694.732</w:t>
            </w:r>
          </w:p>
        </w:tc>
        <w:tc>
          <w:tcPr>
            <w:tcW w:w="1141"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90.676.418</w:t>
            </w:r>
          </w:p>
        </w:tc>
        <w:tc>
          <w:tcPr>
            <w:tcW w:w="1141"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55.193.123</w:t>
            </w:r>
          </w:p>
        </w:tc>
        <w:tc>
          <w:tcPr>
            <w:tcW w:w="1140"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300"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55.499.669</w:t>
            </w:r>
          </w:p>
        </w:tc>
        <w:tc>
          <w:tcPr>
            <w:tcW w:w="1585"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-2.734.062</w:t>
            </w:r>
          </w:p>
        </w:tc>
        <w:tc>
          <w:tcPr>
            <w:tcW w:w="1840"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-7.861.082</w:t>
            </w:r>
          </w:p>
        </w:tc>
        <w:tc>
          <w:tcPr>
            <w:tcW w:w="2060"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-1.145.438</w:t>
            </w:r>
          </w:p>
        </w:tc>
        <w:tc>
          <w:tcPr>
            <w:tcW w:w="1360"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201.323.359</w:t>
            </w:r>
          </w:p>
        </w:tc>
      </w:tr>
      <w:tr w:rsidR="006F25C4" w:rsidRPr="005E69AD" w:rsidTr="004E6F71">
        <w:trPr>
          <w:trHeight w:val="270"/>
        </w:trPr>
        <w:tc>
          <w:tcPr>
            <w:tcW w:w="340"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 </w:t>
            </w:r>
          </w:p>
        </w:tc>
        <w:tc>
          <w:tcPr>
            <w:tcW w:w="2785"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BILANČNI DOBIČEK</w:t>
            </w:r>
          </w:p>
        </w:tc>
        <w:tc>
          <w:tcPr>
            <w:tcW w:w="1180"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1141"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1141"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1140"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1300"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55.499.669</w:t>
            </w:r>
          </w:p>
        </w:tc>
        <w:tc>
          <w:tcPr>
            <w:tcW w:w="1585"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sz w:val="18"/>
                <w:szCs w:val="18"/>
              </w:rPr>
            </w:pPr>
            <w:r w:rsidRPr="005E69AD">
              <w:rPr>
                <w:rFonts w:ascii="Arial" w:hAnsi="Arial"/>
                <w:sz w:val="18"/>
                <w:szCs w:val="18"/>
              </w:rPr>
              <w:t> </w:t>
            </w:r>
          </w:p>
        </w:tc>
        <w:tc>
          <w:tcPr>
            <w:tcW w:w="1840"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sz w:val="18"/>
                <w:szCs w:val="18"/>
              </w:rPr>
            </w:pPr>
            <w:r w:rsidRPr="005E69AD">
              <w:rPr>
                <w:rFonts w:ascii="Arial" w:hAnsi="Arial"/>
                <w:sz w:val="18"/>
                <w:szCs w:val="18"/>
              </w:rPr>
              <w:t> </w:t>
            </w:r>
          </w:p>
        </w:tc>
        <w:tc>
          <w:tcPr>
            <w:tcW w:w="2060"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sz w:val="18"/>
                <w:szCs w:val="18"/>
              </w:rPr>
            </w:pPr>
            <w:r w:rsidRPr="005E69AD">
              <w:rPr>
                <w:rFonts w:ascii="Arial" w:hAnsi="Arial"/>
                <w:sz w:val="18"/>
                <w:szCs w:val="18"/>
              </w:rPr>
              <w:t> </w:t>
            </w:r>
          </w:p>
        </w:tc>
        <w:tc>
          <w:tcPr>
            <w:tcW w:w="1360"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55.499.669</w:t>
            </w:r>
          </w:p>
        </w:tc>
      </w:tr>
    </w:tbl>
    <w:p w:rsidR="006F25C4" w:rsidRPr="005E69AD" w:rsidRDefault="006F25C4" w:rsidP="006F25C4"/>
    <w:p w:rsidR="006F25C4" w:rsidRPr="005E69AD" w:rsidRDefault="006F25C4" w:rsidP="006F25C4">
      <w:pPr>
        <w:rPr>
          <w:rFonts w:ascii="HelveticaNeueLT Std" w:hAnsi="HelveticaNeueLT Std"/>
          <w:b/>
          <w:bCs/>
          <w:sz w:val="18"/>
          <w:szCs w:val="18"/>
        </w:rPr>
      </w:pPr>
      <w:r w:rsidRPr="005E69AD">
        <w:rPr>
          <w:rFonts w:ascii="HelveticaNeueLT Std" w:hAnsi="HelveticaNeueLT Std"/>
          <w:b/>
          <w:bCs/>
          <w:sz w:val="18"/>
          <w:szCs w:val="18"/>
        </w:rPr>
        <w:t>KONSOLIDIRAN IZKAZ GIBANJA KAPITALA SKUPINE HELIOS  -  I – VI/2013</w:t>
      </w:r>
    </w:p>
    <w:p w:rsidR="006F25C4" w:rsidRPr="005E69AD" w:rsidRDefault="006F25C4" w:rsidP="006F25C4">
      <w:pPr>
        <w:rPr>
          <w:rFonts w:ascii="HelveticaNeueLT Std" w:hAnsi="HelveticaNeueLT Std"/>
          <w:b/>
          <w:bCs/>
          <w:sz w:val="18"/>
          <w:szCs w:val="18"/>
        </w:rPr>
      </w:pPr>
    </w:p>
    <w:p w:rsidR="006F25C4" w:rsidRPr="005E69AD" w:rsidRDefault="006F25C4" w:rsidP="006F25C4">
      <w:pPr>
        <w:rPr>
          <w:rFonts w:ascii="HelveticaNeueLT Std" w:hAnsi="HelveticaNeueLT Std"/>
          <w:b/>
          <w:bCs/>
          <w:sz w:val="18"/>
          <w:szCs w:val="18"/>
        </w:rPr>
      </w:pPr>
      <w:r w:rsidRPr="005E69AD">
        <w:rPr>
          <w:rFonts w:ascii="HelveticaNeueLT Std" w:hAnsi="HelveticaNeueLT Std"/>
          <w:bCs/>
          <w:i/>
          <w:color w:val="000080"/>
          <w:sz w:val="16"/>
          <w:szCs w:val="16"/>
        </w:rPr>
        <w:t>V EUR</w:t>
      </w:r>
    </w:p>
    <w:tbl>
      <w:tblPr>
        <w:tblW w:w="15872" w:type="dxa"/>
        <w:tblInd w:w="-500" w:type="dxa"/>
        <w:tblCellMar>
          <w:left w:w="70" w:type="dxa"/>
          <w:right w:w="70" w:type="dxa"/>
        </w:tblCellMar>
        <w:tblLook w:val="04A0" w:firstRow="1" w:lastRow="0" w:firstColumn="1" w:lastColumn="0" w:noHBand="0" w:noVBand="1"/>
      </w:tblPr>
      <w:tblGrid>
        <w:gridCol w:w="340"/>
        <w:gridCol w:w="2785"/>
        <w:gridCol w:w="1180"/>
        <w:gridCol w:w="1141"/>
        <w:gridCol w:w="1141"/>
        <w:gridCol w:w="1140"/>
        <w:gridCol w:w="1300"/>
        <w:gridCol w:w="1585"/>
        <w:gridCol w:w="1840"/>
        <w:gridCol w:w="2060"/>
        <w:gridCol w:w="1360"/>
      </w:tblGrid>
      <w:tr w:rsidR="006F25C4" w:rsidRPr="005E69AD" w:rsidTr="004E6F71">
        <w:trPr>
          <w:trHeight w:val="255"/>
        </w:trPr>
        <w:tc>
          <w:tcPr>
            <w:tcW w:w="3125" w:type="dxa"/>
            <w:gridSpan w:val="2"/>
            <w:tcBorders>
              <w:top w:val="single" w:sz="8" w:space="0" w:color="808080"/>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r w:rsidRPr="005E69AD">
              <w:rPr>
                <w:rFonts w:ascii="Arial" w:hAnsi="Arial"/>
                <w:b/>
                <w:bCs/>
                <w:color w:val="000080"/>
                <w:sz w:val="20"/>
                <w:szCs w:val="20"/>
              </w:rPr>
              <w:t xml:space="preserve">Možni pojavi pri posameznih </w:t>
            </w:r>
          </w:p>
        </w:tc>
        <w:tc>
          <w:tcPr>
            <w:tcW w:w="1180" w:type="dxa"/>
            <w:tcBorders>
              <w:top w:val="single" w:sz="8" w:space="0" w:color="808080"/>
              <w:left w:val="nil"/>
              <w:bottom w:val="nil"/>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 xml:space="preserve">Vpoklicani </w:t>
            </w:r>
          </w:p>
        </w:tc>
        <w:tc>
          <w:tcPr>
            <w:tcW w:w="1141" w:type="dxa"/>
            <w:tcBorders>
              <w:top w:val="single" w:sz="8" w:space="0" w:color="808080"/>
              <w:left w:val="nil"/>
              <w:bottom w:val="nil"/>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Kapitalske</w:t>
            </w:r>
          </w:p>
        </w:tc>
        <w:tc>
          <w:tcPr>
            <w:tcW w:w="1141" w:type="dxa"/>
            <w:tcBorders>
              <w:top w:val="single" w:sz="8" w:space="0" w:color="808080"/>
              <w:left w:val="nil"/>
              <w:bottom w:val="nil"/>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Rezerve</w:t>
            </w:r>
          </w:p>
        </w:tc>
        <w:tc>
          <w:tcPr>
            <w:tcW w:w="1140" w:type="dxa"/>
            <w:tcBorders>
              <w:top w:val="single" w:sz="8" w:space="0" w:color="808080"/>
              <w:left w:val="nil"/>
              <w:bottom w:val="nil"/>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 xml:space="preserve">Lastne </w:t>
            </w:r>
          </w:p>
        </w:tc>
        <w:tc>
          <w:tcPr>
            <w:tcW w:w="1300" w:type="dxa"/>
            <w:tcBorders>
              <w:top w:val="single" w:sz="8" w:space="0" w:color="808080"/>
              <w:left w:val="nil"/>
              <w:bottom w:val="nil"/>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Zadržani</w:t>
            </w:r>
          </w:p>
        </w:tc>
        <w:tc>
          <w:tcPr>
            <w:tcW w:w="1585" w:type="dxa"/>
            <w:tcBorders>
              <w:top w:val="single" w:sz="8" w:space="0" w:color="808080"/>
              <w:left w:val="nil"/>
              <w:bottom w:val="nil"/>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Presežek iz</w:t>
            </w:r>
          </w:p>
        </w:tc>
        <w:tc>
          <w:tcPr>
            <w:tcW w:w="1840" w:type="dxa"/>
            <w:tcBorders>
              <w:top w:val="single" w:sz="8" w:space="0" w:color="808080"/>
              <w:left w:val="nil"/>
              <w:bottom w:val="nil"/>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proofErr w:type="spellStart"/>
            <w:r w:rsidRPr="005E69AD">
              <w:rPr>
                <w:rFonts w:ascii="Arial" w:hAnsi="Arial"/>
                <w:b/>
                <w:bCs/>
                <w:color w:val="000080"/>
                <w:sz w:val="20"/>
                <w:szCs w:val="20"/>
              </w:rPr>
              <w:t>Prevedbeni</w:t>
            </w:r>
            <w:proofErr w:type="spellEnd"/>
            <w:r w:rsidRPr="005E69AD">
              <w:rPr>
                <w:rFonts w:ascii="Arial" w:hAnsi="Arial"/>
                <w:b/>
                <w:bCs/>
                <w:color w:val="000080"/>
                <w:sz w:val="20"/>
                <w:szCs w:val="20"/>
              </w:rPr>
              <w:t xml:space="preserve"> </w:t>
            </w:r>
          </w:p>
        </w:tc>
        <w:tc>
          <w:tcPr>
            <w:tcW w:w="2060" w:type="dxa"/>
            <w:tcBorders>
              <w:top w:val="single" w:sz="8" w:space="0" w:color="808080"/>
              <w:left w:val="nil"/>
              <w:bottom w:val="nil"/>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 xml:space="preserve">Kapital manjšinskih </w:t>
            </w:r>
          </w:p>
        </w:tc>
        <w:tc>
          <w:tcPr>
            <w:tcW w:w="1360" w:type="dxa"/>
            <w:tcBorders>
              <w:top w:val="single" w:sz="8" w:space="0" w:color="808080"/>
              <w:left w:val="nil"/>
              <w:bottom w:val="nil"/>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SKUPAJ</w:t>
            </w:r>
          </w:p>
        </w:tc>
      </w:tr>
      <w:tr w:rsidR="006F25C4" w:rsidRPr="005E69AD" w:rsidTr="004E6F71">
        <w:trPr>
          <w:trHeight w:val="270"/>
        </w:trPr>
        <w:tc>
          <w:tcPr>
            <w:tcW w:w="3125" w:type="dxa"/>
            <w:gridSpan w:val="2"/>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r w:rsidRPr="005E69AD">
              <w:rPr>
                <w:rFonts w:ascii="Arial" w:hAnsi="Arial"/>
                <w:b/>
                <w:bCs/>
                <w:color w:val="000080"/>
                <w:sz w:val="20"/>
                <w:szCs w:val="20"/>
              </w:rPr>
              <w:t>sestavinah kapitala</w:t>
            </w:r>
          </w:p>
        </w:tc>
        <w:tc>
          <w:tcPr>
            <w:tcW w:w="1180"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kapital</w:t>
            </w:r>
          </w:p>
        </w:tc>
        <w:tc>
          <w:tcPr>
            <w:tcW w:w="1141"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rezerve</w:t>
            </w:r>
          </w:p>
        </w:tc>
        <w:tc>
          <w:tcPr>
            <w:tcW w:w="1141"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iz dobička</w:t>
            </w:r>
          </w:p>
        </w:tc>
        <w:tc>
          <w:tcPr>
            <w:tcW w:w="1140"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delnice</w:t>
            </w:r>
          </w:p>
        </w:tc>
        <w:tc>
          <w:tcPr>
            <w:tcW w:w="1300"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poslov. izid</w:t>
            </w:r>
          </w:p>
        </w:tc>
        <w:tc>
          <w:tcPr>
            <w:tcW w:w="1585"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prevrednotenja</w:t>
            </w:r>
          </w:p>
        </w:tc>
        <w:tc>
          <w:tcPr>
            <w:tcW w:w="1840"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popravek kapitala</w:t>
            </w:r>
          </w:p>
        </w:tc>
        <w:tc>
          <w:tcPr>
            <w:tcW w:w="2060"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lastnikov</w:t>
            </w:r>
          </w:p>
        </w:tc>
        <w:tc>
          <w:tcPr>
            <w:tcW w:w="1360"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KAPITAL</w:t>
            </w:r>
          </w:p>
        </w:tc>
      </w:tr>
      <w:tr w:rsidR="006F25C4" w:rsidRPr="005E69AD" w:rsidTr="004E6F71">
        <w:trPr>
          <w:trHeight w:val="255"/>
        </w:trPr>
        <w:tc>
          <w:tcPr>
            <w:tcW w:w="34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A.</w:t>
            </w:r>
          </w:p>
        </w:tc>
        <w:tc>
          <w:tcPr>
            <w:tcW w:w="2785"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Stanje 1.1.2013</w:t>
            </w:r>
          </w:p>
        </w:tc>
        <w:tc>
          <w:tcPr>
            <w:tcW w:w="118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11.694.732</w:t>
            </w:r>
          </w:p>
        </w:tc>
        <w:tc>
          <w:tcPr>
            <w:tcW w:w="1141"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89.747.971</w:t>
            </w:r>
          </w:p>
        </w:tc>
        <w:tc>
          <w:tcPr>
            <w:tcW w:w="1141"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57.561.849</w:t>
            </w:r>
          </w:p>
        </w:tc>
        <w:tc>
          <w:tcPr>
            <w:tcW w:w="114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-3.063.974</w:t>
            </w:r>
          </w:p>
        </w:tc>
        <w:tc>
          <w:tcPr>
            <w:tcW w:w="130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49.226.111</w:t>
            </w:r>
          </w:p>
        </w:tc>
        <w:tc>
          <w:tcPr>
            <w:tcW w:w="1585"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-2.538.780</w:t>
            </w:r>
          </w:p>
        </w:tc>
        <w:tc>
          <w:tcPr>
            <w:tcW w:w="184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-4.354.646</w:t>
            </w:r>
          </w:p>
        </w:tc>
        <w:tc>
          <w:tcPr>
            <w:tcW w:w="206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1.941.427</w:t>
            </w:r>
          </w:p>
        </w:tc>
        <w:tc>
          <w:tcPr>
            <w:tcW w:w="136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200.214.691</w:t>
            </w:r>
          </w:p>
        </w:tc>
      </w:tr>
      <w:tr w:rsidR="006F25C4" w:rsidRPr="005E69AD" w:rsidTr="004E6F71">
        <w:trPr>
          <w:trHeight w:val="255"/>
        </w:trPr>
        <w:tc>
          <w:tcPr>
            <w:tcW w:w="34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B.</w:t>
            </w:r>
          </w:p>
        </w:tc>
        <w:tc>
          <w:tcPr>
            <w:tcW w:w="2785"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Premiki v kapital</w:t>
            </w:r>
          </w:p>
        </w:tc>
        <w:tc>
          <w:tcPr>
            <w:tcW w:w="118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141"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141"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1.696</w:t>
            </w:r>
          </w:p>
        </w:tc>
        <w:tc>
          <w:tcPr>
            <w:tcW w:w="114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30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3.832.907</w:t>
            </w:r>
          </w:p>
        </w:tc>
        <w:tc>
          <w:tcPr>
            <w:tcW w:w="1585"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413.194</w:t>
            </w:r>
          </w:p>
        </w:tc>
        <w:tc>
          <w:tcPr>
            <w:tcW w:w="184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-576.960</w:t>
            </w:r>
          </w:p>
        </w:tc>
        <w:tc>
          <w:tcPr>
            <w:tcW w:w="206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291.729</w:t>
            </w:r>
          </w:p>
        </w:tc>
        <w:tc>
          <w:tcPr>
            <w:tcW w:w="136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3.962.567</w:t>
            </w:r>
          </w:p>
        </w:tc>
      </w:tr>
      <w:tr w:rsidR="006F25C4" w:rsidRPr="005E69AD" w:rsidTr="004E6F71">
        <w:trPr>
          <w:trHeight w:val="255"/>
        </w:trPr>
        <w:tc>
          <w:tcPr>
            <w:tcW w:w="34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C.</w:t>
            </w:r>
          </w:p>
        </w:tc>
        <w:tc>
          <w:tcPr>
            <w:tcW w:w="2785"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Premiki v kapitalu</w:t>
            </w:r>
          </w:p>
        </w:tc>
        <w:tc>
          <w:tcPr>
            <w:tcW w:w="118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141"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141"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14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30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585"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84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206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36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r>
      <w:tr w:rsidR="006F25C4" w:rsidRPr="005E69AD" w:rsidTr="004E6F71">
        <w:trPr>
          <w:trHeight w:val="270"/>
        </w:trPr>
        <w:tc>
          <w:tcPr>
            <w:tcW w:w="34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Č.</w:t>
            </w:r>
          </w:p>
        </w:tc>
        <w:tc>
          <w:tcPr>
            <w:tcW w:w="2785"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Premiki iz kapitala</w:t>
            </w:r>
          </w:p>
        </w:tc>
        <w:tc>
          <w:tcPr>
            <w:tcW w:w="118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141"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141"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14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30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585"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84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206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-9.043</w:t>
            </w:r>
          </w:p>
        </w:tc>
        <w:tc>
          <w:tcPr>
            <w:tcW w:w="136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-9.043</w:t>
            </w:r>
          </w:p>
        </w:tc>
      </w:tr>
      <w:tr w:rsidR="006F25C4" w:rsidRPr="005E69AD" w:rsidTr="004E6F71">
        <w:trPr>
          <w:trHeight w:val="270"/>
        </w:trPr>
        <w:tc>
          <w:tcPr>
            <w:tcW w:w="340"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D.</w:t>
            </w:r>
          </w:p>
        </w:tc>
        <w:tc>
          <w:tcPr>
            <w:tcW w:w="2785"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Stanje 30.06.2013</w:t>
            </w:r>
          </w:p>
        </w:tc>
        <w:tc>
          <w:tcPr>
            <w:tcW w:w="1180"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11.694.732</w:t>
            </w:r>
          </w:p>
        </w:tc>
        <w:tc>
          <w:tcPr>
            <w:tcW w:w="1141"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89.747.971</w:t>
            </w:r>
          </w:p>
        </w:tc>
        <w:tc>
          <w:tcPr>
            <w:tcW w:w="1141"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57.563.545</w:t>
            </w:r>
          </w:p>
        </w:tc>
        <w:tc>
          <w:tcPr>
            <w:tcW w:w="1140"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-3.063.974</w:t>
            </w:r>
          </w:p>
        </w:tc>
        <w:tc>
          <w:tcPr>
            <w:tcW w:w="1300"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53.059.018</w:t>
            </w:r>
          </w:p>
        </w:tc>
        <w:tc>
          <w:tcPr>
            <w:tcW w:w="1585"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-2.125.586</w:t>
            </w:r>
          </w:p>
        </w:tc>
        <w:tc>
          <w:tcPr>
            <w:tcW w:w="1840"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-4.931.606</w:t>
            </w:r>
          </w:p>
        </w:tc>
        <w:tc>
          <w:tcPr>
            <w:tcW w:w="2060"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2.224.114</w:t>
            </w:r>
          </w:p>
        </w:tc>
        <w:tc>
          <w:tcPr>
            <w:tcW w:w="1360"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204.168.215</w:t>
            </w:r>
          </w:p>
        </w:tc>
      </w:tr>
      <w:tr w:rsidR="006F25C4" w:rsidRPr="005E69AD" w:rsidTr="004E6F71">
        <w:trPr>
          <w:trHeight w:val="270"/>
        </w:trPr>
        <w:tc>
          <w:tcPr>
            <w:tcW w:w="340"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 </w:t>
            </w:r>
          </w:p>
        </w:tc>
        <w:tc>
          <w:tcPr>
            <w:tcW w:w="2785"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BILANČNI DOBIČEK</w:t>
            </w:r>
          </w:p>
        </w:tc>
        <w:tc>
          <w:tcPr>
            <w:tcW w:w="1180"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1141"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1141"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1140"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1300"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53.059.018</w:t>
            </w:r>
          </w:p>
        </w:tc>
        <w:tc>
          <w:tcPr>
            <w:tcW w:w="1585"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sz w:val="18"/>
                <w:szCs w:val="18"/>
              </w:rPr>
            </w:pPr>
            <w:r w:rsidRPr="005E69AD">
              <w:rPr>
                <w:rFonts w:ascii="Arial" w:hAnsi="Arial"/>
                <w:sz w:val="18"/>
                <w:szCs w:val="18"/>
              </w:rPr>
              <w:t> </w:t>
            </w:r>
          </w:p>
        </w:tc>
        <w:tc>
          <w:tcPr>
            <w:tcW w:w="1840"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sz w:val="18"/>
                <w:szCs w:val="18"/>
              </w:rPr>
            </w:pPr>
            <w:r w:rsidRPr="005E69AD">
              <w:rPr>
                <w:rFonts w:ascii="Arial" w:hAnsi="Arial"/>
                <w:sz w:val="18"/>
                <w:szCs w:val="18"/>
              </w:rPr>
              <w:t> </w:t>
            </w:r>
          </w:p>
        </w:tc>
        <w:tc>
          <w:tcPr>
            <w:tcW w:w="2060"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sz w:val="18"/>
                <w:szCs w:val="18"/>
              </w:rPr>
            </w:pPr>
            <w:r w:rsidRPr="005E69AD">
              <w:rPr>
                <w:rFonts w:ascii="Arial" w:hAnsi="Arial"/>
                <w:sz w:val="18"/>
                <w:szCs w:val="18"/>
              </w:rPr>
              <w:t> </w:t>
            </w:r>
          </w:p>
        </w:tc>
        <w:tc>
          <w:tcPr>
            <w:tcW w:w="1360"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53.059.018</w:t>
            </w:r>
          </w:p>
        </w:tc>
      </w:tr>
    </w:tbl>
    <w:p w:rsidR="006F25C4" w:rsidRPr="005E69AD" w:rsidRDefault="006F25C4" w:rsidP="006F25C4">
      <w:pPr>
        <w:rPr>
          <w:rFonts w:ascii="Tahoma" w:hAnsi="Tahoma" w:cs="Tahoma"/>
          <w:b/>
          <w:bCs/>
          <w:color w:val="000000"/>
          <w:sz w:val="22"/>
          <w:szCs w:val="22"/>
        </w:rPr>
        <w:sectPr w:rsidR="006F25C4" w:rsidRPr="005E69AD" w:rsidSect="003954C7">
          <w:pgSz w:w="16838" w:h="11906" w:orient="landscape" w:code="9"/>
          <w:pgMar w:top="1134" w:right="1134" w:bottom="964" w:left="992" w:header="709" w:footer="709" w:gutter="0"/>
          <w:cols w:space="708"/>
          <w:noEndnote/>
        </w:sectPr>
      </w:pPr>
    </w:p>
    <w:p w:rsidR="001429F3" w:rsidRPr="005E69AD" w:rsidRDefault="001429F3" w:rsidP="001429F3">
      <w:pPr>
        <w:rPr>
          <w:rFonts w:ascii="Tahoma" w:hAnsi="Tahoma" w:cs="Tahoma"/>
          <w:b/>
          <w:bCs/>
          <w:color w:val="000000"/>
          <w:sz w:val="22"/>
          <w:szCs w:val="22"/>
        </w:rPr>
      </w:pPr>
    </w:p>
    <w:p w:rsidR="001429F3" w:rsidRPr="005E69AD" w:rsidRDefault="001429F3" w:rsidP="001429F3">
      <w:pPr>
        <w:pStyle w:val="Naslov2"/>
      </w:pPr>
      <w:bookmarkStart w:id="67" w:name="_Toc361997357"/>
      <w:bookmarkStart w:id="68" w:name="_Toc363734118"/>
      <w:bookmarkStart w:id="69" w:name="_Toc363734529"/>
      <w:bookmarkStart w:id="70" w:name="_Toc399857026"/>
      <w:r w:rsidRPr="005E69AD">
        <w:t xml:space="preserve">III.3. </w:t>
      </w:r>
      <w:bookmarkEnd w:id="67"/>
      <w:bookmarkEnd w:id="68"/>
      <w:bookmarkEnd w:id="69"/>
      <w:r w:rsidR="006F25C4" w:rsidRPr="005E69AD">
        <w:t>NEREVIDIRANI NEKONSOLIDIRANI RAČUNOVODSKI IZKAZI ZA DRUŽBO HELIOS DOMŽALE, D.D.</w:t>
      </w:r>
      <w:bookmarkEnd w:id="70"/>
    </w:p>
    <w:p w:rsidR="001429F3" w:rsidRPr="005E69AD" w:rsidRDefault="001429F3" w:rsidP="001429F3">
      <w:pPr>
        <w:rPr>
          <w:rFonts w:ascii="HelveticaNeueLT Std" w:hAnsi="HelveticaNeueLT Std" w:cs="Arial"/>
          <w:b/>
          <w:noProof/>
        </w:rPr>
      </w:pPr>
    </w:p>
    <w:p w:rsidR="001429F3" w:rsidRPr="005E69AD" w:rsidRDefault="001429F3" w:rsidP="001429F3">
      <w:pPr>
        <w:rPr>
          <w:rFonts w:ascii="HelveticaNeueLT Std" w:hAnsi="HelveticaNeueLT Std" w:cs="Arial"/>
          <w:b/>
          <w:noProof/>
        </w:rPr>
      </w:pPr>
    </w:p>
    <w:p w:rsidR="001429F3" w:rsidRPr="005E69AD" w:rsidRDefault="001429F3" w:rsidP="001429F3">
      <w:pPr>
        <w:rPr>
          <w:rFonts w:ascii="HelveticaNeueLT Std" w:hAnsi="HelveticaNeueLT Std" w:cs="Arial"/>
          <w:b/>
          <w:noProof/>
        </w:rPr>
      </w:pPr>
    </w:p>
    <w:p w:rsidR="001429F3" w:rsidRPr="005E69AD" w:rsidRDefault="001429F3" w:rsidP="001429F3">
      <w:pPr>
        <w:rPr>
          <w:rFonts w:ascii="HelveticaNeueLT Std" w:hAnsi="HelveticaNeueLT Std" w:cs="Arial"/>
          <w:b/>
          <w:noProof/>
        </w:rPr>
      </w:pPr>
    </w:p>
    <w:p w:rsidR="006F25C4" w:rsidRPr="005E69AD" w:rsidRDefault="006F25C4" w:rsidP="006F25C4">
      <w:pPr>
        <w:numPr>
          <w:ilvl w:val="0"/>
          <w:numId w:val="1"/>
        </w:numPr>
        <w:tabs>
          <w:tab w:val="clear" w:pos="1440"/>
          <w:tab w:val="num" w:pos="1080"/>
        </w:tabs>
        <w:spacing w:line="360" w:lineRule="auto"/>
        <w:ind w:hanging="720"/>
        <w:rPr>
          <w:rFonts w:ascii="HelveticaNeueLT Std" w:hAnsi="HelveticaNeueLT Std" w:cs="Arial"/>
          <w:b/>
          <w:noProof/>
          <w:color w:val="7F7F7F"/>
        </w:rPr>
      </w:pPr>
      <w:r w:rsidRPr="005E69AD">
        <w:rPr>
          <w:rFonts w:ascii="HelveticaNeueLT Std" w:hAnsi="HelveticaNeueLT Std" w:cs="Arial"/>
          <w:b/>
          <w:noProof/>
          <w:color w:val="7F7F7F"/>
        </w:rPr>
        <w:t>BILANCA STANJA</w:t>
      </w:r>
    </w:p>
    <w:p w:rsidR="006F25C4" w:rsidRPr="005E69AD" w:rsidRDefault="006F25C4" w:rsidP="006F25C4">
      <w:pPr>
        <w:numPr>
          <w:ilvl w:val="0"/>
          <w:numId w:val="1"/>
        </w:numPr>
        <w:tabs>
          <w:tab w:val="clear" w:pos="1440"/>
          <w:tab w:val="num" w:pos="1080"/>
        </w:tabs>
        <w:spacing w:line="360" w:lineRule="auto"/>
        <w:ind w:hanging="720"/>
        <w:rPr>
          <w:rFonts w:ascii="HelveticaNeueLT Std" w:hAnsi="HelveticaNeueLT Std" w:cs="Arial"/>
          <w:b/>
          <w:noProof/>
          <w:color w:val="7F7F7F"/>
        </w:rPr>
      </w:pPr>
      <w:r w:rsidRPr="005E69AD">
        <w:rPr>
          <w:rFonts w:ascii="HelveticaNeueLT Std" w:hAnsi="HelveticaNeueLT Std" w:cs="Arial"/>
          <w:b/>
          <w:noProof/>
          <w:color w:val="7F7F7F"/>
        </w:rPr>
        <w:t>IZKAZ POSLOVNEGA IZIDA</w:t>
      </w:r>
    </w:p>
    <w:p w:rsidR="006F25C4" w:rsidRPr="005E69AD" w:rsidRDefault="006F25C4" w:rsidP="006F25C4">
      <w:pPr>
        <w:numPr>
          <w:ilvl w:val="0"/>
          <w:numId w:val="1"/>
        </w:numPr>
        <w:tabs>
          <w:tab w:val="clear" w:pos="1440"/>
          <w:tab w:val="num" w:pos="1080"/>
        </w:tabs>
        <w:spacing w:line="360" w:lineRule="auto"/>
        <w:ind w:hanging="720"/>
        <w:rPr>
          <w:rFonts w:ascii="HelveticaNeueLT Std" w:hAnsi="HelveticaNeueLT Std" w:cs="Arial"/>
          <w:b/>
          <w:noProof/>
          <w:color w:val="7F7F7F"/>
        </w:rPr>
      </w:pPr>
      <w:r w:rsidRPr="005E69AD">
        <w:rPr>
          <w:rFonts w:ascii="HelveticaNeueLT Std" w:hAnsi="HelveticaNeueLT Std" w:cs="Arial"/>
          <w:b/>
          <w:noProof/>
          <w:color w:val="7F7F7F"/>
        </w:rPr>
        <w:t>IZKAZ FINANČNEGA IZIDA</w:t>
      </w:r>
    </w:p>
    <w:p w:rsidR="006F25C4" w:rsidRPr="005E69AD" w:rsidRDefault="006F25C4" w:rsidP="006F25C4">
      <w:pPr>
        <w:numPr>
          <w:ilvl w:val="0"/>
          <w:numId w:val="1"/>
        </w:numPr>
        <w:tabs>
          <w:tab w:val="clear" w:pos="1440"/>
          <w:tab w:val="num" w:pos="1080"/>
        </w:tabs>
        <w:spacing w:line="360" w:lineRule="auto"/>
        <w:ind w:hanging="720"/>
        <w:rPr>
          <w:rFonts w:ascii="HelveticaNeueLT Std" w:hAnsi="HelveticaNeueLT Std" w:cs="Arial"/>
          <w:b/>
          <w:noProof/>
          <w:color w:val="7F7F7F"/>
        </w:rPr>
      </w:pPr>
      <w:r w:rsidRPr="005E69AD">
        <w:rPr>
          <w:rFonts w:ascii="HelveticaNeueLT Std" w:hAnsi="HelveticaNeueLT Std" w:cs="Arial"/>
          <w:b/>
          <w:noProof/>
          <w:color w:val="7F7F7F"/>
        </w:rPr>
        <w:t>IZKAZ GIBANJA KAPITALA</w:t>
      </w:r>
    </w:p>
    <w:p w:rsidR="001429F3" w:rsidRPr="005E69AD" w:rsidRDefault="001429F3" w:rsidP="001429F3">
      <w:pPr>
        <w:autoSpaceDE w:val="0"/>
        <w:autoSpaceDN w:val="0"/>
        <w:adjustRightInd w:val="0"/>
        <w:spacing w:line="360" w:lineRule="auto"/>
        <w:rPr>
          <w:rFonts w:ascii="HelveticaNeueLT Std" w:hAnsi="HelveticaNeueLT Std" w:cs="Tahoma"/>
          <w:b/>
          <w:bCs/>
          <w:color w:val="000000"/>
          <w:sz w:val="22"/>
          <w:szCs w:val="22"/>
        </w:rPr>
      </w:pPr>
    </w:p>
    <w:p w:rsidR="001429F3" w:rsidRPr="005E69AD" w:rsidRDefault="001429F3" w:rsidP="001429F3">
      <w:pPr>
        <w:autoSpaceDE w:val="0"/>
        <w:autoSpaceDN w:val="0"/>
        <w:adjustRightInd w:val="0"/>
        <w:spacing w:line="360" w:lineRule="auto"/>
        <w:rPr>
          <w:rFonts w:ascii="HelveticaNeueLT Std" w:hAnsi="HelveticaNeueLT Std" w:cs="Tahoma"/>
          <w:b/>
          <w:bCs/>
          <w:color w:val="000000"/>
          <w:sz w:val="22"/>
          <w:szCs w:val="22"/>
        </w:rPr>
      </w:pPr>
    </w:p>
    <w:p w:rsidR="001429F3" w:rsidRPr="005E69AD" w:rsidRDefault="001429F3" w:rsidP="001429F3">
      <w:pPr>
        <w:autoSpaceDE w:val="0"/>
        <w:autoSpaceDN w:val="0"/>
        <w:adjustRightInd w:val="0"/>
        <w:spacing w:line="360" w:lineRule="auto"/>
        <w:rPr>
          <w:rFonts w:ascii="HelveticaNeueLT Std" w:hAnsi="HelveticaNeueLT Std" w:cs="Tahoma"/>
          <w:b/>
          <w:bCs/>
          <w:color w:val="FF0000"/>
          <w:sz w:val="22"/>
          <w:szCs w:val="22"/>
        </w:rPr>
      </w:pPr>
    </w:p>
    <w:p w:rsidR="001429F3" w:rsidRPr="005E69AD" w:rsidRDefault="001429F3" w:rsidP="001429F3">
      <w:pPr>
        <w:rPr>
          <w:rFonts w:ascii="HelveticaNeueLT Std" w:hAnsi="HelveticaNeueLT Std" w:cs="Arial"/>
        </w:rPr>
      </w:pPr>
      <w:r w:rsidRPr="005E69AD">
        <w:rPr>
          <w:rFonts w:ascii="HelveticaNeueLT Std" w:hAnsi="HelveticaNeueLT Std"/>
        </w:rPr>
        <w:tab/>
      </w:r>
      <w:r w:rsidRPr="005E69AD">
        <w:rPr>
          <w:rFonts w:ascii="HelveticaNeueLT Std" w:hAnsi="HelveticaNeueLT Std"/>
        </w:rPr>
        <w:tab/>
      </w:r>
      <w:r w:rsidRPr="005E69AD">
        <w:rPr>
          <w:rFonts w:ascii="HelveticaNeueLT Std" w:hAnsi="HelveticaNeueLT Std"/>
        </w:rPr>
        <w:tab/>
      </w:r>
      <w:r w:rsidRPr="005E69AD">
        <w:rPr>
          <w:rFonts w:ascii="HelveticaNeueLT Std" w:hAnsi="HelveticaNeueLT Std"/>
        </w:rPr>
        <w:tab/>
      </w:r>
      <w:r w:rsidRPr="005E69AD">
        <w:rPr>
          <w:rFonts w:ascii="HelveticaNeueLT Std" w:hAnsi="HelveticaNeueLT Std"/>
        </w:rPr>
        <w:tab/>
      </w:r>
      <w:r w:rsidRPr="005E69AD">
        <w:rPr>
          <w:rFonts w:ascii="HelveticaNeueLT Std" w:hAnsi="HelveticaNeueLT Std"/>
        </w:rPr>
        <w:tab/>
      </w:r>
      <w:r w:rsidRPr="005E69AD">
        <w:rPr>
          <w:rFonts w:ascii="HelveticaNeueLT Std" w:hAnsi="HelveticaNeueLT Std"/>
        </w:rPr>
        <w:tab/>
      </w:r>
      <w:r w:rsidRPr="005E69AD">
        <w:rPr>
          <w:rFonts w:ascii="HelveticaNeueLT Std" w:hAnsi="HelveticaNeueLT Std"/>
        </w:rPr>
        <w:tab/>
      </w:r>
      <w:r w:rsidRPr="005E69AD">
        <w:rPr>
          <w:rFonts w:ascii="HelveticaNeueLT Std" w:hAnsi="HelveticaNeueLT Std"/>
        </w:rPr>
        <w:tab/>
      </w:r>
    </w:p>
    <w:p w:rsidR="001429F3" w:rsidRPr="005E69AD" w:rsidRDefault="001429F3" w:rsidP="001429F3">
      <w:pPr>
        <w:rPr>
          <w:rFonts w:ascii="HelveticaNeueLT Std" w:hAnsi="HelveticaNeueLT Std" w:cs="Arial"/>
        </w:rPr>
      </w:pPr>
      <w:r w:rsidRPr="005E69AD">
        <w:rPr>
          <w:rFonts w:ascii="HelveticaNeueLT Std" w:hAnsi="HelveticaNeueLT Std" w:cs="Arial"/>
        </w:rPr>
        <w:tab/>
      </w:r>
      <w:r w:rsidRPr="005E69AD">
        <w:rPr>
          <w:rFonts w:ascii="HelveticaNeueLT Std" w:hAnsi="HelveticaNeueLT Std" w:cs="Arial"/>
        </w:rPr>
        <w:tab/>
      </w:r>
      <w:r w:rsidRPr="005E69AD">
        <w:rPr>
          <w:rFonts w:ascii="HelveticaNeueLT Std" w:hAnsi="HelveticaNeueLT Std" w:cs="Arial"/>
        </w:rPr>
        <w:tab/>
      </w:r>
      <w:r w:rsidRPr="005E69AD">
        <w:rPr>
          <w:rFonts w:ascii="HelveticaNeueLT Std" w:hAnsi="HelveticaNeueLT Std" w:cs="Arial"/>
        </w:rPr>
        <w:tab/>
      </w:r>
      <w:r w:rsidRPr="005E69AD">
        <w:rPr>
          <w:rFonts w:ascii="HelveticaNeueLT Std" w:hAnsi="HelveticaNeueLT Std" w:cs="Arial"/>
        </w:rPr>
        <w:tab/>
      </w:r>
      <w:r w:rsidRPr="005E69AD">
        <w:rPr>
          <w:rFonts w:ascii="HelveticaNeueLT Std" w:hAnsi="HelveticaNeueLT Std" w:cs="Arial"/>
        </w:rPr>
        <w:tab/>
      </w:r>
      <w:r w:rsidRPr="005E69AD">
        <w:rPr>
          <w:rFonts w:ascii="HelveticaNeueLT Std" w:hAnsi="HelveticaNeueLT Std" w:cs="Arial"/>
        </w:rPr>
        <w:tab/>
      </w:r>
      <w:r w:rsidRPr="005E69AD">
        <w:rPr>
          <w:rFonts w:ascii="HelveticaNeueLT Std" w:hAnsi="HelveticaNeueLT Std" w:cs="Arial"/>
        </w:rPr>
        <w:tab/>
      </w:r>
      <w:r w:rsidRPr="005E69AD">
        <w:rPr>
          <w:rFonts w:ascii="HelveticaNeueLT Std" w:hAnsi="HelveticaNeueLT Std" w:cs="Arial"/>
        </w:rPr>
        <w:tab/>
      </w:r>
    </w:p>
    <w:p w:rsidR="001429F3" w:rsidRPr="005E69AD" w:rsidRDefault="001429F3" w:rsidP="001429F3">
      <w:pPr>
        <w:rPr>
          <w:rFonts w:ascii="HelveticaNeueLT Std" w:hAnsi="HelveticaNeueLT Std" w:cs="Arial"/>
        </w:rPr>
      </w:pPr>
    </w:p>
    <w:p w:rsidR="001429F3" w:rsidRPr="005E69AD" w:rsidRDefault="001429F3" w:rsidP="001429F3">
      <w:pPr>
        <w:rPr>
          <w:rFonts w:ascii="HelveticaNeueLT Std" w:hAnsi="HelveticaNeueLT Std" w:cs="Arial"/>
        </w:rPr>
      </w:pPr>
    </w:p>
    <w:p w:rsidR="001429F3" w:rsidRPr="005E69AD" w:rsidRDefault="001429F3" w:rsidP="001429F3">
      <w:pPr>
        <w:rPr>
          <w:rFonts w:ascii="HelveticaNeueLT Std" w:hAnsi="HelveticaNeueLT Std" w:cs="Arial"/>
        </w:rPr>
      </w:pPr>
    </w:p>
    <w:p w:rsidR="001429F3" w:rsidRPr="005E69AD" w:rsidRDefault="001429F3" w:rsidP="001429F3">
      <w:pPr>
        <w:rPr>
          <w:rFonts w:ascii="HelveticaNeueLT Std" w:hAnsi="HelveticaNeueLT Std" w:cs="Arial"/>
        </w:rPr>
      </w:pPr>
    </w:p>
    <w:p w:rsidR="001429F3" w:rsidRPr="005E69AD" w:rsidRDefault="001429F3" w:rsidP="001429F3">
      <w:pPr>
        <w:rPr>
          <w:rFonts w:ascii="HelveticaNeueLT Std" w:hAnsi="HelveticaNeueLT Std" w:cs="Arial"/>
        </w:rPr>
      </w:pPr>
    </w:p>
    <w:p w:rsidR="001429F3" w:rsidRPr="005E69AD" w:rsidRDefault="001429F3" w:rsidP="001429F3">
      <w:pPr>
        <w:rPr>
          <w:rFonts w:ascii="HelveticaNeueLT Std" w:hAnsi="HelveticaNeueLT Std" w:cs="Arial"/>
        </w:rPr>
      </w:pPr>
    </w:p>
    <w:p w:rsidR="001429F3" w:rsidRPr="005E69AD" w:rsidRDefault="001429F3" w:rsidP="001429F3">
      <w:pPr>
        <w:rPr>
          <w:rFonts w:ascii="HelveticaNeueLT Std" w:hAnsi="HelveticaNeueLT Std" w:cs="Arial"/>
        </w:rPr>
      </w:pPr>
    </w:p>
    <w:p w:rsidR="001429F3" w:rsidRPr="005E69AD" w:rsidRDefault="001429F3" w:rsidP="001429F3">
      <w:pPr>
        <w:rPr>
          <w:rFonts w:ascii="HelveticaNeueLT Std" w:hAnsi="HelveticaNeueLT Std" w:cs="Arial"/>
        </w:rPr>
      </w:pPr>
    </w:p>
    <w:p w:rsidR="001429F3" w:rsidRPr="005E69AD" w:rsidRDefault="001429F3" w:rsidP="001429F3">
      <w:pPr>
        <w:rPr>
          <w:rFonts w:ascii="HelveticaNeueLT Std" w:hAnsi="HelveticaNeueLT Std" w:cs="Arial"/>
        </w:rPr>
      </w:pPr>
    </w:p>
    <w:p w:rsidR="001429F3" w:rsidRPr="005E69AD" w:rsidRDefault="001429F3" w:rsidP="001429F3">
      <w:pPr>
        <w:rPr>
          <w:rFonts w:ascii="HelveticaNeueLT Std" w:hAnsi="HelveticaNeueLT Std" w:cs="Arial"/>
        </w:rPr>
      </w:pPr>
    </w:p>
    <w:p w:rsidR="001429F3" w:rsidRPr="005E69AD" w:rsidRDefault="001429F3" w:rsidP="001429F3">
      <w:pPr>
        <w:rPr>
          <w:rFonts w:ascii="HelveticaNeueLT Std" w:hAnsi="HelveticaNeueLT Std" w:cs="Arial"/>
        </w:rPr>
      </w:pPr>
    </w:p>
    <w:p w:rsidR="001429F3" w:rsidRPr="005E69AD" w:rsidRDefault="001429F3" w:rsidP="001429F3">
      <w:pPr>
        <w:rPr>
          <w:rFonts w:ascii="HelveticaNeueLT Std" w:hAnsi="HelveticaNeueLT Std" w:cs="Arial"/>
        </w:rPr>
      </w:pPr>
    </w:p>
    <w:p w:rsidR="001429F3" w:rsidRPr="005E69AD" w:rsidRDefault="001429F3" w:rsidP="001429F3">
      <w:pPr>
        <w:rPr>
          <w:rFonts w:ascii="HelveticaNeueLT Std" w:hAnsi="HelveticaNeueLT Std" w:cs="Arial"/>
        </w:rPr>
      </w:pPr>
    </w:p>
    <w:p w:rsidR="001429F3" w:rsidRPr="005E69AD" w:rsidRDefault="001429F3" w:rsidP="001429F3">
      <w:pPr>
        <w:rPr>
          <w:rFonts w:ascii="HelveticaNeueLT Std" w:hAnsi="HelveticaNeueLT Std" w:cs="Arial"/>
        </w:rPr>
      </w:pPr>
    </w:p>
    <w:p w:rsidR="001429F3" w:rsidRPr="005E69AD" w:rsidRDefault="001429F3" w:rsidP="001429F3">
      <w:pPr>
        <w:rPr>
          <w:rFonts w:ascii="HelveticaNeueLT Std" w:hAnsi="HelveticaNeueLT Std" w:cs="Arial"/>
        </w:rPr>
      </w:pPr>
    </w:p>
    <w:p w:rsidR="001429F3" w:rsidRPr="005E69AD" w:rsidRDefault="001429F3" w:rsidP="001429F3">
      <w:pPr>
        <w:rPr>
          <w:rFonts w:ascii="HelveticaNeueLT Std" w:hAnsi="HelveticaNeueLT Std" w:cs="Arial"/>
        </w:rPr>
      </w:pPr>
    </w:p>
    <w:p w:rsidR="001429F3" w:rsidRPr="005E69AD" w:rsidRDefault="001429F3" w:rsidP="001429F3">
      <w:pPr>
        <w:rPr>
          <w:rFonts w:ascii="HelveticaNeueLT Std" w:hAnsi="HelveticaNeueLT Std" w:cs="Arial"/>
        </w:rPr>
      </w:pPr>
    </w:p>
    <w:p w:rsidR="001429F3" w:rsidRPr="005E69AD" w:rsidRDefault="001429F3" w:rsidP="001429F3">
      <w:pPr>
        <w:rPr>
          <w:rFonts w:ascii="HelveticaNeueLT Std" w:hAnsi="HelveticaNeueLT Std" w:cs="Arial"/>
        </w:rPr>
      </w:pPr>
    </w:p>
    <w:p w:rsidR="001429F3" w:rsidRPr="005E69AD" w:rsidRDefault="001429F3" w:rsidP="001429F3">
      <w:pPr>
        <w:rPr>
          <w:rFonts w:ascii="HelveticaNeueLT Std" w:hAnsi="HelveticaNeueLT Std" w:cs="Arial"/>
        </w:rPr>
      </w:pPr>
    </w:p>
    <w:p w:rsidR="001429F3" w:rsidRPr="005E69AD" w:rsidRDefault="001429F3" w:rsidP="001429F3">
      <w:pPr>
        <w:rPr>
          <w:rFonts w:ascii="HelveticaNeueLT Std" w:hAnsi="HelveticaNeueLT Std" w:cs="Arial"/>
        </w:rPr>
      </w:pPr>
    </w:p>
    <w:p w:rsidR="001429F3" w:rsidRPr="005E69AD" w:rsidRDefault="001429F3" w:rsidP="001429F3">
      <w:pPr>
        <w:rPr>
          <w:rFonts w:ascii="HelveticaNeueLT Std" w:hAnsi="HelveticaNeueLT Std"/>
          <w:b/>
          <w:bCs/>
          <w:sz w:val="22"/>
          <w:szCs w:val="22"/>
        </w:rPr>
        <w:sectPr w:rsidR="001429F3" w:rsidRPr="005E69AD" w:rsidSect="003954C7">
          <w:headerReference w:type="default" r:id="rId15"/>
          <w:footerReference w:type="even" r:id="rId16"/>
          <w:footerReference w:type="default" r:id="rId17"/>
          <w:pgSz w:w="11906" w:h="16838" w:code="9"/>
          <w:pgMar w:top="1134" w:right="964" w:bottom="992" w:left="1134" w:header="709" w:footer="709" w:gutter="0"/>
          <w:cols w:space="708"/>
          <w:noEndnote/>
        </w:sectPr>
      </w:pPr>
    </w:p>
    <w:p w:rsidR="001429F3" w:rsidRPr="005E69AD" w:rsidRDefault="001429F3" w:rsidP="001429F3">
      <w:pPr>
        <w:rPr>
          <w:rFonts w:ascii="HelveticaNeueLT Std" w:hAnsi="HelveticaNeueLT Std"/>
          <w:b/>
          <w:bCs/>
          <w:sz w:val="22"/>
          <w:szCs w:val="22"/>
        </w:rPr>
      </w:pPr>
    </w:p>
    <w:p w:rsidR="001429F3" w:rsidRPr="005E69AD" w:rsidRDefault="001429F3" w:rsidP="001429F3">
      <w:pPr>
        <w:rPr>
          <w:rFonts w:ascii="HelveticaNeueLT Std" w:hAnsi="HelveticaNeueLT Std"/>
          <w:b/>
          <w:bCs/>
          <w:sz w:val="22"/>
          <w:szCs w:val="22"/>
        </w:rPr>
      </w:pPr>
    </w:p>
    <w:p w:rsidR="006F25C4" w:rsidRPr="005E69AD" w:rsidRDefault="006F25C4" w:rsidP="006F25C4">
      <w:pPr>
        <w:rPr>
          <w:rFonts w:ascii="HelveticaNeueLT Std" w:hAnsi="HelveticaNeueLT Std"/>
          <w:bCs/>
          <w:sz w:val="22"/>
          <w:szCs w:val="22"/>
        </w:rPr>
      </w:pPr>
      <w:r w:rsidRPr="005E69AD">
        <w:rPr>
          <w:rFonts w:ascii="HelveticaNeueLT Std" w:hAnsi="HelveticaNeueLT Std"/>
          <w:b/>
          <w:bCs/>
          <w:sz w:val="22"/>
          <w:szCs w:val="22"/>
        </w:rPr>
        <w:t xml:space="preserve">BILANCA STANJA družbe HELIOS Domžale, d.d. </w:t>
      </w:r>
      <w:r w:rsidRPr="005E69AD">
        <w:rPr>
          <w:rFonts w:ascii="HelveticaNeueLT Std" w:hAnsi="HelveticaNeueLT Std"/>
          <w:bCs/>
          <w:sz w:val="22"/>
          <w:szCs w:val="22"/>
        </w:rPr>
        <w:t>– SREDSTVA</w:t>
      </w:r>
    </w:p>
    <w:p w:rsidR="006F25C4" w:rsidRPr="005E69AD" w:rsidRDefault="006F25C4" w:rsidP="006F25C4">
      <w:pPr>
        <w:rPr>
          <w:rFonts w:ascii="Arial" w:hAnsi="Arial"/>
          <w:bCs/>
          <w:sz w:val="22"/>
          <w:szCs w:val="22"/>
        </w:rPr>
      </w:pPr>
    </w:p>
    <w:tbl>
      <w:tblPr>
        <w:tblW w:w="10280" w:type="dxa"/>
        <w:jc w:val="center"/>
        <w:tblInd w:w="-429" w:type="dxa"/>
        <w:tblLayout w:type="fixed"/>
        <w:tblCellMar>
          <w:left w:w="70" w:type="dxa"/>
          <w:right w:w="70" w:type="dxa"/>
        </w:tblCellMar>
        <w:tblLook w:val="04A0" w:firstRow="1" w:lastRow="0" w:firstColumn="1" w:lastColumn="0" w:noHBand="0" w:noVBand="1"/>
      </w:tblPr>
      <w:tblGrid>
        <w:gridCol w:w="447"/>
        <w:gridCol w:w="5847"/>
        <w:gridCol w:w="1461"/>
        <w:gridCol w:w="1484"/>
        <w:gridCol w:w="708"/>
        <w:gridCol w:w="333"/>
      </w:tblGrid>
      <w:tr w:rsidR="006F25C4" w:rsidRPr="005E69AD" w:rsidTr="0090735B">
        <w:trPr>
          <w:trHeight w:val="520"/>
          <w:jc w:val="center"/>
        </w:trPr>
        <w:tc>
          <w:tcPr>
            <w:tcW w:w="6294" w:type="dxa"/>
            <w:gridSpan w:val="2"/>
            <w:vMerge w:val="restart"/>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b/>
                <w:bCs/>
                <w:i/>
                <w:iCs/>
                <w:color w:val="000000"/>
                <w:sz w:val="20"/>
                <w:szCs w:val="20"/>
              </w:rPr>
            </w:pPr>
            <w:r w:rsidRPr="005E69AD">
              <w:rPr>
                <w:rFonts w:ascii="Arial" w:hAnsi="Arial"/>
                <w:b/>
                <w:bCs/>
                <w:i/>
                <w:iCs/>
                <w:color w:val="000000"/>
                <w:sz w:val="20"/>
                <w:szCs w:val="20"/>
              </w:rPr>
              <w:t>v EUR</w:t>
            </w:r>
          </w:p>
        </w:tc>
        <w:tc>
          <w:tcPr>
            <w:tcW w:w="1461" w:type="dxa"/>
            <w:tcBorders>
              <w:top w:val="single" w:sz="18" w:space="0" w:color="808080"/>
              <w:left w:val="single" w:sz="18" w:space="0" w:color="808080"/>
              <w:bottom w:val="nil"/>
              <w:right w:val="single" w:sz="18" w:space="0" w:color="808080"/>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30.6.2014</w:t>
            </w:r>
          </w:p>
        </w:tc>
        <w:tc>
          <w:tcPr>
            <w:tcW w:w="1484" w:type="dxa"/>
            <w:tcBorders>
              <w:top w:val="single" w:sz="8" w:space="0" w:color="808080"/>
              <w:left w:val="single" w:sz="18" w:space="0" w:color="808080"/>
              <w:bottom w:val="nil"/>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30.6.2013</w:t>
            </w:r>
          </w:p>
        </w:tc>
        <w:tc>
          <w:tcPr>
            <w:tcW w:w="1041" w:type="dxa"/>
            <w:gridSpan w:val="2"/>
            <w:tcBorders>
              <w:top w:val="single" w:sz="8" w:space="0" w:color="808080"/>
              <w:left w:val="nil"/>
              <w:bottom w:val="nil"/>
              <w:right w:val="nil"/>
            </w:tcBorders>
            <w:shd w:val="clear" w:color="auto" w:fill="auto"/>
            <w:vAlign w:val="bottom"/>
            <w:hideMark/>
          </w:tcPr>
          <w:p w:rsidR="006F25C4" w:rsidRPr="005E69AD" w:rsidRDefault="006F25C4" w:rsidP="004E6F71">
            <w:pPr>
              <w:rPr>
                <w:rFonts w:ascii="Arial" w:hAnsi="Arial"/>
                <w:b/>
                <w:bCs/>
                <w:i/>
                <w:iCs/>
                <w:color w:val="000080"/>
                <w:sz w:val="20"/>
                <w:szCs w:val="20"/>
              </w:rPr>
            </w:pPr>
            <w:r w:rsidRPr="005E69AD">
              <w:rPr>
                <w:rFonts w:ascii="Arial" w:hAnsi="Arial"/>
                <w:b/>
                <w:bCs/>
                <w:i/>
                <w:iCs/>
                <w:color w:val="000080"/>
                <w:sz w:val="20"/>
                <w:szCs w:val="20"/>
              </w:rPr>
              <w:t xml:space="preserve">Indeks </w:t>
            </w:r>
          </w:p>
        </w:tc>
      </w:tr>
      <w:tr w:rsidR="006F25C4" w:rsidRPr="005E69AD" w:rsidTr="0090735B">
        <w:trPr>
          <w:trHeight w:val="266"/>
          <w:jc w:val="center"/>
        </w:trPr>
        <w:tc>
          <w:tcPr>
            <w:tcW w:w="6294" w:type="dxa"/>
            <w:gridSpan w:val="2"/>
            <w:vMerge/>
            <w:tcBorders>
              <w:top w:val="single" w:sz="8" w:space="0" w:color="808080"/>
              <w:left w:val="nil"/>
              <w:bottom w:val="single" w:sz="8" w:space="0" w:color="808080"/>
              <w:right w:val="nil"/>
            </w:tcBorders>
            <w:vAlign w:val="center"/>
            <w:hideMark/>
          </w:tcPr>
          <w:p w:rsidR="006F25C4" w:rsidRPr="005E69AD" w:rsidRDefault="006F25C4" w:rsidP="004E6F71">
            <w:pPr>
              <w:rPr>
                <w:rFonts w:ascii="Arial" w:hAnsi="Arial"/>
                <w:b/>
                <w:bCs/>
                <w:i/>
                <w:iCs/>
                <w:color w:val="000000"/>
                <w:sz w:val="20"/>
                <w:szCs w:val="20"/>
              </w:rPr>
            </w:pPr>
          </w:p>
        </w:tc>
        <w:tc>
          <w:tcPr>
            <w:tcW w:w="1461" w:type="dxa"/>
            <w:tcBorders>
              <w:top w:val="nil"/>
              <w:left w:val="single" w:sz="18" w:space="0" w:color="808080"/>
              <w:bottom w:val="single" w:sz="8" w:space="0" w:color="808080"/>
              <w:right w:val="single" w:sz="18" w:space="0" w:color="808080"/>
            </w:tcBorders>
            <w:shd w:val="clear" w:color="auto" w:fill="auto"/>
            <w:noWrap/>
            <w:vAlign w:val="bottom"/>
            <w:hideMark/>
          </w:tcPr>
          <w:p w:rsidR="006F25C4" w:rsidRPr="005E69AD" w:rsidRDefault="006F25C4" w:rsidP="004E6F71">
            <w:pPr>
              <w:jc w:val="center"/>
              <w:rPr>
                <w:rFonts w:ascii="Arial" w:hAnsi="Arial"/>
                <w:color w:val="000080"/>
                <w:sz w:val="20"/>
                <w:szCs w:val="20"/>
              </w:rPr>
            </w:pPr>
            <w:r w:rsidRPr="005E69AD">
              <w:rPr>
                <w:rFonts w:ascii="Arial" w:hAnsi="Arial"/>
                <w:color w:val="000080"/>
                <w:sz w:val="20"/>
                <w:szCs w:val="20"/>
              </w:rPr>
              <w:t>1</w:t>
            </w:r>
          </w:p>
        </w:tc>
        <w:tc>
          <w:tcPr>
            <w:tcW w:w="1484" w:type="dxa"/>
            <w:tcBorders>
              <w:top w:val="nil"/>
              <w:left w:val="single" w:sz="18" w:space="0" w:color="808080"/>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color w:val="000080"/>
                <w:sz w:val="20"/>
                <w:szCs w:val="20"/>
              </w:rPr>
            </w:pPr>
            <w:r w:rsidRPr="005E69AD">
              <w:rPr>
                <w:rFonts w:ascii="Arial" w:hAnsi="Arial"/>
                <w:color w:val="000080"/>
                <w:sz w:val="20"/>
                <w:szCs w:val="20"/>
              </w:rPr>
              <w:t>2</w:t>
            </w:r>
          </w:p>
        </w:tc>
        <w:tc>
          <w:tcPr>
            <w:tcW w:w="708"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i/>
                <w:iCs/>
                <w:color w:val="000080"/>
                <w:sz w:val="20"/>
                <w:szCs w:val="20"/>
              </w:rPr>
            </w:pPr>
            <w:r w:rsidRPr="005E69AD">
              <w:rPr>
                <w:rFonts w:ascii="Arial" w:hAnsi="Arial"/>
                <w:i/>
                <w:iCs/>
                <w:color w:val="000080"/>
                <w:sz w:val="20"/>
                <w:szCs w:val="20"/>
              </w:rPr>
              <w:t>1/2</w:t>
            </w:r>
          </w:p>
        </w:tc>
        <w:tc>
          <w:tcPr>
            <w:tcW w:w="333" w:type="dxa"/>
            <w:tcBorders>
              <w:top w:val="nil"/>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i/>
                <w:iCs/>
                <w:color w:val="000080"/>
                <w:sz w:val="20"/>
                <w:szCs w:val="20"/>
              </w:rPr>
            </w:pPr>
          </w:p>
        </w:tc>
      </w:tr>
      <w:tr w:rsidR="006F25C4" w:rsidRPr="005E69AD" w:rsidTr="0090735B">
        <w:trPr>
          <w:trHeight w:val="251"/>
          <w:jc w:val="center"/>
        </w:trPr>
        <w:tc>
          <w:tcPr>
            <w:tcW w:w="447"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p>
        </w:tc>
        <w:tc>
          <w:tcPr>
            <w:tcW w:w="5847"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p>
        </w:tc>
        <w:tc>
          <w:tcPr>
            <w:tcW w:w="1461" w:type="dxa"/>
            <w:tcBorders>
              <w:top w:val="nil"/>
              <w:left w:val="single" w:sz="18" w:space="0" w:color="808080"/>
              <w:bottom w:val="nil"/>
              <w:right w:val="single" w:sz="18" w:space="0" w:color="808080"/>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 </w:t>
            </w:r>
          </w:p>
        </w:tc>
        <w:tc>
          <w:tcPr>
            <w:tcW w:w="1484" w:type="dxa"/>
            <w:tcBorders>
              <w:top w:val="nil"/>
              <w:left w:val="single" w:sz="18" w:space="0" w:color="808080"/>
              <w:bottom w:val="nil"/>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p>
        </w:tc>
        <w:tc>
          <w:tcPr>
            <w:tcW w:w="708" w:type="dxa"/>
            <w:tcBorders>
              <w:top w:val="nil"/>
              <w:left w:val="nil"/>
              <w:bottom w:val="nil"/>
              <w:right w:val="nil"/>
            </w:tcBorders>
            <w:shd w:val="clear" w:color="auto" w:fill="auto"/>
            <w:noWrap/>
            <w:vAlign w:val="bottom"/>
            <w:hideMark/>
          </w:tcPr>
          <w:p w:rsidR="006F25C4" w:rsidRPr="005E69AD" w:rsidRDefault="006F25C4" w:rsidP="004E6F71">
            <w:pPr>
              <w:jc w:val="center"/>
              <w:rPr>
                <w:rFonts w:ascii="Arial" w:hAnsi="Arial"/>
                <w:b/>
                <w:bCs/>
                <w:i/>
                <w:iCs/>
                <w:color w:val="000080"/>
                <w:sz w:val="20"/>
                <w:szCs w:val="20"/>
              </w:rPr>
            </w:pPr>
          </w:p>
        </w:tc>
        <w:tc>
          <w:tcPr>
            <w:tcW w:w="333" w:type="dxa"/>
            <w:tcBorders>
              <w:top w:val="nil"/>
              <w:left w:val="nil"/>
              <w:bottom w:val="nil"/>
              <w:right w:val="nil"/>
            </w:tcBorders>
            <w:shd w:val="clear" w:color="auto" w:fill="auto"/>
            <w:noWrap/>
            <w:vAlign w:val="bottom"/>
          </w:tcPr>
          <w:p w:rsidR="006F25C4" w:rsidRPr="005E69AD" w:rsidRDefault="006F25C4" w:rsidP="004E6F71">
            <w:pPr>
              <w:jc w:val="center"/>
              <w:rPr>
                <w:rFonts w:ascii="Arial" w:hAnsi="Arial"/>
                <w:b/>
                <w:bCs/>
                <w:i/>
                <w:iCs/>
                <w:color w:val="000080"/>
                <w:sz w:val="20"/>
                <w:szCs w:val="20"/>
              </w:rPr>
            </w:pPr>
          </w:p>
        </w:tc>
      </w:tr>
      <w:tr w:rsidR="006F25C4" w:rsidRPr="005E69AD" w:rsidTr="0090735B">
        <w:trPr>
          <w:trHeight w:val="251"/>
          <w:jc w:val="center"/>
        </w:trPr>
        <w:tc>
          <w:tcPr>
            <w:tcW w:w="6294" w:type="dxa"/>
            <w:gridSpan w:val="2"/>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r w:rsidRPr="005E69AD">
              <w:rPr>
                <w:rFonts w:ascii="Arial" w:hAnsi="Arial"/>
                <w:b/>
                <w:bCs/>
                <w:color w:val="000080"/>
                <w:sz w:val="20"/>
                <w:szCs w:val="20"/>
              </w:rPr>
              <w:t>SREDSTVA</w:t>
            </w:r>
          </w:p>
        </w:tc>
        <w:tc>
          <w:tcPr>
            <w:tcW w:w="1461" w:type="dxa"/>
            <w:tcBorders>
              <w:top w:val="nil"/>
              <w:left w:val="single" w:sz="18" w:space="0" w:color="808080"/>
              <w:bottom w:val="nil"/>
              <w:right w:val="single" w:sz="18" w:space="0" w:color="808080"/>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1484" w:type="dxa"/>
            <w:tcBorders>
              <w:top w:val="nil"/>
              <w:left w:val="single" w:sz="18" w:space="0" w:color="808080"/>
              <w:bottom w:val="nil"/>
              <w:right w:val="nil"/>
            </w:tcBorders>
            <w:shd w:val="clear" w:color="auto" w:fill="auto"/>
            <w:noWrap/>
            <w:vAlign w:val="bottom"/>
            <w:hideMark/>
          </w:tcPr>
          <w:p w:rsidR="006F25C4" w:rsidRPr="005E69AD" w:rsidRDefault="006F25C4" w:rsidP="004E6F71">
            <w:pPr>
              <w:rPr>
                <w:rFonts w:ascii="Arial" w:hAnsi="Arial"/>
                <w:sz w:val="20"/>
                <w:szCs w:val="20"/>
              </w:rPr>
            </w:pPr>
          </w:p>
        </w:tc>
        <w:tc>
          <w:tcPr>
            <w:tcW w:w="708" w:type="dxa"/>
            <w:tcBorders>
              <w:top w:val="nil"/>
              <w:left w:val="nil"/>
              <w:bottom w:val="nil"/>
              <w:right w:val="nil"/>
            </w:tcBorders>
            <w:shd w:val="clear" w:color="auto" w:fill="auto"/>
            <w:noWrap/>
            <w:vAlign w:val="bottom"/>
            <w:hideMark/>
          </w:tcPr>
          <w:p w:rsidR="006F25C4" w:rsidRPr="005E69AD" w:rsidRDefault="006F25C4" w:rsidP="004E6F71">
            <w:pPr>
              <w:jc w:val="center"/>
              <w:rPr>
                <w:rFonts w:ascii="Arial" w:hAnsi="Arial"/>
                <w:i/>
                <w:iCs/>
                <w:sz w:val="20"/>
                <w:szCs w:val="20"/>
              </w:rPr>
            </w:pPr>
            <w:r w:rsidRPr="005E69AD">
              <w:rPr>
                <w:rFonts w:ascii="Arial" w:hAnsi="Arial"/>
                <w:i/>
                <w:iCs/>
                <w:sz w:val="20"/>
                <w:szCs w:val="20"/>
              </w:rPr>
              <w:t xml:space="preserve"> </w:t>
            </w:r>
          </w:p>
        </w:tc>
        <w:tc>
          <w:tcPr>
            <w:tcW w:w="333" w:type="dxa"/>
            <w:tcBorders>
              <w:top w:val="nil"/>
              <w:left w:val="nil"/>
              <w:bottom w:val="nil"/>
              <w:right w:val="nil"/>
            </w:tcBorders>
            <w:shd w:val="clear" w:color="auto" w:fill="auto"/>
            <w:noWrap/>
            <w:vAlign w:val="bottom"/>
          </w:tcPr>
          <w:p w:rsidR="006F25C4" w:rsidRPr="005E69AD" w:rsidRDefault="006F25C4" w:rsidP="004E6F71">
            <w:pPr>
              <w:jc w:val="center"/>
              <w:rPr>
                <w:rFonts w:ascii="Arial" w:hAnsi="Arial"/>
                <w:i/>
                <w:iCs/>
                <w:sz w:val="20"/>
                <w:szCs w:val="20"/>
              </w:rPr>
            </w:pPr>
          </w:p>
        </w:tc>
      </w:tr>
      <w:tr w:rsidR="006F25C4" w:rsidRPr="005E69AD" w:rsidTr="0090735B">
        <w:trPr>
          <w:trHeight w:val="266"/>
          <w:jc w:val="center"/>
        </w:trPr>
        <w:tc>
          <w:tcPr>
            <w:tcW w:w="447"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p>
        </w:tc>
        <w:tc>
          <w:tcPr>
            <w:tcW w:w="5847"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p>
        </w:tc>
        <w:tc>
          <w:tcPr>
            <w:tcW w:w="1461" w:type="dxa"/>
            <w:tcBorders>
              <w:top w:val="nil"/>
              <w:left w:val="single" w:sz="18" w:space="0" w:color="808080"/>
              <w:bottom w:val="nil"/>
              <w:right w:val="single" w:sz="18" w:space="0" w:color="808080"/>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1484" w:type="dxa"/>
            <w:tcBorders>
              <w:top w:val="nil"/>
              <w:left w:val="single" w:sz="18" w:space="0" w:color="808080"/>
              <w:bottom w:val="nil"/>
              <w:right w:val="nil"/>
            </w:tcBorders>
            <w:shd w:val="clear" w:color="auto" w:fill="auto"/>
            <w:noWrap/>
            <w:vAlign w:val="bottom"/>
            <w:hideMark/>
          </w:tcPr>
          <w:p w:rsidR="006F25C4" w:rsidRPr="005E69AD" w:rsidRDefault="006F25C4" w:rsidP="004E6F71">
            <w:pPr>
              <w:rPr>
                <w:rFonts w:ascii="Arial" w:hAnsi="Arial"/>
                <w:sz w:val="20"/>
                <w:szCs w:val="20"/>
              </w:rPr>
            </w:pPr>
          </w:p>
        </w:tc>
        <w:tc>
          <w:tcPr>
            <w:tcW w:w="708" w:type="dxa"/>
            <w:tcBorders>
              <w:top w:val="nil"/>
              <w:left w:val="nil"/>
              <w:bottom w:val="nil"/>
              <w:right w:val="nil"/>
            </w:tcBorders>
            <w:shd w:val="clear" w:color="auto" w:fill="auto"/>
            <w:noWrap/>
            <w:vAlign w:val="bottom"/>
            <w:hideMark/>
          </w:tcPr>
          <w:p w:rsidR="006F25C4" w:rsidRPr="005E69AD" w:rsidRDefault="006F25C4" w:rsidP="004E6F71">
            <w:pPr>
              <w:jc w:val="center"/>
              <w:rPr>
                <w:rFonts w:ascii="Arial" w:hAnsi="Arial"/>
                <w:i/>
                <w:iCs/>
                <w:sz w:val="20"/>
                <w:szCs w:val="20"/>
              </w:rPr>
            </w:pPr>
            <w:r w:rsidRPr="005E69AD">
              <w:rPr>
                <w:rFonts w:ascii="Arial" w:hAnsi="Arial"/>
                <w:i/>
                <w:iCs/>
                <w:sz w:val="20"/>
                <w:szCs w:val="20"/>
              </w:rPr>
              <w:t xml:space="preserve"> </w:t>
            </w:r>
          </w:p>
        </w:tc>
        <w:tc>
          <w:tcPr>
            <w:tcW w:w="333" w:type="dxa"/>
            <w:tcBorders>
              <w:top w:val="nil"/>
              <w:left w:val="nil"/>
              <w:bottom w:val="nil"/>
              <w:right w:val="nil"/>
            </w:tcBorders>
            <w:shd w:val="clear" w:color="auto" w:fill="auto"/>
            <w:noWrap/>
            <w:vAlign w:val="bottom"/>
          </w:tcPr>
          <w:p w:rsidR="006F25C4" w:rsidRPr="005E69AD" w:rsidRDefault="006F25C4" w:rsidP="004E6F71">
            <w:pPr>
              <w:jc w:val="center"/>
              <w:rPr>
                <w:rFonts w:ascii="Arial" w:hAnsi="Arial"/>
                <w:i/>
                <w:iCs/>
                <w:sz w:val="20"/>
                <w:szCs w:val="20"/>
              </w:rPr>
            </w:pPr>
          </w:p>
        </w:tc>
      </w:tr>
      <w:tr w:rsidR="006F25C4" w:rsidRPr="005E69AD" w:rsidTr="0090735B">
        <w:trPr>
          <w:trHeight w:val="458"/>
          <w:jc w:val="center"/>
        </w:trPr>
        <w:tc>
          <w:tcPr>
            <w:tcW w:w="447"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A</w:t>
            </w:r>
          </w:p>
        </w:tc>
        <w:tc>
          <w:tcPr>
            <w:tcW w:w="5847"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Dolgoročna sredstva</w:t>
            </w:r>
          </w:p>
        </w:tc>
        <w:tc>
          <w:tcPr>
            <w:tcW w:w="1461" w:type="dxa"/>
            <w:tcBorders>
              <w:top w:val="single" w:sz="8" w:space="0" w:color="808080"/>
              <w:left w:val="single" w:sz="18" w:space="0" w:color="808080"/>
              <w:bottom w:val="single" w:sz="8" w:space="0" w:color="808080"/>
              <w:right w:val="single" w:sz="18" w:space="0" w:color="808080"/>
            </w:tcBorders>
            <w:shd w:val="clear" w:color="auto" w:fill="auto"/>
            <w:noWrap/>
            <w:vAlign w:val="bottom"/>
          </w:tcPr>
          <w:p w:rsidR="006F25C4" w:rsidRPr="005E69AD" w:rsidRDefault="006F25C4" w:rsidP="004E6F71">
            <w:pPr>
              <w:jc w:val="right"/>
              <w:rPr>
                <w:rFonts w:ascii="Arial" w:hAnsi="Arial"/>
                <w:b/>
                <w:bCs/>
                <w:sz w:val="18"/>
                <w:szCs w:val="18"/>
              </w:rPr>
            </w:pPr>
            <w:r w:rsidRPr="005E69AD">
              <w:rPr>
                <w:rFonts w:ascii="Arial" w:hAnsi="Arial"/>
                <w:b/>
                <w:bCs/>
                <w:sz w:val="18"/>
                <w:szCs w:val="18"/>
              </w:rPr>
              <w:t>143.670.670</w:t>
            </w:r>
          </w:p>
        </w:tc>
        <w:tc>
          <w:tcPr>
            <w:tcW w:w="1484" w:type="dxa"/>
            <w:tcBorders>
              <w:top w:val="single" w:sz="8" w:space="0" w:color="808080"/>
              <w:left w:val="single" w:sz="18" w:space="0" w:color="808080"/>
              <w:bottom w:val="single" w:sz="8" w:space="0" w:color="808080"/>
              <w:right w:val="nil"/>
            </w:tcBorders>
            <w:shd w:val="clear" w:color="auto" w:fill="auto"/>
            <w:noWrap/>
            <w:vAlign w:val="bottom"/>
          </w:tcPr>
          <w:p w:rsidR="006F25C4" w:rsidRPr="005E69AD" w:rsidRDefault="006F25C4" w:rsidP="004E6F71">
            <w:pPr>
              <w:jc w:val="right"/>
              <w:rPr>
                <w:rFonts w:ascii="Arial" w:hAnsi="Arial"/>
                <w:b/>
                <w:bCs/>
                <w:sz w:val="18"/>
                <w:szCs w:val="18"/>
              </w:rPr>
            </w:pPr>
            <w:r w:rsidRPr="005E69AD">
              <w:rPr>
                <w:rFonts w:ascii="Arial" w:hAnsi="Arial"/>
                <w:b/>
                <w:bCs/>
                <w:sz w:val="18"/>
                <w:szCs w:val="18"/>
              </w:rPr>
              <w:t>138.272.896</w:t>
            </w:r>
          </w:p>
        </w:tc>
        <w:tc>
          <w:tcPr>
            <w:tcW w:w="708" w:type="dxa"/>
            <w:tcBorders>
              <w:top w:val="single" w:sz="8" w:space="0" w:color="808080"/>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104</w:t>
            </w:r>
          </w:p>
        </w:tc>
        <w:tc>
          <w:tcPr>
            <w:tcW w:w="333" w:type="dxa"/>
            <w:tcBorders>
              <w:top w:val="single" w:sz="8" w:space="0" w:color="808080"/>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i/>
                <w:iCs/>
                <w:sz w:val="20"/>
                <w:szCs w:val="20"/>
              </w:rPr>
            </w:pPr>
          </w:p>
        </w:tc>
      </w:tr>
      <w:tr w:rsidR="006F25C4" w:rsidRPr="005E69AD" w:rsidTr="0090735B">
        <w:trPr>
          <w:trHeight w:val="458"/>
          <w:jc w:val="center"/>
        </w:trPr>
        <w:tc>
          <w:tcPr>
            <w:tcW w:w="447"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5847"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1461"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rPr>
                <w:rFonts w:ascii="Arial" w:hAnsi="Arial"/>
                <w:b/>
                <w:bCs/>
                <w:sz w:val="18"/>
                <w:szCs w:val="18"/>
              </w:rPr>
            </w:pPr>
          </w:p>
        </w:tc>
        <w:tc>
          <w:tcPr>
            <w:tcW w:w="1484"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rPr>
                <w:rFonts w:ascii="Arial" w:hAnsi="Arial"/>
                <w:b/>
                <w:bCs/>
                <w:sz w:val="18"/>
                <w:szCs w:val="18"/>
              </w:rPr>
            </w:pPr>
          </w:p>
        </w:tc>
        <w:tc>
          <w:tcPr>
            <w:tcW w:w="708"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p>
        </w:tc>
        <w:tc>
          <w:tcPr>
            <w:tcW w:w="333"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i/>
                <w:iCs/>
                <w:sz w:val="20"/>
                <w:szCs w:val="20"/>
              </w:rPr>
            </w:pPr>
          </w:p>
        </w:tc>
      </w:tr>
      <w:tr w:rsidR="006F25C4" w:rsidRPr="005E69AD" w:rsidTr="0090735B">
        <w:trPr>
          <w:trHeight w:val="520"/>
          <w:jc w:val="center"/>
        </w:trPr>
        <w:tc>
          <w:tcPr>
            <w:tcW w:w="447"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I.</w:t>
            </w:r>
          </w:p>
        </w:tc>
        <w:tc>
          <w:tcPr>
            <w:tcW w:w="5847" w:type="dxa"/>
            <w:tcBorders>
              <w:top w:val="single" w:sz="4" w:space="0" w:color="808080"/>
              <w:left w:val="nil"/>
              <w:bottom w:val="nil"/>
              <w:right w:val="nil"/>
            </w:tcBorders>
            <w:shd w:val="clear" w:color="auto" w:fill="auto"/>
            <w:vAlign w:val="bottom"/>
            <w:hideMark/>
          </w:tcPr>
          <w:p w:rsidR="006F25C4" w:rsidRPr="005E69AD" w:rsidRDefault="006F25C4" w:rsidP="004E6F71">
            <w:pPr>
              <w:rPr>
                <w:rFonts w:ascii="Arial" w:hAnsi="Arial"/>
                <w:sz w:val="20"/>
                <w:szCs w:val="20"/>
              </w:rPr>
            </w:pPr>
            <w:r w:rsidRPr="005E69AD">
              <w:rPr>
                <w:rFonts w:ascii="Arial" w:hAnsi="Arial"/>
                <w:sz w:val="20"/>
                <w:szCs w:val="20"/>
              </w:rPr>
              <w:t>Neopredmetena sredstva in dolgoročne aktivne časovne razmejitve</w:t>
            </w:r>
          </w:p>
        </w:tc>
        <w:tc>
          <w:tcPr>
            <w:tcW w:w="1461"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1.820.869</w:t>
            </w:r>
          </w:p>
        </w:tc>
        <w:tc>
          <w:tcPr>
            <w:tcW w:w="1484"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1.085.432</w:t>
            </w:r>
          </w:p>
        </w:tc>
        <w:tc>
          <w:tcPr>
            <w:tcW w:w="708"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168</w:t>
            </w:r>
          </w:p>
        </w:tc>
        <w:tc>
          <w:tcPr>
            <w:tcW w:w="333"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i/>
                <w:iCs/>
                <w:sz w:val="20"/>
                <w:szCs w:val="20"/>
              </w:rPr>
            </w:pPr>
          </w:p>
        </w:tc>
      </w:tr>
      <w:tr w:rsidR="006F25C4" w:rsidRPr="005E69AD" w:rsidTr="0090735B">
        <w:trPr>
          <w:trHeight w:val="458"/>
          <w:jc w:val="center"/>
        </w:trPr>
        <w:tc>
          <w:tcPr>
            <w:tcW w:w="447"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II.</w:t>
            </w:r>
          </w:p>
        </w:tc>
        <w:tc>
          <w:tcPr>
            <w:tcW w:w="5847"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Opredmetena osnovna sredstva</w:t>
            </w:r>
          </w:p>
        </w:tc>
        <w:tc>
          <w:tcPr>
            <w:tcW w:w="1461"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6.427.466</w:t>
            </w:r>
          </w:p>
        </w:tc>
        <w:tc>
          <w:tcPr>
            <w:tcW w:w="1484"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7.416.350</w:t>
            </w:r>
          </w:p>
        </w:tc>
        <w:tc>
          <w:tcPr>
            <w:tcW w:w="708"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87</w:t>
            </w:r>
          </w:p>
        </w:tc>
        <w:tc>
          <w:tcPr>
            <w:tcW w:w="333"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i/>
                <w:iCs/>
                <w:sz w:val="20"/>
                <w:szCs w:val="20"/>
              </w:rPr>
            </w:pPr>
          </w:p>
        </w:tc>
      </w:tr>
      <w:tr w:rsidR="006F25C4" w:rsidRPr="005E69AD" w:rsidTr="0090735B">
        <w:trPr>
          <w:trHeight w:val="458"/>
          <w:jc w:val="center"/>
        </w:trPr>
        <w:tc>
          <w:tcPr>
            <w:tcW w:w="447"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III.</w:t>
            </w:r>
          </w:p>
        </w:tc>
        <w:tc>
          <w:tcPr>
            <w:tcW w:w="5847"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Naložbene nepremičnine</w:t>
            </w:r>
          </w:p>
        </w:tc>
        <w:tc>
          <w:tcPr>
            <w:tcW w:w="1461"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0</w:t>
            </w:r>
          </w:p>
        </w:tc>
        <w:tc>
          <w:tcPr>
            <w:tcW w:w="1484"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0</w:t>
            </w:r>
          </w:p>
        </w:tc>
        <w:tc>
          <w:tcPr>
            <w:tcW w:w="708"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p>
        </w:tc>
        <w:tc>
          <w:tcPr>
            <w:tcW w:w="333"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i/>
                <w:iCs/>
                <w:sz w:val="20"/>
                <w:szCs w:val="20"/>
              </w:rPr>
            </w:pPr>
          </w:p>
        </w:tc>
      </w:tr>
      <w:tr w:rsidR="006F25C4" w:rsidRPr="005E69AD" w:rsidTr="0090735B">
        <w:trPr>
          <w:trHeight w:val="458"/>
          <w:jc w:val="center"/>
        </w:trPr>
        <w:tc>
          <w:tcPr>
            <w:tcW w:w="447"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IV.</w:t>
            </w:r>
          </w:p>
        </w:tc>
        <w:tc>
          <w:tcPr>
            <w:tcW w:w="5847"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Dolgoročne finančne naložbe</w:t>
            </w:r>
          </w:p>
        </w:tc>
        <w:tc>
          <w:tcPr>
            <w:tcW w:w="1461"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135.365.454</w:t>
            </w:r>
          </w:p>
        </w:tc>
        <w:tc>
          <w:tcPr>
            <w:tcW w:w="1484"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128.695.068</w:t>
            </w:r>
          </w:p>
        </w:tc>
        <w:tc>
          <w:tcPr>
            <w:tcW w:w="708"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105</w:t>
            </w:r>
          </w:p>
        </w:tc>
        <w:tc>
          <w:tcPr>
            <w:tcW w:w="333"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i/>
                <w:iCs/>
                <w:sz w:val="20"/>
                <w:szCs w:val="20"/>
              </w:rPr>
            </w:pPr>
          </w:p>
        </w:tc>
      </w:tr>
      <w:tr w:rsidR="006F25C4" w:rsidRPr="005E69AD" w:rsidTr="0090735B">
        <w:trPr>
          <w:trHeight w:val="458"/>
          <w:jc w:val="center"/>
        </w:trPr>
        <w:tc>
          <w:tcPr>
            <w:tcW w:w="447"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V.</w:t>
            </w:r>
          </w:p>
        </w:tc>
        <w:tc>
          <w:tcPr>
            <w:tcW w:w="5847"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Dolgoročne poslovne terjatve</w:t>
            </w:r>
          </w:p>
        </w:tc>
        <w:tc>
          <w:tcPr>
            <w:tcW w:w="1461"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0</w:t>
            </w:r>
          </w:p>
        </w:tc>
        <w:tc>
          <w:tcPr>
            <w:tcW w:w="1484"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527.041</w:t>
            </w:r>
          </w:p>
        </w:tc>
        <w:tc>
          <w:tcPr>
            <w:tcW w:w="708"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0</w:t>
            </w:r>
          </w:p>
        </w:tc>
        <w:tc>
          <w:tcPr>
            <w:tcW w:w="333"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i/>
                <w:iCs/>
                <w:sz w:val="20"/>
                <w:szCs w:val="20"/>
              </w:rPr>
            </w:pPr>
          </w:p>
        </w:tc>
      </w:tr>
      <w:tr w:rsidR="006F25C4" w:rsidRPr="005E69AD" w:rsidTr="0090735B">
        <w:trPr>
          <w:trHeight w:val="458"/>
          <w:jc w:val="center"/>
        </w:trPr>
        <w:tc>
          <w:tcPr>
            <w:tcW w:w="447"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VI.</w:t>
            </w:r>
          </w:p>
        </w:tc>
        <w:tc>
          <w:tcPr>
            <w:tcW w:w="5847"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Odložene terjatve za davek</w:t>
            </w:r>
          </w:p>
        </w:tc>
        <w:tc>
          <w:tcPr>
            <w:tcW w:w="1461"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56.881</w:t>
            </w:r>
          </w:p>
        </w:tc>
        <w:tc>
          <w:tcPr>
            <w:tcW w:w="1484"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549.005</w:t>
            </w:r>
          </w:p>
        </w:tc>
        <w:tc>
          <w:tcPr>
            <w:tcW w:w="708"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10</w:t>
            </w:r>
          </w:p>
        </w:tc>
        <w:tc>
          <w:tcPr>
            <w:tcW w:w="333"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i/>
                <w:iCs/>
                <w:sz w:val="20"/>
                <w:szCs w:val="20"/>
              </w:rPr>
            </w:pPr>
          </w:p>
        </w:tc>
      </w:tr>
      <w:tr w:rsidR="006F25C4" w:rsidRPr="005E69AD" w:rsidTr="0090735B">
        <w:trPr>
          <w:trHeight w:val="458"/>
          <w:jc w:val="center"/>
        </w:trPr>
        <w:tc>
          <w:tcPr>
            <w:tcW w:w="447"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 </w:t>
            </w:r>
          </w:p>
        </w:tc>
        <w:tc>
          <w:tcPr>
            <w:tcW w:w="5847"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 </w:t>
            </w:r>
          </w:p>
        </w:tc>
        <w:tc>
          <w:tcPr>
            <w:tcW w:w="1461" w:type="dxa"/>
            <w:tcBorders>
              <w:top w:val="single" w:sz="8" w:space="0" w:color="808080"/>
              <w:left w:val="single" w:sz="18" w:space="0" w:color="808080"/>
              <w:bottom w:val="single" w:sz="8" w:space="0" w:color="808080"/>
              <w:right w:val="single" w:sz="18" w:space="0" w:color="808080"/>
            </w:tcBorders>
            <w:shd w:val="clear" w:color="auto" w:fill="auto"/>
            <w:noWrap/>
            <w:vAlign w:val="bottom"/>
          </w:tcPr>
          <w:p w:rsidR="006F25C4" w:rsidRPr="005E69AD" w:rsidRDefault="006F25C4" w:rsidP="004E6F71">
            <w:pPr>
              <w:rPr>
                <w:rFonts w:ascii="Arial" w:hAnsi="Arial"/>
                <w:sz w:val="18"/>
                <w:szCs w:val="18"/>
              </w:rPr>
            </w:pPr>
          </w:p>
        </w:tc>
        <w:tc>
          <w:tcPr>
            <w:tcW w:w="1484" w:type="dxa"/>
            <w:tcBorders>
              <w:top w:val="single" w:sz="8" w:space="0" w:color="808080"/>
              <w:left w:val="single" w:sz="18" w:space="0" w:color="808080"/>
              <w:bottom w:val="single" w:sz="8" w:space="0" w:color="808080"/>
              <w:right w:val="nil"/>
            </w:tcBorders>
            <w:shd w:val="clear" w:color="auto" w:fill="auto"/>
            <w:noWrap/>
            <w:vAlign w:val="bottom"/>
          </w:tcPr>
          <w:p w:rsidR="006F25C4" w:rsidRPr="005E69AD" w:rsidRDefault="006F25C4" w:rsidP="004E6F71">
            <w:pPr>
              <w:rPr>
                <w:rFonts w:ascii="Arial" w:hAnsi="Arial"/>
                <w:sz w:val="18"/>
                <w:szCs w:val="18"/>
              </w:rPr>
            </w:pPr>
          </w:p>
        </w:tc>
        <w:tc>
          <w:tcPr>
            <w:tcW w:w="708" w:type="dxa"/>
            <w:tcBorders>
              <w:top w:val="single" w:sz="8" w:space="0" w:color="808080"/>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sz w:val="18"/>
                <w:szCs w:val="18"/>
              </w:rPr>
            </w:pPr>
          </w:p>
        </w:tc>
        <w:tc>
          <w:tcPr>
            <w:tcW w:w="333" w:type="dxa"/>
            <w:tcBorders>
              <w:top w:val="single" w:sz="8" w:space="0" w:color="808080"/>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i/>
                <w:iCs/>
                <w:sz w:val="20"/>
                <w:szCs w:val="20"/>
              </w:rPr>
            </w:pPr>
          </w:p>
        </w:tc>
      </w:tr>
      <w:tr w:rsidR="006F25C4" w:rsidRPr="005E69AD" w:rsidTr="0090735B">
        <w:trPr>
          <w:trHeight w:val="458"/>
          <w:jc w:val="center"/>
        </w:trPr>
        <w:tc>
          <w:tcPr>
            <w:tcW w:w="447"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B</w:t>
            </w:r>
          </w:p>
        </w:tc>
        <w:tc>
          <w:tcPr>
            <w:tcW w:w="5847"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Kratkoročna sredstva</w:t>
            </w:r>
          </w:p>
        </w:tc>
        <w:tc>
          <w:tcPr>
            <w:tcW w:w="1461" w:type="dxa"/>
            <w:tcBorders>
              <w:top w:val="nil"/>
              <w:left w:val="single" w:sz="18" w:space="0" w:color="808080"/>
              <w:bottom w:val="single" w:sz="8" w:space="0" w:color="808080"/>
              <w:right w:val="single" w:sz="18" w:space="0" w:color="808080"/>
            </w:tcBorders>
            <w:shd w:val="clear" w:color="auto" w:fill="auto"/>
            <w:noWrap/>
            <w:vAlign w:val="bottom"/>
          </w:tcPr>
          <w:p w:rsidR="006F25C4" w:rsidRPr="005E69AD" w:rsidRDefault="006F25C4" w:rsidP="004E6F71">
            <w:pPr>
              <w:jc w:val="right"/>
              <w:rPr>
                <w:rFonts w:ascii="Arial" w:hAnsi="Arial"/>
                <w:b/>
                <w:bCs/>
                <w:sz w:val="18"/>
                <w:szCs w:val="18"/>
              </w:rPr>
            </w:pPr>
            <w:r w:rsidRPr="005E69AD">
              <w:rPr>
                <w:rFonts w:ascii="Arial" w:hAnsi="Arial"/>
                <w:b/>
                <w:bCs/>
                <w:sz w:val="18"/>
                <w:szCs w:val="18"/>
              </w:rPr>
              <w:t>32.432.396</w:t>
            </w:r>
          </w:p>
        </w:tc>
        <w:tc>
          <w:tcPr>
            <w:tcW w:w="1484" w:type="dxa"/>
            <w:tcBorders>
              <w:top w:val="nil"/>
              <w:left w:val="single" w:sz="18" w:space="0" w:color="808080"/>
              <w:bottom w:val="single" w:sz="8" w:space="0" w:color="808080"/>
              <w:right w:val="nil"/>
            </w:tcBorders>
            <w:shd w:val="clear" w:color="auto" w:fill="auto"/>
            <w:noWrap/>
            <w:vAlign w:val="bottom"/>
          </w:tcPr>
          <w:p w:rsidR="006F25C4" w:rsidRPr="005E69AD" w:rsidRDefault="006F25C4" w:rsidP="004E6F71">
            <w:pPr>
              <w:jc w:val="right"/>
              <w:rPr>
                <w:rFonts w:ascii="Arial" w:hAnsi="Arial"/>
                <w:b/>
                <w:bCs/>
                <w:sz w:val="18"/>
                <w:szCs w:val="18"/>
              </w:rPr>
            </w:pPr>
            <w:r w:rsidRPr="005E69AD">
              <w:rPr>
                <w:rFonts w:ascii="Arial" w:hAnsi="Arial"/>
                <w:b/>
                <w:bCs/>
                <w:sz w:val="18"/>
                <w:szCs w:val="18"/>
              </w:rPr>
              <w:t>20.726.503</w:t>
            </w:r>
          </w:p>
        </w:tc>
        <w:tc>
          <w:tcPr>
            <w:tcW w:w="708" w:type="dxa"/>
            <w:tcBorders>
              <w:top w:val="nil"/>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156</w:t>
            </w:r>
          </w:p>
        </w:tc>
        <w:tc>
          <w:tcPr>
            <w:tcW w:w="333" w:type="dxa"/>
            <w:tcBorders>
              <w:top w:val="nil"/>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i/>
                <w:iCs/>
                <w:sz w:val="20"/>
                <w:szCs w:val="20"/>
              </w:rPr>
            </w:pPr>
          </w:p>
        </w:tc>
      </w:tr>
      <w:tr w:rsidR="006F25C4" w:rsidRPr="005E69AD" w:rsidTr="0090735B">
        <w:trPr>
          <w:trHeight w:val="458"/>
          <w:jc w:val="center"/>
        </w:trPr>
        <w:tc>
          <w:tcPr>
            <w:tcW w:w="447"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5847"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1461"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rPr>
                <w:rFonts w:ascii="Arial" w:hAnsi="Arial"/>
                <w:b/>
                <w:bCs/>
                <w:sz w:val="18"/>
                <w:szCs w:val="18"/>
              </w:rPr>
            </w:pPr>
          </w:p>
        </w:tc>
        <w:tc>
          <w:tcPr>
            <w:tcW w:w="1484"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rPr>
                <w:rFonts w:ascii="Arial" w:hAnsi="Arial"/>
                <w:b/>
                <w:bCs/>
                <w:sz w:val="18"/>
                <w:szCs w:val="18"/>
              </w:rPr>
            </w:pPr>
          </w:p>
        </w:tc>
        <w:tc>
          <w:tcPr>
            <w:tcW w:w="708"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p>
        </w:tc>
        <w:tc>
          <w:tcPr>
            <w:tcW w:w="333"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i/>
                <w:iCs/>
                <w:sz w:val="20"/>
                <w:szCs w:val="20"/>
              </w:rPr>
            </w:pPr>
          </w:p>
        </w:tc>
      </w:tr>
      <w:tr w:rsidR="006F25C4" w:rsidRPr="005E69AD" w:rsidTr="0090735B">
        <w:trPr>
          <w:trHeight w:val="458"/>
          <w:jc w:val="center"/>
        </w:trPr>
        <w:tc>
          <w:tcPr>
            <w:tcW w:w="447"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I.</w:t>
            </w:r>
          </w:p>
        </w:tc>
        <w:tc>
          <w:tcPr>
            <w:tcW w:w="5847"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Sredstva (skupine za odtujitev) za prodajo</w:t>
            </w:r>
          </w:p>
        </w:tc>
        <w:tc>
          <w:tcPr>
            <w:tcW w:w="1461"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0</w:t>
            </w:r>
          </w:p>
        </w:tc>
        <w:tc>
          <w:tcPr>
            <w:tcW w:w="1484"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0</w:t>
            </w:r>
          </w:p>
        </w:tc>
        <w:tc>
          <w:tcPr>
            <w:tcW w:w="708"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p>
        </w:tc>
        <w:tc>
          <w:tcPr>
            <w:tcW w:w="333"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i/>
                <w:iCs/>
                <w:sz w:val="20"/>
                <w:szCs w:val="20"/>
              </w:rPr>
            </w:pPr>
          </w:p>
        </w:tc>
      </w:tr>
      <w:tr w:rsidR="006F25C4" w:rsidRPr="005E69AD" w:rsidTr="0090735B">
        <w:trPr>
          <w:trHeight w:val="458"/>
          <w:jc w:val="center"/>
        </w:trPr>
        <w:tc>
          <w:tcPr>
            <w:tcW w:w="447"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II.</w:t>
            </w:r>
          </w:p>
        </w:tc>
        <w:tc>
          <w:tcPr>
            <w:tcW w:w="5847"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Zaloge</w:t>
            </w:r>
          </w:p>
        </w:tc>
        <w:tc>
          <w:tcPr>
            <w:tcW w:w="1461"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0</w:t>
            </w:r>
          </w:p>
        </w:tc>
        <w:tc>
          <w:tcPr>
            <w:tcW w:w="1484"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0</w:t>
            </w:r>
          </w:p>
        </w:tc>
        <w:tc>
          <w:tcPr>
            <w:tcW w:w="708"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p>
        </w:tc>
        <w:tc>
          <w:tcPr>
            <w:tcW w:w="333"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i/>
                <w:iCs/>
                <w:sz w:val="20"/>
                <w:szCs w:val="20"/>
              </w:rPr>
            </w:pPr>
          </w:p>
        </w:tc>
      </w:tr>
      <w:tr w:rsidR="006F25C4" w:rsidRPr="005E69AD" w:rsidTr="0090735B">
        <w:trPr>
          <w:trHeight w:val="458"/>
          <w:jc w:val="center"/>
        </w:trPr>
        <w:tc>
          <w:tcPr>
            <w:tcW w:w="447"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III.</w:t>
            </w:r>
          </w:p>
        </w:tc>
        <w:tc>
          <w:tcPr>
            <w:tcW w:w="5847"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Kratkoročne finančne naložbe</w:t>
            </w:r>
          </w:p>
        </w:tc>
        <w:tc>
          <w:tcPr>
            <w:tcW w:w="1461"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19.298.438</w:t>
            </w:r>
          </w:p>
        </w:tc>
        <w:tc>
          <w:tcPr>
            <w:tcW w:w="1484"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17.799.552</w:t>
            </w:r>
          </w:p>
        </w:tc>
        <w:tc>
          <w:tcPr>
            <w:tcW w:w="708"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108</w:t>
            </w:r>
          </w:p>
        </w:tc>
        <w:tc>
          <w:tcPr>
            <w:tcW w:w="333"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i/>
                <w:iCs/>
                <w:sz w:val="20"/>
                <w:szCs w:val="20"/>
              </w:rPr>
            </w:pPr>
          </w:p>
        </w:tc>
      </w:tr>
      <w:tr w:rsidR="006F25C4" w:rsidRPr="005E69AD" w:rsidTr="0090735B">
        <w:trPr>
          <w:trHeight w:val="458"/>
          <w:jc w:val="center"/>
        </w:trPr>
        <w:tc>
          <w:tcPr>
            <w:tcW w:w="447"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IV.</w:t>
            </w:r>
          </w:p>
        </w:tc>
        <w:tc>
          <w:tcPr>
            <w:tcW w:w="5847"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Kratkoročne poslovne terjatve</w:t>
            </w:r>
          </w:p>
        </w:tc>
        <w:tc>
          <w:tcPr>
            <w:tcW w:w="1461"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2.687.913</w:t>
            </w:r>
          </w:p>
        </w:tc>
        <w:tc>
          <w:tcPr>
            <w:tcW w:w="1484"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2.841.538</w:t>
            </w:r>
          </w:p>
        </w:tc>
        <w:tc>
          <w:tcPr>
            <w:tcW w:w="708"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95</w:t>
            </w:r>
          </w:p>
        </w:tc>
        <w:tc>
          <w:tcPr>
            <w:tcW w:w="333"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i/>
                <w:iCs/>
                <w:sz w:val="20"/>
                <w:szCs w:val="20"/>
              </w:rPr>
            </w:pPr>
          </w:p>
        </w:tc>
      </w:tr>
      <w:tr w:rsidR="006F25C4" w:rsidRPr="005E69AD" w:rsidTr="0090735B">
        <w:trPr>
          <w:trHeight w:val="458"/>
          <w:jc w:val="center"/>
        </w:trPr>
        <w:tc>
          <w:tcPr>
            <w:tcW w:w="447"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V.</w:t>
            </w:r>
          </w:p>
        </w:tc>
        <w:tc>
          <w:tcPr>
            <w:tcW w:w="5847"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Denarna sredstva</w:t>
            </w:r>
          </w:p>
        </w:tc>
        <w:tc>
          <w:tcPr>
            <w:tcW w:w="1461"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10.446.045</w:t>
            </w:r>
          </w:p>
        </w:tc>
        <w:tc>
          <w:tcPr>
            <w:tcW w:w="1484"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85.413</w:t>
            </w:r>
          </w:p>
        </w:tc>
        <w:tc>
          <w:tcPr>
            <w:tcW w:w="708"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12.230</w:t>
            </w:r>
          </w:p>
        </w:tc>
        <w:tc>
          <w:tcPr>
            <w:tcW w:w="333"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i/>
                <w:iCs/>
                <w:sz w:val="20"/>
                <w:szCs w:val="20"/>
              </w:rPr>
            </w:pPr>
          </w:p>
        </w:tc>
      </w:tr>
      <w:tr w:rsidR="006F25C4" w:rsidRPr="005E69AD" w:rsidTr="0090735B">
        <w:trPr>
          <w:trHeight w:val="458"/>
          <w:jc w:val="center"/>
        </w:trPr>
        <w:tc>
          <w:tcPr>
            <w:tcW w:w="447"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 </w:t>
            </w:r>
          </w:p>
        </w:tc>
        <w:tc>
          <w:tcPr>
            <w:tcW w:w="5847"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 </w:t>
            </w:r>
          </w:p>
        </w:tc>
        <w:tc>
          <w:tcPr>
            <w:tcW w:w="1461" w:type="dxa"/>
            <w:tcBorders>
              <w:top w:val="single" w:sz="8" w:space="0" w:color="808080"/>
              <w:left w:val="single" w:sz="18" w:space="0" w:color="808080"/>
              <w:bottom w:val="single" w:sz="8" w:space="0" w:color="808080"/>
              <w:right w:val="single" w:sz="18" w:space="0" w:color="808080"/>
            </w:tcBorders>
            <w:shd w:val="clear" w:color="auto" w:fill="auto"/>
            <w:noWrap/>
            <w:vAlign w:val="bottom"/>
          </w:tcPr>
          <w:p w:rsidR="006F25C4" w:rsidRPr="005E69AD" w:rsidRDefault="006F25C4" w:rsidP="004E6F71">
            <w:pPr>
              <w:rPr>
                <w:rFonts w:ascii="Arial" w:hAnsi="Arial"/>
                <w:sz w:val="18"/>
                <w:szCs w:val="18"/>
              </w:rPr>
            </w:pPr>
          </w:p>
        </w:tc>
        <w:tc>
          <w:tcPr>
            <w:tcW w:w="1484" w:type="dxa"/>
            <w:tcBorders>
              <w:top w:val="single" w:sz="8" w:space="0" w:color="808080"/>
              <w:left w:val="single" w:sz="18" w:space="0" w:color="808080"/>
              <w:bottom w:val="single" w:sz="8" w:space="0" w:color="808080"/>
              <w:right w:val="nil"/>
            </w:tcBorders>
            <w:shd w:val="clear" w:color="auto" w:fill="auto"/>
            <w:noWrap/>
            <w:vAlign w:val="bottom"/>
          </w:tcPr>
          <w:p w:rsidR="006F25C4" w:rsidRPr="005E69AD" w:rsidRDefault="006F25C4" w:rsidP="004E6F71">
            <w:pPr>
              <w:rPr>
                <w:rFonts w:ascii="Arial" w:hAnsi="Arial"/>
                <w:sz w:val="18"/>
                <w:szCs w:val="18"/>
              </w:rPr>
            </w:pPr>
          </w:p>
        </w:tc>
        <w:tc>
          <w:tcPr>
            <w:tcW w:w="708" w:type="dxa"/>
            <w:tcBorders>
              <w:top w:val="single" w:sz="8" w:space="0" w:color="808080"/>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sz w:val="18"/>
                <w:szCs w:val="18"/>
              </w:rPr>
            </w:pPr>
          </w:p>
        </w:tc>
        <w:tc>
          <w:tcPr>
            <w:tcW w:w="333" w:type="dxa"/>
            <w:tcBorders>
              <w:top w:val="single" w:sz="8" w:space="0" w:color="808080"/>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i/>
                <w:iCs/>
                <w:sz w:val="20"/>
                <w:szCs w:val="20"/>
              </w:rPr>
            </w:pPr>
          </w:p>
        </w:tc>
      </w:tr>
      <w:tr w:rsidR="006F25C4" w:rsidRPr="005E69AD" w:rsidTr="0090735B">
        <w:trPr>
          <w:trHeight w:val="458"/>
          <w:jc w:val="center"/>
        </w:trPr>
        <w:tc>
          <w:tcPr>
            <w:tcW w:w="447"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C.</w:t>
            </w:r>
          </w:p>
        </w:tc>
        <w:tc>
          <w:tcPr>
            <w:tcW w:w="5847"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Kratkoročne aktivne časovne razmejitve</w:t>
            </w:r>
          </w:p>
        </w:tc>
        <w:tc>
          <w:tcPr>
            <w:tcW w:w="1461" w:type="dxa"/>
            <w:tcBorders>
              <w:top w:val="nil"/>
              <w:left w:val="single" w:sz="18" w:space="0" w:color="808080"/>
              <w:bottom w:val="single" w:sz="8" w:space="0" w:color="808080"/>
              <w:right w:val="single" w:sz="18" w:space="0" w:color="808080"/>
            </w:tcBorders>
            <w:shd w:val="clear" w:color="auto" w:fill="auto"/>
            <w:noWrap/>
            <w:vAlign w:val="bottom"/>
          </w:tcPr>
          <w:p w:rsidR="006F25C4" w:rsidRPr="005E69AD" w:rsidRDefault="006F25C4" w:rsidP="004E6F71">
            <w:pPr>
              <w:jc w:val="right"/>
              <w:rPr>
                <w:rFonts w:ascii="Arial" w:hAnsi="Arial"/>
                <w:b/>
                <w:bCs/>
                <w:sz w:val="18"/>
                <w:szCs w:val="18"/>
              </w:rPr>
            </w:pPr>
            <w:r w:rsidRPr="005E69AD">
              <w:rPr>
                <w:rFonts w:ascii="Arial" w:hAnsi="Arial"/>
                <w:b/>
                <w:bCs/>
                <w:sz w:val="18"/>
                <w:szCs w:val="18"/>
              </w:rPr>
              <w:t>384.553</w:t>
            </w:r>
          </w:p>
        </w:tc>
        <w:tc>
          <w:tcPr>
            <w:tcW w:w="1484" w:type="dxa"/>
            <w:tcBorders>
              <w:top w:val="nil"/>
              <w:left w:val="single" w:sz="18" w:space="0" w:color="808080"/>
              <w:bottom w:val="single" w:sz="8" w:space="0" w:color="808080"/>
              <w:right w:val="nil"/>
            </w:tcBorders>
            <w:shd w:val="clear" w:color="auto" w:fill="auto"/>
            <w:noWrap/>
            <w:vAlign w:val="bottom"/>
          </w:tcPr>
          <w:p w:rsidR="006F25C4" w:rsidRPr="005E69AD" w:rsidRDefault="006F25C4" w:rsidP="004E6F71">
            <w:pPr>
              <w:jc w:val="right"/>
              <w:rPr>
                <w:rFonts w:ascii="Arial" w:hAnsi="Arial"/>
                <w:b/>
                <w:bCs/>
                <w:sz w:val="18"/>
                <w:szCs w:val="18"/>
              </w:rPr>
            </w:pPr>
            <w:r w:rsidRPr="005E69AD">
              <w:rPr>
                <w:rFonts w:ascii="Arial" w:hAnsi="Arial"/>
                <w:b/>
                <w:bCs/>
                <w:sz w:val="18"/>
                <w:szCs w:val="18"/>
              </w:rPr>
              <w:t>853.381</w:t>
            </w:r>
          </w:p>
        </w:tc>
        <w:tc>
          <w:tcPr>
            <w:tcW w:w="708" w:type="dxa"/>
            <w:tcBorders>
              <w:top w:val="nil"/>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45</w:t>
            </w:r>
          </w:p>
        </w:tc>
        <w:tc>
          <w:tcPr>
            <w:tcW w:w="333" w:type="dxa"/>
            <w:tcBorders>
              <w:top w:val="nil"/>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i/>
                <w:iCs/>
                <w:sz w:val="20"/>
                <w:szCs w:val="20"/>
              </w:rPr>
            </w:pPr>
          </w:p>
        </w:tc>
      </w:tr>
      <w:tr w:rsidR="006F25C4" w:rsidRPr="005E69AD" w:rsidTr="0090735B">
        <w:trPr>
          <w:trHeight w:val="458"/>
          <w:jc w:val="center"/>
        </w:trPr>
        <w:tc>
          <w:tcPr>
            <w:tcW w:w="447"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p>
        </w:tc>
        <w:tc>
          <w:tcPr>
            <w:tcW w:w="5847"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p>
        </w:tc>
        <w:tc>
          <w:tcPr>
            <w:tcW w:w="1461" w:type="dxa"/>
            <w:tcBorders>
              <w:top w:val="nil"/>
              <w:left w:val="single" w:sz="18" w:space="0" w:color="808080"/>
              <w:bottom w:val="nil"/>
              <w:right w:val="single" w:sz="18" w:space="0" w:color="808080"/>
            </w:tcBorders>
            <w:shd w:val="clear" w:color="auto" w:fill="auto"/>
            <w:noWrap/>
            <w:vAlign w:val="bottom"/>
          </w:tcPr>
          <w:p w:rsidR="006F25C4" w:rsidRPr="005E69AD" w:rsidRDefault="006F25C4" w:rsidP="004E6F71">
            <w:pPr>
              <w:rPr>
                <w:rFonts w:ascii="Arial" w:hAnsi="Arial"/>
                <w:sz w:val="18"/>
                <w:szCs w:val="18"/>
              </w:rPr>
            </w:pPr>
          </w:p>
        </w:tc>
        <w:tc>
          <w:tcPr>
            <w:tcW w:w="1484" w:type="dxa"/>
            <w:tcBorders>
              <w:top w:val="nil"/>
              <w:left w:val="single" w:sz="18" w:space="0" w:color="808080"/>
              <w:bottom w:val="nil"/>
              <w:right w:val="nil"/>
            </w:tcBorders>
            <w:shd w:val="clear" w:color="auto" w:fill="auto"/>
            <w:noWrap/>
            <w:vAlign w:val="bottom"/>
          </w:tcPr>
          <w:p w:rsidR="006F25C4" w:rsidRPr="005E69AD" w:rsidRDefault="006F25C4" w:rsidP="004E6F71">
            <w:pPr>
              <w:rPr>
                <w:rFonts w:ascii="Arial" w:hAnsi="Arial"/>
                <w:sz w:val="18"/>
                <w:szCs w:val="18"/>
              </w:rPr>
            </w:pPr>
          </w:p>
        </w:tc>
        <w:tc>
          <w:tcPr>
            <w:tcW w:w="708" w:type="dxa"/>
            <w:tcBorders>
              <w:top w:val="nil"/>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p>
        </w:tc>
        <w:tc>
          <w:tcPr>
            <w:tcW w:w="333" w:type="dxa"/>
            <w:tcBorders>
              <w:top w:val="nil"/>
              <w:left w:val="nil"/>
              <w:bottom w:val="nil"/>
              <w:right w:val="nil"/>
            </w:tcBorders>
            <w:shd w:val="clear" w:color="auto" w:fill="auto"/>
            <w:noWrap/>
            <w:vAlign w:val="bottom"/>
          </w:tcPr>
          <w:p w:rsidR="006F25C4" w:rsidRPr="005E69AD" w:rsidRDefault="006F25C4" w:rsidP="004E6F71">
            <w:pPr>
              <w:jc w:val="center"/>
              <w:rPr>
                <w:rFonts w:ascii="Arial" w:hAnsi="Arial"/>
                <w:i/>
                <w:iCs/>
                <w:sz w:val="20"/>
                <w:szCs w:val="20"/>
              </w:rPr>
            </w:pPr>
          </w:p>
        </w:tc>
      </w:tr>
      <w:tr w:rsidR="006F25C4" w:rsidRPr="005E69AD" w:rsidTr="0090735B">
        <w:trPr>
          <w:trHeight w:val="458"/>
          <w:jc w:val="center"/>
        </w:trPr>
        <w:tc>
          <w:tcPr>
            <w:tcW w:w="6294" w:type="dxa"/>
            <w:gridSpan w:val="2"/>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r w:rsidRPr="005E69AD">
              <w:rPr>
                <w:rFonts w:ascii="Arial" w:hAnsi="Arial"/>
                <w:b/>
                <w:bCs/>
                <w:color w:val="000080"/>
                <w:sz w:val="20"/>
                <w:szCs w:val="20"/>
              </w:rPr>
              <w:t>SKUPAJ SREDSTVA</w:t>
            </w:r>
          </w:p>
        </w:tc>
        <w:tc>
          <w:tcPr>
            <w:tcW w:w="1461" w:type="dxa"/>
            <w:tcBorders>
              <w:top w:val="single" w:sz="8" w:space="0" w:color="808080"/>
              <w:left w:val="single" w:sz="18" w:space="0" w:color="808080"/>
              <w:bottom w:val="single" w:sz="18" w:space="0" w:color="808080"/>
              <w:right w:val="single" w:sz="18" w:space="0" w:color="808080"/>
            </w:tcBorders>
            <w:shd w:val="clear" w:color="auto" w:fill="auto"/>
            <w:noWrap/>
            <w:vAlign w:val="bottom"/>
          </w:tcPr>
          <w:p w:rsidR="006F25C4" w:rsidRPr="005E69AD" w:rsidRDefault="006F25C4" w:rsidP="004E6F71">
            <w:pPr>
              <w:jc w:val="right"/>
              <w:rPr>
                <w:rFonts w:ascii="Arial" w:hAnsi="Arial"/>
                <w:b/>
                <w:bCs/>
                <w:sz w:val="18"/>
                <w:szCs w:val="18"/>
              </w:rPr>
            </w:pPr>
            <w:r w:rsidRPr="005E69AD">
              <w:rPr>
                <w:rFonts w:ascii="Arial" w:hAnsi="Arial"/>
                <w:b/>
                <w:bCs/>
                <w:sz w:val="18"/>
                <w:szCs w:val="18"/>
              </w:rPr>
              <w:t>176.487.618</w:t>
            </w:r>
          </w:p>
        </w:tc>
        <w:tc>
          <w:tcPr>
            <w:tcW w:w="1484" w:type="dxa"/>
            <w:tcBorders>
              <w:top w:val="single" w:sz="8" w:space="0" w:color="808080"/>
              <w:left w:val="single" w:sz="18" w:space="0" w:color="808080"/>
              <w:bottom w:val="single" w:sz="8" w:space="0" w:color="808080"/>
              <w:right w:val="nil"/>
            </w:tcBorders>
            <w:shd w:val="clear" w:color="auto" w:fill="auto"/>
            <w:noWrap/>
            <w:vAlign w:val="bottom"/>
          </w:tcPr>
          <w:p w:rsidR="006F25C4" w:rsidRPr="005E69AD" w:rsidRDefault="006F25C4" w:rsidP="004E6F71">
            <w:pPr>
              <w:jc w:val="right"/>
              <w:rPr>
                <w:rFonts w:ascii="Arial" w:hAnsi="Arial"/>
                <w:b/>
                <w:bCs/>
                <w:sz w:val="18"/>
                <w:szCs w:val="18"/>
              </w:rPr>
            </w:pPr>
            <w:r w:rsidRPr="005E69AD">
              <w:rPr>
                <w:rFonts w:ascii="Arial" w:hAnsi="Arial"/>
                <w:b/>
                <w:bCs/>
                <w:sz w:val="18"/>
                <w:szCs w:val="18"/>
              </w:rPr>
              <w:t>159.852.781</w:t>
            </w:r>
          </w:p>
        </w:tc>
        <w:tc>
          <w:tcPr>
            <w:tcW w:w="708" w:type="dxa"/>
            <w:tcBorders>
              <w:top w:val="single" w:sz="8" w:space="0" w:color="808080"/>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110</w:t>
            </w:r>
          </w:p>
        </w:tc>
        <w:tc>
          <w:tcPr>
            <w:tcW w:w="333" w:type="dxa"/>
            <w:tcBorders>
              <w:top w:val="single" w:sz="8" w:space="0" w:color="808080"/>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sz w:val="18"/>
                <w:szCs w:val="18"/>
              </w:rPr>
            </w:pPr>
          </w:p>
        </w:tc>
      </w:tr>
    </w:tbl>
    <w:p w:rsidR="006F25C4" w:rsidRPr="005E69AD" w:rsidRDefault="006F25C4" w:rsidP="006F25C4"/>
    <w:p w:rsidR="006F25C4" w:rsidRPr="005E69AD" w:rsidRDefault="006F25C4" w:rsidP="006F25C4">
      <w:pPr>
        <w:rPr>
          <w:rFonts w:ascii="Arial" w:hAnsi="Arial" w:cs="Arial"/>
          <w:sz w:val="16"/>
          <w:szCs w:val="16"/>
        </w:rPr>
      </w:pPr>
    </w:p>
    <w:p w:rsidR="006F25C4" w:rsidRPr="005E69AD" w:rsidRDefault="006F25C4" w:rsidP="006F25C4"/>
    <w:p w:rsidR="006F25C4" w:rsidRPr="005E69AD" w:rsidRDefault="006F25C4" w:rsidP="006F25C4">
      <w:pPr>
        <w:rPr>
          <w:rFonts w:ascii="Arial" w:hAnsi="Arial" w:cs="Arial"/>
        </w:rPr>
      </w:pPr>
      <w:r w:rsidRPr="005E69AD">
        <w:br w:type="page"/>
      </w:r>
    </w:p>
    <w:p w:rsidR="006F25C4" w:rsidRPr="005E69AD" w:rsidRDefault="006F25C4" w:rsidP="006F25C4">
      <w:pPr>
        <w:rPr>
          <w:rFonts w:ascii="HelveticaNeueLT Std" w:hAnsi="HelveticaNeueLT Std"/>
          <w:bCs/>
          <w:sz w:val="22"/>
          <w:szCs w:val="22"/>
        </w:rPr>
      </w:pPr>
      <w:r w:rsidRPr="005E69AD">
        <w:rPr>
          <w:rFonts w:ascii="HelveticaNeueLT Std" w:hAnsi="HelveticaNeueLT Std"/>
          <w:b/>
          <w:bCs/>
          <w:sz w:val="22"/>
          <w:szCs w:val="22"/>
        </w:rPr>
        <w:lastRenderedPageBreak/>
        <w:t>BILANCA STANJA družbe HELIOS Domžale, d.d.</w:t>
      </w:r>
      <w:r w:rsidRPr="005E69AD">
        <w:rPr>
          <w:rFonts w:ascii="HelveticaNeueLT Std" w:hAnsi="HelveticaNeueLT Std"/>
          <w:bCs/>
          <w:sz w:val="22"/>
          <w:szCs w:val="22"/>
        </w:rPr>
        <w:t xml:space="preserve"> – OBVEZNOSTI</w:t>
      </w:r>
    </w:p>
    <w:p w:rsidR="006F25C4" w:rsidRPr="005E69AD" w:rsidRDefault="006F25C4" w:rsidP="0090735B">
      <w:pPr>
        <w:jc w:val="center"/>
        <w:rPr>
          <w:rFonts w:ascii="Arial" w:hAnsi="Arial"/>
          <w:bCs/>
          <w:sz w:val="22"/>
          <w:szCs w:val="22"/>
        </w:rPr>
      </w:pPr>
    </w:p>
    <w:tbl>
      <w:tblPr>
        <w:tblW w:w="8877" w:type="dxa"/>
        <w:jc w:val="center"/>
        <w:tblInd w:w="-443" w:type="dxa"/>
        <w:tblLayout w:type="fixed"/>
        <w:tblCellMar>
          <w:left w:w="70" w:type="dxa"/>
          <w:right w:w="70" w:type="dxa"/>
        </w:tblCellMar>
        <w:tblLook w:val="04A0" w:firstRow="1" w:lastRow="0" w:firstColumn="1" w:lastColumn="0" w:noHBand="0" w:noVBand="1"/>
      </w:tblPr>
      <w:tblGrid>
        <w:gridCol w:w="385"/>
        <w:gridCol w:w="5072"/>
        <w:gridCol w:w="1260"/>
        <w:gridCol w:w="1280"/>
        <w:gridCol w:w="610"/>
        <w:gridCol w:w="270"/>
      </w:tblGrid>
      <w:tr w:rsidR="006F25C4" w:rsidRPr="005E69AD" w:rsidTr="0090735B">
        <w:trPr>
          <w:trHeight w:val="525"/>
          <w:jc w:val="center"/>
        </w:trPr>
        <w:tc>
          <w:tcPr>
            <w:tcW w:w="5457" w:type="dxa"/>
            <w:gridSpan w:val="2"/>
            <w:vMerge w:val="restart"/>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b/>
                <w:bCs/>
                <w:i/>
                <w:iCs/>
                <w:color w:val="000000"/>
                <w:sz w:val="20"/>
                <w:szCs w:val="20"/>
              </w:rPr>
            </w:pPr>
            <w:r w:rsidRPr="005E69AD">
              <w:rPr>
                <w:rFonts w:ascii="Arial" w:hAnsi="Arial"/>
                <w:b/>
                <w:bCs/>
                <w:i/>
                <w:iCs/>
                <w:color w:val="000000"/>
                <w:sz w:val="20"/>
                <w:szCs w:val="20"/>
              </w:rPr>
              <w:t>v EUR</w:t>
            </w:r>
          </w:p>
        </w:tc>
        <w:tc>
          <w:tcPr>
            <w:tcW w:w="1260" w:type="dxa"/>
            <w:tcBorders>
              <w:top w:val="single" w:sz="18" w:space="0" w:color="808080"/>
              <w:left w:val="single" w:sz="18" w:space="0" w:color="808080"/>
              <w:bottom w:val="nil"/>
              <w:right w:val="single" w:sz="18" w:space="0" w:color="808080"/>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30.6.2014</w:t>
            </w:r>
          </w:p>
        </w:tc>
        <w:tc>
          <w:tcPr>
            <w:tcW w:w="1280" w:type="dxa"/>
            <w:tcBorders>
              <w:top w:val="single" w:sz="8" w:space="0" w:color="808080"/>
              <w:left w:val="single" w:sz="18" w:space="0" w:color="808080"/>
              <w:bottom w:val="nil"/>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30.6.2013</w:t>
            </w:r>
          </w:p>
        </w:tc>
        <w:tc>
          <w:tcPr>
            <w:tcW w:w="880" w:type="dxa"/>
            <w:gridSpan w:val="2"/>
            <w:tcBorders>
              <w:top w:val="single" w:sz="8" w:space="0" w:color="808080"/>
              <w:left w:val="nil"/>
              <w:bottom w:val="nil"/>
              <w:right w:val="nil"/>
            </w:tcBorders>
            <w:shd w:val="clear" w:color="auto" w:fill="auto"/>
            <w:vAlign w:val="bottom"/>
            <w:hideMark/>
          </w:tcPr>
          <w:p w:rsidR="006F25C4" w:rsidRPr="005E69AD" w:rsidRDefault="006F25C4" w:rsidP="004E6F71">
            <w:pPr>
              <w:rPr>
                <w:rFonts w:ascii="Arial" w:hAnsi="Arial"/>
                <w:b/>
                <w:bCs/>
                <w:i/>
                <w:iCs/>
                <w:color w:val="000080"/>
                <w:sz w:val="20"/>
                <w:szCs w:val="20"/>
              </w:rPr>
            </w:pPr>
            <w:r w:rsidRPr="005E69AD">
              <w:rPr>
                <w:rFonts w:ascii="Arial" w:hAnsi="Arial"/>
                <w:b/>
                <w:bCs/>
                <w:i/>
                <w:iCs/>
                <w:color w:val="000080"/>
                <w:sz w:val="20"/>
                <w:szCs w:val="20"/>
              </w:rPr>
              <w:t xml:space="preserve">Indeks </w:t>
            </w:r>
          </w:p>
        </w:tc>
      </w:tr>
      <w:tr w:rsidR="006F25C4" w:rsidRPr="005E69AD" w:rsidTr="0090735B">
        <w:trPr>
          <w:trHeight w:val="270"/>
          <w:jc w:val="center"/>
        </w:trPr>
        <w:tc>
          <w:tcPr>
            <w:tcW w:w="5457" w:type="dxa"/>
            <w:gridSpan w:val="2"/>
            <w:vMerge/>
            <w:tcBorders>
              <w:top w:val="single" w:sz="8" w:space="0" w:color="808080"/>
              <w:left w:val="nil"/>
              <w:bottom w:val="single" w:sz="8" w:space="0" w:color="808080"/>
              <w:right w:val="nil"/>
            </w:tcBorders>
            <w:vAlign w:val="center"/>
            <w:hideMark/>
          </w:tcPr>
          <w:p w:rsidR="006F25C4" w:rsidRPr="005E69AD" w:rsidRDefault="006F25C4" w:rsidP="004E6F71">
            <w:pPr>
              <w:rPr>
                <w:rFonts w:ascii="Arial" w:hAnsi="Arial"/>
                <w:b/>
                <w:bCs/>
                <w:i/>
                <w:iCs/>
                <w:color w:val="000000"/>
                <w:sz w:val="20"/>
                <w:szCs w:val="20"/>
              </w:rPr>
            </w:pPr>
          </w:p>
        </w:tc>
        <w:tc>
          <w:tcPr>
            <w:tcW w:w="1260" w:type="dxa"/>
            <w:tcBorders>
              <w:top w:val="nil"/>
              <w:left w:val="single" w:sz="18" w:space="0" w:color="808080"/>
              <w:bottom w:val="single" w:sz="8" w:space="0" w:color="808080"/>
              <w:right w:val="single" w:sz="18" w:space="0" w:color="808080"/>
            </w:tcBorders>
            <w:shd w:val="clear" w:color="auto" w:fill="auto"/>
            <w:noWrap/>
            <w:vAlign w:val="bottom"/>
            <w:hideMark/>
          </w:tcPr>
          <w:p w:rsidR="006F25C4" w:rsidRPr="005E69AD" w:rsidRDefault="006F25C4" w:rsidP="004E6F71">
            <w:pPr>
              <w:jc w:val="center"/>
              <w:rPr>
                <w:rFonts w:ascii="Arial" w:hAnsi="Arial"/>
                <w:color w:val="000080"/>
                <w:sz w:val="20"/>
                <w:szCs w:val="20"/>
              </w:rPr>
            </w:pPr>
            <w:r w:rsidRPr="005E69AD">
              <w:rPr>
                <w:rFonts w:ascii="Arial" w:hAnsi="Arial"/>
                <w:color w:val="000080"/>
                <w:sz w:val="20"/>
                <w:szCs w:val="20"/>
              </w:rPr>
              <w:t>1</w:t>
            </w:r>
          </w:p>
        </w:tc>
        <w:tc>
          <w:tcPr>
            <w:tcW w:w="1280" w:type="dxa"/>
            <w:tcBorders>
              <w:top w:val="nil"/>
              <w:left w:val="single" w:sz="18" w:space="0" w:color="808080"/>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color w:val="000080"/>
                <w:sz w:val="20"/>
                <w:szCs w:val="20"/>
              </w:rPr>
            </w:pPr>
            <w:r w:rsidRPr="005E69AD">
              <w:rPr>
                <w:rFonts w:ascii="Arial" w:hAnsi="Arial"/>
                <w:color w:val="000080"/>
                <w:sz w:val="20"/>
                <w:szCs w:val="20"/>
              </w:rPr>
              <w:t>2</w:t>
            </w:r>
          </w:p>
        </w:tc>
        <w:tc>
          <w:tcPr>
            <w:tcW w:w="610"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i/>
                <w:iCs/>
                <w:color w:val="000080"/>
                <w:sz w:val="20"/>
                <w:szCs w:val="20"/>
              </w:rPr>
            </w:pPr>
            <w:r w:rsidRPr="005E69AD">
              <w:rPr>
                <w:rFonts w:ascii="Arial" w:hAnsi="Arial"/>
                <w:i/>
                <w:iCs/>
                <w:color w:val="000080"/>
                <w:sz w:val="20"/>
                <w:szCs w:val="20"/>
              </w:rPr>
              <w:t>1/2</w:t>
            </w:r>
          </w:p>
        </w:tc>
        <w:tc>
          <w:tcPr>
            <w:tcW w:w="270" w:type="dxa"/>
            <w:tcBorders>
              <w:top w:val="nil"/>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i/>
                <w:iCs/>
                <w:color w:val="000080"/>
                <w:sz w:val="20"/>
                <w:szCs w:val="20"/>
              </w:rPr>
            </w:pPr>
          </w:p>
        </w:tc>
      </w:tr>
      <w:tr w:rsidR="006F25C4" w:rsidRPr="005E69AD" w:rsidTr="0090735B">
        <w:trPr>
          <w:trHeight w:val="255"/>
          <w:jc w:val="center"/>
        </w:trPr>
        <w:tc>
          <w:tcPr>
            <w:tcW w:w="385"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p>
        </w:tc>
        <w:tc>
          <w:tcPr>
            <w:tcW w:w="5072"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p>
        </w:tc>
        <w:tc>
          <w:tcPr>
            <w:tcW w:w="1260" w:type="dxa"/>
            <w:tcBorders>
              <w:top w:val="nil"/>
              <w:left w:val="single" w:sz="18" w:space="0" w:color="808080"/>
              <w:bottom w:val="nil"/>
              <w:right w:val="single" w:sz="18" w:space="0" w:color="808080"/>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1280" w:type="dxa"/>
            <w:tcBorders>
              <w:top w:val="nil"/>
              <w:left w:val="single" w:sz="18" w:space="0" w:color="808080"/>
              <w:bottom w:val="nil"/>
              <w:right w:val="nil"/>
            </w:tcBorders>
            <w:shd w:val="clear" w:color="auto" w:fill="auto"/>
            <w:noWrap/>
            <w:vAlign w:val="bottom"/>
            <w:hideMark/>
          </w:tcPr>
          <w:p w:rsidR="006F25C4" w:rsidRPr="005E69AD" w:rsidRDefault="006F25C4" w:rsidP="004E6F71">
            <w:pPr>
              <w:rPr>
                <w:rFonts w:ascii="Arial" w:hAnsi="Arial"/>
                <w:sz w:val="20"/>
                <w:szCs w:val="20"/>
              </w:rPr>
            </w:pPr>
          </w:p>
        </w:tc>
        <w:tc>
          <w:tcPr>
            <w:tcW w:w="610"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i/>
                <w:iCs/>
                <w:sz w:val="20"/>
                <w:szCs w:val="20"/>
              </w:rPr>
            </w:pPr>
          </w:p>
        </w:tc>
        <w:tc>
          <w:tcPr>
            <w:tcW w:w="270" w:type="dxa"/>
            <w:tcBorders>
              <w:top w:val="nil"/>
              <w:left w:val="nil"/>
              <w:bottom w:val="nil"/>
              <w:right w:val="nil"/>
            </w:tcBorders>
            <w:shd w:val="clear" w:color="auto" w:fill="auto"/>
            <w:noWrap/>
            <w:vAlign w:val="bottom"/>
          </w:tcPr>
          <w:p w:rsidR="006F25C4" w:rsidRPr="005E69AD" w:rsidRDefault="006F25C4" w:rsidP="004E6F71">
            <w:pPr>
              <w:rPr>
                <w:rFonts w:ascii="Arial" w:hAnsi="Arial"/>
                <w:i/>
                <w:iCs/>
                <w:sz w:val="20"/>
                <w:szCs w:val="20"/>
              </w:rPr>
            </w:pPr>
          </w:p>
        </w:tc>
      </w:tr>
      <w:tr w:rsidR="006F25C4" w:rsidRPr="005E69AD" w:rsidTr="0090735B">
        <w:trPr>
          <w:trHeight w:val="255"/>
          <w:jc w:val="center"/>
        </w:trPr>
        <w:tc>
          <w:tcPr>
            <w:tcW w:w="5457" w:type="dxa"/>
            <w:gridSpan w:val="2"/>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r w:rsidRPr="005E69AD">
              <w:rPr>
                <w:rFonts w:ascii="Arial" w:hAnsi="Arial"/>
                <w:b/>
                <w:bCs/>
                <w:color w:val="000080"/>
                <w:sz w:val="20"/>
                <w:szCs w:val="20"/>
              </w:rPr>
              <w:t>OBVEZNOSTI DO VIROV SREDSTEV</w:t>
            </w:r>
          </w:p>
        </w:tc>
        <w:tc>
          <w:tcPr>
            <w:tcW w:w="1260" w:type="dxa"/>
            <w:tcBorders>
              <w:top w:val="nil"/>
              <w:left w:val="single" w:sz="18" w:space="0" w:color="808080"/>
              <w:bottom w:val="nil"/>
              <w:right w:val="single" w:sz="18" w:space="0" w:color="808080"/>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1280" w:type="dxa"/>
            <w:tcBorders>
              <w:top w:val="nil"/>
              <w:left w:val="single" w:sz="18" w:space="0" w:color="808080"/>
              <w:bottom w:val="nil"/>
              <w:right w:val="nil"/>
            </w:tcBorders>
            <w:shd w:val="clear" w:color="auto" w:fill="auto"/>
            <w:noWrap/>
            <w:vAlign w:val="bottom"/>
            <w:hideMark/>
          </w:tcPr>
          <w:p w:rsidR="006F25C4" w:rsidRPr="005E69AD" w:rsidRDefault="006F25C4" w:rsidP="004E6F71">
            <w:pPr>
              <w:rPr>
                <w:rFonts w:ascii="Arial" w:hAnsi="Arial"/>
                <w:sz w:val="20"/>
                <w:szCs w:val="20"/>
              </w:rPr>
            </w:pPr>
          </w:p>
        </w:tc>
        <w:tc>
          <w:tcPr>
            <w:tcW w:w="610"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i/>
                <w:iCs/>
                <w:sz w:val="20"/>
                <w:szCs w:val="20"/>
              </w:rPr>
            </w:pPr>
            <w:r w:rsidRPr="005E69AD">
              <w:rPr>
                <w:rFonts w:ascii="Arial" w:hAnsi="Arial"/>
                <w:i/>
                <w:iCs/>
                <w:sz w:val="20"/>
                <w:szCs w:val="20"/>
              </w:rPr>
              <w:t xml:space="preserve"> </w:t>
            </w:r>
          </w:p>
        </w:tc>
        <w:tc>
          <w:tcPr>
            <w:tcW w:w="270" w:type="dxa"/>
            <w:tcBorders>
              <w:top w:val="nil"/>
              <w:left w:val="nil"/>
              <w:bottom w:val="nil"/>
              <w:right w:val="nil"/>
            </w:tcBorders>
            <w:shd w:val="clear" w:color="auto" w:fill="auto"/>
            <w:noWrap/>
            <w:vAlign w:val="bottom"/>
          </w:tcPr>
          <w:p w:rsidR="006F25C4" w:rsidRPr="005E69AD" w:rsidRDefault="006F25C4" w:rsidP="004E6F71">
            <w:pPr>
              <w:rPr>
                <w:rFonts w:ascii="Arial" w:hAnsi="Arial"/>
                <w:i/>
                <w:iCs/>
                <w:sz w:val="20"/>
                <w:szCs w:val="20"/>
              </w:rPr>
            </w:pPr>
          </w:p>
        </w:tc>
      </w:tr>
      <w:tr w:rsidR="006F25C4" w:rsidRPr="005E69AD" w:rsidTr="0090735B">
        <w:trPr>
          <w:trHeight w:val="270"/>
          <w:jc w:val="center"/>
        </w:trPr>
        <w:tc>
          <w:tcPr>
            <w:tcW w:w="385"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p>
        </w:tc>
        <w:tc>
          <w:tcPr>
            <w:tcW w:w="5072"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p>
        </w:tc>
        <w:tc>
          <w:tcPr>
            <w:tcW w:w="1260" w:type="dxa"/>
            <w:tcBorders>
              <w:top w:val="nil"/>
              <w:left w:val="single" w:sz="18" w:space="0" w:color="808080"/>
              <w:bottom w:val="nil"/>
              <w:right w:val="single" w:sz="18" w:space="0" w:color="808080"/>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1280" w:type="dxa"/>
            <w:tcBorders>
              <w:top w:val="nil"/>
              <w:left w:val="single" w:sz="18" w:space="0" w:color="808080"/>
              <w:bottom w:val="nil"/>
              <w:right w:val="nil"/>
            </w:tcBorders>
            <w:shd w:val="clear" w:color="auto" w:fill="auto"/>
            <w:noWrap/>
            <w:vAlign w:val="bottom"/>
            <w:hideMark/>
          </w:tcPr>
          <w:p w:rsidR="006F25C4" w:rsidRPr="005E69AD" w:rsidRDefault="006F25C4" w:rsidP="004E6F71">
            <w:pPr>
              <w:rPr>
                <w:rFonts w:ascii="Arial" w:hAnsi="Arial"/>
                <w:sz w:val="20"/>
                <w:szCs w:val="20"/>
              </w:rPr>
            </w:pPr>
          </w:p>
        </w:tc>
        <w:tc>
          <w:tcPr>
            <w:tcW w:w="610"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i/>
                <w:iCs/>
                <w:sz w:val="20"/>
                <w:szCs w:val="20"/>
              </w:rPr>
            </w:pPr>
            <w:r w:rsidRPr="005E69AD">
              <w:rPr>
                <w:rFonts w:ascii="Arial" w:hAnsi="Arial"/>
                <w:i/>
                <w:iCs/>
                <w:sz w:val="20"/>
                <w:szCs w:val="20"/>
              </w:rPr>
              <w:t xml:space="preserve"> </w:t>
            </w:r>
          </w:p>
        </w:tc>
        <w:tc>
          <w:tcPr>
            <w:tcW w:w="270" w:type="dxa"/>
            <w:tcBorders>
              <w:top w:val="nil"/>
              <w:left w:val="nil"/>
              <w:bottom w:val="nil"/>
              <w:right w:val="nil"/>
            </w:tcBorders>
            <w:shd w:val="clear" w:color="auto" w:fill="auto"/>
            <w:noWrap/>
            <w:vAlign w:val="bottom"/>
          </w:tcPr>
          <w:p w:rsidR="006F25C4" w:rsidRPr="005E69AD" w:rsidRDefault="006F25C4" w:rsidP="004E6F71">
            <w:pPr>
              <w:rPr>
                <w:rFonts w:ascii="Arial" w:hAnsi="Arial"/>
                <w:i/>
                <w:iCs/>
                <w:sz w:val="20"/>
                <w:szCs w:val="20"/>
              </w:rPr>
            </w:pPr>
          </w:p>
        </w:tc>
      </w:tr>
      <w:tr w:rsidR="006F25C4" w:rsidRPr="005E69AD" w:rsidTr="0090735B">
        <w:trPr>
          <w:trHeight w:val="402"/>
          <w:jc w:val="center"/>
        </w:trPr>
        <w:tc>
          <w:tcPr>
            <w:tcW w:w="385"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A</w:t>
            </w:r>
          </w:p>
        </w:tc>
        <w:tc>
          <w:tcPr>
            <w:tcW w:w="5072"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Kapital</w:t>
            </w:r>
          </w:p>
        </w:tc>
        <w:tc>
          <w:tcPr>
            <w:tcW w:w="1260" w:type="dxa"/>
            <w:tcBorders>
              <w:top w:val="single" w:sz="8" w:space="0" w:color="808080"/>
              <w:left w:val="single" w:sz="18" w:space="0" w:color="808080"/>
              <w:bottom w:val="single" w:sz="8" w:space="0" w:color="808080"/>
              <w:right w:val="single" w:sz="18" w:space="0" w:color="808080"/>
            </w:tcBorders>
            <w:shd w:val="clear" w:color="auto" w:fill="auto"/>
            <w:noWrap/>
            <w:vAlign w:val="bottom"/>
          </w:tcPr>
          <w:p w:rsidR="006F25C4" w:rsidRPr="005E69AD" w:rsidRDefault="006F25C4" w:rsidP="004E6F71">
            <w:pPr>
              <w:jc w:val="right"/>
              <w:rPr>
                <w:rFonts w:ascii="Arial" w:hAnsi="Arial"/>
                <w:b/>
                <w:bCs/>
                <w:sz w:val="18"/>
                <w:szCs w:val="18"/>
              </w:rPr>
            </w:pPr>
            <w:r w:rsidRPr="005E69AD">
              <w:rPr>
                <w:rFonts w:ascii="Arial" w:hAnsi="Arial"/>
                <w:b/>
                <w:bCs/>
                <w:sz w:val="18"/>
                <w:szCs w:val="18"/>
              </w:rPr>
              <w:t>135.979.293</w:t>
            </w:r>
          </w:p>
        </w:tc>
        <w:tc>
          <w:tcPr>
            <w:tcW w:w="1280" w:type="dxa"/>
            <w:tcBorders>
              <w:top w:val="single" w:sz="8" w:space="0" w:color="808080"/>
              <w:left w:val="single" w:sz="18" w:space="0" w:color="808080"/>
              <w:bottom w:val="single" w:sz="8" w:space="0" w:color="808080"/>
              <w:right w:val="nil"/>
            </w:tcBorders>
            <w:shd w:val="clear" w:color="auto" w:fill="auto"/>
            <w:noWrap/>
            <w:vAlign w:val="bottom"/>
          </w:tcPr>
          <w:p w:rsidR="006F25C4" w:rsidRPr="005E69AD" w:rsidRDefault="006F25C4" w:rsidP="004E6F71">
            <w:pPr>
              <w:jc w:val="right"/>
              <w:rPr>
                <w:rFonts w:ascii="Arial" w:hAnsi="Arial"/>
                <w:b/>
                <w:bCs/>
                <w:sz w:val="18"/>
                <w:szCs w:val="18"/>
              </w:rPr>
            </w:pPr>
            <w:r w:rsidRPr="005E69AD">
              <w:rPr>
                <w:rFonts w:ascii="Arial" w:hAnsi="Arial"/>
                <w:b/>
                <w:bCs/>
                <w:sz w:val="18"/>
                <w:szCs w:val="18"/>
              </w:rPr>
              <w:t>136.427.416</w:t>
            </w:r>
          </w:p>
        </w:tc>
        <w:tc>
          <w:tcPr>
            <w:tcW w:w="610" w:type="dxa"/>
            <w:tcBorders>
              <w:top w:val="single" w:sz="8" w:space="0" w:color="808080"/>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100</w:t>
            </w:r>
          </w:p>
        </w:tc>
        <w:tc>
          <w:tcPr>
            <w:tcW w:w="270" w:type="dxa"/>
            <w:tcBorders>
              <w:top w:val="single" w:sz="8" w:space="0" w:color="808080"/>
              <w:left w:val="nil"/>
              <w:bottom w:val="single" w:sz="8" w:space="0" w:color="808080"/>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402"/>
          <w:jc w:val="center"/>
        </w:trPr>
        <w:tc>
          <w:tcPr>
            <w:tcW w:w="385"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5072"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126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rPr>
                <w:rFonts w:ascii="Arial" w:hAnsi="Arial"/>
                <w:b/>
                <w:bCs/>
                <w:sz w:val="18"/>
                <w:szCs w:val="18"/>
              </w:rPr>
            </w:pPr>
          </w:p>
        </w:tc>
        <w:tc>
          <w:tcPr>
            <w:tcW w:w="128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rPr>
                <w:rFonts w:ascii="Arial" w:hAnsi="Arial"/>
                <w:b/>
                <w:bCs/>
                <w:sz w:val="18"/>
                <w:szCs w:val="18"/>
              </w:rPr>
            </w:pPr>
          </w:p>
        </w:tc>
        <w:tc>
          <w:tcPr>
            <w:tcW w:w="61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p>
        </w:tc>
        <w:tc>
          <w:tcPr>
            <w:tcW w:w="270" w:type="dxa"/>
            <w:tcBorders>
              <w:top w:val="single" w:sz="4" w:space="0" w:color="808080"/>
              <w:left w:val="nil"/>
              <w:bottom w:val="nil"/>
              <w:right w:val="nil"/>
            </w:tcBorders>
            <w:shd w:val="clear" w:color="auto" w:fill="auto"/>
            <w:noWrap/>
            <w:vAlign w:val="bottom"/>
          </w:tcPr>
          <w:p w:rsidR="006F25C4" w:rsidRPr="005E69AD" w:rsidRDefault="006F25C4" w:rsidP="004E6F71">
            <w:pPr>
              <w:rPr>
                <w:rFonts w:ascii="Arial" w:hAnsi="Arial"/>
                <w:i/>
                <w:iCs/>
                <w:sz w:val="20"/>
                <w:szCs w:val="20"/>
              </w:rPr>
            </w:pPr>
          </w:p>
        </w:tc>
      </w:tr>
      <w:tr w:rsidR="006F25C4" w:rsidRPr="005E69AD" w:rsidTr="0090735B">
        <w:trPr>
          <w:trHeight w:val="402"/>
          <w:jc w:val="center"/>
        </w:trPr>
        <w:tc>
          <w:tcPr>
            <w:tcW w:w="385"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I.</w:t>
            </w:r>
          </w:p>
        </w:tc>
        <w:tc>
          <w:tcPr>
            <w:tcW w:w="5072"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Vpoklicani kapital</w:t>
            </w:r>
          </w:p>
        </w:tc>
        <w:tc>
          <w:tcPr>
            <w:tcW w:w="126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11.694.732</w:t>
            </w:r>
          </w:p>
        </w:tc>
        <w:tc>
          <w:tcPr>
            <w:tcW w:w="128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11.694.732</w:t>
            </w:r>
          </w:p>
        </w:tc>
        <w:tc>
          <w:tcPr>
            <w:tcW w:w="61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100</w:t>
            </w:r>
          </w:p>
        </w:tc>
        <w:tc>
          <w:tcPr>
            <w:tcW w:w="270" w:type="dxa"/>
            <w:tcBorders>
              <w:top w:val="single" w:sz="4" w:space="0" w:color="808080"/>
              <w:left w:val="nil"/>
              <w:bottom w:val="nil"/>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402"/>
          <w:jc w:val="center"/>
        </w:trPr>
        <w:tc>
          <w:tcPr>
            <w:tcW w:w="385"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II.</w:t>
            </w:r>
          </w:p>
        </w:tc>
        <w:tc>
          <w:tcPr>
            <w:tcW w:w="5072"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Kapitalske rezerve</w:t>
            </w:r>
          </w:p>
        </w:tc>
        <w:tc>
          <w:tcPr>
            <w:tcW w:w="126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90.601.049</w:t>
            </w:r>
          </w:p>
        </w:tc>
        <w:tc>
          <w:tcPr>
            <w:tcW w:w="128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89.747.971</w:t>
            </w:r>
          </w:p>
        </w:tc>
        <w:tc>
          <w:tcPr>
            <w:tcW w:w="61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101</w:t>
            </w:r>
          </w:p>
        </w:tc>
        <w:tc>
          <w:tcPr>
            <w:tcW w:w="270" w:type="dxa"/>
            <w:tcBorders>
              <w:top w:val="single" w:sz="4" w:space="0" w:color="808080"/>
              <w:left w:val="nil"/>
              <w:bottom w:val="nil"/>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402"/>
          <w:jc w:val="center"/>
        </w:trPr>
        <w:tc>
          <w:tcPr>
            <w:tcW w:w="385"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III.</w:t>
            </w:r>
          </w:p>
        </w:tc>
        <w:tc>
          <w:tcPr>
            <w:tcW w:w="5072"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Rezerve iz dobička</w:t>
            </w:r>
          </w:p>
        </w:tc>
        <w:tc>
          <w:tcPr>
            <w:tcW w:w="126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29.328.081</w:t>
            </w:r>
          </w:p>
        </w:tc>
        <w:tc>
          <w:tcPr>
            <w:tcW w:w="128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31.796.215</w:t>
            </w:r>
          </w:p>
        </w:tc>
        <w:tc>
          <w:tcPr>
            <w:tcW w:w="61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92</w:t>
            </w:r>
          </w:p>
        </w:tc>
        <w:tc>
          <w:tcPr>
            <w:tcW w:w="270" w:type="dxa"/>
            <w:tcBorders>
              <w:top w:val="single" w:sz="4" w:space="0" w:color="808080"/>
              <w:left w:val="nil"/>
              <w:bottom w:val="nil"/>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402"/>
          <w:jc w:val="center"/>
        </w:trPr>
        <w:tc>
          <w:tcPr>
            <w:tcW w:w="385"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IV.</w:t>
            </w:r>
          </w:p>
        </w:tc>
        <w:tc>
          <w:tcPr>
            <w:tcW w:w="5072"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Lastne delnice</w:t>
            </w:r>
          </w:p>
        </w:tc>
        <w:tc>
          <w:tcPr>
            <w:tcW w:w="126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0</w:t>
            </w:r>
          </w:p>
        </w:tc>
        <w:tc>
          <w:tcPr>
            <w:tcW w:w="128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-2.330.361</w:t>
            </w:r>
          </w:p>
        </w:tc>
        <w:tc>
          <w:tcPr>
            <w:tcW w:w="61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0</w:t>
            </w:r>
          </w:p>
        </w:tc>
        <w:tc>
          <w:tcPr>
            <w:tcW w:w="270" w:type="dxa"/>
            <w:tcBorders>
              <w:top w:val="single" w:sz="4" w:space="0" w:color="808080"/>
              <w:left w:val="nil"/>
              <w:bottom w:val="nil"/>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402"/>
          <w:jc w:val="center"/>
        </w:trPr>
        <w:tc>
          <w:tcPr>
            <w:tcW w:w="385"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V.</w:t>
            </w:r>
          </w:p>
        </w:tc>
        <w:tc>
          <w:tcPr>
            <w:tcW w:w="5072"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Presežek iz prevrednotenja</w:t>
            </w:r>
          </w:p>
        </w:tc>
        <w:tc>
          <w:tcPr>
            <w:tcW w:w="126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-63.920</w:t>
            </w:r>
          </w:p>
        </w:tc>
        <w:tc>
          <w:tcPr>
            <w:tcW w:w="128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294.487</w:t>
            </w:r>
          </w:p>
        </w:tc>
        <w:tc>
          <w:tcPr>
            <w:tcW w:w="61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-22</w:t>
            </w:r>
          </w:p>
        </w:tc>
        <w:tc>
          <w:tcPr>
            <w:tcW w:w="270" w:type="dxa"/>
            <w:tcBorders>
              <w:top w:val="single" w:sz="4" w:space="0" w:color="808080"/>
              <w:left w:val="nil"/>
              <w:bottom w:val="nil"/>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402"/>
          <w:jc w:val="center"/>
        </w:trPr>
        <w:tc>
          <w:tcPr>
            <w:tcW w:w="385"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VI.</w:t>
            </w:r>
          </w:p>
        </w:tc>
        <w:tc>
          <w:tcPr>
            <w:tcW w:w="5072"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Zadržani poslovni izid</w:t>
            </w:r>
          </w:p>
        </w:tc>
        <w:tc>
          <w:tcPr>
            <w:tcW w:w="126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4.419.351</w:t>
            </w:r>
          </w:p>
        </w:tc>
        <w:tc>
          <w:tcPr>
            <w:tcW w:w="128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5.224.373</w:t>
            </w:r>
          </w:p>
        </w:tc>
        <w:tc>
          <w:tcPr>
            <w:tcW w:w="61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85</w:t>
            </w:r>
          </w:p>
        </w:tc>
        <w:tc>
          <w:tcPr>
            <w:tcW w:w="270" w:type="dxa"/>
            <w:tcBorders>
              <w:top w:val="single" w:sz="4" w:space="0" w:color="808080"/>
              <w:left w:val="nil"/>
              <w:bottom w:val="nil"/>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402"/>
          <w:jc w:val="center"/>
        </w:trPr>
        <w:tc>
          <w:tcPr>
            <w:tcW w:w="385"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 </w:t>
            </w:r>
          </w:p>
        </w:tc>
        <w:tc>
          <w:tcPr>
            <w:tcW w:w="5072"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 </w:t>
            </w:r>
          </w:p>
        </w:tc>
        <w:tc>
          <w:tcPr>
            <w:tcW w:w="1260" w:type="dxa"/>
            <w:tcBorders>
              <w:top w:val="single" w:sz="8" w:space="0" w:color="808080"/>
              <w:left w:val="single" w:sz="18" w:space="0" w:color="808080"/>
              <w:bottom w:val="single" w:sz="8" w:space="0" w:color="808080"/>
              <w:right w:val="single" w:sz="18" w:space="0" w:color="808080"/>
            </w:tcBorders>
            <w:shd w:val="clear" w:color="auto" w:fill="auto"/>
            <w:noWrap/>
            <w:vAlign w:val="bottom"/>
          </w:tcPr>
          <w:p w:rsidR="006F25C4" w:rsidRPr="005E69AD" w:rsidRDefault="006F25C4" w:rsidP="004E6F71">
            <w:pPr>
              <w:rPr>
                <w:rFonts w:ascii="Arial" w:hAnsi="Arial"/>
                <w:sz w:val="18"/>
                <w:szCs w:val="18"/>
              </w:rPr>
            </w:pPr>
          </w:p>
        </w:tc>
        <w:tc>
          <w:tcPr>
            <w:tcW w:w="1280" w:type="dxa"/>
            <w:tcBorders>
              <w:top w:val="single" w:sz="8" w:space="0" w:color="808080"/>
              <w:left w:val="single" w:sz="18" w:space="0" w:color="808080"/>
              <w:bottom w:val="single" w:sz="8" w:space="0" w:color="808080"/>
              <w:right w:val="nil"/>
            </w:tcBorders>
            <w:shd w:val="clear" w:color="auto" w:fill="auto"/>
            <w:noWrap/>
            <w:vAlign w:val="bottom"/>
          </w:tcPr>
          <w:p w:rsidR="006F25C4" w:rsidRPr="005E69AD" w:rsidRDefault="006F25C4" w:rsidP="004E6F71">
            <w:pPr>
              <w:rPr>
                <w:rFonts w:ascii="Arial" w:hAnsi="Arial"/>
                <w:sz w:val="18"/>
                <w:szCs w:val="18"/>
              </w:rPr>
            </w:pPr>
          </w:p>
        </w:tc>
        <w:tc>
          <w:tcPr>
            <w:tcW w:w="610" w:type="dxa"/>
            <w:tcBorders>
              <w:top w:val="single" w:sz="8" w:space="0" w:color="808080"/>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 xml:space="preserve"> </w:t>
            </w:r>
          </w:p>
        </w:tc>
        <w:tc>
          <w:tcPr>
            <w:tcW w:w="270" w:type="dxa"/>
            <w:tcBorders>
              <w:top w:val="single" w:sz="8" w:space="0" w:color="808080"/>
              <w:left w:val="nil"/>
              <w:bottom w:val="single" w:sz="8" w:space="0" w:color="808080"/>
              <w:right w:val="nil"/>
            </w:tcBorders>
            <w:shd w:val="clear" w:color="auto" w:fill="auto"/>
            <w:noWrap/>
            <w:vAlign w:val="bottom"/>
          </w:tcPr>
          <w:p w:rsidR="006F25C4" w:rsidRPr="005E69AD" w:rsidRDefault="006F25C4" w:rsidP="004E6F71">
            <w:pPr>
              <w:rPr>
                <w:rFonts w:ascii="Arial" w:hAnsi="Arial"/>
                <w:i/>
                <w:iCs/>
                <w:sz w:val="20"/>
                <w:szCs w:val="20"/>
              </w:rPr>
            </w:pPr>
          </w:p>
        </w:tc>
      </w:tr>
      <w:tr w:rsidR="006F25C4" w:rsidRPr="005E69AD" w:rsidTr="0090735B">
        <w:trPr>
          <w:trHeight w:val="402"/>
          <w:jc w:val="center"/>
        </w:trPr>
        <w:tc>
          <w:tcPr>
            <w:tcW w:w="385"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B</w:t>
            </w:r>
          </w:p>
        </w:tc>
        <w:tc>
          <w:tcPr>
            <w:tcW w:w="5072"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Rezervacije in dolgoročne pasivne časovne razmejitve</w:t>
            </w:r>
          </w:p>
        </w:tc>
        <w:tc>
          <w:tcPr>
            <w:tcW w:w="1260" w:type="dxa"/>
            <w:tcBorders>
              <w:top w:val="nil"/>
              <w:left w:val="single" w:sz="18" w:space="0" w:color="808080"/>
              <w:bottom w:val="single" w:sz="8" w:space="0" w:color="808080"/>
              <w:right w:val="single" w:sz="18" w:space="0" w:color="808080"/>
            </w:tcBorders>
            <w:shd w:val="clear" w:color="auto" w:fill="auto"/>
            <w:noWrap/>
            <w:vAlign w:val="bottom"/>
          </w:tcPr>
          <w:p w:rsidR="006F25C4" w:rsidRPr="005E69AD" w:rsidRDefault="006F25C4" w:rsidP="004E6F71">
            <w:pPr>
              <w:jc w:val="right"/>
              <w:rPr>
                <w:rFonts w:ascii="Arial" w:hAnsi="Arial"/>
                <w:b/>
                <w:bCs/>
                <w:sz w:val="18"/>
                <w:szCs w:val="18"/>
              </w:rPr>
            </w:pPr>
            <w:r w:rsidRPr="005E69AD">
              <w:rPr>
                <w:rFonts w:ascii="Arial" w:hAnsi="Arial"/>
                <w:b/>
                <w:bCs/>
                <w:sz w:val="18"/>
                <w:szCs w:val="18"/>
              </w:rPr>
              <w:t>740.786</w:t>
            </w:r>
          </w:p>
        </w:tc>
        <w:tc>
          <w:tcPr>
            <w:tcW w:w="1280" w:type="dxa"/>
            <w:tcBorders>
              <w:top w:val="nil"/>
              <w:left w:val="single" w:sz="18" w:space="0" w:color="808080"/>
              <w:bottom w:val="single" w:sz="8" w:space="0" w:color="808080"/>
              <w:right w:val="nil"/>
            </w:tcBorders>
            <w:shd w:val="clear" w:color="auto" w:fill="auto"/>
            <w:noWrap/>
            <w:vAlign w:val="bottom"/>
          </w:tcPr>
          <w:p w:rsidR="006F25C4" w:rsidRPr="005E69AD" w:rsidRDefault="006F25C4" w:rsidP="004E6F71">
            <w:pPr>
              <w:jc w:val="right"/>
              <w:rPr>
                <w:rFonts w:ascii="Arial" w:hAnsi="Arial"/>
                <w:b/>
                <w:bCs/>
                <w:sz w:val="18"/>
                <w:szCs w:val="18"/>
              </w:rPr>
            </w:pPr>
            <w:r w:rsidRPr="005E69AD">
              <w:rPr>
                <w:rFonts w:ascii="Arial" w:hAnsi="Arial"/>
                <w:b/>
                <w:bCs/>
                <w:sz w:val="18"/>
                <w:szCs w:val="18"/>
              </w:rPr>
              <w:t>1.066.480</w:t>
            </w:r>
          </w:p>
        </w:tc>
        <w:tc>
          <w:tcPr>
            <w:tcW w:w="610" w:type="dxa"/>
            <w:tcBorders>
              <w:top w:val="nil"/>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69</w:t>
            </w:r>
          </w:p>
        </w:tc>
        <w:tc>
          <w:tcPr>
            <w:tcW w:w="270" w:type="dxa"/>
            <w:tcBorders>
              <w:top w:val="nil"/>
              <w:left w:val="nil"/>
              <w:bottom w:val="single" w:sz="8" w:space="0" w:color="808080"/>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402"/>
          <w:jc w:val="center"/>
        </w:trPr>
        <w:tc>
          <w:tcPr>
            <w:tcW w:w="385"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p>
        </w:tc>
        <w:tc>
          <w:tcPr>
            <w:tcW w:w="5072"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p>
        </w:tc>
        <w:tc>
          <w:tcPr>
            <w:tcW w:w="1260" w:type="dxa"/>
            <w:tcBorders>
              <w:top w:val="nil"/>
              <w:left w:val="single" w:sz="18" w:space="0" w:color="808080"/>
              <w:bottom w:val="nil"/>
              <w:right w:val="single" w:sz="18" w:space="0" w:color="808080"/>
            </w:tcBorders>
            <w:shd w:val="clear" w:color="auto" w:fill="auto"/>
            <w:noWrap/>
            <w:vAlign w:val="bottom"/>
          </w:tcPr>
          <w:p w:rsidR="006F25C4" w:rsidRPr="005E69AD" w:rsidRDefault="006F25C4" w:rsidP="004E6F71">
            <w:pPr>
              <w:rPr>
                <w:rFonts w:ascii="Arial" w:hAnsi="Arial"/>
                <w:b/>
                <w:bCs/>
                <w:sz w:val="18"/>
                <w:szCs w:val="18"/>
              </w:rPr>
            </w:pPr>
          </w:p>
        </w:tc>
        <w:tc>
          <w:tcPr>
            <w:tcW w:w="1280" w:type="dxa"/>
            <w:tcBorders>
              <w:top w:val="nil"/>
              <w:left w:val="single" w:sz="18" w:space="0" w:color="808080"/>
              <w:bottom w:val="nil"/>
              <w:right w:val="nil"/>
            </w:tcBorders>
            <w:shd w:val="clear" w:color="auto" w:fill="auto"/>
            <w:noWrap/>
            <w:vAlign w:val="bottom"/>
          </w:tcPr>
          <w:p w:rsidR="006F25C4" w:rsidRPr="005E69AD" w:rsidRDefault="006F25C4" w:rsidP="004E6F71">
            <w:pPr>
              <w:rPr>
                <w:rFonts w:ascii="Arial" w:hAnsi="Arial"/>
                <w:b/>
                <w:bCs/>
                <w:sz w:val="18"/>
                <w:szCs w:val="18"/>
              </w:rPr>
            </w:pPr>
          </w:p>
        </w:tc>
        <w:tc>
          <w:tcPr>
            <w:tcW w:w="610" w:type="dxa"/>
            <w:tcBorders>
              <w:top w:val="nil"/>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p>
        </w:tc>
        <w:tc>
          <w:tcPr>
            <w:tcW w:w="270" w:type="dxa"/>
            <w:tcBorders>
              <w:top w:val="nil"/>
              <w:left w:val="nil"/>
              <w:bottom w:val="nil"/>
              <w:right w:val="nil"/>
            </w:tcBorders>
            <w:shd w:val="clear" w:color="auto" w:fill="auto"/>
            <w:noWrap/>
            <w:vAlign w:val="bottom"/>
          </w:tcPr>
          <w:p w:rsidR="006F25C4" w:rsidRPr="005E69AD" w:rsidRDefault="006F25C4" w:rsidP="004E6F71">
            <w:pPr>
              <w:rPr>
                <w:rFonts w:ascii="Arial" w:hAnsi="Arial"/>
                <w:i/>
                <w:iCs/>
                <w:sz w:val="20"/>
                <w:szCs w:val="20"/>
              </w:rPr>
            </w:pPr>
          </w:p>
        </w:tc>
      </w:tr>
      <w:tr w:rsidR="006F25C4" w:rsidRPr="005E69AD" w:rsidTr="0090735B">
        <w:trPr>
          <w:trHeight w:val="402"/>
          <w:jc w:val="center"/>
        </w:trPr>
        <w:tc>
          <w:tcPr>
            <w:tcW w:w="385"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C</w:t>
            </w:r>
          </w:p>
        </w:tc>
        <w:tc>
          <w:tcPr>
            <w:tcW w:w="5072"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Dolgoročne obveznosti</w:t>
            </w:r>
          </w:p>
        </w:tc>
        <w:tc>
          <w:tcPr>
            <w:tcW w:w="1260" w:type="dxa"/>
            <w:tcBorders>
              <w:top w:val="single" w:sz="8" w:space="0" w:color="808080"/>
              <w:left w:val="single" w:sz="18" w:space="0" w:color="808080"/>
              <w:bottom w:val="single" w:sz="8" w:space="0" w:color="808080"/>
              <w:right w:val="single" w:sz="18" w:space="0" w:color="808080"/>
            </w:tcBorders>
            <w:shd w:val="clear" w:color="auto" w:fill="auto"/>
            <w:noWrap/>
            <w:vAlign w:val="bottom"/>
          </w:tcPr>
          <w:p w:rsidR="006F25C4" w:rsidRPr="005E69AD" w:rsidRDefault="006F25C4" w:rsidP="004E6F71">
            <w:pPr>
              <w:jc w:val="right"/>
              <w:rPr>
                <w:rFonts w:ascii="Arial" w:hAnsi="Arial"/>
                <w:b/>
                <w:bCs/>
                <w:sz w:val="18"/>
                <w:szCs w:val="18"/>
              </w:rPr>
            </w:pPr>
            <w:r w:rsidRPr="005E69AD">
              <w:rPr>
                <w:rFonts w:ascii="Arial" w:hAnsi="Arial"/>
                <w:b/>
                <w:bCs/>
                <w:sz w:val="18"/>
                <w:szCs w:val="18"/>
              </w:rPr>
              <w:t>26.000.000</w:t>
            </w:r>
          </w:p>
        </w:tc>
        <w:tc>
          <w:tcPr>
            <w:tcW w:w="1280" w:type="dxa"/>
            <w:tcBorders>
              <w:top w:val="single" w:sz="8" w:space="0" w:color="808080"/>
              <w:left w:val="single" w:sz="18" w:space="0" w:color="808080"/>
              <w:bottom w:val="single" w:sz="8" w:space="0" w:color="808080"/>
              <w:right w:val="nil"/>
            </w:tcBorders>
            <w:shd w:val="clear" w:color="auto" w:fill="auto"/>
            <w:noWrap/>
            <w:vAlign w:val="bottom"/>
          </w:tcPr>
          <w:p w:rsidR="006F25C4" w:rsidRPr="005E69AD" w:rsidRDefault="006F25C4" w:rsidP="004E6F71">
            <w:pPr>
              <w:jc w:val="right"/>
              <w:rPr>
                <w:rFonts w:ascii="Arial" w:hAnsi="Arial"/>
                <w:b/>
                <w:bCs/>
                <w:sz w:val="18"/>
                <w:szCs w:val="18"/>
              </w:rPr>
            </w:pPr>
            <w:r w:rsidRPr="005E69AD">
              <w:rPr>
                <w:rFonts w:ascii="Arial" w:hAnsi="Arial"/>
                <w:b/>
                <w:bCs/>
                <w:sz w:val="18"/>
                <w:szCs w:val="18"/>
              </w:rPr>
              <w:t>1.600.000</w:t>
            </w:r>
          </w:p>
        </w:tc>
        <w:tc>
          <w:tcPr>
            <w:tcW w:w="610" w:type="dxa"/>
            <w:tcBorders>
              <w:top w:val="single" w:sz="8" w:space="0" w:color="808080"/>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1.625</w:t>
            </w:r>
          </w:p>
        </w:tc>
        <w:tc>
          <w:tcPr>
            <w:tcW w:w="270" w:type="dxa"/>
            <w:tcBorders>
              <w:top w:val="single" w:sz="8" w:space="0" w:color="808080"/>
              <w:left w:val="nil"/>
              <w:bottom w:val="single" w:sz="8" w:space="0" w:color="808080"/>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402"/>
          <w:jc w:val="center"/>
        </w:trPr>
        <w:tc>
          <w:tcPr>
            <w:tcW w:w="385"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5072"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126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rPr>
                <w:rFonts w:ascii="Arial" w:hAnsi="Arial"/>
                <w:b/>
                <w:bCs/>
                <w:sz w:val="18"/>
                <w:szCs w:val="18"/>
              </w:rPr>
            </w:pPr>
          </w:p>
        </w:tc>
        <w:tc>
          <w:tcPr>
            <w:tcW w:w="128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rPr>
                <w:rFonts w:ascii="Arial" w:hAnsi="Arial"/>
                <w:b/>
                <w:bCs/>
                <w:sz w:val="18"/>
                <w:szCs w:val="18"/>
              </w:rPr>
            </w:pPr>
          </w:p>
        </w:tc>
        <w:tc>
          <w:tcPr>
            <w:tcW w:w="61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p>
        </w:tc>
        <w:tc>
          <w:tcPr>
            <w:tcW w:w="270" w:type="dxa"/>
            <w:tcBorders>
              <w:top w:val="single" w:sz="4" w:space="0" w:color="808080"/>
              <w:left w:val="nil"/>
              <w:bottom w:val="nil"/>
              <w:right w:val="nil"/>
            </w:tcBorders>
            <w:shd w:val="clear" w:color="auto" w:fill="auto"/>
            <w:noWrap/>
            <w:vAlign w:val="bottom"/>
          </w:tcPr>
          <w:p w:rsidR="006F25C4" w:rsidRPr="005E69AD" w:rsidRDefault="006F25C4" w:rsidP="004E6F71">
            <w:pPr>
              <w:rPr>
                <w:rFonts w:ascii="Arial" w:hAnsi="Arial"/>
                <w:i/>
                <w:iCs/>
                <w:sz w:val="20"/>
                <w:szCs w:val="20"/>
              </w:rPr>
            </w:pPr>
          </w:p>
        </w:tc>
      </w:tr>
      <w:tr w:rsidR="006F25C4" w:rsidRPr="005E69AD" w:rsidTr="0090735B">
        <w:trPr>
          <w:trHeight w:val="402"/>
          <w:jc w:val="center"/>
        </w:trPr>
        <w:tc>
          <w:tcPr>
            <w:tcW w:w="385"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I.</w:t>
            </w:r>
          </w:p>
        </w:tc>
        <w:tc>
          <w:tcPr>
            <w:tcW w:w="5072"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Dolgoročne finančne obveznosti</w:t>
            </w:r>
          </w:p>
        </w:tc>
        <w:tc>
          <w:tcPr>
            <w:tcW w:w="126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26.000.000</w:t>
            </w:r>
          </w:p>
        </w:tc>
        <w:tc>
          <w:tcPr>
            <w:tcW w:w="128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1.600.000</w:t>
            </w:r>
          </w:p>
        </w:tc>
        <w:tc>
          <w:tcPr>
            <w:tcW w:w="61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1.625</w:t>
            </w:r>
          </w:p>
        </w:tc>
        <w:tc>
          <w:tcPr>
            <w:tcW w:w="270" w:type="dxa"/>
            <w:tcBorders>
              <w:top w:val="single" w:sz="4" w:space="0" w:color="808080"/>
              <w:left w:val="nil"/>
              <w:bottom w:val="nil"/>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402"/>
          <w:jc w:val="center"/>
        </w:trPr>
        <w:tc>
          <w:tcPr>
            <w:tcW w:w="385"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II.</w:t>
            </w:r>
          </w:p>
        </w:tc>
        <w:tc>
          <w:tcPr>
            <w:tcW w:w="5072"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Dolgoročne poslovne obveznosti</w:t>
            </w:r>
          </w:p>
        </w:tc>
        <w:tc>
          <w:tcPr>
            <w:tcW w:w="126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0</w:t>
            </w:r>
          </w:p>
        </w:tc>
        <w:tc>
          <w:tcPr>
            <w:tcW w:w="128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0</w:t>
            </w:r>
          </w:p>
        </w:tc>
        <w:tc>
          <w:tcPr>
            <w:tcW w:w="61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p>
        </w:tc>
        <w:tc>
          <w:tcPr>
            <w:tcW w:w="270" w:type="dxa"/>
            <w:tcBorders>
              <w:top w:val="single" w:sz="4" w:space="0" w:color="808080"/>
              <w:left w:val="nil"/>
              <w:bottom w:val="nil"/>
              <w:right w:val="nil"/>
            </w:tcBorders>
            <w:shd w:val="clear" w:color="auto" w:fill="auto"/>
            <w:noWrap/>
            <w:vAlign w:val="bottom"/>
          </w:tcPr>
          <w:p w:rsidR="006F25C4" w:rsidRPr="005E69AD" w:rsidRDefault="006F25C4" w:rsidP="004E6F71">
            <w:pPr>
              <w:rPr>
                <w:rFonts w:ascii="Arial" w:hAnsi="Arial"/>
                <w:i/>
                <w:iCs/>
                <w:sz w:val="20"/>
                <w:szCs w:val="20"/>
              </w:rPr>
            </w:pPr>
          </w:p>
        </w:tc>
      </w:tr>
      <w:tr w:rsidR="006F25C4" w:rsidRPr="005E69AD" w:rsidTr="0090735B">
        <w:trPr>
          <w:trHeight w:val="402"/>
          <w:jc w:val="center"/>
        </w:trPr>
        <w:tc>
          <w:tcPr>
            <w:tcW w:w="385"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III.</w:t>
            </w:r>
          </w:p>
        </w:tc>
        <w:tc>
          <w:tcPr>
            <w:tcW w:w="5072"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Odložene obveznosti za davek</w:t>
            </w:r>
          </w:p>
        </w:tc>
        <w:tc>
          <w:tcPr>
            <w:tcW w:w="126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0</w:t>
            </w:r>
          </w:p>
        </w:tc>
        <w:tc>
          <w:tcPr>
            <w:tcW w:w="128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0</w:t>
            </w:r>
          </w:p>
        </w:tc>
        <w:tc>
          <w:tcPr>
            <w:tcW w:w="61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p>
        </w:tc>
        <w:tc>
          <w:tcPr>
            <w:tcW w:w="270" w:type="dxa"/>
            <w:tcBorders>
              <w:top w:val="single" w:sz="4" w:space="0" w:color="808080"/>
              <w:left w:val="nil"/>
              <w:bottom w:val="nil"/>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402"/>
          <w:jc w:val="center"/>
        </w:trPr>
        <w:tc>
          <w:tcPr>
            <w:tcW w:w="385"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 </w:t>
            </w:r>
          </w:p>
        </w:tc>
        <w:tc>
          <w:tcPr>
            <w:tcW w:w="5072"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 </w:t>
            </w:r>
          </w:p>
        </w:tc>
        <w:tc>
          <w:tcPr>
            <w:tcW w:w="1260" w:type="dxa"/>
            <w:tcBorders>
              <w:top w:val="single" w:sz="8" w:space="0" w:color="808080"/>
              <w:left w:val="single" w:sz="18" w:space="0" w:color="808080"/>
              <w:bottom w:val="single" w:sz="8" w:space="0" w:color="808080"/>
              <w:right w:val="single" w:sz="18" w:space="0" w:color="808080"/>
            </w:tcBorders>
            <w:shd w:val="clear" w:color="auto" w:fill="auto"/>
            <w:noWrap/>
            <w:vAlign w:val="bottom"/>
          </w:tcPr>
          <w:p w:rsidR="006F25C4" w:rsidRPr="005E69AD" w:rsidRDefault="006F25C4" w:rsidP="004E6F71">
            <w:pPr>
              <w:rPr>
                <w:rFonts w:ascii="Arial" w:hAnsi="Arial"/>
                <w:sz w:val="18"/>
                <w:szCs w:val="18"/>
              </w:rPr>
            </w:pPr>
          </w:p>
        </w:tc>
        <w:tc>
          <w:tcPr>
            <w:tcW w:w="1280" w:type="dxa"/>
            <w:tcBorders>
              <w:top w:val="single" w:sz="8" w:space="0" w:color="808080"/>
              <w:left w:val="single" w:sz="18" w:space="0" w:color="808080"/>
              <w:bottom w:val="single" w:sz="8" w:space="0" w:color="808080"/>
              <w:right w:val="nil"/>
            </w:tcBorders>
            <w:shd w:val="clear" w:color="auto" w:fill="auto"/>
            <w:noWrap/>
            <w:vAlign w:val="bottom"/>
          </w:tcPr>
          <w:p w:rsidR="006F25C4" w:rsidRPr="005E69AD" w:rsidRDefault="006F25C4" w:rsidP="004E6F71">
            <w:pPr>
              <w:rPr>
                <w:rFonts w:ascii="Arial" w:hAnsi="Arial"/>
                <w:sz w:val="18"/>
                <w:szCs w:val="18"/>
              </w:rPr>
            </w:pPr>
          </w:p>
        </w:tc>
        <w:tc>
          <w:tcPr>
            <w:tcW w:w="610" w:type="dxa"/>
            <w:tcBorders>
              <w:top w:val="single" w:sz="8" w:space="0" w:color="808080"/>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sz w:val="18"/>
                <w:szCs w:val="18"/>
              </w:rPr>
            </w:pPr>
          </w:p>
        </w:tc>
        <w:tc>
          <w:tcPr>
            <w:tcW w:w="270" w:type="dxa"/>
            <w:tcBorders>
              <w:top w:val="single" w:sz="8" w:space="0" w:color="808080"/>
              <w:left w:val="nil"/>
              <w:bottom w:val="single" w:sz="8" w:space="0" w:color="808080"/>
              <w:right w:val="nil"/>
            </w:tcBorders>
            <w:shd w:val="clear" w:color="auto" w:fill="auto"/>
            <w:noWrap/>
            <w:vAlign w:val="bottom"/>
          </w:tcPr>
          <w:p w:rsidR="006F25C4" w:rsidRPr="005E69AD" w:rsidRDefault="006F25C4" w:rsidP="004E6F71">
            <w:pPr>
              <w:rPr>
                <w:rFonts w:ascii="Arial" w:hAnsi="Arial"/>
                <w:i/>
                <w:iCs/>
                <w:sz w:val="20"/>
                <w:szCs w:val="20"/>
              </w:rPr>
            </w:pPr>
          </w:p>
        </w:tc>
      </w:tr>
      <w:tr w:rsidR="006F25C4" w:rsidRPr="005E69AD" w:rsidTr="0090735B">
        <w:trPr>
          <w:trHeight w:val="402"/>
          <w:jc w:val="center"/>
        </w:trPr>
        <w:tc>
          <w:tcPr>
            <w:tcW w:w="385"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Č</w:t>
            </w:r>
          </w:p>
        </w:tc>
        <w:tc>
          <w:tcPr>
            <w:tcW w:w="5072"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Kratkoročne obveznosti</w:t>
            </w:r>
          </w:p>
        </w:tc>
        <w:tc>
          <w:tcPr>
            <w:tcW w:w="1260" w:type="dxa"/>
            <w:tcBorders>
              <w:top w:val="nil"/>
              <w:left w:val="single" w:sz="18" w:space="0" w:color="808080"/>
              <w:bottom w:val="single" w:sz="8" w:space="0" w:color="808080"/>
              <w:right w:val="single" w:sz="18" w:space="0" w:color="808080"/>
            </w:tcBorders>
            <w:shd w:val="clear" w:color="auto" w:fill="auto"/>
            <w:noWrap/>
            <w:vAlign w:val="bottom"/>
          </w:tcPr>
          <w:p w:rsidR="006F25C4" w:rsidRPr="005E69AD" w:rsidRDefault="006F25C4" w:rsidP="004E6F71">
            <w:pPr>
              <w:jc w:val="right"/>
              <w:rPr>
                <w:rFonts w:ascii="Arial" w:hAnsi="Arial"/>
                <w:b/>
                <w:bCs/>
                <w:sz w:val="18"/>
                <w:szCs w:val="18"/>
              </w:rPr>
            </w:pPr>
            <w:r w:rsidRPr="005E69AD">
              <w:rPr>
                <w:rFonts w:ascii="Arial" w:hAnsi="Arial"/>
                <w:b/>
                <w:bCs/>
                <w:sz w:val="18"/>
                <w:szCs w:val="18"/>
              </w:rPr>
              <w:t>12.712.597</w:t>
            </w:r>
          </w:p>
        </w:tc>
        <w:tc>
          <w:tcPr>
            <w:tcW w:w="1280" w:type="dxa"/>
            <w:tcBorders>
              <w:top w:val="nil"/>
              <w:left w:val="single" w:sz="18" w:space="0" w:color="808080"/>
              <w:bottom w:val="single" w:sz="8" w:space="0" w:color="808080"/>
              <w:right w:val="nil"/>
            </w:tcBorders>
            <w:shd w:val="clear" w:color="auto" w:fill="auto"/>
            <w:noWrap/>
            <w:vAlign w:val="bottom"/>
          </w:tcPr>
          <w:p w:rsidR="006F25C4" w:rsidRPr="005E69AD" w:rsidRDefault="006F25C4" w:rsidP="004E6F71">
            <w:pPr>
              <w:jc w:val="right"/>
              <w:rPr>
                <w:rFonts w:ascii="Arial" w:hAnsi="Arial"/>
                <w:b/>
                <w:bCs/>
                <w:sz w:val="18"/>
                <w:szCs w:val="18"/>
              </w:rPr>
            </w:pPr>
            <w:r w:rsidRPr="005E69AD">
              <w:rPr>
                <w:rFonts w:ascii="Arial" w:hAnsi="Arial"/>
                <w:b/>
                <w:bCs/>
                <w:sz w:val="18"/>
                <w:szCs w:val="18"/>
              </w:rPr>
              <w:t>20.110.204</w:t>
            </w:r>
          </w:p>
        </w:tc>
        <w:tc>
          <w:tcPr>
            <w:tcW w:w="610" w:type="dxa"/>
            <w:tcBorders>
              <w:top w:val="nil"/>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63</w:t>
            </w:r>
          </w:p>
        </w:tc>
        <w:tc>
          <w:tcPr>
            <w:tcW w:w="270" w:type="dxa"/>
            <w:tcBorders>
              <w:top w:val="nil"/>
              <w:left w:val="nil"/>
              <w:bottom w:val="single" w:sz="8" w:space="0" w:color="808080"/>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402"/>
          <w:jc w:val="center"/>
        </w:trPr>
        <w:tc>
          <w:tcPr>
            <w:tcW w:w="385"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5072"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126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rPr>
                <w:rFonts w:ascii="Arial" w:hAnsi="Arial"/>
                <w:sz w:val="18"/>
                <w:szCs w:val="18"/>
              </w:rPr>
            </w:pPr>
          </w:p>
        </w:tc>
        <w:tc>
          <w:tcPr>
            <w:tcW w:w="128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rPr>
                <w:rFonts w:ascii="Arial" w:hAnsi="Arial"/>
                <w:sz w:val="18"/>
                <w:szCs w:val="18"/>
              </w:rPr>
            </w:pPr>
          </w:p>
        </w:tc>
        <w:tc>
          <w:tcPr>
            <w:tcW w:w="61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p>
        </w:tc>
        <w:tc>
          <w:tcPr>
            <w:tcW w:w="270" w:type="dxa"/>
            <w:tcBorders>
              <w:top w:val="single" w:sz="4" w:space="0" w:color="808080"/>
              <w:left w:val="nil"/>
              <w:bottom w:val="nil"/>
              <w:right w:val="nil"/>
            </w:tcBorders>
            <w:shd w:val="clear" w:color="auto" w:fill="auto"/>
            <w:noWrap/>
            <w:vAlign w:val="bottom"/>
          </w:tcPr>
          <w:p w:rsidR="006F25C4" w:rsidRPr="005E69AD" w:rsidRDefault="006F25C4" w:rsidP="004E6F71">
            <w:pPr>
              <w:rPr>
                <w:rFonts w:ascii="Arial" w:hAnsi="Arial"/>
                <w:i/>
                <w:iCs/>
                <w:sz w:val="20"/>
                <w:szCs w:val="20"/>
              </w:rPr>
            </w:pPr>
          </w:p>
        </w:tc>
      </w:tr>
      <w:tr w:rsidR="006F25C4" w:rsidRPr="005E69AD" w:rsidTr="0090735B">
        <w:trPr>
          <w:trHeight w:val="402"/>
          <w:jc w:val="center"/>
        </w:trPr>
        <w:tc>
          <w:tcPr>
            <w:tcW w:w="385"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I.</w:t>
            </w:r>
          </w:p>
        </w:tc>
        <w:tc>
          <w:tcPr>
            <w:tcW w:w="5072"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Obveznosti, vključene v skupine za odtujitev</w:t>
            </w:r>
          </w:p>
        </w:tc>
        <w:tc>
          <w:tcPr>
            <w:tcW w:w="126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0</w:t>
            </w:r>
          </w:p>
        </w:tc>
        <w:tc>
          <w:tcPr>
            <w:tcW w:w="128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0</w:t>
            </w:r>
          </w:p>
        </w:tc>
        <w:tc>
          <w:tcPr>
            <w:tcW w:w="61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p>
        </w:tc>
        <w:tc>
          <w:tcPr>
            <w:tcW w:w="270" w:type="dxa"/>
            <w:tcBorders>
              <w:top w:val="single" w:sz="4" w:space="0" w:color="808080"/>
              <w:left w:val="nil"/>
              <w:bottom w:val="nil"/>
              <w:right w:val="nil"/>
            </w:tcBorders>
            <w:shd w:val="clear" w:color="auto" w:fill="auto"/>
            <w:noWrap/>
            <w:vAlign w:val="bottom"/>
          </w:tcPr>
          <w:p w:rsidR="006F25C4" w:rsidRPr="005E69AD" w:rsidRDefault="006F25C4" w:rsidP="004E6F71">
            <w:pPr>
              <w:rPr>
                <w:rFonts w:ascii="Arial" w:hAnsi="Arial"/>
                <w:i/>
                <w:iCs/>
                <w:sz w:val="20"/>
                <w:szCs w:val="20"/>
              </w:rPr>
            </w:pPr>
          </w:p>
        </w:tc>
      </w:tr>
      <w:tr w:rsidR="006F25C4" w:rsidRPr="005E69AD" w:rsidTr="0090735B">
        <w:trPr>
          <w:trHeight w:val="402"/>
          <w:jc w:val="center"/>
        </w:trPr>
        <w:tc>
          <w:tcPr>
            <w:tcW w:w="385"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II.</w:t>
            </w:r>
          </w:p>
        </w:tc>
        <w:tc>
          <w:tcPr>
            <w:tcW w:w="5072"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Kratkoročne finančne obveznosti</w:t>
            </w:r>
          </w:p>
        </w:tc>
        <w:tc>
          <w:tcPr>
            <w:tcW w:w="126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10.872.124</w:t>
            </w:r>
          </w:p>
        </w:tc>
        <w:tc>
          <w:tcPr>
            <w:tcW w:w="128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18.824.786</w:t>
            </w:r>
          </w:p>
        </w:tc>
        <w:tc>
          <w:tcPr>
            <w:tcW w:w="61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58</w:t>
            </w:r>
          </w:p>
        </w:tc>
        <w:tc>
          <w:tcPr>
            <w:tcW w:w="270" w:type="dxa"/>
            <w:tcBorders>
              <w:top w:val="single" w:sz="4" w:space="0" w:color="808080"/>
              <w:left w:val="nil"/>
              <w:bottom w:val="nil"/>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402"/>
          <w:jc w:val="center"/>
        </w:trPr>
        <w:tc>
          <w:tcPr>
            <w:tcW w:w="385"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III.</w:t>
            </w:r>
          </w:p>
        </w:tc>
        <w:tc>
          <w:tcPr>
            <w:tcW w:w="5072"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Kratkoročne poslovne obveznosti</w:t>
            </w:r>
          </w:p>
        </w:tc>
        <w:tc>
          <w:tcPr>
            <w:tcW w:w="126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1.840.472</w:t>
            </w:r>
          </w:p>
        </w:tc>
        <w:tc>
          <w:tcPr>
            <w:tcW w:w="128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i/>
                <w:iCs/>
                <w:sz w:val="18"/>
                <w:szCs w:val="18"/>
              </w:rPr>
            </w:pPr>
            <w:r w:rsidRPr="005E69AD">
              <w:rPr>
                <w:rFonts w:ascii="Arial" w:hAnsi="Arial"/>
                <w:i/>
                <w:iCs/>
                <w:sz w:val="18"/>
                <w:szCs w:val="18"/>
              </w:rPr>
              <w:t>1.285.418</w:t>
            </w:r>
          </w:p>
        </w:tc>
        <w:tc>
          <w:tcPr>
            <w:tcW w:w="610" w:type="dxa"/>
            <w:tcBorders>
              <w:top w:val="single" w:sz="4" w:space="0" w:color="808080"/>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143</w:t>
            </w:r>
          </w:p>
        </w:tc>
        <w:tc>
          <w:tcPr>
            <w:tcW w:w="270" w:type="dxa"/>
            <w:tcBorders>
              <w:top w:val="single" w:sz="4" w:space="0" w:color="808080"/>
              <w:left w:val="nil"/>
              <w:bottom w:val="nil"/>
              <w:right w:val="nil"/>
            </w:tcBorders>
            <w:shd w:val="clear" w:color="auto" w:fill="auto"/>
            <w:noWrap/>
            <w:vAlign w:val="bottom"/>
          </w:tcPr>
          <w:p w:rsidR="006F25C4" w:rsidRPr="005E69AD" w:rsidRDefault="006F25C4" w:rsidP="004E6F71">
            <w:pPr>
              <w:jc w:val="right"/>
              <w:rPr>
                <w:rFonts w:ascii="Arial" w:hAnsi="Arial"/>
                <w:i/>
                <w:iCs/>
                <w:sz w:val="20"/>
                <w:szCs w:val="20"/>
              </w:rPr>
            </w:pPr>
          </w:p>
        </w:tc>
      </w:tr>
      <w:tr w:rsidR="006F25C4" w:rsidRPr="005E69AD" w:rsidTr="0090735B">
        <w:trPr>
          <w:trHeight w:val="402"/>
          <w:jc w:val="center"/>
        </w:trPr>
        <w:tc>
          <w:tcPr>
            <w:tcW w:w="385"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 </w:t>
            </w:r>
          </w:p>
        </w:tc>
        <w:tc>
          <w:tcPr>
            <w:tcW w:w="5072"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 </w:t>
            </w:r>
          </w:p>
        </w:tc>
        <w:tc>
          <w:tcPr>
            <w:tcW w:w="1260" w:type="dxa"/>
            <w:tcBorders>
              <w:top w:val="single" w:sz="8" w:space="0" w:color="808080"/>
              <w:left w:val="single" w:sz="18" w:space="0" w:color="808080"/>
              <w:bottom w:val="single" w:sz="8" w:space="0" w:color="808080"/>
              <w:right w:val="single" w:sz="18" w:space="0" w:color="808080"/>
            </w:tcBorders>
            <w:shd w:val="clear" w:color="auto" w:fill="auto"/>
            <w:noWrap/>
            <w:vAlign w:val="bottom"/>
          </w:tcPr>
          <w:p w:rsidR="006F25C4" w:rsidRPr="005E69AD" w:rsidRDefault="006F25C4" w:rsidP="004E6F71">
            <w:pPr>
              <w:rPr>
                <w:rFonts w:ascii="Arial" w:hAnsi="Arial"/>
                <w:sz w:val="18"/>
                <w:szCs w:val="18"/>
              </w:rPr>
            </w:pPr>
          </w:p>
        </w:tc>
        <w:tc>
          <w:tcPr>
            <w:tcW w:w="1280" w:type="dxa"/>
            <w:tcBorders>
              <w:top w:val="single" w:sz="8" w:space="0" w:color="808080"/>
              <w:left w:val="single" w:sz="18" w:space="0" w:color="808080"/>
              <w:bottom w:val="single" w:sz="8" w:space="0" w:color="808080"/>
              <w:right w:val="nil"/>
            </w:tcBorders>
            <w:shd w:val="clear" w:color="auto" w:fill="auto"/>
            <w:noWrap/>
            <w:vAlign w:val="bottom"/>
          </w:tcPr>
          <w:p w:rsidR="006F25C4" w:rsidRPr="005E69AD" w:rsidRDefault="006F25C4" w:rsidP="004E6F71">
            <w:pPr>
              <w:rPr>
                <w:rFonts w:ascii="Arial" w:hAnsi="Arial"/>
                <w:sz w:val="18"/>
                <w:szCs w:val="18"/>
              </w:rPr>
            </w:pPr>
          </w:p>
        </w:tc>
        <w:tc>
          <w:tcPr>
            <w:tcW w:w="610" w:type="dxa"/>
            <w:tcBorders>
              <w:top w:val="single" w:sz="8" w:space="0" w:color="808080"/>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sz w:val="18"/>
                <w:szCs w:val="18"/>
              </w:rPr>
            </w:pPr>
          </w:p>
        </w:tc>
        <w:tc>
          <w:tcPr>
            <w:tcW w:w="270" w:type="dxa"/>
            <w:tcBorders>
              <w:top w:val="single" w:sz="8" w:space="0" w:color="808080"/>
              <w:left w:val="nil"/>
              <w:bottom w:val="single" w:sz="8" w:space="0" w:color="808080"/>
              <w:right w:val="nil"/>
            </w:tcBorders>
            <w:shd w:val="clear" w:color="auto" w:fill="auto"/>
            <w:noWrap/>
            <w:vAlign w:val="bottom"/>
          </w:tcPr>
          <w:p w:rsidR="006F25C4" w:rsidRPr="005E69AD" w:rsidRDefault="006F25C4" w:rsidP="004E6F71">
            <w:pPr>
              <w:rPr>
                <w:rFonts w:ascii="Arial" w:hAnsi="Arial"/>
                <w:i/>
                <w:iCs/>
                <w:sz w:val="20"/>
                <w:szCs w:val="20"/>
              </w:rPr>
            </w:pPr>
          </w:p>
        </w:tc>
      </w:tr>
      <w:tr w:rsidR="006F25C4" w:rsidRPr="005E69AD" w:rsidTr="0090735B">
        <w:trPr>
          <w:trHeight w:val="402"/>
          <w:jc w:val="center"/>
        </w:trPr>
        <w:tc>
          <w:tcPr>
            <w:tcW w:w="385"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D.</w:t>
            </w:r>
          </w:p>
        </w:tc>
        <w:tc>
          <w:tcPr>
            <w:tcW w:w="5072"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Kratkoročne pasivne časovne razmejitve</w:t>
            </w:r>
          </w:p>
        </w:tc>
        <w:tc>
          <w:tcPr>
            <w:tcW w:w="1260" w:type="dxa"/>
            <w:tcBorders>
              <w:top w:val="nil"/>
              <w:left w:val="single" w:sz="18" w:space="0" w:color="808080"/>
              <w:bottom w:val="single" w:sz="8" w:space="0" w:color="808080"/>
              <w:right w:val="single" w:sz="18" w:space="0" w:color="808080"/>
            </w:tcBorders>
            <w:shd w:val="clear" w:color="auto" w:fill="auto"/>
            <w:noWrap/>
            <w:vAlign w:val="bottom"/>
          </w:tcPr>
          <w:p w:rsidR="006F25C4" w:rsidRPr="005E69AD" w:rsidRDefault="006F25C4" w:rsidP="004E6F71">
            <w:pPr>
              <w:jc w:val="right"/>
              <w:rPr>
                <w:rFonts w:ascii="Arial" w:hAnsi="Arial"/>
                <w:b/>
                <w:bCs/>
                <w:sz w:val="18"/>
                <w:szCs w:val="18"/>
              </w:rPr>
            </w:pPr>
            <w:r w:rsidRPr="005E69AD">
              <w:rPr>
                <w:rFonts w:ascii="Arial" w:hAnsi="Arial"/>
                <w:b/>
                <w:bCs/>
                <w:sz w:val="18"/>
                <w:szCs w:val="18"/>
              </w:rPr>
              <w:t>1.054.942</w:t>
            </w:r>
          </w:p>
        </w:tc>
        <w:tc>
          <w:tcPr>
            <w:tcW w:w="1280" w:type="dxa"/>
            <w:tcBorders>
              <w:top w:val="nil"/>
              <w:left w:val="single" w:sz="18" w:space="0" w:color="808080"/>
              <w:bottom w:val="single" w:sz="8" w:space="0" w:color="808080"/>
              <w:right w:val="nil"/>
            </w:tcBorders>
            <w:shd w:val="clear" w:color="auto" w:fill="auto"/>
            <w:noWrap/>
            <w:vAlign w:val="bottom"/>
          </w:tcPr>
          <w:p w:rsidR="006F25C4" w:rsidRPr="005E69AD" w:rsidRDefault="006F25C4" w:rsidP="004E6F71">
            <w:pPr>
              <w:jc w:val="right"/>
              <w:rPr>
                <w:rFonts w:ascii="Arial" w:hAnsi="Arial"/>
                <w:b/>
                <w:bCs/>
                <w:sz w:val="18"/>
                <w:szCs w:val="18"/>
              </w:rPr>
            </w:pPr>
            <w:r w:rsidRPr="005E69AD">
              <w:rPr>
                <w:rFonts w:ascii="Arial" w:hAnsi="Arial"/>
                <w:b/>
                <w:bCs/>
                <w:sz w:val="18"/>
                <w:szCs w:val="18"/>
              </w:rPr>
              <w:t>648.680</w:t>
            </w:r>
          </w:p>
        </w:tc>
        <w:tc>
          <w:tcPr>
            <w:tcW w:w="610" w:type="dxa"/>
            <w:tcBorders>
              <w:top w:val="nil"/>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sz w:val="18"/>
                <w:szCs w:val="18"/>
              </w:rPr>
            </w:pPr>
            <w:r w:rsidRPr="005E69AD">
              <w:rPr>
                <w:rFonts w:ascii="Arial" w:hAnsi="Arial"/>
                <w:sz w:val="18"/>
                <w:szCs w:val="18"/>
              </w:rPr>
              <w:t>163</w:t>
            </w:r>
          </w:p>
        </w:tc>
        <w:tc>
          <w:tcPr>
            <w:tcW w:w="270" w:type="dxa"/>
            <w:tcBorders>
              <w:top w:val="nil"/>
              <w:left w:val="nil"/>
              <w:bottom w:val="single" w:sz="8" w:space="0" w:color="808080"/>
              <w:right w:val="nil"/>
            </w:tcBorders>
            <w:shd w:val="clear" w:color="auto" w:fill="auto"/>
            <w:noWrap/>
            <w:vAlign w:val="bottom"/>
          </w:tcPr>
          <w:p w:rsidR="006F25C4" w:rsidRPr="005E69AD" w:rsidRDefault="006F25C4" w:rsidP="004E6F71">
            <w:pPr>
              <w:rPr>
                <w:rFonts w:ascii="Arial" w:hAnsi="Arial"/>
                <w:i/>
                <w:iCs/>
                <w:sz w:val="20"/>
                <w:szCs w:val="20"/>
              </w:rPr>
            </w:pPr>
          </w:p>
        </w:tc>
      </w:tr>
      <w:tr w:rsidR="006F25C4" w:rsidRPr="005E69AD" w:rsidTr="0090735B">
        <w:trPr>
          <w:trHeight w:val="402"/>
          <w:jc w:val="center"/>
        </w:trPr>
        <w:tc>
          <w:tcPr>
            <w:tcW w:w="385"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p>
        </w:tc>
        <w:tc>
          <w:tcPr>
            <w:tcW w:w="5072"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p>
        </w:tc>
        <w:tc>
          <w:tcPr>
            <w:tcW w:w="1260" w:type="dxa"/>
            <w:tcBorders>
              <w:top w:val="nil"/>
              <w:left w:val="single" w:sz="18" w:space="0" w:color="808080"/>
              <w:bottom w:val="nil"/>
              <w:right w:val="single" w:sz="18" w:space="0" w:color="808080"/>
            </w:tcBorders>
            <w:shd w:val="clear" w:color="auto" w:fill="auto"/>
            <w:noWrap/>
            <w:vAlign w:val="bottom"/>
          </w:tcPr>
          <w:p w:rsidR="006F25C4" w:rsidRPr="005E69AD" w:rsidRDefault="006F25C4" w:rsidP="004E6F71">
            <w:pPr>
              <w:rPr>
                <w:rFonts w:ascii="Arial" w:hAnsi="Arial"/>
                <w:b/>
                <w:bCs/>
                <w:sz w:val="18"/>
                <w:szCs w:val="18"/>
              </w:rPr>
            </w:pPr>
          </w:p>
        </w:tc>
        <w:tc>
          <w:tcPr>
            <w:tcW w:w="1280" w:type="dxa"/>
            <w:tcBorders>
              <w:top w:val="nil"/>
              <w:left w:val="single" w:sz="18" w:space="0" w:color="808080"/>
              <w:bottom w:val="nil"/>
              <w:right w:val="nil"/>
            </w:tcBorders>
            <w:shd w:val="clear" w:color="auto" w:fill="auto"/>
            <w:noWrap/>
            <w:vAlign w:val="bottom"/>
          </w:tcPr>
          <w:p w:rsidR="006F25C4" w:rsidRPr="005E69AD" w:rsidRDefault="006F25C4" w:rsidP="004E6F71">
            <w:pPr>
              <w:rPr>
                <w:rFonts w:ascii="Arial" w:hAnsi="Arial"/>
                <w:b/>
                <w:bCs/>
                <w:sz w:val="18"/>
                <w:szCs w:val="18"/>
              </w:rPr>
            </w:pPr>
          </w:p>
        </w:tc>
        <w:tc>
          <w:tcPr>
            <w:tcW w:w="610" w:type="dxa"/>
            <w:tcBorders>
              <w:top w:val="nil"/>
              <w:left w:val="nil"/>
              <w:bottom w:val="nil"/>
              <w:right w:val="nil"/>
            </w:tcBorders>
            <w:shd w:val="clear" w:color="auto" w:fill="auto"/>
            <w:noWrap/>
            <w:vAlign w:val="bottom"/>
          </w:tcPr>
          <w:p w:rsidR="006F25C4" w:rsidRPr="005E69AD" w:rsidRDefault="006F25C4" w:rsidP="004E6F71">
            <w:pPr>
              <w:jc w:val="center"/>
              <w:rPr>
                <w:rFonts w:ascii="Arial" w:hAnsi="Arial"/>
                <w:sz w:val="18"/>
                <w:szCs w:val="18"/>
              </w:rPr>
            </w:pPr>
          </w:p>
        </w:tc>
        <w:tc>
          <w:tcPr>
            <w:tcW w:w="270" w:type="dxa"/>
            <w:tcBorders>
              <w:top w:val="nil"/>
              <w:left w:val="nil"/>
              <w:bottom w:val="nil"/>
              <w:right w:val="nil"/>
            </w:tcBorders>
            <w:shd w:val="clear" w:color="auto" w:fill="auto"/>
            <w:noWrap/>
            <w:vAlign w:val="bottom"/>
          </w:tcPr>
          <w:p w:rsidR="006F25C4" w:rsidRPr="005E69AD" w:rsidRDefault="006F25C4" w:rsidP="004E6F71">
            <w:pPr>
              <w:rPr>
                <w:rFonts w:ascii="Arial" w:hAnsi="Arial"/>
                <w:i/>
                <w:iCs/>
                <w:sz w:val="20"/>
                <w:szCs w:val="20"/>
              </w:rPr>
            </w:pPr>
          </w:p>
        </w:tc>
      </w:tr>
      <w:tr w:rsidR="006F25C4" w:rsidRPr="005E69AD" w:rsidTr="0090735B">
        <w:trPr>
          <w:trHeight w:val="402"/>
          <w:jc w:val="center"/>
        </w:trPr>
        <w:tc>
          <w:tcPr>
            <w:tcW w:w="5457" w:type="dxa"/>
            <w:gridSpan w:val="2"/>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r w:rsidRPr="005E69AD">
              <w:rPr>
                <w:rFonts w:ascii="Arial" w:hAnsi="Arial"/>
                <w:b/>
                <w:bCs/>
                <w:color w:val="000080"/>
                <w:sz w:val="20"/>
                <w:szCs w:val="20"/>
              </w:rPr>
              <w:t>SKUPAJ OBVEZNOSTI DO VIROV SREDSTEV</w:t>
            </w:r>
          </w:p>
        </w:tc>
        <w:tc>
          <w:tcPr>
            <w:tcW w:w="1260" w:type="dxa"/>
            <w:tcBorders>
              <w:top w:val="single" w:sz="8" w:space="0" w:color="808080"/>
              <w:left w:val="single" w:sz="18" w:space="0" w:color="808080"/>
              <w:bottom w:val="single" w:sz="18" w:space="0" w:color="808080"/>
              <w:right w:val="single" w:sz="18" w:space="0" w:color="808080"/>
            </w:tcBorders>
            <w:shd w:val="clear" w:color="auto" w:fill="auto"/>
            <w:noWrap/>
            <w:vAlign w:val="bottom"/>
          </w:tcPr>
          <w:p w:rsidR="006F25C4" w:rsidRPr="005E69AD" w:rsidRDefault="006F25C4" w:rsidP="004E6F71">
            <w:pPr>
              <w:jc w:val="right"/>
              <w:rPr>
                <w:rFonts w:ascii="Arial" w:hAnsi="Arial"/>
                <w:b/>
                <w:bCs/>
                <w:sz w:val="20"/>
                <w:szCs w:val="20"/>
              </w:rPr>
            </w:pPr>
            <w:r w:rsidRPr="005E69AD">
              <w:rPr>
                <w:rFonts w:ascii="Arial" w:hAnsi="Arial"/>
                <w:b/>
                <w:bCs/>
                <w:sz w:val="18"/>
                <w:szCs w:val="18"/>
              </w:rPr>
              <w:t>176.487.618</w:t>
            </w:r>
          </w:p>
        </w:tc>
        <w:tc>
          <w:tcPr>
            <w:tcW w:w="1280" w:type="dxa"/>
            <w:tcBorders>
              <w:top w:val="single" w:sz="8" w:space="0" w:color="808080"/>
              <w:left w:val="single" w:sz="18" w:space="0" w:color="808080"/>
              <w:bottom w:val="single" w:sz="8" w:space="0" w:color="808080"/>
              <w:right w:val="nil"/>
            </w:tcBorders>
            <w:shd w:val="clear" w:color="auto" w:fill="auto"/>
            <w:noWrap/>
            <w:vAlign w:val="bottom"/>
          </w:tcPr>
          <w:p w:rsidR="006F25C4" w:rsidRPr="005E69AD" w:rsidRDefault="006F25C4" w:rsidP="004E6F71">
            <w:pPr>
              <w:rPr>
                <w:rFonts w:ascii="Arial" w:hAnsi="Arial"/>
                <w:b/>
                <w:bCs/>
                <w:sz w:val="18"/>
                <w:szCs w:val="18"/>
              </w:rPr>
            </w:pPr>
            <w:r w:rsidRPr="005E69AD">
              <w:rPr>
                <w:rFonts w:ascii="Arial" w:hAnsi="Arial"/>
                <w:b/>
                <w:bCs/>
                <w:sz w:val="18"/>
                <w:szCs w:val="18"/>
              </w:rPr>
              <w:t>159.852.781</w:t>
            </w:r>
          </w:p>
        </w:tc>
        <w:tc>
          <w:tcPr>
            <w:tcW w:w="610" w:type="dxa"/>
            <w:tcBorders>
              <w:top w:val="single" w:sz="8" w:space="0" w:color="808080"/>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b/>
                <w:bCs/>
                <w:sz w:val="18"/>
                <w:szCs w:val="18"/>
              </w:rPr>
            </w:pPr>
            <w:r w:rsidRPr="005E69AD">
              <w:rPr>
                <w:rFonts w:ascii="Arial" w:hAnsi="Arial"/>
                <w:b/>
                <w:bCs/>
                <w:sz w:val="18"/>
                <w:szCs w:val="18"/>
              </w:rPr>
              <w:t>110</w:t>
            </w:r>
          </w:p>
        </w:tc>
        <w:tc>
          <w:tcPr>
            <w:tcW w:w="270" w:type="dxa"/>
            <w:tcBorders>
              <w:top w:val="single" w:sz="8" w:space="0" w:color="808080"/>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b/>
                <w:bCs/>
                <w:sz w:val="18"/>
                <w:szCs w:val="18"/>
              </w:rPr>
            </w:pPr>
          </w:p>
        </w:tc>
      </w:tr>
    </w:tbl>
    <w:p w:rsidR="006F25C4" w:rsidRPr="005E69AD" w:rsidRDefault="006F25C4" w:rsidP="006F25C4">
      <w:pPr>
        <w:rPr>
          <w:rFonts w:ascii="Arial" w:hAnsi="Arial"/>
          <w:bCs/>
          <w:sz w:val="22"/>
          <w:szCs w:val="22"/>
        </w:rPr>
      </w:pPr>
    </w:p>
    <w:p w:rsidR="006F25C4" w:rsidRPr="005E69AD" w:rsidRDefault="006F25C4" w:rsidP="006F25C4"/>
    <w:p w:rsidR="006F25C4" w:rsidRPr="005E69AD" w:rsidRDefault="006F25C4" w:rsidP="006F25C4"/>
    <w:p w:rsidR="006F25C4" w:rsidRPr="005E69AD" w:rsidRDefault="006F25C4" w:rsidP="006F25C4">
      <w:pPr>
        <w:spacing w:line="360" w:lineRule="auto"/>
        <w:rPr>
          <w:rFonts w:ascii="HelveticaNeueLT Std" w:hAnsi="HelveticaNeueLT Std" w:cs="Arial"/>
          <w:b/>
          <w:noProof/>
        </w:rPr>
      </w:pPr>
      <w:r w:rsidRPr="005E69AD">
        <w:rPr>
          <w:rFonts w:ascii="HelveticaNeueLT Std" w:hAnsi="HelveticaNeueLT Std"/>
          <w:b/>
          <w:bCs/>
          <w:sz w:val="22"/>
          <w:szCs w:val="22"/>
        </w:rPr>
        <w:lastRenderedPageBreak/>
        <w:t>IZKAZ POSLOVNEGA IZIDA družbe HELIOS Domžale, d.d.</w:t>
      </w:r>
      <w:r w:rsidRPr="005E69AD">
        <w:rPr>
          <w:rFonts w:ascii="HelveticaNeueLT Std" w:hAnsi="HelveticaNeueLT Std" w:cs="Arial"/>
          <w:b/>
          <w:noProof/>
        </w:rPr>
        <w:t xml:space="preserve">  </w:t>
      </w:r>
    </w:p>
    <w:p w:rsidR="006F25C4" w:rsidRPr="005E69AD" w:rsidRDefault="006F25C4" w:rsidP="006F25C4">
      <w:pPr>
        <w:spacing w:line="360" w:lineRule="auto"/>
        <w:rPr>
          <w:rFonts w:ascii="Arial" w:hAnsi="Arial" w:cs="Arial"/>
          <w:b/>
          <w:noProof/>
          <w:sz w:val="16"/>
          <w:szCs w:val="16"/>
        </w:rPr>
      </w:pPr>
    </w:p>
    <w:tbl>
      <w:tblPr>
        <w:tblW w:w="8949" w:type="dxa"/>
        <w:jc w:val="center"/>
        <w:tblInd w:w="-497" w:type="dxa"/>
        <w:tblCellMar>
          <w:left w:w="70" w:type="dxa"/>
          <w:right w:w="70" w:type="dxa"/>
        </w:tblCellMar>
        <w:tblLook w:val="04A0" w:firstRow="1" w:lastRow="0" w:firstColumn="1" w:lastColumn="0" w:noHBand="0" w:noVBand="1"/>
      </w:tblPr>
      <w:tblGrid>
        <w:gridCol w:w="352"/>
        <w:gridCol w:w="5177"/>
        <w:gridCol w:w="1276"/>
        <w:gridCol w:w="1134"/>
        <w:gridCol w:w="850"/>
        <w:gridCol w:w="160"/>
      </w:tblGrid>
      <w:tr w:rsidR="006F25C4" w:rsidRPr="005E69AD" w:rsidTr="0090735B">
        <w:trPr>
          <w:trHeight w:val="510"/>
          <w:jc w:val="center"/>
        </w:trPr>
        <w:tc>
          <w:tcPr>
            <w:tcW w:w="5529" w:type="dxa"/>
            <w:gridSpan w:val="2"/>
            <w:vMerge w:val="restart"/>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b/>
                <w:bCs/>
                <w:i/>
                <w:iCs/>
                <w:sz w:val="20"/>
                <w:szCs w:val="20"/>
              </w:rPr>
            </w:pPr>
            <w:r w:rsidRPr="005E69AD">
              <w:rPr>
                <w:rFonts w:ascii="Arial" w:hAnsi="Arial"/>
                <w:b/>
                <w:bCs/>
                <w:i/>
                <w:iCs/>
                <w:sz w:val="20"/>
                <w:szCs w:val="20"/>
              </w:rPr>
              <w:t>v EUR</w:t>
            </w:r>
          </w:p>
        </w:tc>
        <w:tc>
          <w:tcPr>
            <w:tcW w:w="1276" w:type="dxa"/>
            <w:tcBorders>
              <w:top w:val="single" w:sz="18" w:space="0" w:color="808080"/>
              <w:left w:val="single" w:sz="18" w:space="0" w:color="808080"/>
              <w:bottom w:val="nil"/>
              <w:right w:val="single" w:sz="18" w:space="0" w:color="808080"/>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I-VI 2014</w:t>
            </w:r>
          </w:p>
        </w:tc>
        <w:tc>
          <w:tcPr>
            <w:tcW w:w="1134" w:type="dxa"/>
            <w:tcBorders>
              <w:top w:val="single" w:sz="8" w:space="0" w:color="808080"/>
              <w:left w:val="single" w:sz="18" w:space="0" w:color="808080"/>
              <w:bottom w:val="nil"/>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I-VI 2013</w:t>
            </w:r>
          </w:p>
        </w:tc>
        <w:tc>
          <w:tcPr>
            <w:tcW w:w="1010" w:type="dxa"/>
            <w:gridSpan w:val="2"/>
            <w:tcBorders>
              <w:top w:val="single" w:sz="8" w:space="0" w:color="808080"/>
              <w:left w:val="nil"/>
              <w:bottom w:val="nil"/>
              <w:right w:val="nil"/>
            </w:tcBorders>
            <w:shd w:val="clear" w:color="auto" w:fill="auto"/>
            <w:noWrap/>
            <w:vAlign w:val="bottom"/>
            <w:hideMark/>
          </w:tcPr>
          <w:p w:rsidR="006F25C4" w:rsidRPr="005E69AD" w:rsidRDefault="006F25C4" w:rsidP="004E6F71">
            <w:pPr>
              <w:rPr>
                <w:rFonts w:ascii="Arial" w:hAnsi="Arial"/>
                <w:b/>
                <w:bCs/>
                <w:i/>
                <w:iCs/>
                <w:color w:val="000080"/>
                <w:sz w:val="20"/>
                <w:szCs w:val="20"/>
              </w:rPr>
            </w:pPr>
            <w:r w:rsidRPr="005E69AD">
              <w:rPr>
                <w:rFonts w:ascii="Arial" w:hAnsi="Arial"/>
                <w:b/>
                <w:bCs/>
                <w:i/>
                <w:iCs/>
                <w:color w:val="000080"/>
                <w:sz w:val="20"/>
                <w:szCs w:val="20"/>
              </w:rPr>
              <w:t xml:space="preserve">Indeks </w:t>
            </w:r>
          </w:p>
        </w:tc>
      </w:tr>
      <w:tr w:rsidR="006F25C4" w:rsidRPr="005E69AD" w:rsidTr="0090735B">
        <w:trPr>
          <w:trHeight w:val="270"/>
          <w:jc w:val="center"/>
        </w:trPr>
        <w:tc>
          <w:tcPr>
            <w:tcW w:w="5529" w:type="dxa"/>
            <w:gridSpan w:val="2"/>
            <w:vMerge/>
            <w:tcBorders>
              <w:top w:val="single" w:sz="8" w:space="0" w:color="808080"/>
              <w:left w:val="nil"/>
              <w:bottom w:val="single" w:sz="8" w:space="0" w:color="808080"/>
              <w:right w:val="nil"/>
            </w:tcBorders>
            <w:vAlign w:val="center"/>
            <w:hideMark/>
          </w:tcPr>
          <w:p w:rsidR="006F25C4" w:rsidRPr="005E69AD" w:rsidRDefault="006F25C4" w:rsidP="004E6F71">
            <w:pPr>
              <w:rPr>
                <w:rFonts w:ascii="Arial" w:hAnsi="Arial"/>
                <w:b/>
                <w:bCs/>
                <w:i/>
                <w:iCs/>
                <w:sz w:val="20"/>
                <w:szCs w:val="20"/>
              </w:rPr>
            </w:pPr>
          </w:p>
        </w:tc>
        <w:tc>
          <w:tcPr>
            <w:tcW w:w="1276" w:type="dxa"/>
            <w:tcBorders>
              <w:top w:val="nil"/>
              <w:left w:val="single" w:sz="18" w:space="0" w:color="808080"/>
              <w:bottom w:val="single" w:sz="8" w:space="0" w:color="808080"/>
              <w:right w:val="single" w:sz="18" w:space="0" w:color="808080"/>
            </w:tcBorders>
            <w:shd w:val="clear" w:color="auto" w:fill="auto"/>
            <w:noWrap/>
            <w:vAlign w:val="bottom"/>
            <w:hideMark/>
          </w:tcPr>
          <w:p w:rsidR="006F25C4" w:rsidRPr="005E69AD" w:rsidRDefault="006F25C4" w:rsidP="004E6F71">
            <w:pPr>
              <w:jc w:val="center"/>
              <w:rPr>
                <w:rFonts w:ascii="Arial" w:hAnsi="Arial"/>
                <w:color w:val="000080"/>
                <w:sz w:val="20"/>
                <w:szCs w:val="20"/>
              </w:rPr>
            </w:pPr>
            <w:r w:rsidRPr="005E69AD">
              <w:rPr>
                <w:rFonts w:ascii="Arial" w:hAnsi="Arial"/>
                <w:color w:val="000080"/>
                <w:sz w:val="20"/>
                <w:szCs w:val="20"/>
              </w:rPr>
              <w:t>1</w:t>
            </w:r>
          </w:p>
        </w:tc>
        <w:tc>
          <w:tcPr>
            <w:tcW w:w="1134" w:type="dxa"/>
            <w:tcBorders>
              <w:top w:val="nil"/>
              <w:left w:val="single" w:sz="18" w:space="0" w:color="808080"/>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color w:val="000080"/>
                <w:sz w:val="20"/>
                <w:szCs w:val="20"/>
              </w:rPr>
            </w:pPr>
            <w:r w:rsidRPr="005E69AD">
              <w:rPr>
                <w:rFonts w:ascii="Arial" w:hAnsi="Arial"/>
                <w:color w:val="000080"/>
                <w:sz w:val="20"/>
                <w:szCs w:val="20"/>
              </w:rPr>
              <w:t>2</w:t>
            </w:r>
          </w:p>
        </w:tc>
        <w:tc>
          <w:tcPr>
            <w:tcW w:w="850"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i/>
                <w:iCs/>
                <w:color w:val="000080"/>
                <w:sz w:val="20"/>
                <w:szCs w:val="20"/>
              </w:rPr>
            </w:pPr>
            <w:r w:rsidRPr="005E69AD">
              <w:rPr>
                <w:rFonts w:ascii="Arial" w:hAnsi="Arial"/>
                <w:i/>
                <w:iCs/>
                <w:color w:val="000080"/>
                <w:sz w:val="20"/>
                <w:szCs w:val="20"/>
              </w:rPr>
              <w:t>1/2</w:t>
            </w:r>
          </w:p>
        </w:tc>
        <w:tc>
          <w:tcPr>
            <w:tcW w:w="160" w:type="dxa"/>
            <w:tcBorders>
              <w:top w:val="nil"/>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i/>
                <w:iCs/>
                <w:color w:val="000080"/>
                <w:sz w:val="20"/>
                <w:szCs w:val="20"/>
              </w:rPr>
            </w:pPr>
          </w:p>
        </w:tc>
      </w:tr>
      <w:tr w:rsidR="006F25C4" w:rsidRPr="005E69AD" w:rsidTr="0090735B">
        <w:trPr>
          <w:trHeight w:val="255"/>
          <w:jc w:val="center"/>
        </w:trPr>
        <w:tc>
          <w:tcPr>
            <w:tcW w:w="352"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p>
        </w:tc>
        <w:tc>
          <w:tcPr>
            <w:tcW w:w="5177"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p>
        </w:tc>
        <w:tc>
          <w:tcPr>
            <w:tcW w:w="1276" w:type="dxa"/>
            <w:tcBorders>
              <w:top w:val="nil"/>
              <w:left w:val="single" w:sz="18" w:space="0" w:color="808080"/>
              <w:bottom w:val="nil"/>
              <w:right w:val="single" w:sz="18" w:space="0" w:color="808080"/>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1134" w:type="dxa"/>
            <w:tcBorders>
              <w:top w:val="nil"/>
              <w:left w:val="single" w:sz="18" w:space="0" w:color="808080"/>
              <w:bottom w:val="nil"/>
              <w:right w:val="nil"/>
            </w:tcBorders>
            <w:shd w:val="clear" w:color="auto" w:fill="auto"/>
            <w:noWrap/>
            <w:vAlign w:val="bottom"/>
            <w:hideMark/>
          </w:tcPr>
          <w:p w:rsidR="006F25C4" w:rsidRPr="005E69AD" w:rsidRDefault="006F25C4" w:rsidP="004E6F71">
            <w:pPr>
              <w:rPr>
                <w:rFonts w:ascii="Arial" w:hAnsi="Arial"/>
                <w:sz w:val="20"/>
                <w:szCs w:val="20"/>
              </w:rPr>
            </w:pPr>
          </w:p>
        </w:tc>
        <w:tc>
          <w:tcPr>
            <w:tcW w:w="850"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i/>
                <w:iCs/>
                <w:sz w:val="20"/>
                <w:szCs w:val="20"/>
              </w:rPr>
            </w:pPr>
          </w:p>
        </w:tc>
        <w:tc>
          <w:tcPr>
            <w:tcW w:w="160" w:type="dxa"/>
            <w:tcBorders>
              <w:top w:val="nil"/>
              <w:left w:val="nil"/>
              <w:bottom w:val="nil"/>
              <w:right w:val="nil"/>
            </w:tcBorders>
            <w:shd w:val="clear" w:color="auto" w:fill="auto"/>
            <w:noWrap/>
            <w:vAlign w:val="bottom"/>
          </w:tcPr>
          <w:p w:rsidR="006F25C4" w:rsidRPr="005E69AD" w:rsidRDefault="006F25C4" w:rsidP="004E6F71">
            <w:pPr>
              <w:rPr>
                <w:rFonts w:ascii="Arial" w:hAnsi="Arial"/>
                <w:i/>
                <w:iCs/>
                <w:sz w:val="20"/>
                <w:szCs w:val="20"/>
              </w:rPr>
            </w:pPr>
          </w:p>
        </w:tc>
      </w:tr>
      <w:tr w:rsidR="006F25C4" w:rsidRPr="005E69AD" w:rsidTr="0090735B">
        <w:trPr>
          <w:trHeight w:val="559"/>
          <w:jc w:val="center"/>
        </w:trPr>
        <w:tc>
          <w:tcPr>
            <w:tcW w:w="352"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A.</w:t>
            </w:r>
          </w:p>
        </w:tc>
        <w:tc>
          <w:tcPr>
            <w:tcW w:w="5177"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Čisti prihodki od prodaje</w:t>
            </w:r>
          </w:p>
        </w:tc>
        <w:tc>
          <w:tcPr>
            <w:tcW w:w="1276" w:type="dxa"/>
            <w:tcBorders>
              <w:top w:val="single" w:sz="4" w:space="0" w:color="808080"/>
              <w:left w:val="single" w:sz="18" w:space="0" w:color="808080"/>
              <w:bottom w:val="nil"/>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5.772.640</w:t>
            </w:r>
          </w:p>
        </w:tc>
        <w:tc>
          <w:tcPr>
            <w:tcW w:w="1134" w:type="dxa"/>
            <w:tcBorders>
              <w:top w:val="single" w:sz="4" w:space="0" w:color="808080"/>
              <w:left w:val="single" w:sz="18" w:space="0" w:color="808080"/>
              <w:bottom w:val="nil"/>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6.573.299</w:t>
            </w:r>
          </w:p>
        </w:tc>
        <w:tc>
          <w:tcPr>
            <w:tcW w:w="850"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88</w:t>
            </w:r>
          </w:p>
        </w:tc>
        <w:tc>
          <w:tcPr>
            <w:tcW w:w="160"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352"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B.</w:t>
            </w:r>
          </w:p>
        </w:tc>
        <w:tc>
          <w:tcPr>
            <w:tcW w:w="5177" w:type="dxa"/>
            <w:tcBorders>
              <w:top w:val="single" w:sz="4" w:space="0" w:color="808080"/>
              <w:left w:val="nil"/>
              <w:bottom w:val="nil"/>
              <w:right w:val="nil"/>
            </w:tcBorders>
            <w:shd w:val="clear" w:color="auto" w:fill="auto"/>
            <w:vAlign w:val="center"/>
            <w:hideMark/>
          </w:tcPr>
          <w:p w:rsidR="006F25C4" w:rsidRPr="005E69AD" w:rsidRDefault="006F25C4" w:rsidP="004E6F71">
            <w:pPr>
              <w:rPr>
                <w:rFonts w:ascii="Arial" w:hAnsi="Arial"/>
                <w:sz w:val="20"/>
                <w:szCs w:val="20"/>
              </w:rPr>
            </w:pPr>
            <w:r w:rsidRPr="005E69AD">
              <w:rPr>
                <w:rFonts w:ascii="Arial" w:hAnsi="Arial"/>
                <w:sz w:val="20"/>
                <w:szCs w:val="20"/>
              </w:rPr>
              <w:t>Proizvajalni stroški prodanih proizvodov (z amortizacijo) ali nabavna vrednost prodanega blaga</w:t>
            </w:r>
          </w:p>
        </w:tc>
        <w:tc>
          <w:tcPr>
            <w:tcW w:w="1276" w:type="dxa"/>
            <w:tcBorders>
              <w:top w:val="single" w:sz="4" w:space="0" w:color="808080"/>
              <w:left w:val="single" w:sz="18" w:space="0" w:color="808080"/>
              <w:bottom w:val="nil"/>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168.792</w:t>
            </w:r>
          </w:p>
        </w:tc>
        <w:tc>
          <w:tcPr>
            <w:tcW w:w="1134" w:type="dxa"/>
            <w:tcBorders>
              <w:top w:val="single" w:sz="4" w:space="0" w:color="808080"/>
              <w:left w:val="single" w:sz="18" w:space="0" w:color="808080"/>
              <w:bottom w:val="nil"/>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422.864</w:t>
            </w:r>
          </w:p>
        </w:tc>
        <w:tc>
          <w:tcPr>
            <w:tcW w:w="850"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40</w:t>
            </w:r>
          </w:p>
        </w:tc>
        <w:tc>
          <w:tcPr>
            <w:tcW w:w="160"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352" w:type="dxa"/>
            <w:tcBorders>
              <w:top w:val="single" w:sz="8" w:space="0" w:color="808080"/>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C.</w:t>
            </w:r>
          </w:p>
        </w:tc>
        <w:tc>
          <w:tcPr>
            <w:tcW w:w="5177" w:type="dxa"/>
            <w:tcBorders>
              <w:top w:val="single" w:sz="8" w:space="0" w:color="808080"/>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 xml:space="preserve">KOSMATI POSLOVNI IZID OD PRODAJE </w:t>
            </w:r>
          </w:p>
        </w:tc>
        <w:tc>
          <w:tcPr>
            <w:tcW w:w="1276" w:type="dxa"/>
            <w:tcBorders>
              <w:top w:val="single" w:sz="8" w:space="0" w:color="808080"/>
              <w:left w:val="single" w:sz="18" w:space="0" w:color="808080"/>
              <w:bottom w:val="single" w:sz="8" w:space="0" w:color="808080"/>
              <w:right w:val="single" w:sz="18" w:space="0" w:color="808080"/>
            </w:tcBorders>
            <w:shd w:val="clear" w:color="auto" w:fill="auto"/>
            <w:noWrap/>
            <w:vAlign w:val="center"/>
          </w:tcPr>
          <w:p w:rsidR="006F25C4" w:rsidRPr="005E69AD" w:rsidRDefault="006F25C4" w:rsidP="004E6F71">
            <w:pPr>
              <w:jc w:val="right"/>
              <w:rPr>
                <w:rFonts w:ascii="Arial" w:hAnsi="Arial"/>
                <w:b/>
                <w:bCs/>
                <w:sz w:val="18"/>
                <w:szCs w:val="18"/>
              </w:rPr>
            </w:pPr>
            <w:r w:rsidRPr="005E69AD">
              <w:rPr>
                <w:rFonts w:ascii="Arial" w:hAnsi="Arial"/>
                <w:b/>
                <w:bCs/>
                <w:sz w:val="18"/>
                <w:szCs w:val="18"/>
              </w:rPr>
              <w:t>5.603.848</w:t>
            </w:r>
          </w:p>
        </w:tc>
        <w:tc>
          <w:tcPr>
            <w:tcW w:w="1134" w:type="dxa"/>
            <w:tcBorders>
              <w:top w:val="single" w:sz="8" w:space="0" w:color="808080"/>
              <w:left w:val="single" w:sz="18" w:space="0" w:color="808080"/>
              <w:bottom w:val="single" w:sz="8" w:space="0" w:color="808080"/>
              <w:right w:val="nil"/>
            </w:tcBorders>
            <w:shd w:val="clear" w:color="auto" w:fill="auto"/>
            <w:noWrap/>
            <w:vAlign w:val="center"/>
          </w:tcPr>
          <w:p w:rsidR="006F25C4" w:rsidRPr="005E69AD" w:rsidRDefault="006F25C4" w:rsidP="004E6F71">
            <w:pPr>
              <w:jc w:val="right"/>
              <w:rPr>
                <w:rFonts w:ascii="Arial" w:hAnsi="Arial"/>
                <w:b/>
                <w:bCs/>
                <w:sz w:val="18"/>
                <w:szCs w:val="18"/>
              </w:rPr>
            </w:pPr>
            <w:r w:rsidRPr="005E69AD">
              <w:rPr>
                <w:rFonts w:ascii="Arial" w:hAnsi="Arial"/>
                <w:b/>
                <w:bCs/>
                <w:sz w:val="18"/>
                <w:szCs w:val="18"/>
              </w:rPr>
              <w:t>6.150.435</w:t>
            </w:r>
          </w:p>
        </w:tc>
        <w:tc>
          <w:tcPr>
            <w:tcW w:w="850" w:type="dxa"/>
            <w:tcBorders>
              <w:top w:val="single" w:sz="8" w:space="0" w:color="808080"/>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91</w:t>
            </w:r>
          </w:p>
        </w:tc>
        <w:tc>
          <w:tcPr>
            <w:tcW w:w="160" w:type="dxa"/>
            <w:tcBorders>
              <w:top w:val="single" w:sz="8" w:space="0" w:color="808080"/>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352" w:type="dxa"/>
            <w:tcBorders>
              <w:top w:val="nil"/>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D.</w:t>
            </w:r>
          </w:p>
        </w:tc>
        <w:tc>
          <w:tcPr>
            <w:tcW w:w="5177" w:type="dxa"/>
            <w:tcBorders>
              <w:top w:val="nil"/>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Stroški prodajanja (z amortizacijo)</w:t>
            </w:r>
          </w:p>
        </w:tc>
        <w:tc>
          <w:tcPr>
            <w:tcW w:w="1276" w:type="dxa"/>
            <w:tcBorders>
              <w:top w:val="nil"/>
              <w:left w:val="single" w:sz="18" w:space="0" w:color="808080"/>
              <w:bottom w:val="single" w:sz="8" w:space="0" w:color="808080"/>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562.298</w:t>
            </w:r>
          </w:p>
        </w:tc>
        <w:tc>
          <w:tcPr>
            <w:tcW w:w="1134" w:type="dxa"/>
            <w:tcBorders>
              <w:top w:val="nil"/>
              <w:left w:val="single" w:sz="18" w:space="0" w:color="808080"/>
              <w:bottom w:val="single" w:sz="8" w:space="0" w:color="808080"/>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1.078.485</w:t>
            </w:r>
          </w:p>
        </w:tc>
        <w:tc>
          <w:tcPr>
            <w:tcW w:w="850"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52</w:t>
            </w:r>
          </w:p>
        </w:tc>
        <w:tc>
          <w:tcPr>
            <w:tcW w:w="160"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352" w:type="dxa"/>
            <w:tcBorders>
              <w:top w:val="nil"/>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E.</w:t>
            </w:r>
          </w:p>
        </w:tc>
        <w:tc>
          <w:tcPr>
            <w:tcW w:w="5177" w:type="dxa"/>
            <w:tcBorders>
              <w:top w:val="nil"/>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Stroški splošnih dejavnosti (z amortizacijo)</w:t>
            </w:r>
          </w:p>
        </w:tc>
        <w:tc>
          <w:tcPr>
            <w:tcW w:w="1276" w:type="dxa"/>
            <w:tcBorders>
              <w:top w:val="nil"/>
              <w:left w:val="single" w:sz="18" w:space="0" w:color="808080"/>
              <w:bottom w:val="single" w:sz="8" w:space="0" w:color="808080"/>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4.872.449</w:t>
            </w:r>
          </w:p>
        </w:tc>
        <w:tc>
          <w:tcPr>
            <w:tcW w:w="1134" w:type="dxa"/>
            <w:tcBorders>
              <w:top w:val="nil"/>
              <w:left w:val="single" w:sz="18" w:space="0" w:color="808080"/>
              <w:bottom w:val="single" w:sz="8" w:space="0" w:color="808080"/>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5.209.384</w:t>
            </w:r>
          </w:p>
        </w:tc>
        <w:tc>
          <w:tcPr>
            <w:tcW w:w="850"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94</w:t>
            </w:r>
          </w:p>
        </w:tc>
        <w:tc>
          <w:tcPr>
            <w:tcW w:w="160"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352" w:type="dxa"/>
            <w:tcBorders>
              <w:top w:val="nil"/>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F.</w:t>
            </w:r>
          </w:p>
        </w:tc>
        <w:tc>
          <w:tcPr>
            <w:tcW w:w="5177" w:type="dxa"/>
            <w:tcBorders>
              <w:top w:val="nil"/>
              <w:left w:val="nil"/>
              <w:bottom w:val="single" w:sz="8" w:space="0" w:color="808080"/>
              <w:right w:val="nil"/>
            </w:tcBorders>
            <w:shd w:val="clear" w:color="auto" w:fill="auto"/>
            <w:vAlign w:val="center"/>
            <w:hideMark/>
          </w:tcPr>
          <w:p w:rsidR="006F25C4" w:rsidRPr="005E69AD" w:rsidRDefault="006F25C4" w:rsidP="004E6F71">
            <w:pPr>
              <w:rPr>
                <w:rFonts w:ascii="Arial" w:hAnsi="Arial"/>
                <w:sz w:val="20"/>
                <w:szCs w:val="20"/>
              </w:rPr>
            </w:pPr>
            <w:r w:rsidRPr="005E69AD">
              <w:rPr>
                <w:rFonts w:ascii="Arial" w:hAnsi="Arial"/>
                <w:sz w:val="20"/>
                <w:szCs w:val="20"/>
              </w:rPr>
              <w:t xml:space="preserve">Drugi poslovni prihodki (s </w:t>
            </w:r>
            <w:proofErr w:type="spellStart"/>
            <w:r w:rsidRPr="005E69AD">
              <w:rPr>
                <w:rFonts w:ascii="Arial" w:hAnsi="Arial"/>
                <w:sz w:val="20"/>
                <w:szCs w:val="20"/>
              </w:rPr>
              <w:t>prevrednotovalnimi</w:t>
            </w:r>
            <w:proofErr w:type="spellEnd"/>
            <w:r w:rsidRPr="005E69AD">
              <w:rPr>
                <w:rFonts w:ascii="Arial" w:hAnsi="Arial"/>
                <w:sz w:val="20"/>
                <w:szCs w:val="20"/>
              </w:rPr>
              <w:t xml:space="preserve"> poslovnimi prihodki)</w:t>
            </w:r>
          </w:p>
        </w:tc>
        <w:tc>
          <w:tcPr>
            <w:tcW w:w="1276" w:type="dxa"/>
            <w:tcBorders>
              <w:top w:val="nil"/>
              <w:left w:val="single" w:sz="18" w:space="0" w:color="808080"/>
              <w:bottom w:val="single" w:sz="8" w:space="0" w:color="808080"/>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793.786</w:t>
            </w:r>
          </w:p>
        </w:tc>
        <w:tc>
          <w:tcPr>
            <w:tcW w:w="1134" w:type="dxa"/>
            <w:tcBorders>
              <w:top w:val="nil"/>
              <w:left w:val="single" w:sz="18" w:space="0" w:color="808080"/>
              <w:bottom w:val="single" w:sz="8" w:space="0" w:color="808080"/>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48.259</w:t>
            </w:r>
          </w:p>
        </w:tc>
        <w:tc>
          <w:tcPr>
            <w:tcW w:w="850"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1.645</w:t>
            </w:r>
          </w:p>
        </w:tc>
        <w:tc>
          <w:tcPr>
            <w:tcW w:w="160"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352" w:type="dxa"/>
            <w:tcBorders>
              <w:top w:val="nil"/>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G.</w:t>
            </w:r>
          </w:p>
        </w:tc>
        <w:tc>
          <w:tcPr>
            <w:tcW w:w="5177" w:type="dxa"/>
            <w:tcBorders>
              <w:top w:val="nil"/>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 xml:space="preserve">POSLOVNI IZID IZ POSLOVANJA </w:t>
            </w:r>
          </w:p>
        </w:tc>
        <w:tc>
          <w:tcPr>
            <w:tcW w:w="1276" w:type="dxa"/>
            <w:tcBorders>
              <w:top w:val="nil"/>
              <w:left w:val="single" w:sz="18" w:space="0" w:color="808080"/>
              <w:bottom w:val="single" w:sz="8" w:space="0" w:color="808080"/>
              <w:right w:val="single" w:sz="18" w:space="0" w:color="808080"/>
            </w:tcBorders>
            <w:shd w:val="clear" w:color="auto" w:fill="auto"/>
            <w:noWrap/>
            <w:vAlign w:val="center"/>
          </w:tcPr>
          <w:p w:rsidR="006F25C4" w:rsidRPr="005E69AD" w:rsidRDefault="006F25C4" w:rsidP="004E6F71">
            <w:pPr>
              <w:jc w:val="right"/>
              <w:rPr>
                <w:rFonts w:ascii="Arial" w:hAnsi="Arial"/>
                <w:b/>
                <w:bCs/>
                <w:sz w:val="18"/>
                <w:szCs w:val="18"/>
              </w:rPr>
            </w:pPr>
            <w:r w:rsidRPr="005E69AD">
              <w:rPr>
                <w:rFonts w:ascii="Arial" w:hAnsi="Arial"/>
                <w:b/>
                <w:bCs/>
                <w:sz w:val="18"/>
                <w:szCs w:val="18"/>
              </w:rPr>
              <w:t>962.887</w:t>
            </w:r>
          </w:p>
        </w:tc>
        <w:tc>
          <w:tcPr>
            <w:tcW w:w="1134" w:type="dxa"/>
            <w:tcBorders>
              <w:top w:val="nil"/>
              <w:left w:val="single" w:sz="18" w:space="0" w:color="808080"/>
              <w:bottom w:val="single" w:sz="8" w:space="0" w:color="808080"/>
              <w:right w:val="nil"/>
            </w:tcBorders>
            <w:shd w:val="clear" w:color="auto" w:fill="auto"/>
            <w:noWrap/>
            <w:vAlign w:val="center"/>
          </w:tcPr>
          <w:p w:rsidR="006F25C4" w:rsidRPr="005E69AD" w:rsidRDefault="006F25C4" w:rsidP="004E6F71">
            <w:pPr>
              <w:jc w:val="right"/>
              <w:rPr>
                <w:rFonts w:ascii="Arial" w:hAnsi="Arial"/>
                <w:b/>
                <w:bCs/>
                <w:sz w:val="18"/>
                <w:szCs w:val="18"/>
              </w:rPr>
            </w:pPr>
            <w:r w:rsidRPr="005E69AD">
              <w:rPr>
                <w:rFonts w:ascii="Arial" w:hAnsi="Arial"/>
                <w:b/>
                <w:bCs/>
                <w:sz w:val="18"/>
                <w:szCs w:val="18"/>
              </w:rPr>
              <w:t>-89.175</w:t>
            </w:r>
          </w:p>
        </w:tc>
        <w:tc>
          <w:tcPr>
            <w:tcW w:w="850"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-1.080</w:t>
            </w:r>
          </w:p>
        </w:tc>
        <w:tc>
          <w:tcPr>
            <w:tcW w:w="160"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352" w:type="dxa"/>
            <w:tcBorders>
              <w:top w:val="nil"/>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H.</w:t>
            </w:r>
          </w:p>
        </w:tc>
        <w:tc>
          <w:tcPr>
            <w:tcW w:w="5177" w:type="dxa"/>
            <w:tcBorders>
              <w:top w:val="nil"/>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Finančni prihodki iz deležev</w:t>
            </w:r>
          </w:p>
        </w:tc>
        <w:tc>
          <w:tcPr>
            <w:tcW w:w="1276" w:type="dxa"/>
            <w:tcBorders>
              <w:top w:val="nil"/>
              <w:left w:val="single" w:sz="18" w:space="0" w:color="808080"/>
              <w:bottom w:val="single" w:sz="8" w:space="0" w:color="808080"/>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125.516</w:t>
            </w:r>
          </w:p>
        </w:tc>
        <w:tc>
          <w:tcPr>
            <w:tcW w:w="1134" w:type="dxa"/>
            <w:tcBorders>
              <w:top w:val="nil"/>
              <w:left w:val="single" w:sz="18" w:space="0" w:color="808080"/>
              <w:bottom w:val="single" w:sz="8" w:space="0" w:color="808080"/>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309.510</w:t>
            </w:r>
          </w:p>
        </w:tc>
        <w:tc>
          <w:tcPr>
            <w:tcW w:w="850" w:type="dxa"/>
            <w:tcBorders>
              <w:top w:val="nil"/>
              <w:left w:val="nil"/>
              <w:bottom w:val="single" w:sz="8" w:space="0" w:color="808080"/>
              <w:right w:val="nil"/>
            </w:tcBorders>
            <w:shd w:val="clear" w:color="auto" w:fill="auto"/>
            <w:noWrap/>
            <w:vAlign w:val="center"/>
          </w:tcPr>
          <w:p w:rsidR="006F25C4" w:rsidRPr="005E69AD" w:rsidRDefault="004E6F71" w:rsidP="004E6F71">
            <w:pPr>
              <w:jc w:val="center"/>
              <w:rPr>
                <w:rFonts w:ascii="Arial" w:hAnsi="Arial"/>
                <w:sz w:val="18"/>
                <w:szCs w:val="18"/>
              </w:rPr>
            </w:pPr>
            <w:r w:rsidRPr="005E69AD">
              <w:rPr>
                <w:rFonts w:ascii="Arial" w:hAnsi="Arial"/>
                <w:sz w:val="18"/>
                <w:szCs w:val="18"/>
              </w:rPr>
              <w:t>41</w:t>
            </w:r>
          </w:p>
        </w:tc>
        <w:tc>
          <w:tcPr>
            <w:tcW w:w="160"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352" w:type="dxa"/>
            <w:tcBorders>
              <w:top w:val="nil"/>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I.</w:t>
            </w:r>
          </w:p>
        </w:tc>
        <w:tc>
          <w:tcPr>
            <w:tcW w:w="5177" w:type="dxa"/>
            <w:tcBorders>
              <w:top w:val="nil"/>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Finančni prihodki iz danih posojil in iz poslovnih terjatev</w:t>
            </w:r>
          </w:p>
        </w:tc>
        <w:tc>
          <w:tcPr>
            <w:tcW w:w="1276" w:type="dxa"/>
            <w:tcBorders>
              <w:top w:val="nil"/>
              <w:left w:val="single" w:sz="18" w:space="0" w:color="808080"/>
              <w:bottom w:val="single" w:sz="8" w:space="0" w:color="808080"/>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508.960</w:t>
            </w:r>
          </w:p>
        </w:tc>
        <w:tc>
          <w:tcPr>
            <w:tcW w:w="1134" w:type="dxa"/>
            <w:tcBorders>
              <w:top w:val="nil"/>
              <w:left w:val="single" w:sz="18" w:space="0" w:color="808080"/>
              <w:bottom w:val="single" w:sz="8" w:space="0" w:color="808080"/>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392.907</w:t>
            </w:r>
          </w:p>
        </w:tc>
        <w:tc>
          <w:tcPr>
            <w:tcW w:w="850"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130</w:t>
            </w:r>
          </w:p>
        </w:tc>
        <w:tc>
          <w:tcPr>
            <w:tcW w:w="160"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352" w:type="dxa"/>
            <w:tcBorders>
              <w:top w:val="nil"/>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J.</w:t>
            </w:r>
          </w:p>
        </w:tc>
        <w:tc>
          <w:tcPr>
            <w:tcW w:w="5177" w:type="dxa"/>
            <w:tcBorders>
              <w:top w:val="nil"/>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Finančni odhodki iz oslabitve in odpisov finančnih naložb</w:t>
            </w:r>
          </w:p>
        </w:tc>
        <w:tc>
          <w:tcPr>
            <w:tcW w:w="1276" w:type="dxa"/>
            <w:tcBorders>
              <w:top w:val="nil"/>
              <w:left w:val="single" w:sz="18" w:space="0" w:color="808080"/>
              <w:bottom w:val="single" w:sz="8" w:space="0" w:color="808080"/>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134" w:type="dxa"/>
            <w:tcBorders>
              <w:top w:val="nil"/>
              <w:left w:val="single" w:sz="18" w:space="0" w:color="808080"/>
              <w:bottom w:val="single" w:sz="8" w:space="0" w:color="808080"/>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850"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sz w:val="18"/>
                <w:szCs w:val="18"/>
              </w:rPr>
            </w:pPr>
          </w:p>
        </w:tc>
        <w:tc>
          <w:tcPr>
            <w:tcW w:w="160"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352" w:type="dxa"/>
            <w:tcBorders>
              <w:top w:val="nil"/>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K.</w:t>
            </w:r>
          </w:p>
        </w:tc>
        <w:tc>
          <w:tcPr>
            <w:tcW w:w="5177" w:type="dxa"/>
            <w:tcBorders>
              <w:top w:val="nil"/>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Finančni odhodki iz finančnih in poslovnih obveznosti</w:t>
            </w:r>
          </w:p>
        </w:tc>
        <w:tc>
          <w:tcPr>
            <w:tcW w:w="1276" w:type="dxa"/>
            <w:tcBorders>
              <w:top w:val="nil"/>
              <w:left w:val="single" w:sz="18" w:space="0" w:color="808080"/>
              <w:bottom w:val="single" w:sz="8" w:space="0" w:color="808080"/>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664.245</w:t>
            </w:r>
          </w:p>
        </w:tc>
        <w:tc>
          <w:tcPr>
            <w:tcW w:w="1134" w:type="dxa"/>
            <w:tcBorders>
              <w:top w:val="nil"/>
              <w:left w:val="single" w:sz="18" w:space="0" w:color="808080"/>
              <w:bottom w:val="single" w:sz="8" w:space="0" w:color="808080"/>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362.279</w:t>
            </w:r>
          </w:p>
        </w:tc>
        <w:tc>
          <w:tcPr>
            <w:tcW w:w="850"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183</w:t>
            </w:r>
          </w:p>
        </w:tc>
        <w:tc>
          <w:tcPr>
            <w:tcW w:w="160"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352" w:type="dxa"/>
            <w:tcBorders>
              <w:top w:val="nil"/>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N.</w:t>
            </w:r>
          </w:p>
        </w:tc>
        <w:tc>
          <w:tcPr>
            <w:tcW w:w="5177" w:type="dxa"/>
            <w:tcBorders>
              <w:top w:val="nil"/>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POSLOVNI IZID PRED OBDAVČITVIJO</w:t>
            </w:r>
          </w:p>
        </w:tc>
        <w:tc>
          <w:tcPr>
            <w:tcW w:w="1276" w:type="dxa"/>
            <w:tcBorders>
              <w:top w:val="nil"/>
              <w:left w:val="single" w:sz="18" w:space="0" w:color="808080"/>
              <w:bottom w:val="nil"/>
              <w:right w:val="single" w:sz="18" w:space="0" w:color="808080"/>
            </w:tcBorders>
            <w:shd w:val="clear" w:color="auto" w:fill="auto"/>
            <w:noWrap/>
            <w:vAlign w:val="center"/>
          </w:tcPr>
          <w:p w:rsidR="006F25C4" w:rsidRPr="005E69AD" w:rsidRDefault="006F25C4" w:rsidP="004E6F71">
            <w:pPr>
              <w:jc w:val="right"/>
              <w:rPr>
                <w:rFonts w:ascii="Arial" w:hAnsi="Arial"/>
                <w:b/>
                <w:bCs/>
                <w:sz w:val="18"/>
                <w:szCs w:val="18"/>
              </w:rPr>
            </w:pPr>
            <w:r w:rsidRPr="005E69AD">
              <w:rPr>
                <w:rFonts w:ascii="Arial" w:hAnsi="Arial"/>
                <w:b/>
                <w:bCs/>
                <w:sz w:val="18"/>
                <w:szCs w:val="18"/>
              </w:rPr>
              <w:t>933.118</w:t>
            </w:r>
          </w:p>
        </w:tc>
        <w:tc>
          <w:tcPr>
            <w:tcW w:w="1134" w:type="dxa"/>
            <w:tcBorders>
              <w:top w:val="nil"/>
              <w:left w:val="single" w:sz="18" w:space="0" w:color="808080"/>
              <w:bottom w:val="nil"/>
              <w:right w:val="nil"/>
            </w:tcBorders>
            <w:shd w:val="clear" w:color="auto" w:fill="auto"/>
            <w:noWrap/>
            <w:vAlign w:val="center"/>
          </w:tcPr>
          <w:p w:rsidR="006F25C4" w:rsidRPr="005E69AD" w:rsidRDefault="006F25C4" w:rsidP="004E6F71">
            <w:pPr>
              <w:jc w:val="right"/>
              <w:rPr>
                <w:rFonts w:ascii="Arial" w:hAnsi="Arial"/>
                <w:b/>
                <w:bCs/>
                <w:sz w:val="18"/>
                <w:szCs w:val="18"/>
              </w:rPr>
            </w:pPr>
            <w:r w:rsidRPr="005E69AD">
              <w:rPr>
                <w:rFonts w:ascii="Arial" w:hAnsi="Arial"/>
                <w:b/>
                <w:bCs/>
                <w:sz w:val="18"/>
                <w:szCs w:val="18"/>
              </w:rPr>
              <w:t>250.963</w:t>
            </w:r>
          </w:p>
        </w:tc>
        <w:tc>
          <w:tcPr>
            <w:tcW w:w="850" w:type="dxa"/>
            <w:tcBorders>
              <w:top w:val="nil"/>
              <w:left w:val="nil"/>
              <w:bottom w:val="nil"/>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372</w:t>
            </w:r>
          </w:p>
        </w:tc>
        <w:tc>
          <w:tcPr>
            <w:tcW w:w="160" w:type="dxa"/>
            <w:tcBorders>
              <w:top w:val="nil"/>
              <w:left w:val="nil"/>
              <w:bottom w:val="nil"/>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352" w:type="dxa"/>
            <w:tcBorders>
              <w:top w:val="single" w:sz="8" w:space="0" w:color="808080"/>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R.</w:t>
            </w:r>
          </w:p>
        </w:tc>
        <w:tc>
          <w:tcPr>
            <w:tcW w:w="5177" w:type="dxa"/>
            <w:tcBorders>
              <w:top w:val="single" w:sz="8" w:space="0" w:color="808080"/>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Davek iz dobička</w:t>
            </w:r>
          </w:p>
        </w:tc>
        <w:tc>
          <w:tcPr>
            <w:tcW w:w="1276" w:type="dxa"/>
            <w:tcBorders>
              <w:top w:val="single" w:sz="8" w:space="0" w:color="808080"/>
              <w:left w:val="single" w:sz="18" w:space="0" w:color="808080"/>
              <w:bottom w:val="single" w:sz="8" w:space="0" w:color="808080"/>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158.630</w:t>
            </w:r>
          </w:p>
        </w:tc>
        <w:tc>
          <w:tcPr>
            <w:tcW w:w="1134" w:type="dxa"/>
            <w:tcBorders>
              <w:top w:val="single" w:sz="8" w:space="0" w:color="808080"/>
              <w:left w:val="single" w:sz="18" w:space="0" w:color="808080"/>
              <w:bottom w:val="single" w:sz="8" w:space="0" w:color="808080"/>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42.664</w:t>
            </w:r>
          </w:p>
        </w:tc>
        <w:tc>
          <w:tcPr>
            <w:tcW w:w="850" w:type="dxa"/>
            <w:tcBorders>
              <w:top w:val="single" w:sz="8" w:space="0" w:color="808080"/>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372</w:t>
            </w:r>
          </w:p>
        </w:tc>
        <w:tc>
          <w:tcPr>
            <w:tcW w:w="160" w:type="dxa"/>
            <w:tcBorders>
              <w:top w:val="single" w:sz="8" w:space="0" w:color="808080"/>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352" w:type="dxa"/>
            <w:tcBorders>
              <w:top w:val="nil"/>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S.</w:t>
            </w:r>
          </w:p>
        </w:tc>
        <w:tc>
          <w:tcPr>
            <w:tcW w:w="5177" w:type="dxa"/>
            <w:tcBorders>
              <w:top w:val="nil"/>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Odloženi davki</w:t>
            </w:r>
          </w:p>
        </w:tc>
        <w:tc>
          <w:tcPr>
            <w:tcW w:w="1276" w:type="dxa"/>
            <w:tcBorders>
              <w:top w:val="nil"/>
              <w:left w:val="single" w:sz="18" w:space="0" w:color="808080"/>
              <w:bottom w:val="single" w:sz="8" w:space="0" w:color="808080"/>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134" w:type="dxa"/>
            <w:tcBorders>
              <w:top w:val="nil"/>
              <w:left w:val="single" w:sz="18" w:space="0" w:color="808080"/>
              <w:bottom w:val="single" w:sz="8" w:space="0" w:color="808080"/>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850"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sz w:val="18"/>
                <w:szCs w:val="18"/>
              </w:rPr>
            </w:pPr>
          </w:p>
        </w:tc>
        <w:tc>
          <w:tcPr>
            <w:tcW w:w="160"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352" w:type="dxa"/>
            <w:tcBorders>
              <w:top w:val="nil"/>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T.</w:t>
            </w:r>
          </w:p>
        </w:tc>
        <w:tc>
          <w:tcPr>
            <w:tcW w:w="5177" w:type="dxa"/>
            <w:tcBorders>
              <w:top w:val="nil"/>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 xml:space="preserve">ČISTI POSLOVNI IZID OBRAČUNSKEGA OBDOBJA </w:t>
            </w:r>
          </w:p>
        </w:tc>
        <w:tc>
          <w:tcPr>
            <w:tcW w:w="1276" w:type="dxa"/>
            <w:tcBorders>
              <w:top w:val="nil"/>
              <w:left w:val="single" w:sz="18" w:space="0" w:color="808080"/>
              <w:bottom w:val="single" w:sz="18" w:space="0" w:color="808080"/>
              <w:right w:val="single" w:sz="18" w:space="0" w:color="808080"/>
            </w:tcBorders>
            <w:shd w:val="clear" w:color="auto" w:fill="auto"/>
            <w:noWrap/>
            <w:vAlign w:val="center"/>
          </w:tcPr>
          <w:p w:rsidR="006F25C4" w:rsidRPr="005E69AD" w:rsidRDefault="006F25C4" w:rsidP="004E6F71">
            <w:pPr>
              <w:jc w:val="right"/>
              <w:rPr>
                <w:rFonts w:ascii="Arial" w:hAnsi="Arial"/>
                <w:b/>
                <w:bCs/>
                <w:sz w:val="18"/>
                <w:szCs w:val="18"/>
              </w:rPr>
            </w:pPr>
            <w:r w:rsidRPr="005E69AD">
              <w:rPr>
                <w:rFonts w:ascii="Arial" w:hAnsi="Arial"/>
                <w:b/>
                <w:bCs/>
                <w:sz w:val="18"/>
                <w:szCs w:val="18"/>
              </w:rPr>
              <w:t>774.488</w:t>
            </w:r>
          </w:p>
        </w:tc>
        <w:tc>
          <w:tcPr>
            <w:tcW w:w="1134" w:type="dxa"/>
            <w:tcBorders>
              <w:top w:val="nil"/>
              <w:left w:val="single" w:sz="18" w:space="0" w:color="808080"/>
              <w:bottom w:val="single" w:sz="8" w:space="0" w:color="808080"/>
              <w:right w:val="nil"/>
            </w:tcBorders>
            <w:shd w:val="clear" w:color="auto" w:fill="auto"/>
            <w:noWrap/>
            <w:vAlign w:val="center"/>
          </w:tcPr>
          <w:p w:rsidR="006F25C4" w:rsidRPr="005E69AD" w:rsidRDefault="006F25C4" w:rsidP="004E6F71">
            <w:pPr>
              <w:jc w:val="right"/>
              <w:rPr>
                <w:rFonts w:ascii="Arial" w:hAnsi="Arial"/>
                <w:b/>
                <w:bCs/>
                <w:sz w:val="18"/>
                <w:szCs w:val="18"/>
              </w:rPr>
            </w:pPr>
            <w:r w:rsidRPr="005E69AD">
              <w:rPr>
                <w:rFonts w:ascii="Arial" w:hAnsi="Arial"/>
                <w:b/>
                <w:bCs/>
                <w:sz w:val="18"/>
                <w:szCs w:val="18"/>
              </w:rPr>
              <w:t>208.299</w:t>
            </w:r>
          </w:p>
        </w:tc>
        <w:tc>
          <w:tcPr>
            <w:tcW w:w="850"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372</w:t>
            </w:r>
          </w:p>
        </w:tc>
        <w:tc>
          <w:tcPr>
            <w:tcW w:w="160"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bl>
    <w:p w:rsidR="006F25C4" w:rsidRPr="005E69AD" w:rsidRDefault="006F25C4" w:rsidP="006F25C4">
      <w:pPr>
        <w:spacing w:line="360" w:lineRule="auto"/>
        <w:rPr>
          <w:rFonts w:ascii="Arial" w:hAnsi="Arial" w:cs="Arial"/>
          <w:b/>
          <w:noProof/>
        </w:rPr>
      </w:pPr>
    </w:p>
    <w:p w:rsidR="006F25C4" w:rsidRPr="005E69AD" w:rsidRDefault="006F25C4" w:rsidP="006F25C4">
      <w:pPr>
        <w:spacing w:line="360" w:lineRule="auto"/>
        <w:rPr>
          <w:rFonts w:ascii="Arial" w:hAnsi="Arial" w:cs="Arial"/>
          <w:b/>
          <w:noProof/>
          <w:sz w:val="22"/>
          <w:szCs w:val="22"/>
        </w:rPr>
      </w:pPr>
    </w:p>
    <w:p w:rsidR="006F25C4" w:rsidRPr="005E69AD" w:rsidRDefault="006F25C4" w:rsidP="006F25C4">
      <w:pPr>
        <w:spacing w:line="360" w:lineRule="auto"/>
        <w:rPr>
          <w:rFonts w:ascii="Arial" w:hAnsi="Arial" w:cs="Arial"/>
          <w:b/>
          <w:noProof/>
          <w:sz w:val="22"/>
          <w:szCs w:val="22"/>
        </w:rPr>
      </w:pPr>
      <w:r w:rsidRPr="005E69AD">
        <w:rPr>
          <w:rFonts w:ascii="Arial" w:hAnsi="Arial" w:cs="Arial"/>
          <w:b/>
          <w:noProof/>
          <w:sz w:val="22"/>
          <w:szCs w:val="22"/>
        </w:rPr>
        <w:br w:type="page"/>
      </w:r>
    </w:p>
    <w:p w:rsidR="006F25C4" w:rsidRPr="005E69AD" w:rsidRDefault="006F25C4" w:rsidP="006F25C4">
      <w:pPr>
        <w:spacing w:line="360" w:lineRule="auto"/>
        <w:rPr>
          <w:rFonts w:ascii="HelveticaNeueLT Std" w:hAnsi="HelveticaNeueLT Std" w:cs="Arial"/>
          <w:b/>
          <w:noProof/>
          <w:sz w:val="22"/>
          <w:szCs w:val="22"/>
        </w:rPr>
      </w:pPr>
      <w:r w:rsidRPr="005E69AD">
        <w:rPr>
          <w:rFonts w:ascii="HelveticaNeueLT Std" w:hAnsi="HelveticaNeueLT Std" w:cs="Arial"/>
          <w:b/>
          <w:noProof/>
          <w:sz w:val="22"/>
          <w:szCs w:val="22"/>
        </w:rPr>
        <w:lastRenderedPageBreak/>
        <w:t>Stroški po naravnih vrstah</w:t>
      </w:r>
    </w:p>
    <w:tbl>
      <w:tblPr>
        <w:tblW w:w="8728" w:type="dxa"/>
        <w:jc w:val="center"/>
        <w:tblInd w:w="-436" w:type="dxa"/>
        <w:tblCellMar>
          <w:left w:w="70" w:type="dxa"/>
          <w:right w:w="70" w:type="dxa"/>
        </w:tblCellMar>
        <w:tblLook w:val="04A0" w:firstRow="1" w:lastRow="0" w:firstColumn="1" w:lastColumn="0" w:noHBand="0" w:noVBand="1"/>
      </w:tblPr>
      <w:tblGrid>
        <w:gridCol w:w="2605"/>
        <w:gridCol w:w="2605"/>
        <w:gridCol w:w="1380"/>
        <w:gridCol w:w="1280"/>
        <w:gridCol w:w="640"/>
        <w:gridCol w:w="218"/>
      </w:tblGrid>
      <w:tr w:rsidR="006F25C4" w:rsidRPr="005E69AD" w:rsidTr="0090735B">
        <w:trPr>
          <w:trHeight w:val="540"/>
          <w:jc w:val="center"/>
        </w:trPr>
        <w:tc>
          <w:tcPr>
            <w:tcW w:w="5210" w:type="dxa"/>
            <w:gridSpan w:val="2"/>
            <w:vMerge w:val="restart"/>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b/>
                <w:bCs/>
                <w:i/>
                <w:iCs/>
                <w:sz w:val="20"/>
                <w:szCs w:val="20"/>
              </w:rPr>
            </w:pPr>
            <w:r w:rsidRPr="005E69AD">
              <w:rPr>
                <w:rFonts w:ascii="Arial" w:hAnsi="Arial"/>
                <w:b/>
                <w:bCs/>
                <w:i/>
                <w:iCs/>
                <w:sz w:val="20"/>
                <w:szCs w:val="20"/>
              </w:rPr>
              <w:t>v EUR</w:t>
            </w:r>
          </w:p>
        </w:tc>
        <w:tc>
          <w:tcPr>
            <w:tcW w:w="1380" w:type="dxa"/>
            <w:tcBorders>
              <w:top w:val="single" w:sz="18" w:space="0" w:color="808080"/>
              <w:left w:val="single" w:sz="18" w:space="0" w:color="808080"/>
              <w:bottom w:val="nil"/>
              <w:right w:val="single" w:sz="18" w:space="0" w:color="808080"/>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I-VI 2014</w:t>
            </w:r>
          </w:p>
        </w:tc>
        <w:tc>
          <w:tcPr>
            <w:tcW w:w="1280" w:type="dxa"/>
            <w:tcBorders>
              <w:top w:val="single" w:sz="8" w:space="0" w:color="808080"/>
              <w:left w:val="single" w:sz="18" w:space="0" w:color="808080"/>
              <w:bottom w:val="nil"/>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I-VI 2013</w:t>
            </w:r>
          </w:p>
        </w:tc>
        <w:tc>
          <w:tcPr>
            <w:tcW w:w="858" w:type="dxa"/>
            <w:gridSpan w:val="2"/>
            <w:tcBorders>
              <w:top w:val="single" w:sz="8" w:space="0" w:color="808080"/>
              <w:left w:val="nil"/>
              <w:bottom w:val="nil"/>
              <w:right w:val="nil"/>
            </w:tcBorders>
            <w:shd w:val="clear" w:color="auto" w:fill="auto"/>
            <w:noWrap/>
            <w:vAlign w:val="bottom"/>
            <w:hideMark/>
          </w:tcPr>
          <w:p w:rsidR="006F25C4" w:rsidRPr="005E69AD" w:rsidRDefault="006F25C4" w:rsidP="004E6F71">
            <w:pPr>
              <w:rPr>
                <w:rFonts w:ascii="Arial" w:hAnsi="Arial"/>
                <w:b/>
                <w:bCs/>
                <w:i/>
                <w:iCs/>
                <w:color w:val="000080"/>
                <w:sz w:val="20"/>
                <w:szCs w:val="20"/>
              </w:rPr>
            </w:pPr>
            <w:r w:rsidRPr="005E69AD">
              <w:rPr>
                <w:rFonts w:ascii="Arial" w:hAnsi="Arial"/>
                <w:b/>
                <w:bCs/>
                <w:i/>
                <w:iCs/>
                <w:color w:val="000080"/>
                <w:sz w:val="20"/>
                <w:szCs w:val="20"/>
              </w:rPr>
              <w:t xml:space="preserve">Indeks </w:t>
            </w:r>
          </w:p>
        </w:tc>
      </w:tr>
      <w:tr w:rsidR="006F25C4" w:rsidRPr="005E69AD" w:rsidTr="0090735B">
        <w:trPr>
          <w:trHeight w:val="270"/>
          <w:jc w:val="center"/>
        </w:trPr>
        <w:tc>
          <w:tcPr>
            <w:tcW w:w="5210" w:type="dxa"/>
            <w:gridSpan w:val="2"/>
            <w:vMerge/>
            <w:tcBorders>
              <w:top w:val="single" w:sz="8" w:space="0" w:color="808080"/>
              <w:left w:val="nil"/>
              <w:bottom w:val="single" w:sz="8" w:space="0" w:color="808080"/>
              <w:right w:val="nil"/>
            </w:tcBorders>
            <w:vAlign w:val="center"/>
            <w:hideMark/>
          </w:tcPr>
          <w:p w:rsidR="006F25C4" w:rsidRPr="005E69AD" w:rsidRDefault="006F25C4" w:rsidP="004E6F71">
            <w:pPr>
              <w:rPr>
                <w:rFonts w:ascii="Arial" w:hAnsi="Arial"/>
                <w:b/>
                <w:bCs/>
                <w:i/>
                <w:iCs/>
                <w:sz w:val="20"/>
                <w:szCs w:val="20"/>
              </w:rPr>
            </w:pPr>
          </w:p>
        </w:tc>
        <w:tc>
          <w:tcPr>
            <w:tcW w:w="1380" w:type="dxa"/>
            <w:tcBorders>
              <w:top w:val="nil"/>
              <w:left w:val="single" w:sz="18" w:space="0" w:color="808080"/>
              <w:bottom w:val="single" w:sz="8" w:space="0" w:color="808080"/>
              <w:right w:val="single" w:sz="18" w:space="0" w:color="808080"/>
            </w:tcBorders>
            <w:shd w:val="clear" w:color="auto" w:fill="auto"/>
            <w:noWrap/>
            <w:vAlign w:val="bottom"/>
            <w:hideMark/>
          </w:tcPr>
          <w:p w:rsidR="006F25C4" w:rsidRPr="005E69AD" w:rsidRDefault="006F25C4" w:rsidP="004E6F71">
            <w:pPr>
              <w:jc w:val="center"/>
              <w:rPr>
                <w:rFonts w:ascii="Arial" w:hAnsi="Arial"/>
                <w:color w:val="000080"/>
                <w:sz w:val="20"/>
                <w:szCs w:val="20"/>
              </w:rPr>
            </w:pPr>
            <w:r w:rsidRPr="005E69AD">
              <w:rPr>
                <w:rFonts w:ascii="Arial" w:hAnsi="Arial"/>
                <w:color w:val="000080"/>
                <w:sz w:val="20"/>
                <w:szCs w:val="20"/>
              </w:rPr>
              <w:t>1</w:t>
            </w:r>
          </w:p>
        </w:tc>
        <w:tc>
          <w:tcPr>
            <w:tcW w:w="1280" w:type="dxa"/>
            <w:tcBorders>
              <w:top w:val="nil"/>
              <w:left w:val="single" w:sz="18" w:space="0" w:color="808080"/>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color w:val="000080"/>
                <w:sz w:val="20"/>
                <w:szCs w:val="20"/>
              </w:rPr>
            </w:pPr>
            <w:r w:rsidRPr="005E69AD">
              <w:rPr>
                <w:rFonts w:ascii="Arial" w:hAnsi="Arial"/>
                <w:color w:val="000080"/>
                <w:sz w:val="20"/>
                <w:szCs w:val="20"/>
              </w:rPr>
              <w:t>2</w:t>
            </w:r>
          </w:p>
        </w:tc>
        <w:tc>
          <w:tcPr>
            <w:tcW w:w="640"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i/>
                <w:iCs/>
                <w:color w:val="000080"/>
                <w:sz w:val="20"/>
                <w:szCs w:val="20"/>
              </w:rPr>
            </w:pPr>
            <w:r w:rsidRPr="005E69AD">
              <w:rPr>
                <w:rFonts w:ascii="Arial" w:hAnsi="Arial"/>
                <w:i/>
                <w:iCs/>
                <w:color w:val="000080"/>
                <w:sz w:val="20"/>
                <w:szCs w:val="20"/>
              </w:rPr>
              <w:t>1/2</w:t>
            </w:r>
          </w:p>
        </w:tc>
        <w:tc>
          <w:tcPr>
            <w:tcW w:w="218" w:type="dxa"/>
            <w:tcBorders>
              <w:top w:val="nil"/>
              <w:left w:val="nil"/>
              <w:bottom w:val="single" w:sz="8" w:space="0" w:color="808080"/>
              <w:right w:val="nil"/>
            </w:tcBorders>
            <w:shd w:val="clear" w:color="auto" w:fill="auto"/>
            <w:noWrap/>
            <w:vAlign w:val="bottom"/>
          </w:tcPr>
          <w:p w:rsidR="006F25C4" w:rsidRPr="005E69AD" w:rsidRDefault="006F25C4" w:rsidP="004E6F71">
            <w:pPr>
              <w:jc w:val="center"/>
              <w:rPr>
                <w:rFonts w:ascii="Arial" w:hAnsi="Arial"/>
                <w:i/>
                <w:iCs/>
                <w:color w:val="000080"/>
                <w:sz w:val="20"/>
                <w:szCs w:val="20"/>
              </w:rPr>
            </w:pPr>
          </w:p>
        </w:tc>
      </w:tr>
      <w:tr w:rsidR="006F25C4" w:rsidRPr="005E69AD" w:rsidTr="0090735B">
        <w:trPr>
          <w:trHeight w:val="270"/>
          <w:jc w:val="center"/>
        </w:trPr>
        <w:tc>
          <w:tcPr>
            <w:tcW w:w="2605" w:type="dxa"/>
            <w:tcBorders>
              <w:top w:val="nil"/>
              <w:left w:val="nil"/>
              <w:bottom w:val="nil"/>
              <w:right w:val="nil"/>
            </w:tcBorders>
            <w:shd w:val="clear" w:color="auto" w:fill="auto"/>
            <w:noWrap/>
            <w:vAlign w:val="center"/>
            <w:hideMark/>
          </w:tcPr>
          <w:p w:rsidR="006F25C4" w:rsidRPr="005E69AD" w:rsidRDefault="006F25C4" w:rsidP="004E6F71">
            <w:pPr>
              <w:rPr>
                <w:rFonts w:ascii="Arial" w:hAnsi="Arial"/>
                <w:b/>
                <w:bCs/>
                <w:color w:val="000080"/>
                <w:sz w:val="20"/>
                <w:szCs w:val="20"/>
              </w:rPr>
            </w:pPr>
          </w:p>
        </w:tc>
        <w:tc>
          <w:tcPr>
            <w:tcW w:w="2605" w:type="dxa"/>
            <w:tcBorders>
              <w:top w:val="nil"/>
              <w:left w:val="nil"/>
              <w:bottom w:val="nil"/>
              <w:right w:val="nil"/>
            </w:tcBorders>
            <w:shd w:val="clear" w:color="auto" w:fill="auto"/>
            <w:noWrap/>
            <w:vAlign w:val="center"/>
            <w:hideMark/>
          </w:tcPr>
          <w:p w:rsidR="006F25C4" w:rsidRPr="005E69AD" w:rsidRDefault="006F25C4" w:rsidP="004E6F71">
            <w:pPr>
              <w:rPr>
                <w:rFonts w:ascii="Arial" w:hAnsi="Arial"/>
                <w:b/>
                <w:bCs/>
                <w:color w:val="000080"/>
                <w:sz w:val="20"/>
                <w:szCs w:val="20"/>
              </w:rPr>
            </w:pPr>
          </w:p>
        </w:tc>
        <w:tc>
          <w:tcPr>
            <w:tcW w:w="1380" w:type="dxa"/>
            <w:tcBorders>
              <w:top w:val="nil"/>
              <w:left w:val="single" w:sz="18" w:space="0" w:color="808080"/>
              <w:bottom w:val="nil"/>
              <w:right w:val="single" w:sz="18" w:space="0" w:color="808080"/>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1280" w:type="dxa"/>
            <w:tcBorders>
              <w:top w:val="nil"/>
              <w:left w:val="single" w:sz="18" w:space="0" w:color="808080"/>
              <w:bottom w:val="nil"/>
              <w:right w:val="nil"/>
            </w:tcBorders>
            <w:shd w:val="clear" w:color="auto" w:fill="auto"/>
            <w:noWrap/>
            <w:vAlign w:val="bottom"/>
            <w:hideMark/>
          </w:tcPr>
          <w:p w:rsidR="006F25C4" w:rsidRPr="005E69AD" w:rsidRDefault="006F25C4" w:rsidP="004E6F71">
            <w:pPr>
              <w:rPr>
                <w:rFonts w:ascii="Arial" w:hAnsi="Arial"/>
                <w:sz w:val="20"/>
                <w:szCs w:val="20"/>
              </w:rPr>
            </w:pPr>
          </w:p>
        </w:tc>
        <w:tc>
          <w:tcPr>
            <w:tcW w:w="640"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i/>
                <w:iCs/>
                <w:sz w:val="20"/>
                <w:szCs w:val="20"/>
              </w:rPr>
            </w:pPr>
          </w:p>
        </w:tc>
        <w:tc>
          <w:tcPr>
            <w:tcW w:w="218" w:type="dxa"/>
            <w:tcBorders>
              <w:top w:val="nil"/>
              <w:left w:val="nil"/>
              <w:bottom w:val="nil"/>
              <w:right w:val="nil"/>
            </w:tcBorders>
            <w:shd w:val="clear" w:color="auto" w:fill="auto"/>
            <w:noWrap/>
            <w:vAlign w:val="bottom"/>
          </w:tcPr>
          <w:p w:rsidR="006F25C4" w:rsidRPr="005E69AD" w:rsidRDefault="006F25C4" w:rsidP="004E6F71">
            <w:pPr>
              <w:rPr>
                <w:rFonts w:ascii="Arial" w:hAnsi="Arial"/>
                <w:i/>
                <w:iCs/>
                <w:sz w:val="20"/>
                <w:szCs w:val="20"/>
              </w:rPr>
            </w:pPr>
          </w:p>
        </w:tc>
      </w:tr>
      <w:tr w:rsidR="006F25C4" w:rsidRPr="005E69AD" w:rsidTr="0090735B">
        <w:trPr>
          <w:trHeight w:val="559"/>
          <w:jc w:val="center"/>
        </w:trPr>
        <w:tc>
          <w:tcPr>
            <w:tcW w:w="5210" w:type="dxa"/>
            <w:gridSpan w:val="2"/>
            <w:tcBorders>
              <w:top w:val="single" w:sz="8" w:space="0" w:color="808080"/>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Stroški blaga, materiala in storitev</w:t>
            </w:r>
          </w:p>
        </w:tc>
        <w:tc>
          <w:tcPr>
            <w:tcW w:w="1380" w:type="dxa"/>
            <w:tcBorders>
              <w:top w:val="single" w:sz="8" w:space="0" w:color="808080"/>
              <w:left w:val="single" w:sz="18" w:space="0" w:color="808080"/>
              <w:bottom w:val="single" w:sz="8" w:space="0" w:color="808080"/>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1.925.966</w:t>
            </w:r>
          </w:p>
        </w:tc>
        <w:tc>
          <w:tcPr>
            <w:tcW w:w="1280" w:type="dxa"/>
            <w:tcBorders>
              <w:top w:val="single" w:sz="8" w:space="0" w:color="808080"/>
              <w:left w:val="single" w:sz="18" w:space="0" w:color="808080"/>
              <w:bottom w:val="single" w:sz="8" w:space="0" w:color="808080"/>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2.095.277</w:t>
            </w:r>
          </w:p>
        </w:tc>
        <w:tc>
          <w:tcPr>
            <w:tcW w:w="640" w:type="dxa"/>
            <w:tcBorders>
              <w:top w:val="single" w:sz="8" w:space="0" w:color="808080"/>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92</w:t>
            </w:r>
          </w:p>
        </w:tc>
        <w:tc>
          <w:tcPr>
            <w:tcW w:w="218" w:type="dxa"/>
            <w:tcBorders>
              <w:top w:val="single" w:sz="8" w:space="0" w:color="808080"/>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5210" w:type="dxa"/>
            <w:gridSpan w:val="2"/>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a) Stroški materiala</w:t>
            </w:r>
          </w:p>
        </w:tc>
        <w:tc>
          <w:tcPr>
            <w:tcW w:w="1380" w:type="dxa"/>
            <w:tcBorders>
              <w:top w:val="single" w:sz="4" w:space="0" w:color="808080"/>
              <w:left w:val="single" w:sz="18" w:space="0" w:color="808080"/>
              <w:bottom w:val="nil"/>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66.792</w:t>
            </w:r>
          </w:p>
        </w:tc>
        <w:tc>
          <w:tcPr>
            <w:tcW w:w="1280" w:type="dxa"/>
            <w:tcBorders>
              <w:top w:val="single" w:sz="4" w:space="0" w:color="808080"/>
              <w:left w:val="single" w:sz="18" w:space="0" w:color="808080"/>
              <w:bottom w:val="nil"/>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126.442</w:t>
            </w:r>
          </w:p>
        </w:tc>
        <w:tc>
          <w:tcPr>
            <w:tcW w:w="640"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53</w:t>
            </w:r>
          </w:p>
        </w:tc>
        <w:tc>
          <w:tcPr>
            <w:tcW w:w="218"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5210" w:type="dxa"/>
            <w:gridSpan w:val="2"/>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b) Stroški storitev</w:t>
            </w:r>
          </w:p>
        </w:tc>
        <w:tc>
          <w:tcPr>
            <w:tcW w:w="1380" w:type="dxa"/>
            <w:tcBorders>
              <w:top w:val="single" w:sz="4" w:space="0" w:color="808080"/>
              <w:left w:val="single" w:sz="18" w:space="0" w:color="808080"/>
              <w:bottom w:val="nil"/>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1.859.174</w:t>
            </w:r>
          </w:p>
        </w:tc>
        <w:tc>
          <w:tcPr>
            <w:tcW w:w="1280" w:type="dxa"/>
            <w:tcBorders>
              <w:top w:val="single" w:sz="4" w:space="0" w:color="808080"/>
              <w:left w:val="single" w:sz="18" w:space="0" w:color="808080"/>
              <w:bottom w:val="nil"/>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1.968.835</w:t>
            </w:r>
          </w:p>
        </w:tc>
        <w:tc>
          <w:tcPr>
            <w:tcW w:w="640"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94</w:t>
            </w:r>
          </w:p>
        </w:tc>
        <w:tc>
          <w:tcPr>
            <w:tcW w:w="218"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5210" w:type="dxa"/>
            <w:gridSpan w:val="2"/>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c) Nabavna vrednost prodanega blaga in materiala</w:t>
            </w:r>
          </w:p>
        </w:tc>
        <w:tc>
          <w:tcPr>
            <w:tcW w:w="1380" w:type="dxa"/>
            <w:tcBorders>
              <w:top w:val="single" w:sz="4" w:space="0" w:color="808080"/>
              <w:left w:val="single" w:sz="18" w:space="0" w:color="808080"/>
              <w:bottom w:val="nil"/>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280" w:type="dxa"/>
            <w:tcBorders>
              <w:top w:val="single" w:sz="4" w:space="0" w:color="808080"/>
              <w:left w:val="single" w:sz="18" w:space="0" w:color="808080"/>
              <w:bottom w:val="nil"/>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640"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sz w:val="18"/>
                <w:szCs w:val="18"/>
              </w:rPr>
            </w:pPr>
          </w:p>
        </w:tc>
        <w:tc>
          <w:tcPr>
            <w:tcW w:w="218"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5210" w:type="dxa"/>
            <w:gridSpan w:val="2"/>
            <w:tcBorders>
              <w:top w:val="single" w:sz="8" w:space="0" w:color="808080"/>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Stroški dela</w:t>
            </w:r>
          </w:p>
        </w:tc>
        <w:tc>
          <w:tcPr>
            <w:tcW w:w="1380" w:type="dxa"/>
            <w:tcBorders>
              <w:top w:val="single" w:sz="8" w:space="0" w:color="808080"/>
              <w:left w:val="single" w:sz="18" w:space="0" w:color="808080"/>
              <w:bottom w:val="single" w:sz="8" w:space="0" w:color="808080"/>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3.263.258</w:t>
            </w:r>
          </w:p>
        </w:tc>
        <w:tc>
          <w:tcPr>
            <w:tcW w:w="1280" w:type="dxa"/>
            <w:tcBorders>
              <w:top w:val="single" w:sz="8" w:space="0" w:color="808080"/>
              <w:left w:val="single" w:sz="18" w:space="0" w:color="808080"/>
              <w:bottom w:val="single" w:sz="8" w:space="0" w:color="808080"/>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4.291.421</w:t>
            </w:r>
          </w:p>
        </w:tc>
        <w:tc>
          <w:tcPr>
            <w:tcW w:w="640" w:type="dxa"/>
            <w:tcBorders>
              <w:top w:val="single" w:sz="8" w:space="0" w:color="808080"/>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76</w:t>
            </w:r>
          </w:p>
        </w:tc>
        <w:tc>
          <w:tcPr>
            <w:tcW w:w="218" w:type="dxa"/>
            <w:tcBorders>
              <w:top w:val="single" w:sz="8" w:space="0" w:color="808080"/>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5210" w:type="dxa"/>
            <w:gridSpan w:val="2"/>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a) Stroški plač</w:t>
            </w:r>
          </w:p>
        </w:tc>
        <w:tc>
          <w:tcPr>
            <w:tcW w:w="1380" w:type="dxa"/>
            <w:tcBorders>
              <w:top w:val="single" w:sz="4" w:space="0" w:color="808080"/>
              <w:left w:val="single" w:sz="18" w:space="0" w:color="808080"/>
              <w:bottom w:val="nil"/>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2.448.012</w:t>
            </w:r>
          </w:p>
        </w:tc>
        <w:tc>
          <w:tcPr>
            <w:tcW w:w="1280" w:type="dxa"/>
            <w:tcBorders>
              <w:top w:val="single" w:sz="4" w:space="0" w:color="808080"/>
              <w:left w:val="single" w:sz="18" w:space="0" w:color="808080"/>
              <w:bottom w:val="nil"/>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3.282.557</w:t>
            </w:r>
          </w:p>
        </w:tc>
        <w:tc>
          <w:tcPr>
            <w:tcW w:w="640"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75</w:t>
            </w:r>
          </w:p>
        </w:tc>
        <w:tc>
          <w:tcPr>
            <w:tcW w:w="218"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5210" w:type="dxa"/>
            <w:gridSpan w:val="2"/>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b) Stroški socialnega in pokojninskega zavarovanja</w:t>
            </w:r>
          </w:p>
        </w:tc>
        <w:tc>
          <w:tcPr>
            <w:tcW w:w="1380" w:type="dxa"/>
            <w:tcBorders>
              <w:top w:val="single" w:sz="4" w:space="0" w:color="808080"/>
              <w:left w:val="single" w:sz="18" w:space="0" w:color="808080"/>
              <w:bottom w:val="nil"/>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524.116</w:t>
            </w:r>
          </w:p>
        </w:tc>
        <w:tc>
          <w:tcPr>
            <w:tcW w:w="1280" w:type="dxa"/>
            <w:tcBorders>
              <w:top w:val="single" w:sz="4" w:space="0" w:color="808080"/>
              <w:left w:val="single" w:sz="18" w:space="0" w:color="808080"/>
              <w:bottom w:val="nil"/>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612.201</w:t>
            </w:r>
          </w:p>
        </w:tc>
        <w:tc>
          <w:tcPr>
            <w:tcW w:w="640"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86</w:t>
            </w:r>
          </w:p>
        </w:tc>
        <w:tc>
          <w:tcPr>
            <w:tcW w:w="218"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5210" w:type="dxa"/>
            <w:gridSpan w:val="2"/>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c) Drugi stroški dela</w:t>
            </w:r>
          </w:p>
        </w:tc>
        <w:tc>
          <w:tcPr>
            <w:tcW w:w="1380" w:type="dxa"/>
            <w:tcBorders>
              <w:top w:val="single" w:sz="4" w:space="0" w:color="808080"/>
              <w:left w:val="single" w:sz="18" w:space="0" w:color="808080"/>
              <w:bottom w:val="nil"/>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291.129</w:t>
            </w:r>
          </w:p>
        </w:tc>
        <w:tc>
          <w:tcPr>
            <w:tcW w:w="1280" w:type="dxa"/>
            <w:tcBorders>
              <w:top w:val="single" w:sz="4" w:space="0" w:color="808080"/>
              <w:left w:val="single" w:sz="18" w:space="0" w:color="808080"/>
              <w:bottom w:val="nil"/>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396.663</w:t>
            </w:r>
          </w:p>
        </w:tc>
        <w:tc>
          <w:tcPr>
            <w:tcW w:w="640"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73</w:t>
            </w:r>
          </w:p>
        </w:tc>
        <w:tc>
          <w:tcPr>
            <w:tcW w:w="218"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5210" w:type="dxa"/>
            <w:gridSpan w:val="2"/>
            <w:tcBorders>
              <w:top w:val="single" w:sz="8" w:space="0" w:color="808080"/>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Odpisi vrednosti</w:t>
            </w:r>
          </w:p>
        </w:tc>
        <w:tc>
          <w:tcPr>
            <w:tcW w:w="1380" w:type="dxa"/>
            <w:tcBorders>
              <w:top w:val="single" w:sz="8" w:space="0" w:color="808080"/>
              <w:left w:val="single" w:sz="18" w:space="0" w:color="808080"/>
              <w:bottom w:val="single" w:sz="8" w:space="0" w:color="808080"/>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408.942</w:t>
            </w:r>
          </w:p>
        </w:tc>
        <w:tc>
          <w:tcPr>
            <w:tcW w:w="1280" w:type="dxa"/>
            <w:tcBorders>
              <w:top w:val="single" w:sz="8" w:space="0" w:color="808080"/>
              <w:left w:val="single" w:sz="18" w:space="0" w:color="808080"/>
              <w:bottom w:val="single" w:sz="8" w:space="0" w:color="808080"/>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316.195</w:t>
            </w:r>
          </w:p>
        </w:tc>
        <w:tc>
          <w:tcPr>
            <w:tcW w:w="640" w:type="dxa"/>
            <w:tcBorders>
              <w:top w:val="single" w:sz="8" w:space="0" w:color="808080"/>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129</w:t>
            </w:r>
          </w:p>
        </w:tc>
        <w:tc>
          <w:tcPr>
            <w:tcW w:w="218" w:type="dxa"/>
            <w:tcBorders>
              <w:top w:val="single" w:sz="8" w:space="0" w:color="808080"/>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5210" w:type="dxa"/>
            <w:gridSpan w:val="2"/>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a) Amortizacija</w:t>
            </w:r>
          </w:p>
        </w:tc>
        <w:tc>
          <w:tcPr>
            <w:tcW w:w="1380" w:type="dxa"/>
            <w:tcBorders>
              <w:top w:val="single" w:sz="4" w:space="0" w:color="808080"/>
              <w:left w:val="single" w:sz="18" w:space="0" w:color="808080"/>
              <w:bottom w:val="nil"/>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408.739</w:t>
            </w:r>
          </w:p>
        </w:tc>
        <w:tc>
          <w:tcPr>
            <w:tcW w:w="1280" w:type="dxa"/>
            <w:tcBorders>
              <w:top w:val="single" w:sz="4" w:space="0" w:color="808080"/>
              <w:left w:val="single" w:sz="18" w:space="0" w:color="808080"/>
              <w:bottom w:val="nil"/>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316.135</w:t>
            </w:r>
          </w:p>
        </w:tc>
        <w:tc>
          <w:tcPr>
            <w:tcW w:w="640"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129</w:t>
            </w:r>
          </w:p>
        </w:tc>
        <w:tc>
          <w:tcPr>
            <w:tcW w:w="218"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5210" w:type="dxa"/>
            <w:gridSpan w:val="2"/>
            <w:tcBorders>
              <w:top w:val="single" w:sz="4" w:space="0" w:color="808080"/>
              <w:left w:val="nil"/>
              <w:bottom w:val="single" w:sz="4" w:space="0" w:color="808080"/>
              <w:right w:val="nil"/>
            </w:tcBorders>
            <w:shd w:val="clear" w:color="auto" w:fill="auto"/>
            <w:vAlign w:val="center"/>
            <w:hideMark/>
          </w:tcPr>
          <w:p w:rsidR="006F25C4" w:rsidRPr="005E69AD" w:rsidRDefault="006F25C4" w:rsidP="004E6F71">
            <w:pPr>
              <w:rPr>
                <w:rFonts w:ascii="Arial" w:hAnsi="Arial"/>
                <w:sz w:val="20"/>
                <w:szCs w:val="20"/>
              </w:rPr>
            </w:pPr>
            <w:r w:rsidRPr="005E69AD">
              <w:rPr>
                <w:rFonts w:ascii="Arial" w:hAnsi="Arial"/>
                <w:sz w:val="20"/>
                <w:szCs w:val="20"/>
              </w:rPr>
              <w:t xml:space="preserve">b) </w:t>
            </w:r>
            <w:proofErr w:type="spellStart"/>
            <w:r w:rsidRPr="005E69AD">
              <w:rPr>
                <w:rFonts w:ascii="Arial" w:hAnsi="Arial"/>
                <w:sz w:val="20"/>
                <w:szCs w:val="20"/>
              </w:rPr>
              <w:t>Prevrednotovalni</w:t>
            </w:r>
            <w:proofErr w:type="spellEnd"/>
            <w:r w:rsidRPr="005E69AD">
              <w:rPr>
                <w:rFonts w:ascii="Arial" w:hAnsi="Arial"/>
                <w:sz w:val="20"/>
                <w:szCs w:val="20"/>
              </w:rPr>
              <w:t xml:space="preserve"> poslovni odhodki pri neopredmetenih sredstvih in opredmetenih osnovnih sredstvih in naložbene nepremičnine</w:t>
            </w:r>
          </w:p>
        </w:tc>
        <w:tc>
          <w:tcPr>
            <w:tcW w:w="1380" w:type="dxa"/>
            <w:tcBorders>
              <w:top w:val="single" w:sz="4" w:space="0" w:color="808080"/>
              <w:left w:val="single" w:sz="18" w:space="0" w:color="808080"/>
              <w:bottom w:val="nil"/>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203</w:t>
            </w:r>
          </w:p>
        </w:tc>
        <w:tc>
          <w:tcPr>
            <w:tcW w:w="1280" w:type="dxa"/>
            <w:tcBorders>
              <w:top w:val="single" w:sz="4" w:space="0" w:color="808080"/>
              <w:left w:val="single" w:sz="18" w:space="0" w:color="808080"/>
              <w:bottom w:val="nil"/>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60</w:t>
            </w:r>
          </w:p>
        </w:tc>
        <w:tc>
          <w:tcPr>
            <w:tcW w:w="640"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337</w:t>
            </w:r>
          </w:p>
        </w:tc>
        <w:tc>
          <w:tcPr>
            <w:tcW w:w="218"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5210" w:type="dxa"/>
            <w:gridSpan w:val="2"/>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 xml:space="preserve">c) </w:t>
            </w:r>
            <w:proofErr w:type="spellStart"/>
            <w:r w:rsidRPr="005E69AD">
              <w:rPr>
                <w:rFonts w:ascii="Arial" w:hAnsi="Arial"/>
                <w:sz w:val="20"/>
                <w:szCs w:val="20"/>
              </w:rPr>
              <w:t>Prevrednotovalni</w:t>
            </w:r>
            <w:proofErr w:type="spellEnd"/>
            <w:r w:rsidRPr="005E69AD">
              <w:rPr>
                <w:rFonts w:ascii="Arial" w:hAnsi="Arial"/>
                <w:sz w:val="20"/>
                <w:szCs w:val="20"/>
              </w:rPr>
              <w:t xml:space="preserve"> poslovni odhodki pri obratnih sredstvih</w:t>
            </w:r>
          </w:p>
        </w:tc>
        <w:tc>
          <w:tcPr>
            <w:tcW w:w="1380" w:type="dxa"/>
            <w:tcBorders>
              <w:top w:val="single" w:sz="4" w:space="0" w:color="808080"/>
              <w:left w:val="single" w:sz="18" w:space="0" w:color="808080"/>
              <w:bottom w:val="nil"/>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280" w:type="dxa"/>
            <w:tcBorders>
              <w:top w:val="single" w:sz="4" w:space="0" w:color="808080"/>
              <w:left w:val="single" w:sz="18" w:space="0" w:color="808080"/>
              <w:bottom w:val="nil"/>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640"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sz w:val="18"/>
                <w:szCs w:val="18"/>
              </w:rPr>
            </w:pPr>
          </w:p>
        </w:tc>
        <w:tc>
          <w:tcPr>
            <w:tcW w:w="218" w:type="dxa"/>
            <w:tcBorders>
              <w:top w:val="single" w:sz="4" w:space="0" w:color="808080"/>
              <w:left w:val="nil"/>
              <w:bottom w:val="nil"/>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5210" w:type="dxa"/>
            <w:gridSpan w:val="2"/>
            <w:tcBorders>
              <w:top w:val="single" w:sz="8" w:space="0" w:color="808080"/>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Dolgoročne rezervacije</w:t>
            </w:r>
          </w:p>
        </w:tc>
        <w:tc>
          <w:tcPr>
            <w:tcW w:w="1380" w:type="dxa"/>
            <w:tcBorders>
              <w:top w:val="single" w:sz="8" w:space="0" w:color="808080"/>
              <w:left w:val="single" w:sz="18" w:space="0" w:color="808080"/>
              <w:bottom w:val="single" w:sz="8" w:space="0" w:color="808080"/>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280" w:type="dxa"/>
            <w:tcBorders>
              <w:top w:val="single" w:sz="8" w:space="0" w:color="808080"/>
              <w:left w:val="single" w:sz="18" w:space="0" w:color="808080"/>
              <w:bottom w:val="single" w:sz="8" w:space="0" w:color="808080"/>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640" w:type="dxa"/>
            <w:tcBorders>
              <w:top w:val="single" w:sz="8" w:space="0" w:color="808080"/>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sz w:val="18"/>
                <w:szCs w:val="18"/>
              </w:rPr>
            </w:pPr>
          </w:p>
        </w:tc>
        <w:tc>
          <w:tcPr>
            <w:tcW w:w="218" w:type="dxa"/>
            <w:tcBorders>
              <w:top w:val="single" w:sz="8" w:space="0" w:color="808080"/>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5210" w:type="dxa"/>
            <w:gridSpan w:val="2"/>
            <w:tcBorders>
              <w:top w:val="single" w:sz="8" w:space="0" w:color="808080"/>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Drugi stroški poslovanja</w:t>
            </w:r>
          </w:p>
        </w:tc>
        <w:tc>
          <w:tcPr>
            <w:tcW w:w="1380" w:type="dxa"/>
            <w:tcBorders>
              <w:top w:val="nil"/>
              <w:left w:val="single" w:sz="18" w:space="0" w:color="808080"/>
              <w:bottom w:val="single" w:sz="8" w:space="0" w:color="808080"/>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5.373</w:t>
            </w:r>
          </w:p>
        </w:tc>
        <w:tc>
          <w:tcPr>
            <w:tcW w:w="1280" w:type="dxa"/>
            <w:tcBorders>
              <w:top w:val="nil"/>
              <w:left w:val="single" w:sz="18" w:space="0" w:color="808080"/>
              <w:bottom w:val="single" w:sz="8" w:space="0" w:color="808080"/>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7.840</w:t>
            </w:r>
          </w:p>
        </w:tc>
        <w:tc>
          <w:tcPr>
            <w:tcW w:w="640"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69</w:t>
            </w:r>
          </w:p>
        </w:tc>
        <w:tc>
          <w:tcPr>
            <w:tcW w:w="218"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5210" w:type="dxa"/>
            <w:gridSpan w:val="2"/>
            <w:tcBorders>
              <w:top w:val="single" w:sz="8" w:space="0" w:color="808080"/>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Skupaj stroški obdobja</w:t>
            </w:r>
          </w:p>
        </w:tc>
        <w:tc>
          <w:tcPr>
            <w:tcW w:w="1380" w:type="dxa"/>
            <w:tcBorders>
              <w:top w:val="nil"/>
              <w:left w:val="single" w:sz="18" w:space="0" w:color="808080"/>
              <w:bottom w:val="single" w:sz="8" w:space="0" w:color="808080"/>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5.603.539</w:t>
            </w:r>
          </w:p>
        </w:tc>
        <w:tc>
          <w:tcPr>
            <w:tcW w:w="1280" w:type="dxa"/>
            <w:tcBorders>
              <w:top w:val="nil"/>
              <w:left w:val="single" w:sz="18" w:space="0" w:color="808080"/>
              <w:bottom w:val="single" w:sz="8" w:space="0" w:color="808080"/>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6.710.733</w:t>
            </w:r>
          </w:p>
        </w:tc>
        <w:tc>
          <w:tcPr>
            <w:tcW w:w="640"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84</w:t>
            </w:r>
          </w:p>
        </w:tc>
        <w:tc>
          <w:tcPr>
            <w:tcW w:w="218"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5210" w:type="dxa"/>
            <w:gridSpan w:val="2"/>
            <w:tcBorders>
              <w:top w:val="single" w:sz="8" w:space="0" w:color="808080"/>
              <w:left w:val="nil"/>
              <w:bottom w:val="single" w:sz="8" w:space="0" w:color="808080"/>
              <w:right w:val="nil"/>
            </w:tcBorders>
            <w:shd w:val="clear" w:color="auto" w:fill="auto"/>
            <w:vAlign w:val="center"/>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Sprememba vrednosti zalog proizvodov in nedokončane proizvodnje</w:t>
            </w:r>
          </w:p>
        </w:tc>
        <w:tc>
          <w:tcPr>
            <w:tcW w:w="1380" w:type="dxa"/>
            <w:tcBorders>
              <w:top w:val="nil"/>
              <w:left w:val="single" w:sz="18" w:space="0" w:color="808080"/>
              <w:bottom w:val="single" w:sz="8" w:space="0" w:color="808080"/>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280" w:type="dxa"/>
            <w:tcBorders>
              <w:top w:val="nil"/>
              <w:left w:val="single" w:sz="18" w:space="0" w:color="808080"/>
              <w:bottom w:val="single" w:sz="8" w:space="0" w:color="808080"/>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640"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 </w:t>
            </w:r>
          </w:p>
        </w:tc>
        <w:tc>
          <w:tcPr>
            <w:tcW w:w="218"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r w:rsidR="006F25C4" w:rsidRPr="005E69AD" w:rsidTr="0090735B">
        <w:trPr>
          <w:trHeight w:val="559"/>
          <w:jc w:val="center"/>
        </w:trPr>
        <w:tc>
          <w:tcPr>
            <w:tcW w:w="5210" w:type="dxa"/>
            <w:gridSpan w:val="2"/>
            <w:tcBorders>
              <w:top w:val="single" w:sz="8" w:space="0" w:color="808080"/>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Skupaj odhodki delovanja</w:t>
            </w:r>
          </w:p>
        </w:tc>
        <w:tc>
          <w:tcPr>
            <w:tcW w:w="1380" w:type="dxa"/>
            <w:tcBorders>
              <w:top w:val="nil"/>
              <w:left w:val="single" w:sz="18" w:space="0" w:color="808080"/>
              <w:bottom w:val="single" w:sz="18" w:space="0" w:color="808080"/>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5.603.539</w:t>
            </w:r>
          </w:p>
        </w:tc>
        <w:tc>
          <w:tcPr>
            <w:tcW w:w="1280" w:type="dxa"/>
            <w:tcBorders>
              <w:top w:val="nil"/>
              <w:left w:val="single" w:sz="18" w:space="0" w:color="808080"/>
              <w:bottom w:val="single" w:sz="8" w:space="0" w:color="808080"/>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6.710.733</w:t>
            </w:r>
          </w:p>
        </w:tc>
        <w:tc>
          <w:tcPr>
            <w:tcW w:w="640"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sz w:val="18"/>
                <w:szCs w:val="18"/>
              </w:rPr>
            </w:pPr>
            <w:r w:rsidRPr="005E69AD">
              <w:rPr>
                <w:rFonts w:ascii="Arial" w:hAnsi="Arial"/>
                <w:sz w:val="18"/>
                <w:szCs w:val="18"/>
              </w:rPr>
              <w:t>84</w:t>
            </w:r>
          </w:p>
        </w:tc>
        <w:tc>
          <w:tcPr>
            <w:tcW w:w="218" w:type="dxa"/>
            <w:tcBorders>
              <w:top w:val="nil"/>
              <w:left w:val="nil"/>
              <w:bottom w:val="single" w:sz="8" w:space="0" w:color="808080"/>
              <w:right w:val="nil"/>
            </w:tcBorders>
            <w:shd w:val="clear" w:color="auto" w:fill="auto"/>
            <w:noWrap/>
            <w:vAlign w:val="center"/>
          </w:tcPr>
          <w:p w:rsidR="006F25C4" w:rsidRPr="005E69AD" w:rsidRDefault="006F25C4" w:rsidP="004E6F71">
            <w:pPr>
              <w:jc w:val="center"/>
              <w:rPr>
                <w:rFonts w:ascii="Arial" w:hAnsi="Arial"/>
                <w:i/>
                <w:iCs/>
                <w:sz w:val="20"/>
                <w:szCs w:val="20"/>
              </w:rPr>
            </w:pPr>
          </w:p>
        </w:tc>
      </w:tr>
    </w:tbl>
    <w:p w:rsidR="006F25C4" w:rsidRPr="005E69AD" w:rsidRDefault="006F25C4" w:rsidP="006F25C4">
      <w:pPr>
        <w:rPr>
          <w:rFonts w:ascii="Arial" w:hAnsi="Arial" w:cs="Arial"/>
        </w:rPr>
      </w:pPr>
      <w:r w:rsidRPr="005E69AD">
        <w:rPr>
          <w:rFonts w:ascii="Arial" w:hAnsi="Arial" w:cs="Arial"/>
        </w:rPr>
        <w:br w:type="page"/>
      </w:r>
    </w:p>
    <w:p w:rsidR="006F25C4" w:rsidRPr="005E69AD" w:rsidRDefault="006F25C4" w:rsidP="006F25C4">
      <w:pPr>
        <w:rPr>
          <w:rFonts w:ascii="HelveticaNeueLT Std" w:hAnsi="HelveticaNeueLT Std"/>
          <w:b/>
          <w:bCs/>
          <w:sz w:val="22"/>
          <w:szCs w:val="22"/>
        </w:rPr>
      </w:pPr>
      <w:r w:rsidRPr="005E69AD">
        <w:rPr>
          <w:rFonts w:ascii="HelveticaNeueLT Std" w:hAnsi="HelveticaNeueLT Std"/>
          <w:b/>
          <w:bCs/>
          <w:sz w:val="22"/>
          <w:szCs w:val="22"/>
        </w:rPr>
        <w:lastRenderedPageBreak/>
        <w:t>IZKAZ DENARNEGA TOKA  družbe HELIOS Domžale, d.d.</w:t>
      </w:r>
    </w:p>
    <w:p w:rsidR="006F25C4" w:rsidRPr="005E69AD" w:rsidRDefault="006F25C4" w:rsidP="006F25C4">
      <w:pPr>
        <w:rPr>
          <w:rFonts w:ascii="Arial" w:hAnsi="Arial"/>
          <w:b/>
          <w:bCs/>
          <w:sz w:val="22"/>
          <w:szCs w:val="22"/>
        </w:rPr>
      </w:pPr>
    </w:p>
    <w:tbl>
      <w:tblPr>
        <w:tblW w:w="10600" w:type="dxa"/>
        <w:jc w:val="center"/>
        <w:tblInd w:w="-512" w:type="dxa"/>
        <w:tblCellMar>
          <w:left w:w="70" w:type="dxa"/>
          <w:right w:w="70" w:type="dxa"/>
        </w:tblCellMar>
        <w:tblLook w:val="04A0" w:firstRow="1" w:lastRow="0" w:firstColumn="1" w:lastColumn="0" w:noHBand="0" w:noVBand="1"/>
      </w:tblPr>
      <w:tblGrid>
        <w:gridCol w:w="633"/>
        <w:gridCol w:w="267"/>
        <w:gridCol w:w="5900"/>
        <w:gridCol w:w="1200"/>
        <w:gridCol w:w="1300"/>
        <w:gridCol w:w="1300"/>
      </w:tblGrid>
      <w:tr w:rsidR="006F25C4" w:rsidRPr="005E69AD" w:rsidTr="0090735B">
        <w:trPr>
          <w:gridAfter w:val="1"/>
          <w:wAfter w:w="1300" w:type="dxa"/>
          <w:trHeight w:val="570"/>
          <w:jc w:val="center"/>
        </w:trPr>
        <w:tc>
          <w:tcPr>
            <w:tcW w:w="900" w:type="dxa"/>
            <w:gridSpan w:val="2"/>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b/>
                <w:bCs/>
                <w:i/>
                <w:iCs/>
                <w:color w:val="000000"/>
                <w:sz w:val="20"/>
                <w:szCs w:val="20"/>
              </w:rPr>
            </w:pPr>
            <w:r w:rsidRPr="005E69AD">
              <w:rPr>
                <w:rFonts w:ascii="Arial" w:hAnsi="Arial"/>
                <w:b/>
                <w:bCs/>
                <w:i/>
                <w:iCs/>
                <w:color w:val="000000"/>
                <w:sz w:val="20"/>
                <w:szCs w:val="20"/>
              </w:rPr>
              <w:t>v EUR</w:t>
            </w:r>
          </w:p>
        </w:tc>
        <w:tc>
          <w:tcPr>
            <w:tcW w:w="5900"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r w:rsidRPr="005E69AD">
              <w:rPr>
                <w:rFonts w:ascii="Arial" w:hAnsi="Arial"/>
                <w:b/>
                <w:bCs/>
                <w:color w:val="000080"/>
                <w:sz w:val="20"/>
                <w:szCs w:val="20"/>
              </w:rPr>
              <w:t> </w:t>
            </w:r>
          </w:p>
        </w:tc>
        <w:tc>
          <w:tcPr>
            <w:tcW w:w="1200" w:type="dxa"/>
            <w:tcBorders>
              <w:top w:val="single" w:sz="18" w:space="0" w:color="808080"/>
              <w:left w:val="single" w:sz="18" w:space="0" w:color="808080"/>
              <w:bottom w:val="single" w:sz="8" w:space="0" w:color="808080"/>
              <w:right w:val="single" w:sz="18" w:space="0" w:color="808080"/>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I-VI 2014</w:t>
            </w:r>
          </w:p>
        </w:tc>
        <w:tc>
          <w:tcPr>
            <w:tcW w:w="1300" w:type="dxa"/>
            <w:tcBorders>
              <w:top w:val="single" w:sz="8" w:space="0" w:color="808080"/>
              <w:left w:val="single" w:sz="18" w:space="0" w:color="808080"/>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I-VI 2013</w:t>
            </w:r>
          </w:p>
        </w:tc>
      </w:tr>
      <w:tr w:rsidR="006F25C4" w:rsidRPr="005E69AD" w:rsidTr="0090735B">
        <w:trPr>
          <w:gridAfter w:val="1"/>
          <w:wAfter w:w="1300" w:type="dxa"/>
          <w:trHeight w:val="255"/>
          <w:jc w:val="center"/>
        </w:trPr>
        <w:tc>
          <w:tcPr>
            <w:tcW w:w="633"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p>
        </w:tc>
        <w:tc>
          <w:tcPr>
            <w:tcW w:w="267"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p>
        </w:tc>
        <w:tc>
          <w:tcPr>
            <w:tcW w:w="5900"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p>
        </w:tc>
        <w:tc>
          <w:tcPr>
            <w:tcW w:w="1200" w:type="dxa"/>
            <w:tcBorders>
              <w:top w:val="nil"/>
              <w:left w:val="single" w:sz="18" w:space="0" w:color="808080"/>
              <w:bottom w:val="nil"/>
              <w:right w:val="single" w:sz="18" w:space="0" w:color="808080"/>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1300" w:type="dxa"/>
            <w:tcBorders>
              <w:top w:val="nil"/>
              <w:left w:val="single" w:sz="18" w:space="0" w:color="808080"/>
              <w:bottom w:val="nil"/>
              <w:right w:val="nil"/>
            </w:tcBorders>
            <w:shd w:val="clear" w:color="auto" w:fill="auto"/>
            <w:noWrap/>
            <w:vAlign w:val="bottom"/>
            <w:hideMark/>
          </w:tcPr>
          <w:p w:rsidR="006F25C4" w:rsidRPr="005E69AD" w:rsidRDefault="006F25C4" w:rsidP="004E6F71">
            <w:pPr>
              <w:rPr>
                <w:rFonts w:ascii="Arial" w:hAnsi="Arial"/>
                <w:sz w:val="20"/>
                <w:szCs w:val="20"/>
              </w:rPr>
            </w:pPr>
          </w:p>
        </w:tc>
      </w:tr>
      <w:tr w:rsidR="006F25C4" w:rsidRPr="005E69AD" w:rsidTr="0090735B">
        <w:trPr>
          <w:gridAfter w:val="1"/>
          <w:wAfter w:w="1300" w:type="dxa"/>
          <w:trHeight w:val="360"/>
          <w:jc w:val="center"/>
        </w:trPr>
        <w:tc>
          <w:tcPr>
            <w:tcW w:w="633" w:type="dxa"/>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r w:rsidRPr="005E69AD">
              <w:rPr>
                <w:rFonts w:ascii="Arial" w:hAnsi="Arial"/>
                <w:b/>
                <w:bCs/>
                <w:color w:val="000080"/>
                <w:sz w:val="20"/>
                <w:szCs w:val="20"/>
              </w:rPr>
              <w:t>A.</w:t>
            </w:r>
          </w:p>
        </w:tc>
        <w:tc>
          <w:tcPr>
            <w:tcW w:w="6167" w:type="dxa"/>
            <w:gridSpan w:val="2"/>
            <w:tcBorders>
              <w:top w:val="nil"/>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r w:rsidRPr="005E69AD">
              <w:rPr>
                <w:rFonts w:ascii="Arial" w:hAnsi="Arial"/>
                <w:b/>
                <w:bCs/>
                <w:color w:val="000080"/>
                <w:sz w:val="20"/>
                <w:szCs w:val="20"/>
              </w:rPr>
              <w:t>Denarni tokovi pri poslovanju</w:t>
            </w:r>
          </w:p>
        </w:tc>
        <w:tc>
          <w:tcPr>
            <w:tcW w:w="1200" w:type="dxa"/>
            <w:tcBorders>
              <w:top w:val="nil"/>
              <w:left w:val="single" w:sz="18" w:space="0" w:color="808080"/>
              <w:bottom w:val="nil"/>
              <w:right w:val="single" w:sz="18" w:space="0" w:color="808080"/>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1300" w:type="dxa"/>
            <w:tcBorders>
              <w:top w:val="nil"/>
              <w:left w:val="single" w:sz="18" w:space="0" w:color="808080"/>
              <w:bottom w:val="nil"/>
              <w:right w:val="nil"/>
            </w:tcBorders>
            <w:shd w:val="clear" w:color="auto" w:fill="auto"/>
            <w:noWrap/>
            <w:vAlign w:val="bottom"/>
            <w:hideMark/>
          </w:tcPr>
          <w:p w:rsidR="006F25C4" w:rsidRPr="005E69AD" w:rsidRDefault="006F25C4" w:rsidP="004E6F71">
            <w:pPr>
              <w:rPr>
                <w:rFonts w:ascii="Arial" w:hAnsi="Arial"/>
                <w:sz w:val="20"/>
                <w:szCs w:val="20"/>
              </w:rPr>
            </w:pPr>
          </w:p>
        </w:tc>
      </w:tr>
      <w:tr w:rsidR="006F25C4" w:rsidRPr="005E69AD" w:rsidTr="0090735B">
        <w:trPr>
          <w:gridAfter w:val="1"/>
          <w:wAfter w:w="1300" w:type="dxa"/>
          <w:trHeight w:val="360"/>
          <w:jc w:val="center"/>
        </w:trPr>
        <w:tc>
          <w:tcPr>
            <w:tcW w:w="633"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a)</w:t>
            </w:r>
          </w:p>
        </w:tc>
        <w:tc>
          <w:tcPr>
            <w:tcW w:w="6167" w:type="dxa"/>
            <w:gridSpan w:val="2"/>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Celotni poslovni izid pred davki</w:t>
            </w:r>
          </w:p>
        </w:tc>
        <w:tc>
          <w:tcPr>
            <w:tcW w:w="120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b/>
                <w:bCs/>
                <w:sz w:val="18"/>
                <w:szCs w:val="18"/>
              </w:rPr>
            </w:pPr>
            <w:r w:rsidRPr="005E69AD">
              <w:rPr>
                <w:rFonts w:ascii="Arial" w:hAnsi="Arial"/>
                <w:b/>
                <w:bCs/>
                <w:sz w:val="18"/>
                <w:szCs w:val="18"/>
              </w:rPr>
              <w:t>933.118</w:t>
            </w:r>
          </w:p>
        </w:tc>
        <w:tc>
          <w:tcPr>
            <w:tcW w:w="130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b/>
                <w:bCs/>
                <w:sz w:val="18"/>
                <w:szCs w:val="18"/>
              </w:rPr>
            </w:pPr>
            <w:r w:rsidRPr="005E69AD">
              <w:rPr>
                <w:rFonts w:ascii="Arial" w:hAnsi="Arial"/>
                <w:b/>
                <w:bCs/>
                <w:sz w:val="18"/>
                <w:szCs w:val="18"/>
              </w:rPr>
              <w:t>250.963</w:t>
            </w:r>
          </w:p>
        </w:tc>
      </w:tr>
      <w:tr w:rsidR="006F25C4" w:rsidRPr="005E69AD" w:rsidTr="0090735B">
        <w:trPr>
          <w:gridAfter w:val="1"/>
          <w:wAfter w:w="1300" w:type="dxa"/>
          <w:trHeight w:val="360"/>
          <w:jc w:val="center"/>
        </w:trPr>
        <w:tc>
          <w:tcPr>
            <w:tcW w:w="633"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267"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5900"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Popravki za:</w:t>
            </w:r>
          </w:p>
        </w:tc>
        <w:tc>
          <w:tcPr>
            <w:tcW w:w="1200" w:type="dxa"/>
            <w:tcBorders>
              <w:top w:val="single" w:sz="4" w:space="0" w:color="808080"/>
              <w:left w:val="single" w:sz="18" w:space="0" w:color="808080"/>
              <w:bottom w:val="nil"/>
              <w:right w:val="single" w:sz="18" w:space="0" w:color="808080"/>
            </w:tcBorders>
            <w:shd w:val="clear" w:color="auto" w:fill="auto"/>
            <w:noWrap/>
            <w:vAlign w:val="center"/>
          </w:tcPr>
          <w:p w:rsidR="006F25C4" w:rsidRPr="005E69AD" w:rsidRDefault="006F25C4" w:rsidP="004E6F71">
            <w:pPr>
              <w:rPr>
                <w:rFonts w:ascii="Arial" w:hAnsi="Arial"/>
                <w:sz w:val="20"/>
                <w:szCs w:val="20"/>
              </w:rPr>
            </w:pPr>
          </w:p>
        </w:tc>
        <w:tc>
          <w:tcPr>
            <w:tcW w:w="1300" w:type="dxa"/>
            <w:tcBorders>
              <w:top w:val="single" w:sz="4" w:space="0" w:color="808080"/>
              <w:left w:val="single" w:sz="18" w:space="0" w:color="808080"/>
              <w:bottom w:val="nil"/>
              <w:right w:val="nil"/>
            </w:tcBorders>
            <w:shd w:val="clear" w:color="auto" w:fill="auto"/>
            <w:noWrap/>
            <w:vAlign w:val="center"/>
          </w:tcPr>
          <w:p w:rsidR="006F25C4" w:rsidRPr="005E69AD" w:rsidRDefault="006F25C4" w:rsidP="004E6F71">
            <w:pPr>
              <w:rPr>
                <w:rFonts w:ascii="Arial" w:hAnsi="Arial"/>
                <w:sz w:val="20"/>
                <w:szCs w:val="20"/>
              </w:rPr>
            </w:pPr>
          </w:p>
        </w:tc>
      </w:tr>
      <w:tr w:rsidR="006F25C4" w:rsidRPr="005E69AD" w:rsidTr="0090735B">
        <w:trPr>
          <w:gridAfter w:val="1"/>
          <w:wAfter w:w="1300" w:type="dxa"/>
          <w:trHeight w:val="360"/>
          <w:jc w:val="center"/>
        </w:trPr>
        <w:tc>
          <w:tcPr>
            <w:tcW w:w="633"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267"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w:t>
            </w:r>
          </w:p>
        </w:tc>
        <w:tc>
          <w:tcPr>
            <w:tcW w:w="5900"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Dobiček/izguba pri prodaji osnovnih sredstev</w:t>
            </w:r>
          </w:p>
        </w:tc>
        <w:tc>
          <w:tcPr>
            <w:tcW w:w="1200" w:type="dxa"/>
            <w:tcBorders>
              <w:top w:val="single" w:sz="4" w:space="0" w:color="808080"/>
              <w:left w:val="single" w:sz="18" w:space="0" w:color="808080"/>
              <w:bottom w:val="nil"/>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-15.603</w:t>
            </w:r>
          </w:p>
        </w:tc>
        <w:tc>
          <w:tcPr>
            <w:tcW w:w="1300" w:type="dxa"/>
            <w:tcBorders>
              <w:top w:val="single" w:sz="4" w:space="0" w:color="808080"/>
              <w:left w:val="single" w:sz="18" w:space="0" w:color="808080"/>
              <w:bottom w:val="nil"/>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-16.930</w:t>
            </w:r>
          </w:p>
        </w:tc>
      </w:tr>
      <w:tr w:rsidR="006F25C4" w:rsidRPr="005E69AD" w:rsidTr="0090735B">
        <w:trPr>
          <w:gridAfter w:val="1"/>
          <w:wAfter w:w="1300" w:type="dxa"/>
          <w:trHeight w:val="495"/>
          <w:jc w:val="center"/>
        </w:trPr>
        <w:tc>
          <w:tcPr>
            <w:tcW w:w="633"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267"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w:t>
            </w:r>
          </w:p>
        </w:tc>
        <w:tc>
          <w:tcPr>
            <w:tcW w:w="5900" w:type="dxa"/>
            <w:tcBorders>
              <w:top w:val="single" w:sz="4" w:space="0" w:color="808080"/>
              <w:left w:val="nil"/>
              <w:bottom w:val="nil"/>
              <w:right w:val="nil"/>
            </w:tcBorders>
            <w:shd w:val="clear" w:color="auto" w:fill="auto"/>
            <w:vAlign w:val="center"/>
            <w:hideMark/>
          </w:tcPr>
          <w:p w:rsidR="006F25C4" w:rsidRPr="005E69AD" w:rsidRDefault="006F25C4" w:rsidP="004E6F71">
            <w:pPr>
              <w:rPr>
                <w:rFonts w:ascii="Arial" w:hAnsi="Arial"/>
                <w:sz w:val="20"/>
                <w:szCs w:val="20"/>
              </w:rPr>
            </w:pPr>
            <w:r w:rsidRPr="005E69AD">
              <w:rPr>
                <w:rFonts w:ascii="Arial" w:hAnsi="Arial"/>
                <w:sz w:val="20"/>
                <w:szCs w:val="20"/>
              </w:rPr>
              <w:t>Popravek vrednosti opredmetenih in neopredmetenih osnovnih sredstev</w:t>
            </w:r>
          </w:p>
        </w:tc>
        <w:tc>
          <w:tcPr>
            <w:tcW w:w="1200" w:type="dxa"/>
            <w:tcBorders>
              <w:top w:val="single" w:sz="4" w:space="0" w:color="808080"/>
              <w:left w:val="single" w:sz="18" w:space="0" w:color="808080"/>
              <w:bottom w:val="nil"/>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408.739</w:t>
            </w:r>
          </w:p>
        </w:tc>
        <w:tc>
          <w:tcPr>
            <w:tcW w:w="1300" w:type="dxa"/>
            <w:tcBorders>
              <w:top w:val="single" w:sz="4" w:space="0" w:color="808080"/>
              <w:left w:val="single" w:sz="18" w:space="0" w:color="808080"/>
              <w:bottom w:val="nil"/>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316.135</w:t>
            </w:r>
          </w:p>
        </w:tc>
      </w:tr>
      <w:tr w:rsidR="006F25C4" w:rsidRPr="005E69AD" w:rsidTr="0090735B">
        <w:trPr>
          <w:gridAfter w:val="1"/>
          <w:wAfter w:w="1300" w:type="dxa"/>
          <w:trHeight w:val="360"/>
          <w:jc w:val="center"/>
        </w:trPr>
        <w:tc>
          <w:tcPr>
            <w:tcW w:w="633"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267"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w:t>
            </w:r>
          </w:p>
        </w:tc>
        <w:tc>
          <w:tcPr>
            <w:tcW w:w="5900"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Povečanje/zmanjšanje terjatev</w:t>
            </w:r>
          </w:p>
        </w:tc>
        <w:tc>
          <w:tcPr>
            <w:tcW w:w="120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sz w:val="18"/>
                <w:szCs w:val="18"/>
              </w:rPr>
            </w:pPr>
            <w:r w:rsidRPr="005E69AD">
              <w:rPr>
                <w:rFonts w:ascii="Arial" w:hAnsi="Arial"/>
                <w:sz w:val="18"/>
                <w:szCs w:val="18"/>
              </w:rPr>
              <w:t>237.933</w:t>
            </w:r>
          </w:p>
        </w:tc>
        <w:tc>
          <w:tcPr>
            <w:tcW w:w="130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sz w:val="18"/>
                <w:szCs w:val="18"/>
              </w:rPr>
            </w:pPr>
            <w:r w:rsidRPr="005E69AD">
              <w:rPr>
                <w:rFonts w:ascii="Arial" w:hAnsi="Arial"/>
                <w:sz w:val="18"/>
                <w:szCs w:val="18"/>
              </w:rPr>
              <w:t>1.416.061</w:t>
            </w:r>
          </w:p>
        </w:tc>
      </w:tr>
      <w:tr w:rsidR="006F25C4" w:rsidRPr="005E69AD" w:rsidTr="0090735B">
        <w:trPr>
          <w:gridAfter w:val="1"/>
          <w:wAfter w:w="1300" w:type="dxa"/>
          <w:trHeight w:val="360"/>
          <w:jc w:val="center"/>
        </w:trPr>
        <w:tc>
          <w:tcPr>
            <w:tcW w:w="633"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267"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w:t>
            </w:r>
          </w:p>
        </w:tc>
        <w:tc>
          <w:tcPr>
            <w:tcW w:w="5900"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Povečanje/zmanjšanje obveznosti</w:t>
            </w:r>
          </w:p>
        </w:tc>
        <w:tc>
          <w:tcPr>
            <w:tcW w:w="1200" w:type="dxa"/>
            <w:tcBorders>
              <w:top w:val="single" w:sz="4" w:space="0" w:color="808080"/>
              <w:left w:val="single" w:sz="18" w:space="0" w:color="808080"/>
              <w:bottom w:val="nil"/>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292.329</w:t>
            </w:r>
          </w:p>
        </w:tc>
        <w:tc>
          <w:tcPr>
            <w:tcW w:w="1300" w:type="dxa"/>
            <w:tcBorders>
              <w:top w:val="single" w:sz="4" w:space="0" w:color="808080"/>
              <w:left w:val="single" w:sz="18" w:space="0" w:color="808080"/>
              <w:bottom w:val="nil"/>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-224.480</w:t>
            </w:r>
          </w:p>
        </w:tc>
      </w:tr>
      <w:tr w:rsidR="006F25C4" w:rsidRPr="005E69AD" w:rsidTr="0090735B">
        <w:trPr>
          <w:gridAfter w:val="1"/>
          <w:wAfter w:w="1300" w:type="dxa"/>
          <w:trHeight w:val="360"/>
          <w:jc w:val="center"/>
        </w:trPr>
        <w:tc>
          <w:tcPr>
            <w:tcW w:w="633"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267"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w:t>
            </w:r>
          </w:p>
        </w:tc>
        <w:tc>
          <w:tcPr>
            <w:tcW w:w="5900"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Zmanjšanje/povečanje rezervacij</w:t>
            </w:r>
          </w:p>
        </w:tc>
        <w:tc>
          <w:tcPr>
            <w:tcW w:w="120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sz w:val="18"/>
                <w:szCs w:val="18"/>
              </w:rPr>
            </w:pPr>
            <w:r w:rsidRPr="005E69AD">
              <w:rPr>
                <w:rFonts w:ascii="Arial" w:hAnsi="Arial"/>
                <w:sz w:val="18"/>
                <w:szCs w:val="18"/>
              </w:rPr>
              <w:t>-238.547</w:t>
            </w:r>
          </w:p>
        </w:tc>
        <w:tc>
          <w:tcPr>
            <w:tcW w:w="130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sz w:val="18"/>
                <w:szCs w:val="18"/>
              </w:rPr>
            </w:pPr>
            <w:r w:rsidRPr="005E69AD">
              <w:rPr>
                <w:rFonts w:ascii="Arial" w:hAnsi="Arial"/>
                <w:sz w:val="18"/>
                <w:szCs w:val="18"/>
              </w:rPr>
              <w:t>52.889</w:t>
            </w:r>
          </w:p>
        </w:tc>
      </w:tr>
      <w:tr w:rsidR="006F25C4" w:rsidRPr="005E69AD" w:rsidTr="0090735B">
        <w:trPr>
          <w:gridAfter w:val="1"/>
          <w:wAfter w:w="1300" w:type="dxa"/>
          <w:trHeight w:val="360"/>
          <w:jc w:val="center"/>
        </w:trPr>
        <w:tc>
          <w:tcPr>
            <w:tcW w:w="633"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267"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w:t>
            </w:r>
          </w:p>
        </w:tc>
        <w:tc>
          <w:tcPr>
            <w:tcW w:w="5900"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Zmanjšanje/povečanje pasivnih časovnih razmejitev</w:t>
            </w:r>
          </w:p>
        </w:tc>
        <w:tc>
          <w:tcPr>
            <w:tcW w:w="120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sz w:val="18"/>
                <w:szCs w:val="18"/>
              </w:rPr>
            </w:pPr>
            <w:r w:rsidRPr="005E69AD">
              <w:rPr>
                <w:rFonts w:ascii="Arial" w:hAnsi="Arial"/>
                <w:sz w:val="18"/>
                <w:szCs w:val="18"/>
              </w:rPr>
              <w:t>-128.082</w:t>
            </w:r>
          </w:p>
        </w:tc>
        <w:tc>
          <w:tcPr>
            <w:tcW w:w="130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sz w:val="18"/>
                <w:szCs w:val="18"/>
              </w:rPr>
            </w:pPr>
            <w:r w:rsidRPr="005E69AD">
              <w:rPr>
                <w:rFonts w:ascii="Arial" w:hAnsi="Arial"/>
                <w:sz w:val="18"/>
                <w:szCs w:val="18"/>
              </w:rPr>
              <w:t>523.380</w:t>
            </w:r>
          </w:p>
        </w:tc>
      </w:tr>
      <w:tr w:rsidR="006F25C4" w:rsidRPr="005E69AD" w:rsidTr="0090735B">
        <w:trPr>
          <w:gridAfter w:val="1"/>
          <w:wAfter w:w="1300" w:type="dxa"/>
          <w:trHeight w:val="360"/>
          <w:jc w:val="center"/>
        </w:trPr>
        <w:tc>
          <w:tcPr>
            <w:tcW w:w="633"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267"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w:t>
            </w:r>
          </w:p>
        </w:tc>
        <w:tc>
          <w:tcPr>
            <w:tcW w:w="5900"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Zmanjšanje/povečanje aktivnih časovnih razmejitev</w:t>
            </w:r>
          </w:p>
        </w:tc>
        <w:tc>
          <w:tcPr>
            <w:tcW w:w="1200" w:type="dxa"/>
            <w:tcBorders>
              <w:top w:val="single" w:sz="4" w:space="0" w:color="808080"/>
              <w:left w:val="single" w:sz="18" w:space="0" w:color="808080"/>
              <w:bottom w:val="nil"/>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8.868</w:t>
            </w:r>
          </w:p>
        </w:tc>
        <w:tc>
          <w:tcPr>
            <w:tcW w:w="1300" w:type="dxa"/>
            <w:tcBorders>
              <w:top w:val="single" w:sz="4" w:space="0" w:color="808080"/>
              <w:left w:val="single" w:sz="18" w:space="0" w:color="808080"/>
              <w:bottom w:val="nil"/>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-790.948</w:t>
            </w:r>
          </w:p>
        </w:tc>
      </w:tr>
      <w:tr w:rsidR="006F25C4" w:rsidRPr="005E69AD" w:rsidTr="0090735B">
        <w:trPr>
          <w:gridAfter w:val="1"/>
          <w:wAfter w:w="1300" w:type="dxa"/>
          <w:trHeight w:val="360"/>
          <w:jc w:val="center"/>
        </w:trPr>
        <w:tc>
          <w:tcPr>
            <w:tcW w:w="633"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267"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w:t>
            </w:r>
          </w:p>
        </w:tc>
        <w:tc>
          <w:tcPr>
            <w:tcW w:w="5900"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 xml:space="preserve">Plačani davki </w:t>
            </w:r>
          </w:p>
        </w:tc>
        <w:tc>
          <w:tcPr>
            <w:tcW w:w="1200" w:type="dxa"/>
            <w:tcBorders>
              <w:top w:val="single" w:sz="4" w:space="0" w:color="808080"/>
              <w:left w:val="single" w:sz="18" w:space="0" w:color="808080"/>
              <w:bottom w:val="nil"/>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-158.630</w:t>
            </w:r>
          </w:p>
        </w:tc>
        <w:tc>
          <w:tcPr>
            <w:tcW w:w="1300" w:type="dxa"/>
            <w:tcBorders>
              <w:top w:val="single" w:sz="4" w:space="0" w:color="808080"/>
              <w:left w:val="single" w:sz="18" w:space="0" w:color="808080"/>
              <w:bottom w:val="nil"/>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-42.664</w:t>
            </w:r>
          </w:p>
        </w:tc>
      </w:tr>
      <w:tr w:rsidR="006F25C4" w:rsidRPr="005E69AD" w:rsidTr="0090735B">
        <w:trPr>
          <w:trHeight w:val="360"/>
          <w:jc w:val="center"/>
        </w:trPr>
        <w:tc>
          <w:tcPr>
            <w:tcW w:w="633" w:type="dxa"/>
            <w:tcBorders>
              <w:top w:val="single" w:sz="8" w:space="0" w:color="808080"/>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 </w:t>
            </w:r>
          </w:p>
        </w:tc>
        <w:tc>
          <w:tcPr>
            <w:tcW w:w="6167" w:type="dxa"/>
            <w:gridSpan w:val="2"/>
            <w:tcBorders>
              <w:top w:val="single" w:sz="8" w:space="0" w:color="808080"/>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Neto denarni tok iz poslovanja</w:t>
            </w:r>
          </w:p>
        </w:tc>
        <w:tc>
          <w:tcPr>
            <w:tcW w:w="1200" w:type="dxa"/>
            <w:tcBorders>
              <w:top w:val="single" w:sz="8" w:space="0" w:color="808080"/>
              <w:left w:val="single" w:sz="18" w:space="0" w:color="808080"/>
              <w:bottom w:val="single" w:sz="8" w:space="0" w:color="808080"/>
              <w:right w:val="single" w:sz="18" w:space="0" w:color="808080"/>
            </w:tcBorders>
            <w:shd w:val="clear" w:color="auto" w:fill="auto"/>
            <w:noWrap/>
            <w:vAlign w:val="bottom"/>
          </w:tcPr>
          <w:p w:rsidR="006F25C4" w:rsidRPr="005E69AD" w:rsidRDefault="006F25C4" w:rsidP="004E6F71">
            <w:pPr>
              <w:jc w:val="right"/>
              <w:rPr>
                <w:rFonts w:ascii="Arial" w:hAnsi="Arial"/>
                <w:b/>
                <w:bCs/>
                <w:i/>
                <w:iCs/>
                <w:sz w:val="18"/>
                <w:szCs w:val="18"/>
              </w:rPr>
            </w:pPr>
            <w:r w:rsidRPr="005E69AD">
              <w:rPr>
                <w:rFonts w:ascii="Arial" w:hAnsi="Arial"/>
                <w:b/>
                <w:bCs/>
                <w:i/>
                <w:iCs/>
                <w:sz w:val="18"/>
                <w:szCs w:val="18"/>
              </w:rPr>
              <w:t>1.340.126</w:t>
            </w:r>
          </w:p>
        </w:tc>
        <w:tc>
          <w:tcPr>
            <w:tcW w:w="1300" w:type="dxa"/>
            <w:tcBorders>
              <w:top w:val="single" w:sz="8" w:space="0" w:color="808080"/>
              <w:left w:val="single" w:sz="18" w:space="0" w:color="808080"/>
              <w:bottom w:val="single" w:sz="8" w:space="0" w:color="808080"/>
              <w:right w:val="nil"/>
            </w:tcBorders>
            <w:shd w:val="clear" w:color="auto" w:fill="auto"/>
            <w:noWrap/>
            <w:vAlign w:val="bottom"/>
          </w:tcPr>
          <w:p w:rsidR="006F25C4" w:rsidRPr="005E69AD" w:rsidRDefault="006F25C4" w:rsidP="004E6F71">
            <w:pPr>
              <w:jc w:val="right"/>
              <w:rPr>
                <w:rFonts w:ascii="Arial" w:hAnsi="Arial"/>
                <w:b/>
                <w:bCs/>
                <w:i/>
                <w:iCs/>
                <w:sz w:val="18"/>
                <w:szCs w:val="18"/>
              </w:rPr>
            </w:pPr>
            <w:r w:rsidRPr="005E69AD">
              <w:rPr>
                <w:rFonts w:ascii="Arial" w:hAnsi="Arial"/>
                <w:b/>
                <w:bCs/>
                <w:i/>
                <w:iCs/>
                <w:sz w:val="18"/>
                <w:szCs w:val="18"/>
              </w:rPr>
              <w:t>1.484.405</w:t>
            </w:r>
          </w:p>
        </w:tc>
        <w:tc>
          <w:tcPr>
            <w:tcW w:w="1300" w:type="dxa"/>
            <w:vAlign w:val="bottom"/>
          </w:tcPr>
          <w:p w:rsidR="006F25C4" w:rsidRPr="005E69AD" w:rsidRDefault="006F25C4" w:rsidP="004E6F71">
            <w:pPr>
              <w:jc w:val="right"/>
              <w:rPr>
                <w:rFonts w:ascii="Arial" w:hAnsi="Arial"/>
                <w:b/>
                <w:bCs/>
                <w:i/>
                <w:iCs/>
                <w:sz w:val="18"/>
                <w:szCs w:val="18"/>
              </w:rPr>
            </w:pPr>
          </w:p>
        </w:tc>
      </w:tr>
      <w:tr w:rsidR="006F25C4" w:rsidRPr="005E69AD" w:rsidTr="0090735B">
        <w:trPr>
          <w:gridAfter w:val="1"/>
          <w:wAfter w:w="1300" w:type="dxa"/>
          <w:trHeight w:val="360"/>
          <w:jc w:val="center"/>
        </w:trPr>
        <w:tc>
          <w:tcPr>
            <w:tcW w:w="633" w:type="dxa"/>
            <w:tcBorders>
              <w:top w:val="nil"/>
              <w:left w:val="nil"/>
              <w:bottom w:val="nil"/>
              <w:right w:val="nil"/>
            </w:tcBorders>
            <w:shd w:val="clear" w:color="auto" w:fill="auto"/>
            <w:noWrap/>
            <w:vAlign w:val="center"/>
            <w:hideMark/>
          </w:tcPr>
          <w:p w:rsidR="006F25C4" w:rsidRPr="005E69AD" w:rsidRDefault="006F25C4" w:rsidP="004E6F71">
            <w:pPr>
              <w:rPr>
                <w:rFonts w:ascii="Arial" w:hAnsi="Arial"/>
                <w:b/>
                <w:bCs/>
                <w:color w:val="000080"/>
                <w:sz w:val="20"/>
                <w:szCs w:val="20"/>
              </w:rPr>
            </w:pPr>
          </w:p>
        </w:tc>
        <w:tc>
          <w:tcPr>
            <w:tcW w:w="267" w:type="dxa"/>
            <w:tcBorders>
              <w:top w:val="nil"/>
              <w:left w:val="nil"/>
              <w:bottom w:val="nil"/>
              <w:right w:val="nil"/>
            </w:tcBorders>
            <w:shd w:val="clear" w:color="auto" w:fill="auto"/>
            <w:noWrap/>
            <w:vAlign w:val="center"/>
            <w:hideMark/>
          </w:tcPr>
          <w:p w:rsidR="006F25C4" w:rsidRPr="005E69AD" w:rsidRDefault="006F25C4" w:rsidP="004E6F71">
            <w:pPr>
              <w:rPr>
                <w:rFonts w:ascii="Arial" w:hAnsi="Arial"/>
                <w:b/>
                <w:bCs/>
                <w:color w:val="000080"/>
                <w:sz w:val="20"/>
                <w:szCs w:val="20"/>
              </w:rPr>
            </w:pPr>
          </w:p>
        </w:tc>
        <w:tc>
          <w:tcPr>
            <w:tcW w:w="5900" w:type="dxa"/>
            <w:tcBorders>
              <w:top w:val="nil"/>
              <w:left w:val="nil"/>
              <w:bottom w:val="nil"/>
              <w:right w:val="nil"/>
            </w:tcBorders>
            <w:shd w:val="clear" w:color="auto" w:fill="auto"/>
            <w:noWrap/>
            <w:vAlign w:val="center"/>
            <w:hideMark/>
          </w:tcPr>
          <w:p w:rsidR="006F25C4" w:rsidRPr="005E69AD" w:rsidRDefault="006F25C4" w:rsidP="004E6F71">
            <w:pPr>
              <w:rPr>
                <w:rFonts w:ascii="Arial" w:hAnsi="Arial"/>
                <w:b/>
                <w:bCs/>
                <w:color w:val="000080"/>
                <w:sz w:val="20"/>
                <w:szCs w:val="20"/>
              </w:rPr>
            </w:pPr>
          </w:p>
        </w:tc>
        <w:tc>
          <w:tcPr>
            <w:tcW w:w="1200" w:type="dxa"/>
            <w:tcBorders>
              <w:top w:val="nil"/>
              <w:left w:val="single" w:sz="18" w:space="0" w:color="808080"/>
              <w:bottom w:val="nil"/>
              <w:right w:val="single" w:sz="18" w:space="0" w:color="808080"/>
            </w:tcBorders>
            <w:shd w:val="clear" w:color="auto" w:fill="auto"/>
            <w:noWrap/>
            <w:vAlign w:val="bottom"/>
          </w:tcPr>
          <w:p w:rsidR="006F25C4" w:rsidRPr="005E69AD" w:rsidRDefault="006F25C4" w:rsidP="004E6F71">
            <w:pPr>
              <w:rPr>
                <w:rFonts w:ascii="Arial" w:hAnsi="Arial"/>
                <w:sz w:val="20"/>
                <w:szCs w:val="20"/>
              </w:rPr>
            </w:pPr>
          </w:p>
        </w:tc>
        <w:tc>
          <w:tcPr>
            <w:tcW w:w="1300" w:type="dxa"/>
            <w:tcBorders>
              <w:top w:val="nil"/>
              <w:left w:val="single" w:sz="18" w:space="0" w:color="808080"/>
              <w:bottom w:val="nil"/>
              <w:right w:val="nil"/>
            </w:tcBorders>
            <w:shd w:val="clear" w:color="auto" w:fill="auto"/>
            <w:noWrap/>
            <w:vAlign w:val="bottom"/>
          </w:tcPr>
          <w:p w:rsidR="006F25C4" w:rsidRPr="005E69AD" w:rsidRDefault="006F25C4" w:rsidP="004E6F71">
            <w:pPr>
              <w:rPr>
                <w:rFonts w:ascii="Arial" w:hAnsi="Arial"/>
                <w:sz w:val="20"/>
                <w:szCs w:val="20"/>
              </w:rPr>
            </w:pPr>
          </w:p>
        </w:tc>
      </w:tr>
      <w:tr w:rsidR="006F25C4" w:rsidRPr="005E69AD" w:rsidTr="0090735B">
        <w:trPr>
          <w:trHeight w:val="360"/>
          <w:jc w:val="center"/>
        </w:trPr>
        <w:tc>
          <w:tcPr>
            <w:tcW w:w="633" w:type="dxa"/>
            <w:tcBorders>
              <w:top w:val="nil"/>
              <w:left w:val="nil"/>
              <w:bottom w:val="nil"/>
              <w:right w:val="nil"/>
            </w:tcBorders>
            <w:shd w:val="clear" w:color="auto" w:fill="auto"/>
            <w:noWrap/>
            <w:vAlign w:val="center"/>
            <w:hideMark/>
          </w:tcPr>
          <w:p w:rsidR="006F25C4" w:rsidRPr="005E69AD" w:rsidRDefault="006F25C4" w:rsidP="004E6F71">
            <w:pPr>
              <w:rPr>
                <w:rFonts w:ascii="Arial" w:hAnsi="Arial"/>
                <w:b/>
                <w:bCs/>
                <w:color w:val="000080"/>
                <w:sz w:val="20"/>
                <w:szCs w:val="20"/>
              </w:rPr>
            </w:pPr>
            <w:r w:rsidRPr="005E69AD">
              <w:rPr>
                <w:rFonts w:ascii="Arial" w:hAnsi="Arial"/>
                <w:b/>
                <w:bCs/>
                <w:color w:val="000080"/>
                <w:sz w:val="20"/>
                <w:szCs w:val="20"/>
              </w:rPr>
              <w:t>B.</w:t>
            </w:r>
          </w:p>
        </w:tc>
        <w:tc>
          <w:tcPr>
            <w:tcW w:w="6167" w:type="dxa"/>
            <w:gridSpan w:val="2"/>
            <w:tcBorders>
              <w:top w:val="nil"/>
              <w:left w:val="nil"/>
              <w:bottom w:val="nil"/>
              <w:right w:val="nil"/>
            </w:tcBorders>
            <w:shd w:val="clear" w:color="auto" w:fill="auto"/>
            <w:noWrap/>
            <w:vAlign w:val="center"/>
            <w:hideMark/>
          </w:tcPr>
          <w:p w:rsidR="006F25C4" w:rsidRPr="005E69AD" w:rsidRDefault="006F25C4" w:rsidP="004E6F71">
            <w:pPr>
              <w:rPr>
                <w:rFonts w:ascii="Arial" w:hAnsi="Arial"/>
                <w:b/>
                <w:bCs/>
                <w:color w:val="000080"/>
                <w:sz w:val="20"/>
                <w:szCs w:val="20"/>
              </w:rPr>
            </w:pPr>
            <w:r w:rsidRPr="005E69AD">
              <w:rPr>
                <w:rFonts w:ascii="Arial" w:hAnsi="Arial"/>
                <w:b/>
                <w:bCs/>
                <w:color w:val="000080"/>
                <w:sz w:val="20"/>
                <w:szCs w:val="20"/>
              </w:rPr>
              <w:t xml:space="preserve">Denarni tokovi pri </w:t>
            </w:r>
            <w:proofErr w:type="spellStart"/>
            <w:r w:rsidRPr="005E69AD">
              <w:rPr>
                <w:rFonts w:ascii="Arial" w:hAnsi="Arial"/>
                <w:b/>
                <w:bCs/>
                <w:color w:val="000080"/>
                <w:sz w:val="20"/>
                <w:szCs w:val="20"/>
              </w:rPr>
              <w:t>naložbenju</w:t>
            </w:r>
            <w:proofErr w:type="spellEnd"/>
          </w:p>
        </w:tc>
        <w:tc>
          <w:tcPr>
            <w:tcW w:w="1200" w:type="dxa"/>
            <w:tcBorders>
              <w:top w:val="nil"/>
              <w:left w:val="single" w:sz="18" w:space="0" w:color="808080"/>
              <w:bottom w:val="nil"/>
              <w:right w:val="single" w:sz="18" w:space="0" w:color="808080"/>
            </w:tcBorders>
            <w:shd w:val="clear" w:color="auto" w:fill="auto"/>
            <w:noWrap/>
            <w:vAlign w:val="bottom"/>
          </w:tcPr>
          <w:p w:rsidR="006F25C4" w:rsidRPr="005E69AD" w:rsidRDefault="006F25C4" w:rsidP="004E6F71">
            <w:pPr>
              <w:rPr>
                <w:rFonts w:ascii="Arial" w:hAnsi="Arial"/>
                <w:sz w:val="20"/>
                <w:szCs w:val="20"/>
              </w:rPr>
            </w:pPr>
          </w:p>
        </w:tc>
        <w:tc>
          <w:tcPr>
            <w:tcW w:w="1300" w:type="dxa"/>
            <w:tcBorders>
              <w:top w:val="nil"/>
              <w:left w:val="single" w:sz="18" w:space="0" w:color="808080"/>
              <w:bottom w:val="nil"/>
              <w:right w:val="nil"/>
            </w:tcBorders>
            <w:shd w:val="clear" w:color="auto" w:fill="auto"/>
            <w:noWrap/>
            <w:vAlign w:val="bottom"/>
          </w:tcPr>
          <w:p w:rsidR="006F25C4" w:rsidRPr="005E69AD" w:rsidRDefault="006F25C4" w:rsidP="004E6F71">
            <w:pPr>
              <w:rPr>
                <w:rFonts w:ascii="Arial" w:hAnsi="Arial"/>
                <w:sz w:val="20"/>
                <w:szCs w:val="20"/>
              </w:rPr>
            </w:pPr>
          </w:p>
        </w:tc>
        <w:tc>
          <w:tcPr>
            <w:tcW w:w="1300" w:type="dxa"/>
            <w:vAlign w:val="bottom"/>
          </w:tcPr>
          <w:p w:rsidR="006F25C4" w:rsidRPr="005E69AD" w:rsidRDefault="006F25C4" w:rsidP="004E6F71">
            <w:pPr>
              <w:rPr>
                <w:rFonts w:ascii="Arial" w:hAnsi="Arial"/>
                <w:sz w:val="20"/>
                <w:szCs w:val="20"/>
              </w:rPr>
            </w:pPr>
          </w:p>
        </w:tc>
      </w:tr>
      <w:tr w:rsidR="006F25C4" w:rsidRPr="005E69AD" w:rsidTr="0090735B">
        <w:trPr>
          <w:gridAfter w:val="1"/>
          <w:wAfter w:w="1300" w:type="dxa"/>
          <w:trHeight w:val="360"/>
          <w:jc w:val="center"/>
        </w:trPr>
        <w:tc>
          <w:tcPr>
            <w:tcW w:w="633"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267"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w:t>
            </w:r>
          </w:p>
        </w:tc>
        <w:tc>
          <w:tcPr>
            <w:tcW w:w="5900"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Prejemki/izdatki za nakupe novih opredmetenih osnovnih sredstev</w:t>
            </w:r>
          </w:p>
        </w:tc>
        <w:tc>
          <w:tcPr>
            <w:tcW w:w="120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sz w:val="18"/>
                <w:szCs w:val="18"/>
              </w:rPr>
            </w:pPr>
            <w:r w:rsidRPr="005E69AD">
              <w:rPr>
                <w:rFonts w:ascii="Arial" w:hAnsi="Arial"/>
                <w:sz w:val="18"/>
                <w:szCs w:val="18"/>
              </w:rPr>
              <w:t>24.950</w:t>
            </w:r>
          </w:p>
        </w:tc>
        <w:tc>
          <w:tcPr>
            <w:tcW w:w="130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sz w:val="18"/>
                <w:szCs w:val="18"/>
              </w:rPr>
            </w:pPr>
            <w:r w:rsidRPr="005E69AD">
              <w:rPr>
                <w:rFonts w:ascii="Arial" w:hAnsi="Arial"/>
                <w:sz w:val="18"/>
                <w:szCs w:val="18"/>
              </w:rPr>
              <w:t>-1.086.465</w:t>
            </w:r>
          </w:p>
        </w:tc>
      </w:tr>
      <w:tr w:rsidR="006F25C4" w:rsidRPr="005E69AD" w:rsidTr="0090735B">
        <w:trPr>
          <w:gridAfter w:val="1"/>
          <w:wAfter w:w="1300" w:type="dxa"/>
          <w:trHeight w:val="360"/>
          <w:jc w:val="center"/>
        </w:trPr>
        <w:tc>
          <w:tcPr>
            <w:tcW w:w="633"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267"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w:t>
            </w:r>
          </w:p>
        </w:tc>
        <w:tc>
          <w:tcPr>
            <w:tcW w:w="5900"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Prejemki/izdatki od prodaje opredmetenih osnovnih sredstev</w:t>
            </w:r>
          </w:p>
        </w:tc>
        <w:tc>
          <w:tcPr>
            <w:tcW w:w="120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sz w:val="18"/>
                <w:szCs w:val="18"/>
              </w:rPr>
            </w:pPr>
            <w:r w:rsidRPr="005E69AD">
              <w:rPr>
                <w:rFonts w:ascii="Arial" w:hAnsi="Arial"/>
                <w:sz w:val="18"/>
                <w:szCs w:val="18"/>
              </w:rPr>
              <w:t>31.206</w:t>
            </w:r>
          </w:p>
        </w:tc>
        <w:tc>
          <w:tcPr>
            <w:tcW w:w="130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sz w:val="18"/>
                <w:szCs w:val="18"/>
              </w:rPr>
            </w:pPr>
            <w:r w:rsidRPr="005E69AD">
              <w:rPr>
                <w:rFonts w:ascii="Arial" w:hAnsi="Arial"/>
                <w:sz w:val="18"/>
                <w:szCs w:val="18"/>
              </w:rPr>
              <w:t>33.860</w:t>
            </w:r>
          </w:p>
        </w:tc>
      </w:tr>
      <w:tr w:rsidR="006F25C4" w:rsidRPr="005E69AD" w:rsidTr="0090735B">
        <w:trPr>
          <w:gridAfter w:val="1"/>
          <w:wAfter w:w="1300" w:type="dxa"/>
          <w:trHeight w:val="360"/>
          <w:jc w:val="center"/>
        </w:trPr>
        <w:tc>
          <w:tcPr>
            <w:tcW w:w="633"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267"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w:t>
            </w:r>
          </w:p>
        </w:tc>
        <w:tc>
          <w:tcPr>
            <w:tcW w:w="5900"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Prejemki/izdatki za nakupe neopredmetenih dolgoročnih sredstev</w:t>
            </w:r>
          </w:p>
        </w:tc>
        <w:tc>
          <w:tcPr>
            <w:tcW w:w="120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sz w:val="18"/>
                <w:szCs w:val="18"/>
              </w:rPr>
            </w:pPr>
            <w:r w:rsidRPr="005E69AD">
              <w:rPr>
                <w:rFonts w:ascii="Arial" w:hAnsi="Arial"/>
                <w:sz w:val="18"/>
                <w:szCs w:val="18"/>
              </w:rPr>
              <w:t>-564.405</w:t>
            </w:r>
          </w:p>
        </w:tc>
        <w:tc>
          <w:tcPr>
            <w:tcW w:w="130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sz w:val="18"/>
                <w:szCs w:val="18"/>
              </w:rPr>
            </w:pPr>
            <w:r w:rsidRPr="005E69AD">
              <w:rPr>
                <w:rFonts w:ascii="Arial" w:hAnsi="Arial"/>
                <w:sz w:val="18"/>
                <w:szCs w:val="18"/>
              </w:rPr>
              <w:t>-3.641</w:t>
            </w:r>
          </w:p>
        </w:tc>
      </w:tr>
      <w:tr w:rsidR="006F25C4" w:rsidRPr="005E69AD" w:rsidTr="0090735B">
        <w:trPr>
          <w:gridAfter w:val="1"/>
          <w:wAfter w:w="1300" w:type="dxa"/>
          <w:trHeight w:val="360"/>
          <w:jc w:val="center"/>
        </w:trPr>
        <w:tc>
          <w:tcPr>
            <w:tcW w:w="633"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267"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w:t>
            </w:r>
          </w:p>
        </w:tc>
        <w:tc>
          <w:tcPr>
            <w:tcW w:w="5900"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Prejemki/izdatki od dolgoročnih naložb</w:t>
            </w:r>
          </w:p>
        </w:tc>
        <w:tc>
          <w:tcPr>
            <w:tcW w:w="120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sz w:val="18"/>
                <w:szCs w:val="18"/>
              </w:rPr>
            </w:pPr>
            <w:r w:rsidRPr="005E69AD">
              <w:rPr>
                <w:rFonts w:ascii="Arial" w:hAnsi="Arial"/>
                <w:sz w:val="18"/>
                <w:szCs w:val="18"/>
              </w:rPr>
              <w:t>-5.441.971</w:t>
            </w:r>
          </w:p>
        </w:tc>
        <w:tc>
          <w:tcPr>
            <w:tcW w:w="130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sz w:val="18"/>
                <w:szCs w:val="18"/>
              </w:rPr>
            </w:pPr>
            <w:r w:rsidRPr="005E69AD">
              <w:rPr>
                <w:rFonts w:ascii="Arial" w:hAnsi="Arial"/>
                <w:sz w:val="18"/>
                <w:szCs w:val="18"/>
              </w:rPr>
              <w:t>-350.191</w:t>
            </w:r>
          </w:p>
        </w:tc>
      </w:tr>
      <w:tr w:rsidR="006F25C4" w:rsidRPr="005E69AD" w:rsidTr="0090735B">
        <w:trPr>
          <w:gridAfter w:val="1"/>
          <w:wAfter w:w="1300" w:type="dxa"/>
          <w:trHeight w:val="360"/>
          <w:jc w:val="center"/>
        </w:trPr>
        <w:tc>
          <w:tcPr>
            <w:tcW w:w="633"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267"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w:t>
            </w:r>
          </w:p>
        </w:tc>
        <w:tc>
          <w:tcPr>
            <w:tcW w:w="5900"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Prejemki/izdatki od kratkoročnih naložb</w:t>
            </w:r>
          </w:p>
        </w:tc>
        <w:tc>
          <w:tcPr>
            <w:tcW w:w="120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sz w:val="18"/>
                <w:szCs w:val="18"/>
              </w:rPr>
            </w:pPr>
            <w:r w:rsidRPr="005E69AD">
              <w:rPr>
                <w:rFonts w:ascii="Arial" w:hAnsi="Arial"/>
                <w:sz w:val="18"/>
                <w:szCs w:val="18"/>
              </w:rPr>
              <w:t>-4.028.833</w:t>
            </w:r>
          </w:p>
        </w:tc>
        <w:tc>
          <w:tcPr>
            <w:tcW w:w="130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sz w:val="18"/>
                <w:szCs w:val="18"/>
              </w:rPr>
            </w:pPr>
            <w:r w:rsidRPr="005E69AD">
              <w:rPr>
                <w:rFonts w:ascii="Arial" w:hAnsi="Arial"/>
                <w:sz w:val="18"/>
                <w:szCs w:val="18"/>
              </w:rPr>
              <w:t>-1.269.282</w:t>
            </w:r>
          </w:p>
        </w:tc>
      </w:tr>
      <w:tr w:rsidR="006F25C4" w:rsidRPr="005E69AD" w:rsidTr="0090735B">
        <w:trPr>
          <w:trHeight w:val="360"/>
          <w:jc w:val="center"/>
        </w:trPr>
        <w:tc>
          <w:tcPr>
            <w:tcW w:w="633" w:type="dxa"/>
            <w:tcBorders>
              <w:top w:val="single" w:sz="8" w:space="0" w:color="808080"/>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 </w:t>
            </w:r>
          </w:p>
        </w:tc>
        <w:tc>
          <w:tcPr>
            <w:tcW w:w="6167" w:type="dxa"/>
            <w:gridSpan w:val="2"/>
            <w:tcBorders>
              <w:top w:val="single" w:sz="8" w:space="0" w:color="808080"/>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 xml:space="preserve">Neto denarni tokovi pri </w:t>
            </w:r>
            <w:proofErr w:type="spellStart"/>
            <w:r w:rsidRPr="005E69AD">
              <w:rPr>
                <w:rFonts w:ascii="Arial" w:hAnsi="Arial"/>
                <w:i/>
                <w:iCs/>
                <w:color w:val="000080"/>
                <w:sz w:val="20"/>
                <w:szCs w:val="20"/>
              </w:rPr>
              <w:t>naložbenju</w:t>
            </w:r>
            <w:proofErr w:type="spellEnd"/>
          </w:p>
        </w:tc>
        <w:tc>
          <w:tcPr>
            <w:tcW w:w="1200" w:type="dxa"/>
            <w:tcBorders>
              <w:top w:val="single" w:sz="8" w:space="0" w:color="808080"/>
              <w:left w:val="single" w:sz="18" w:space="0" w:color="808080"/>
              <w:bottom w:val="single" w:sz="8" w:space="0" w:color="808080"/>
              <w:right w:val="single" w:sz="18" w:space="0" w:color="808080"/>
            </w:tcBorders>
            <w:shd w:val="clear" w:color="auto" w:fill="auto"/>
            <w:noWrap/>
            <w:vAlign w:val="bottom"/>
          </w:tcPr>
          <w:p w:rsidR="006F25C4" w:rsidRPr="005E69AD" w:rsidRDefault="006F25C4" w:rsidP="004E6F71">
            <w:pPr>
              <w:jc w:val="right"/>
              <w:rPr>
                <w:rFonts w:ascii="Arial" w:hAnsi="Arial"/>
                <w:b/>
                <w:bCs/>
                <w:i/>
                <w:iCs/>
                <w:sz w:val="18"/>
                <w:szCs w:val="18"/>
              </w:rPr>
            </w:pPr>
            <w:r w:rsidRPr="005E69AD">
              <w:rPr>
                <w:rFonts w:ascii="Arial" w:hAnsi="Arial"/>
                <w:b/>
                <w:bCs/>
                <w:i/>
                <w:iCs/>
                <w:sz w:val="18"/>
                <w:szCs w:val="18"/>
              </w:rPr>
              <w:t>-9.979.054</w:t>
            </w:r>
          </w:p>
        </w:tc>
        <w:tc>
          <w:tcPr>
            <w:tcW w:w="1300" w:type="dxa"/>
            <w:tcBorders>
              <w:top w:val="single" w:sz="8" w:space="0" w:color="808080"/>
              <w:left w:val="single" w:sz="18" w:space="0" w:color="808080"/>
              <w:bottom w:val="single" w:sz="8" w:space="0" w:color="808080"/>
              <w:right w:val="nil"/>
            </w:tcBorders>
            <w:shd w:val="clear" w:color="auto" w:fill="auto"/>
            <w:noWrap/>
            <w:vAlign w:val="bottom"/>
          </w:tcPr>
          <w:p w:rsidR="006F25C4" w:rsidRPr="005E69AD" w:rsidRDefault="006F25C4" w:rsidP="004E6F71">
            <w:pPr>
              <w:jc w:val="right"/>
              <w:rPr>
                <w:rFonts w:ascii="Arial" w:hAnsi="Arial"/>
                <w:b/>
                <w:bCs/>
                <w:i/>
                <w:iCs/>
                <w:sz w:val="18"/>
                <w:szCs w:val="18"/>
              </w:rPr>
            </w:pPr>
            <w:r w:rsidRPr="005E69AD">
              <w:rPr>
                <w:rFonts w:ascii="Arial" w:hAnsi="Arial"/>
                <w:b/>
                <w:bCs/>
                <w:i/>
                <w:iCs/>
                <w:sz w:val="18"/>
                <w:szCs w:val="18"/>
              </w:rPr>
              <w:t>-2.675.720</w:t>
            </w:r>
          </w:p>
        </w:tc>
        <w:tc>
          <w:tcPr>
            <w:tcW w:w="1300" w:type="dxa"/>
            <w:vAlign w:val="bottom"/>
          </w:tcPr>
          <w:p w:rsidR="006F25C4" w:rsidRPr="005E69AD" w:rsidRDefault="006F25C4" w:rsidP="004E6F71">
            <w:pPr>
              <w:jc w:val="right"/>
              <w:rPr>
                <w:rFonts w:ascii="Arial" w:hAnsi="Arial"/>
                <w:b/>
                <w:bCs/>
                <w:i/>
                <w:iCs/>
                <w:sz w:val="18"/>
                <w:szCs w:val="18"/>
              </w:rPr>
            </w:pPr>
          </w:p>
        </w:tc>
      </w:tr>
      <w:tr w:rsidR="006F25C4" w:rsidRPr="005E69AD" w:rsidTr="0090735B">
        <w:trPr>
          <w:gridAfter w:val="1"/>
          <w:wAfter w:w="1300" w:type="dxa"/>
          <w:trHeight w:val="360"/>
          <w:jc w:val="center"/>
        </w:trPr>
        <w:tc>
          <w:tcPr>
            <w:tcW w:w="633" w:type="dxa"/>
            <w:tcBorders>
              <w:top w:val="nil"/>
              <w:left w:val="nil"/>
              <w:bottom w:val="nil"/>
              <w:right w:val="nil"/>
            </w:tcBorders>
            <w:shd w:val="clear" w:color="auto" w:fill="auto"/>
            <w:noWrap/>
            <w:vAlign w:val="center"/>
            <w:hideMark/>
          </w:tcPr>
          <w:p w:rsidR="006F25C4" w:rsidRPr="005E69AD" w:rsidRDefault="006F25C4" w:rsidP="004E6F71">
            <w:pPr>
              <w:rPr>
                <w:rFonts w:ascii="Arial" w:hAnsi="Arial"/>
                <w:b/>
                <w:bCs/>
                <w:color w:val="000080"/>
                <w:sz w:val="20"/>
                <w:szCs w:val="20"/>
              </w:rPr>
            </w:pPr>
          </w:p>
        </w:tc>
        <w:tc>
          <w:tcPr>
            <w:tcW w:w="267" w:type="dxa"/>
            <w:tcBorders>
              <w:top w:val="nil"/>
              <w:left w:val="nil"/>
              <w:bottom w:val="nil"/>
              <w:right w:val="nil"/>
            </w:tcBorders>
            <w:shd w:val="clear" w:color="auto" w:fill="auto"/>
            <w:noWrap/>
            <w:vAlign w:val="center"/>
            <w:hideMark/>
          </w:tcPr>
          <w:p w:rsidR="006F25C4" w:rsidRPr="005E69AD" w:rsidRDefault="006F25C4" w:rsidP="004E6F71">
            <w:pPr>
              <w:rPr>
                <w:rFonts w:ascii="Arial" w:hAnsi="Arial"/>
                <w:b/>
                <w:bCs/>
                <w:color w:val="000080"/>
                <w:sz w:val="20"/>
                <w:szCs w:val="20"/>
              </w:rPr>
            </w:pPr>
          </w:p>
        </w:tc>
        <w:tc>
          <w:tcPr>
            <w:tcW w:w="5900" w:type="dxa"/>
            <w:tcBorders>
              <w:top w:val="nil"/>
              <w:left w:val="nil"/>
              <w:bottom w:val="nil"/>
              <w:right w:val="nil"/>
            </w:tcBorders>
            <w:shd w:val="clear" w:color="auto" w:fill="auto"/>
            <w:noWrap/>
            <w:vAlign w:val="center"/>
            <w:hideMark/>
          </w:tcPr>
          <w:p w:rsidR="006F25C4" w:rsidRPr="005E69AD" w:rsidRDefault="006F25C4" w:rsidP="004E6F71">
            <w:pPr>
              <w:rPr>
                <w:rFonts w:ascii="Arial" w:hAnsi="Arial"/>
                <w:b/>
                <w:bCs/>
                <w:color w:val="000080"/>
                <w:sz w:val="20"/>
                <w:szCs w:val="20"/>
              </w:rPr>
            </w:pPr>
          </w:p>
        </w:tc>
        <w:tc>
          <w:tcPr>
            <w:tcW w:w="1200" w:type="dxa"/>
            <w:tcBorders>
              <w:top w:val="nil"/>
              <w:left w:val="single" w:sz="18" w:space="0" w:color="808080"/>
              <w:bottom w:val="nil"/>
              <w:right w:val="single" w:sz="18" w:space="0" w:color="808080"/>
            </w:tcBorders>
            <w:shd w:val="clear" w:color="auto" w:fill="auto"/>
            <w:noWrap/>
            <w:vAlign w:val="bottom"/>
          </w:tcPr>
          <w:p w:rsidR="006F25C4" w:rsidRPr="005E69AD" w:rsidRDefault="006F25C4" w:rsidP="004E6F71">
            <w:pPr>
              <w:rPr>
                <w:rFonts w:ascii="Arial" w:hAnsi="Arial"/>
                <w:sz w:val="20"/>
                <w:szCs w:val="20"/>
              </w:rPr>
            </w:pPr>
          </w:p>
        </w:tc>
        <w:tc>
          <w:tcPr>
            <w:tcW w:w="1300" w:type="dxa"/>
            <w:tcBorders>
              <w:top w:val="nil"/>
              <w:left w:val="single" w:sz="18" w:space="0" w:color="808080"/>
              <w:bottom w:val="nil"/>
              <w:right w:val="nil"/>
            </w:tcBorders>
            <w:shd w:val="clear" w:color="auto" w:fill="auto"/>
            <w:noWrap/>
            <w:vAlign w:val="bottom"/>
          </w:tcPr>
          <w:p w:rsidR="006F25C4" w:rsidRPr="005E69AD" w:rsidRDefault="006F25C4" w:rsidP="004E6F71">
            <w:pPr>
              <w:rPr>
                <w:rFonts w:ascii="Arial" w:hAnsi="Arial"/>
                <w:sz w:val="20"/>
                <w:szCs w:val="20"/>
              </w:rPr>
            </w:pPr>
          </w:p>
        </w:tc>
      </w:tr>
      <w:tr w:rsidR="006F25C4" w:rsidRPr="005E69AD" w:rsidTr="0090735B">
        <w:trPr>
          <w:trHeight w:val="360"/>
          <w:jc w:val="center"/>
        </w:trPr>
        <w:tc>
          <w:tcPr>
            <w:tcW w:w="633" w:type="dxa"/>
            <w:tcBorders>
              <w:top w:val="nil"/>
              <w:left w:val="nil"/>
              <w:bottom w:val="nil"/>
              <w:right w:val="nil"/>
            </w:tcBorders>
            <w:shd w:val="clear" w:color="auto" w:fill="auto"/>
            <w:noWrap/>
            <w:vAlign w:val="center"/>
            <w:hideMark/>
          </w:tcPr>
          <w:p w:rsidR="006F25C4" w:rsidRPr="005E69AD" w:rsidRDefault="006F25C4" w:rsidP="004E6F71">
            <w:pPr>
              <w:rPr>
                <w:rFonts w:ascii="Arial" w:hAnsi="Arial"/>
                <w:b/>
                <w:bCs/>
                <w:color w:val="000080"/>
                <w:sz w:val="20"/>
                <w:szCs w:val="20"/>
              </w:rPr>
            </w:pPr>
            <w:r w:rsidRPr="005E69AD">
              <w:rPr>
                <w:rFonts w:ascii="Arial" w:hAnsi="Arial"/>
                <w:b/>
                <w:bCs/>
                <w:color w:val="000080"/>
                <w:sz w:val="20"/>
                <w:szCs w:val="20"/>
              </w:rPr>
              <w:t>C.</w:t>
            </w:r>
          </w:p>
        </w:tc>
        <w:tc>
          <w:tcPr>
            <w:tcW w:w="6167" w:type="dxa"/>
            <w:gridSpan w:val="2"/>
            <w:tcBorders>
              <w:top w:val="nil"/>
              <w:left w:val="nil"/>
              <w:bottom w:val="nil"/>
              <w:right w:val="nil"/>
            </w:tcBorders>
            <w:shd w:val="clear" w:color="auto" w:fill="auto"/>
            <w:noWrap/>
            <w:vAlign w:val="center"/>
            <w:hideMark/>
          </w:tcPr>
          <w:p w:rsidR="006F25C4" w:rsidRPr="005E69AD" w:rsidRDefault="006F25C4" w:rsidP="004E6F71">
            <w:pPr>
              <w:rPr>
                <w:rFonts w:ascii="Arial" w:hAnsi="Arial"/>
                <w:b/>
                <w:bCs/>
                <w:color w:val="000080"/>
                <w:sz w:val="20"/>
                <w:szCs w:val="20"/>
              </w:rPr>
            </w:pPr>
            <w:r w:rsidRPr="005E69AD">
              <w:rPr>
                <w:rFonts w:ascii="Arial" w:hAnsi="Arial"/>
                <w:b/>
                <w:bCs/>
                <w:color w:val="000080"/>
                <w:sz w:val="20"/>
                <w:szCs w:val="20"/>
              </w:rPr>
              <w:t>Denarni tokovi pri financiranju</w:t>
            </w:r>
          </w:p>
        </w:tc>
        <w:tc>
          <w:tcPr>
            <w:tcW w:w="1200" w:type="dxa"/>
            <w:tcBorders>
              <w:top w:val="nil"/>
              <w:left w:val="single" w:sz="18" w:space="0" w:color="808080"/>
              <w:bottom w:val="nil"/>
              <w:right w:val="single" w:sz="18" w:space="0" w:color="808080"/>
            </w:tcBorders>
            <w:shd w:val="clear" w:color="auto" w:fill="auto"/>
            <w:noWrap/>
            <w:vAlign w:val="bottom"/>
          </w:tcPr>
          <w:p w:rsidR="006F25C4" w:rsidRPr="005E69AD" w:rsidRDefault="006F25C4" w:rsidP="004E6F71">
            <w:pPr>
              <w:rPr>
                <w:rFonts w:ascii="Arial" w:hAnsi="Arial"/>
                <w:sz w:val="20"/>
                <w:szCs w:val="20"/>
              </w:rPr>
            </w:pPr>
          </w:p>
        </w:tc>
        <w:tc>
          <w:tcPr>
            <w:tcW w:w="1300" w:type="dxa"/>
            <w:tcBorders>
              <w:top w:val="nil"/>
              <w:left w:val="single" w:sz="18" w:space="0" w:color="808080"/>
              <w:bottom w:val="nil"/>
              <w:right w:val="nil"/>
            </w:tcBorders>
            <w:shd w:val="clear" w:color="auto" w:fill="auto"/>
            <w:noWrap/>
            <w:vAlign w:val="bottom"/>
          </w:tcPr>
          <w:p w:rsidR="006F25C4" w:rsidRPr="005E69AD" w:rsidRDefault="006F25C4" w:rsidP="004E6F71">
            <w:pPr>
              <w:rPr>
                <w:rFonts w:ascii="Arial" w:hAnsi="Arial"/>
                <w:sz w:val="20"/>
                <w:szCs w:val="20"/>
              </w:rPr>
            </w:pPr>
          </w:p>
        </w:tc>
        <w:tc>
          <w:tcPr>
            <w:tcW w:w="1300" w:type="dxa"/>
            <w:vAlign w:val="bottom"/>
          </w:tcPr>
          <w:p w:rsidR="006F25C4" w:rsidRPr="005E69AD" w:rsidRDefault="006F25C4" w:rsidP="004E6F71">
            <w:pPr>
              <w:rPr>
                <w:rFonts w:ascii="Arial" w:hAnsi="Arial"/>
                <w:sz w:val="20"/>
                <w:szCs w:val="20"/>
              </w:rPr>
            </w:pPr>
          </w:p>
        </w:tc>
      </w:tr>
      <w:tr w:rsidR="006F25C4" w:rsidRPr="005E69AD" w:rsidTr="0090735B">
        <w:trPr>
          <w:gridAfter w:val="1"/>
          <w:wAfter w:w="1300" w:type="dxa"/>
          <w:trHeight w:val="360"/>
          <w:jc w:val="center"/>
        </w:trPr>
        <w:tc>
          <w:tcPr>
            <w:tcW w:w="633" w:type="dxa"/>
            <w:tcBorders>
              <w:top w:val="single" w:sz="4" w:space="0" w:color="808080"/>
              <w:left w:val="nil"/>
              <w:bottom w:val="nil"/>
              <w:right w:val="nil"/>
            </w:tcBorders>
            <w:shd w:val="clear" w:color="auto" w:fill="auto"/>
            <w:noWrap/>
            <w:vAlign w:val="center"/>
          </w:tcPr>
          <w:p w:rsidR="006F25C4" w:rsidRPr="005E69AD" w:rsidRDefault="006F25C4" w:rsidP="004E6F71">
            <w:pPr>
              <w:rPr>
                <w:rFonts w:ascii="Arial" w:hAnsi="Arial"/>
                <w:sz w:val="20"/>
                <w:szCs w:val="20"/>
              </w:rPr>
            </w:pPr>
          </w:p>
        </w:tc>
        <w:tc>
          <w:tcPr>
            <w:tcW w:w="267" w:type="dxa"/>
            <w:tcBorders>
              <w:top w:val="single" w:sz="4" w:space="0" w:color="808080"/>
              <w:left w:val="nil"/>
              <w:bottom w:val="nil"/>
              <w:right w:val="nil"/>
            </w:tcBorders>
            <w:shd w:val="clear" w:color="auto" w:fill="auto"/>
            <w:noWrap/>
            <w:vAlign w:val="center"/>
          </w:tcPr>
          <w:p w:rsidR="006F25C4" w:rsidRPr="005E69AD" w:rsidRDefault="006F25C4" w:rsidP="004E6F71">
            <w:pPr>
              <w:rPr>
                <w:rFonts w:ascii="Arial" w:hAnsi="Arial"/>
                <w:sz w:val="20"/>
                <w:szCs w:val="20"/>
              </w:rPr>
            </w:pPr>
            <w:r w:rsidRPr="005E69AD">
              <w:rPr>
                <w:rFonts w:ascii="Arial" w:hAnsi="Arial"/>
                <w:sz w:val="20"/>
                <w:szCs w:val="20"/>
              </w:rPr>
              <w:t>-</w:t>
            </w:r>
          </w:p>
        </w:tc>
        <w:tc>
          <w:tcPr>
            <w:tcW w:w="5900" w:type="dxa"/>
            <w:tcBorders>
              <w:top w:val="single" w:sz="4" w:space="0" w:color="808080"/>
              <w:left w:val="nil"/>
              <w:bottom w:val="nil"/>
              <w:right w:val="nil"/>
            </w:tcBorders>
            <w:shd w:val="clear" w:color="auto" w:fill="auto"/>
            <w:noWrap/>
            <w:vAlign w:val="center"/>
          </w:tcPr>
          <w:p w:rsidR="006F25C4" w:rsidRPr="005E69AD" w:rsidRDefault="006F25C4" w:rsidP="004E6F71">
            <w:pPr>
              <w:rPr>
                <w:rFonts w:ascii="Arial" w:hAnsi="Arial"/>
                <w:sz w:val="20"/>
                <w:szCs w:val="20"/>
              </w:rPr>
            </w:pPr>
            <w:r w:rsidRPr="005E69AD">
              <w:rPr>
                <w:rFonts w:ascii="Arial" w:hAnsi="Arial"/>
                <w:sz w:val="20"/>
                <w:szCs w:val="20"/>
              </w:rPr>
              <w:t>Prejemki/izdatki od prejetih posojil</w:t>
            </w:r>
          </w:p>
        </w:tc>
        <w:tc>
          <w:tcPr>
            <w:tcW w:w="120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sz w:val="18"/>
                <w:szCs w:val="18"/>
              </w:rPr>
            </w:pPr>
            <w:r w:rsidRPr="005E69AD">
              <w:rPr>
                <w:rFonts w:ascii="Arial" w:hAnsi="Arial"/>
                <w:sz w:val="18"/>
                <w:szCs w:val="18"/>
              </w:rPr>
              <w:t>16.693.849</w:t>
            </w:r>
          </w:p>
        </w:tc>
        <w:tc>
          <w:tcPr>
            <w:tcW w:w="130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sz w:val="18"/>
                <w:szCs w:val="18"/>
              </w:rPr>
            </w:pPr>
            <w:r w:rsidRPr="005E69AD">
              <w:rPr>
                <w:rFonts w:ascii="Arial" w:hAnsi="Arial"/>
                <w:sz w:val="18"/>
                <w:szCs w:val="18"/>
              </w:rPr>
              <w:t>1.152.395</w:t>
            </w:r>
          </w:p>
        </w:tc>
      </w:tr>
      <w:tr w:rsidR="006F25C4" w:rsidRPr="005E69AD" w:rsidTr="0090735B">
        <w:trPr>
          <w:gridAfter w:val="1"/>
          <w:wAfter w:w="1300" w:type="dxa"/>
          <w:trHeight w:val="360"/>
          <w:jc w:val="center"/>
        </w:trPr>
        <w:tc>
          <w:tcPr>
            <w:tcW w:w="633"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267"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w:t>
            </w:r>
          </w:p>
        </w:tc>
        <w:tc>
          <w:tcPr>
            <w:tcW w:w="5900"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Nakup/prodaja lastnih delnic</w:t>
            </w:r>
          </w:p>
        </w:tc>
        <w:tc>
          <w:tcPr>
            <w:tcW w:w="120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sz w:val="18"/>
                <w:szCs w:val="18"/>
              </w:rPr>
            </w:pPr>
            <w:r w:rsidRPr="005E69AD">
              <w:rPr>
                <w:rFonts w:ascii="Arial" w:hAnsi="Arial"/>
                <w:sz w:val="18"/>
                <w:szCs w:val="18"/>
              </w:rPr>
              <w:t>2.330.361</w:t>
            </w:r>
          </w:p>
        </w:tc>
        <w:tc>
          <w:tcPr>
            <w:tcW w:w="130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sz w:val="18"/>
                <w:szCs w:val="18"/>
              </w:rPr>
            </w:pPr>
            <w:r w:rsidRPr="005E69AD">
              <w:rPr>
                <w:rFonts w:ascii="Arial" w:hAnsi="Arial"/>
                <w:sz w:val="18"/>
                <w:szCs w:val="18"/>
              </w:rPr>
              <w:t>0</w:t>
            </w:r>
          </w:p>
        </w:tc>
      </w:tr>
      <w:tr w:rsidR="006F25C4" w:rsidRPr="005E69AD" w:rsidTr="0090735B">
        <w:trPr>
          <w:trHeight w:val="360"/>
          <w:jc w:val="center"/>
        </w:trPr>
        <w:tc>
          <w:tcPr>
            <w:tcW w:w="633" w:type="dxa"/>
            <w:tcBorders>
              <w:top w:val="single" w:sz="8" w:space="0" w:color="808080"/>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 </w:t>
            </w:r>
          </w:p>
        </w:tc>
        <w:tc>
          <w:tcPr>
            <w:tcW w:w="6167" w:type="dxa"/>
            <w:gridSpan w:val="2"/>
            <w:tcBorders>
              <w:top w:val="single" w:sz="8" w:space="0" w:color="808080"/>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Neto denarni tokovi pri financiranju</w:t>
            </w:r>
          </w:p>
        </w:tc>
        <w:tc>
          <w:tcPr>
            <w:tcW w:w="1200" w:type="dxa"/>
            <w:tcBorders>
              <w:top w:val="single" w:sz="8" w:space="0" w:color="808080"/>
              <w:left w:val="single" w:sz="18" w:space="0" w:color="808080"/>
              <w:bottom w:val="single" w:sz="8" w:space="0" w:color="808080"/>
              <w:right w:val="single" w:sz="18" w:space="0" w:color="808080"/>
            </w:tcBorders>
            <w:shd w:val="clear" w:color="auto" w:fill="auto"/>
            <w:noWrap/>
            <w:vAlign w:val="bottom"/>
          </w:tcPr>
          <w:p w:rsidR="006F25C4" w:rsidRPr="005E69AD" w:rsidRDefault="006F25C4" w:rsidP="004E6F71">
            <w:pPr>
              <w:jc w:val="right"/>
              <w:rPr>
                <w:rFonts w:ascii="Arial" w:hAnsi="Arial"/>
                <w:b/>
                <w:bCs/>
                <w:i/>
                <w:iCs/>
                <w:sz w:val="18"/>
                <w:szCs w:val="18"/>
              </w:rPr>
            </w:pPr>
            <w:r w:rsidRPr="005E69AD">
              <w:rPr>
                <w:rFonts w:ascii="Arial" w:hAnsi="Arial"/>
                <w:b/>
                <w:bCs/>
                <w:i/>
                <w:iCs/>
                <w:sz w:val="18"/>
                <w:szCs w:val="18"/>
              </w:rPr>
              <w:t>19.024.210</w:t>
            </w:r>
          </w:p>
        </w:tc>
        <w:tc>
          <w:tcPr>
            <w:tcW w:w="1300" w:type="dxa"/>
            <w:tcBorders>
              <w:top w:val="single" w:sz="8" w:space="0" w:color="808080"/>
              <w:left w:val="single" w:sz="18" w:space="0" w:color="808080"/>
              <w:bottom w:val="single" w:sz="8" w:space="0" w:color="808080"/>
              <w:right w:val="nil"/>
            </w:tcBorders>
            <w:shd w:val="clear" w:color="auto" w:fill="auto"/>
            <w:noWrap/>
            <w:vAlign w:val="bottom"/>
          </w:tcPr>
          <w:p w:rsidR="006F25C4" w:rsidRPr="005E69AD" w:rsidRDefault="006F25C4" w:rsidP="004E6F71">
            <w:pPr>
              <w:jc w:val="right"/>
              <w:rPr>
                <w:rFonts w:ascii="Arial" w:hAnsi="Arial"/>
                <w:b/>
                <w:bCs/>
                <w:i/>
                <w:iCs/>
                <w:sz w:val="18"/>
                <w:szCs w:val="18"/>
              </w:rPr>
            </w:pPr>
            <w:r w:rsidRPr="005E69AD">
              <w:rPr>
                <w:rFonts w:ascii="Arial" w:hAnsi="Arial"/>
                <w:b/>
                <w:bCs/>
                <w:i/>
                <w:iCs/>
                <w:sz w:val="18"/>
                <w:szCs w:val="18"/>
              </w:rPr>
              <w:t>1.152.395</w:t>
            </w:r>
          </w:p>
        </w:tc>
        <w:tc>
          <w:tcPr>
            <w:tcW w:w="1300" w:type="dxa"/>
            <w:vAlign w:val="bottom"/>
          </w:tcPr>
          <w:p w:rsidR="006F25C4" w:rsidRPr="005E69AD" w:rsidRDefault="006F25C4" w:rsidP="004E6F71">
            <w:pPr>
              <w:jc w:val="right"/>
              <w:rPr>
                <w:rFonts w:ascii="Arial" w:hAnsi="Arial"/>
                <w:b/>
                <w:bCs/>
                <w:i/>
                <w:iCs/>
                <w:sz w:val="18"/>
                <w:szCs w:val="18"/>
              </w:rPr>
            </w:pPr>
          </w:p>
        </w:tc>
      </w:tr>
      <w:tr w:rsidR="006F25C4" w:rsidRPr="005E69AD" w:rsidTr="0090735B">
        <w:trPr>
          <w:gridAfter w:val="1"/>
          <w:wAfter w:w="1300" w:type="dxa"/>
          <w:trHeight w:val="360"/>
          <w:jc w:val="center"/>
        </w:trPr>
        <w:tc>
          <w:tcPr>
            <w:tcW w:w="633" w:type="dxa"/>
            <w:tcBorders>
              <w:top w:val="nil"/>
              <w:left w:val="nil"/>
              <w:bottom w:val="nil"/>
              <w:right w:val="nil"/>
            </w:tcBorders>
            <w:shd w:val="clear" w:color="auto" w:fill="auto"/>
            <w:noWrap/>
            <w:vAlign w:val="center"/>
            <w:hideMark/>
          </w:tcPr>
          <w:p w:rsidR="006F25C4" w:rsidRPr="005E69AD" w:rsidRDefault="006F25C4" w:rsidP="004E6F71">
            <w:pPr>
              <w:rPr>
                <w:rFonts w:ascii="Arial" w:hAnsi="Arial"/>
                <w:b/>
                <w:bCs/>
                <w:color w:val="000080"/>
                <w:sz w:val="20"/>
                <w:szCs w:val="20"/>
              </w:rPr>
            </w:pPr>
          </w:p>
        </w:tc>
        <w:tc>
          <w:tcPr>
            <w:tcW w:w="267" w:type="dxa"/>
            <w:tcBorders>
              <w:top w:val="nil"/>
              <w:left w:val="nil"/>
              <w:bottom w:val="nil"/>
              <w:right w:val="nil"/>
            </w:tcBorders>
            <w:shd w:val="clear" w:color="auto" w:fill="auto"/>
            <w:noWrap/>
            <w:vAlign w:val="center"/>
            <w:hideMark/>
          </w:tcPr>
          <w:p w:rsidR="006F25C4" w:rsidRPr="005E69AD" w:rsidRDefault="006F25C4" w:rsidP="004E6F71">
            <w:pPr>
              <w:rPr>
                <w:rFonts w:ascii="Arial" w:hAnsi="Arial"/>
                <w:b/>
                <w:bCs/>
                <w:color w:val="000080"/>
                <w:sz w:val="20"/>
                <w:szCs w:val="20"/>
              </w:rPr>
            </w:pPr>
          </w:p>
        </w:tc>
        <w:tc>
          <w:tcPr>
            <w:tcW w:w="5900" w:type="dxa"/>
            <w:tcBorders>
              <w:top w:val="nil"/>
              <w:left w:val="nil"/>
              <w:bottom w:val="nil"/>
              <w:right w:val="nil"/>
            </w:tcBorders>
            <w:shd w:val="clear" w:color="auto" w:fill="auto"/>
            <w:noWrap/>
            <w:vAlign w:val="center"/>
            <w:hideMark/>
          </w:tcPr>
          <w:p w:rsidR="006F25C4" w:rsidRPr="005E69AD" w:rsidRDefault="006F25C4" w:rsidP="004E6F71">
            <w:pPr>
              <w:rPr>
                <w:rFonts w:ascii="Arial" w:hAnsi="Arial"/>
                <w:b/>
                <w:bCs/>
                <w:color w:val="000080"/>
                <w:sz w:val="20"/>
                <w:szCs w:val="20"/>
              </w:rPr>
            </w:pPr>
          </w:p>
        </w:tc>
        <w:tc>
          <w:tcPr>
            <w:tcW w:w="1200" w:type="dxa"/>
            <w:tcBorders>
              <w:top w:val="nil"/>
              <w:left w:val="single" w:sz="18" w:space="0" w:color="808080"/>
              <w:bottom w:val="nil"/>
              <w:right w:val="single" w:sz="18" w:space="0" w:color="808080"/>
            </w:tcBorders>
            <w:shd w:val="clear" w:color="auto" w:fill="auto"/>
            <w:noWrap/>
            <w:vAlign w:val="bottom"/>
          </w:tcPr>
          <w:p w:rsidR="006F25C4" w:rsidRPr="005E69AD" w:rsidRDefault="006F25C4" w:rsidP="004E6F71">
            <w:pPr>
              <w:rPr>
                <w:rFonts w:ascii="Arial" w:hAnsi="Arial"/>
                <w:sz w:val="20"/>
                <w:szCs w:val="20"/>
              </w:rPr>
            </w:pPr>
          </w:p>
        </w:tc>
        <w:tc>
          <w:tcPr>
            <w:tcW w:w="1300" w:type="dxa"/>
            <w:tcBorders>
              <w:top w:val="nil"/>
              <w:left w:val="single" w:sz="18" w:space="0" w:color="808080"/>
              <w:bottom w:val="nil"/>
              <w:right w:val="nil"/>
            </w:tcBorders>
            <w:shd w:val="clear" w:color="auto" w:fill="auto"/>
            <w:noWrap/>
            <w:vAlign w:val="bottom"/>
          </w:tcPr>
          <w:p w:rsidR="006F25C4" w:rsidRPr="005E69AD" w:rsidRDefault="006F25C4" w:rsidP="004E6F71">
            <w:pPr>
              <w:rPr>
                <w:rFonts w:ascii="Arial" w:hAnsi="Arial"/>
                <w:sz w:val="20"/>
                <w:szCs w:val="20"/>
              </w:rPr>
            </w:pPr>
          </w:p>
        </w:tc>
      </w:tr>
      <w:tr w:rsidR="006F25C4" w:rsidRPr="005E69AD" w:rsidTr="0090735B">
        <w:trPr>
          <w:gridAfter w:val="1"/>
          <w:wAfter w:w="1300" w:type="dxa"/>
          <w:trHeight w:val="360"/>
          <w:jc w:val="center"/>
        </w:trPr>
        <w:tc>
          <w:tcPr>
            <w:tcW w:w="633"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267"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w:t>
            </w:r>
          </w:p>
        </w:tc>
        <w:tc>
          <w:tcPr>
            <w:tcW w:w="5900"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Neto pritoki denarnih sredstev</w:t>
            </w:r>
          </w:p>
        </w:tc>
        <w:tc>
          <w:tcPr>
            <w:tcW w:w="120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sz w:val="18"/>
                <w:szCs w:val="18"/>
              </w:rPr>
            </w:pPr>
            <w:r w:rsidRPr="005E69AD">
              <w:rPr>
                <w:rFonts w:ascii="Arial" w:hAnsi="Arial"/>
                <w:sz w:val="18"/>
                <w:szCs w:val="18"/>
              </w:rPr>
              <w:t>10.385.282</w:t>
            </w:r>
          </w:p>
        </w:tc>
        <w:tc>
          <w:tcPr>
            <w:tcW w:w="130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sz w:val="18"/>
                <w:szCs w:val="18"/>
              </w:rPr>
            </w:pPr>
            <w:r w:rsidRPr="005E69AD">
              <w:rPr>
                <w:rFonts w:ascii="Arial" w:hAnsi="Arial"/>
                <w:sz w:val="18"/>
                <w:szCs w:val="18"/>
              </w:rPr>
              <w:t>-38.920</w:t>
            </w:r>
          </w:p>
        </w:tc>
      </w:tr>
      <w:tr w:rsidR="006F25C4" w:rsidRPr="005E69AD" w:rsidTr="0090735B">
        <w:trPr>
          <w:gridAfter w:val="1"/>
          <w:wAfter w:w="1300" w:type="dxa"/>
          <w:trHeight w:val="360"/>
          <w:jc w:val="center"/>
        </w:trPr>
        <w:tc>
          <w:tcPr>
            <w:tcW w:w="633"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267"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w:t>
            </w:r>
          </w:p>
        </w:tc>
        <w:tc>
          <w:tcPr>
            <w:tcW w:w="5900"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Denarna sredstva na 1 januar</w:t>
            </w:r>
          </w:p>
        </w:tc>
        <w:tc>
          <w:tcPr>
            <w:tcW w:w="120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jc w:val="right"/>
              <w:rPr>
                <w:rFonts w:ascii="Arial" w:hAnsi="Arial"/>
                <w:sz w:val="18"/>
                <w:szCs w:val="18"/>
              </w:rPr>
            </w:pPr>
            <w:r w:rsidRPr="005E69AD">
              <w:rPr>
                <w:rFonts w:ascii="Arial" w:hAnsi="Arial"/>
                <w:sz w:val="18"/>
                <w:szCs w:val="18"/>
              </w:rPr>
              <w:t>60.763</w:t>
            </w:r>
          </w:p>
        </w:tc>
        <w:tc>
          <w:tcPr>
            <w:tcW w:w="130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jc w:val="right"/>
              <w:rPr>
                <w:rFonts w:ascii="Arial" w:hAnsi="Arial"/>
                <w:sz w:val="18"/>
                <w:szCs w:val="18"/>
              </w:rPr>
            </w:pPr>
            <w:r w:rsidRPr="005E69AD">
              <w:rPr>
                <w:rFonts w:ascii="Arial" w:hAnsi="Arial"/>
                <w:sz w:val="18"/>
                <w:szCs w:val="18"/>
              </w:rPr>
              <w:t>124.332</w:t>
            </w:r>
          </w:p>
        </w:tc>
      </w:tr>
      <w:tr w:rsidR="006F25C4" w:rsidRPr="005E69AD" w:rsidTr="0090735B">
        <w:trPr>
          <w:gridAfter w:val="1"/>
          <w:wAfter w:w="1300" w:type="dxa"/>
          <w:trHeight w:val="360"/>
          <w:jc w:val="center"/>
        </w:trPr>
        <w:tc>
          <w:tcPr>
            <w:tcW w:w="633"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267"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5900" w:type="dxa"/>
            <w:tcBorders>
              <w:top w:val="single" w:sz="4" w:space="0" w:color="808080"/>
              <w:left w:val="nil"/>
              <w:bottom w:val="nil"/>
              <w:right w:val="nil"/>
            </w:tcBorders>
            <w:shd w:val="clear" w:color="auto" w:fill="auto"/>
            <w:noWrap/>
            <w:vAlign w:val="center"/>
            <w:hideMark/>
          </w:tcPr>
          <w:p w:rsidR="006F25C4" w:rsidRPr="005E69AD" w:rsidRDefault="006F25C4" w:rsidP="004E6F71">
            <w:pPr>
              <w:rPr>
                <w:rFonts w:ascii="Arial" w:hAnsi="Arial"/>
                <w:sz w:val="20"/>
                <w:szCs w:val="20"/>
              </w:rPr>
            </w:pPr>
            <w:r w:rsidRPr="005E69AD">
              <w:rPr>
                <w:rFonts w:ascii="Arial" w:hAnsi="Arial"/>
                <w:sz w:val="20"/>
                <w:szCs w:val="20"/>
              </w:rPr>
              <w:t> </w:t>
            </w:r>
          </w:p>
        </w:tc>
        <w:tc>
          <w:tcPr>
            <w:tcW w:w="1200" w:type="dxa"/>
            <w:tcBorders>
              <w:top w:val="single" w:sz="4" w:space="0" w:color="808080"/>
              <w:left w:val="single" w:sz="18" w:space="0" w:color="808080"/>
              <w:bottom w:val="nil"/>
              <w:right w:val="single" w:sz="18" w:space="0" w:color="808080"/>
            </w:tcBorders>
            <w:shd w:val="clear" w:color="auto" w:fill="auto"/>
            <w:noWrap/>
            <w:vAlign w:val="bottom"/>
          </w:tcPr>
          <w:p w:rsidR="006F25C4" w:rsidRPr="005E69AD" w:rsidRDefault="006F25C4" w:rsidP="004E6F71">
            <w:pPr>
              <w:rPr>
                <w:rFonts w:ascii="Arial" w:hAnsi="Arial"/>
                <w:sz w:val="20"/>
                <w:szCs w:val="20"/>
              </w:rPr>
            </w:pPr>
          </w:p>
        </w:tc>
        <w:tc>
          <w:tcPr>
            <w:tcW w:w="1300" w:type="dxa"/>
            <w:tcBorders>
              <w:top w:val="single" w:sz="4" w:space="0" w:color="808080"/>
              <w:left w:val="single" w:sz="18" w:space="0" w:color="808080"/>
              <w:bottom w:val="nil"/>
              <w:right w:val="nil"/>
            </w:tcBorders>
            <w:shd w:val="clear" w:color="auto" w:fill="auto"/>
            <w:noWrap/>
            <w:vAlign w:val="bottom"/>
          </w:tcPr>
          <w:p w:rsidR="006F25C4" w:rsidRPr="005E69AD" w:rsidRDefault="006F25C4" w:rsidP="004E6F71">
            <w:pPr>
              <w:rPr>
                <w:rFonts w:ascii="Arial" w:hAnsi="Arial"/>
                <w:sz w:val="20"/>
                <w:szCs w:val="20"/>
              </w:rPr>
            </w:pPr>
          </w:p>
        </w:tc>
      </w:tr>
      <w:tr w:rsidR="006F25C4" w:rsidRPr="005E69AD" w:rsidTr="0090735B">
        <w:trPr>
          <w:trHeight w:val="360"/>
          <w:jc w:val="center"/>
        </w:trPr>
        <w:tc>
          <w:tcPr>
            <w:tcW w:w="633" w:type="dxa"/>
            <w:tcBorders>
              <w:top w:val="single" w:sz="8" w:space="0" w:color="808080"/>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 </w:t>
            </w:r>
          </w:p>
        </w:tc>
        <w:tc>
          <w:tcPr>
            <w:tcW w:w="6167" w:type="dxa"/>
            <w:gridSpan w:val="2"/>
            <w:tcBorders>
              <w:top w:val="single" w:sz="8" w:space="0" w:color="808080"/>
              <w:left w:val="nil"/>
              <w:bottom w:val="single" w:sz="8" w:space="0" w:color="808080"/>
              <w:right w:val="nil"/>
            </w:tcBorders>
            <w:shd w:val="clear" w:color="auto" w:fill="auto"/>
            <w:noWrap/>
            <w:vAlign w:val="center"/>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Končno stanje denarnih sredstev in njihovih ustreznikov na 30. junij</w:t>
            </w:r>
          </w:p>
        </w:tc>
        <w:tc>
          <w:tcPr>
            <w:tcW w:w="1200" w:type="dxa"/>
            <w:tcBorders>
              <w:top w:val="single" w:sz="8" w:space="0" w:color="808080"/>
              <w:left w:val="single" w:sz="18" w:space="0" w:color="808080"/>
              <w:bottom w:val="single" w:sz="18" w:space="0" w:color="808080"/>
              <w:right w:val="single" w:sz="18" w:space="0" w:color="808080"/>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10.446.045</w:t>
            </w:r>
          </w:p>
        </w:tc>
        <w:tc>
          <w:tcPr>
            <w:tcW w:w="1300" w:type="dxa"/>
            <w:tcBorders>
              <w:top w:val="single" w:sz="8" w:space="0" w:color="808080"/>
              <w:left w:val="single" w:sz="18" w:space="0" w:color="808080"/>
              <w:bottom w:val="single" w:sz="8" w:space="0" w:color="808080"/>
              <w:right w:val="nil"/>
            </w:tcBorders>
            <w:shd w:val="clear" w:color="auto" w:fill="auto"/>
            <w:noWrap/>
            <w:vAlign w:val="center"/>
          </w:tcPr>
          <w:p w:rsidR="006F25C4" w:rsidRPr="005E69AD" w:rsidRDefault="006F25C4" w:rsidP="004E6F71">
            <w:pPr>
              <w:jc w:val="right"/>
              <w:rPr>
                <w:rFonts w:ascii="Arial" w:hAnsi="Arial"/>
                <w:sz w:val="18"/>
                <w:szCs w:val="18"/>
              </w:rPr>
            </w:pPr>
            <w:r w:rsidRPr="005E69AD">
              <w:rPr>
                <w:rFonts w:ascii="Arial" w:hAnsi="Arial"/>
                <w:sz w:val="18"/>
                <w:szCs w:val="18"/>
              </w:rPr>
              <w:t>85.413</w:t>
            </w:r>
          </w:p>
        </w:tc>
        <w:tc>
          <w:tcPr>
            <w:tcW w:w="1300" w:type="dxa"/>
            <w:vAlign w:val="center"/>
          </w:tcPr>
          <w:p w:rsidR="006F25C4" w:rsidRPr="005E69AD" w:rsidRDefault="006F25C4" w:rsidP="004E6F71">
            <w:pPr>
              <w:jc w:val="right"/>
              <w:rPr>
                <w:rFonts w:ascii="Arial" w:hAnsi="Arial"/>
                <w:sz w:val="18"/>
                <w:szCs w:val="18"/>
              </w:rPr>
            </w:pPr>
          </w:p>
        </w:tc>
      </w:tr>
    </w:tbl>
    <w:p w:rsidR="006F25C4" w:rsidRPr="005E69AD" w:rsidRDefault="006F25C4" w:rsidP="006F25C4">
      <w:pPr>
        <w:rPr>
          <w:rFonts w:ascii="Arial" w:hAnsi="Arial"/>
          <w:b/>
          <w:bCs/>
          <w:sz w:val="22"/>
          <w:szCs w:val="22"/>
        </w:rPr>
      </w:pPr>
    </w:p>
    <w:p w:rsidR="006F25C4" w:rsidRPr="005E69AD" w:rsidRDefault="006F25C4" w:rsidP="006F25C4"/>
    <w:p w:rsidR="006F25C4" w:rsidRPr="005E69AD" w:rsidRDefault="006F25C4" w:rsidP="006F25C4">
      <w:pPr>
        <w:rPr>
          <w:rFonts w:ascii="Arial" w:hAnsi="Arial"/>
          <w:b/>
          <w:bCs/>
          <w:sz w:val="18"/>
          <w:szCs w:val="18"/>
        </w:rPr>
        <w:sectPr w:rsidR="006F25C4" w:rsidRPr="005E69AD" w:rsidSect="003954C7">
          <w:pgSz w:w="11906" w:h="16838" w:code="9"/>
          <w:pgMar w:top="1134" w:right="964" w:bottom="992" w:left="1134" w:header="709" w:footer="709" w:gutter="0"/>
          <w:cols w:space="708"/>
          <w:noEndnote/>
        </w:sectPr>
      </w:pPr>
    </w:p>
    <w:p w:rsidR="006F25C4" w:rsidRPr="005E69AD" w:rsidRDefault="006F25C4" w:rsidP="006F25C4">
      <w:pPr>
        <w:rPr>
          <w:rFonts w:ascii="Arial" w:hAnsi="Arial"/>
          <w:b/>
          <w:bCs/>
          <w:sz w:val="18"/>
          <w:szCs w:val="18"/>
        </w:rPr>
      </w:pPr>
    </w:p>
    <w:p w:rsidR="006F25C4" w:rsidRPr="005E69AD" w:rsidRDefault="006F25C4" w:rsidP="006F25C4">
      <w:pPr>
        <w:rPr>
          <w:rFonts w:ascii="HelveticaNeueLT Std" w:hAnsi="HelveticaNeueLT Std"/>
          <w:b/>
          <w:bCs/>
          <w:sz w:val="18"/>
          <w:szCs w:val="18"/>
        </w:rPr>
      </w:pPr>
    </w:p>
    <w:p w:rsidR="006F25C4" w:rsidRPr="005E69AD" w:rsidRDefault="006F25C4" w:rsidP="006F25C4">
      <w:pPr>
        <w:rPr>
          <w:rFonts w:ascii="HelveticaNeueLT Std" w:hAnsi="HelveticaNeueLT Std"/>
          <w:b/>
          <w:bCs/>
          <w:sz w:val="18"/>
          <w:szCs w:val="18"/>
        </w:rPr>
      </w:pPr>
      <w:r w:rsidRPr="005E69AD">
        <w:rPr>
          <w:rFonts w:ascii="HelveticaNeueLT Std" w:hAnsi="HelveticaNeueLT Std"/>
          <w:b/>
          <w:bCs/>
          <w:sz w:val="18"/>
          <w:szCs w:val="18"/>
        </w:rPr>
        <w:t>IZKAZ GIBANJA KAPITALA družbe HELIOS Domžale, d.d. – I-VI 2014</w:t>
      </w:r>
    </w:p>
    <w:p w:rsidR="006F25C4" w:rsidRPr="005E69AD" w:rsidRDefault="006F25C4" w:rsidP="006F25C4">
      <w:pPr>
        <w:rPr>
          <w:rFonts w:ascii="HelveticaNeueLT Std" w:hAnsi="HelveticaNeueLT Std"/>
          <w:b/>
          <w:bCs/>
          <w:sz w:val="10"/>
          <w:szCs w:val="10"/>
        </w:rPr>
      </w:pPr>
    </w:p>
    <w:p w:rsidR="006F25C4" w:rsidRPr="005E69AD" w:rsidRDefault="006F25C4" w:rsidP="006F25C4">
      <w:pPr>
        <w:rPr>
          <w:rFonts w:ascii="HelveticaNeueLT Std" w:hAnsi="HelveticaNeueLT Std"/>
          <w:bCs/>
          <w:i/>
          <w:color w:val="000080"/>
          <w:sz w:val="16"/>
          <w:szCs w:val="16"/>
        </w:rPr>
      </w:pPr>
      <w:r w:rsidRPr="005E69AD">
        <w:rPr>
          <w:rFonts w:ascii="HelveticaNeueLT Std" w:hAnsi="HelveticaNeueLT Std"/>
          <w:bCs/>
          <w:i/>
          <w:color w:val="000080"/>
          <w:sz w:val="16"/>
          <w:szCs w:val="16"/>
        </w:rPr>
        <w:t>V EUR</w:t>
      </w:r>
    </w:p>
    <w:tbl>
      <w:tblPr>
        <w:tblW w:w="15702" w:type="dxa"/>
        <w:tblInd w:w="-417" w:type="dxa"/>
        <w:tblCellMar>
          <w:left w:w="70" w:type="dxa"/>
          <w:right w:w="70" w:type="dxa"/>
        </w:tblCellMar>
        <w:tblLook w:val="04A0" w:firstRow="1" w:lastRow="0" w:firstColumn="1" w:lastColumn="0" w:noHBand="0" w:noVBand="1"/>
      </w:tblPr>
      <w:tblGrid>
        <w:gridCol w:w="340"/>
        <w:gridCol w:w="2802"/>
        <w:gridCol w:w="1840"/>
        <w:gridCol w:w="1720"/>
        <w:gridCol w:w="1680"/>
        <w:gridCol w:w="1740"/>
        <w:gridCol w:w="1780"/>
        <w:gridCol w:w="1760"/>
        <w:gridCol w:w="2040"/>
      </w:tblGrid>
      <w:tr w:rsidR="006F25C4" w:rsidRPr="005E69AD" w:rsidTr="004E6F71">
        <w:trPr>
          <w:trHeight w:val="255"/>
        </w:trPr>
        <w:tc>
          <w:tcPr>
            <w:tcW w:w="3142" w:type="dxa"/>
            <w:gridSpan w:val="2"/>
            <w:tcBorders>
              <w:top w:val="single" w:sz="8" w:space="0" w:color="808080"/>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r w:rsidRPr="005E69AD">
              <w:rPr>
                <w:rFonts w:ascii="Arial" w:hAnsi="Arial"/>
                <w:b/>
                <w:bCs/>
                <w:color w:val="000080"/>
                <w:sz w:val="20"/>
                <w:szCs w:val="20"/>
              </w:rPr>
              <w:t xml:space="preserve">Možni pojavi pri posameznih </w:t>
            </w:r>
          </w:p>
        </w:tc>
        <w:tc>
          <w:tcPr>
            <w:tcW w:w="1840" w:type="dxa"/>
            <w:tcBorders>
              <w:top w:val="single" w:sz="8" w:space="0" w:color="808080"/>
              <w:left w:val="nil"/>
              <w:bottom w:val="nil"/>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 xml:space="preserve">Vpoklicani </w:t>
            </w:r>
          </w:p>
        </w:tc>
        <w:tc>
          <w:tcPr>
            <w:tcW w:w="1720" w:type="dxa"/>
            <w:tcBorders>
              <w:top w:val="single" w:sz="8" w:space="0" w:color="808080"/>
              <w:left w:val="nil"/>
              <w:bottom w:val="nil"/>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Kapitalske</w:t>
            </w:r>
          </w:p>
        </w:tc>
        <w:tc>
          <w:tcPr>
            <w:tcW w:w="1680" w:type="dxa"/>
            <w:tcBorders>
              <w:top w:val="single" w:sz="8" w:space="0" w:color="808080"/>
              <w:left w:val="nil"/>
              <w:bottom w:val="nil"/>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Rezerve</w:t>
            </w:r>
          </w:p>
        </w:tc>
        <w:tc>
          <w:tcPr>
            <w:tcW w:w="1740" w:type="dxa"/>
            <w:tcBorders>
              <w:top w:val="single" w:sz="8" w:space="0" w:color="808080"/>
              <w:left w:val="nil"/>
              <w:bottom w:val="nil"/>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 xml:space="preserve">Lastne </w:t>
            </w:r>
          </w:p>
        </w:tc>
        <w:tc>
          <w:tcPr>
            <w:tcW w:w="1780" w:type="dxa"/>
            <w:tcBorders>
              <w:top w:val="single" w:sz="8" w:space="0" w:color="808080"/>
              <w:left w:val="nil"/>
              <w:bottom w:val="nil"/>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Zadržani</w:t>
            </w:r>
          </w:p>
        </w:tc>
        <w:tc>
          <w:tcPr>
            <w:tcW w:w="1760" w:type="dxa"/>
            <w:tcBorders>
              <w:top w:val="single" w:sz="8" w:space="0" w:color="808080"/>
              <w:left w:val="nil"/>
              <w:bottom w:val="nil"/>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Presežek iz</w:t>
            </w:r>
          </w:p>
        </w:tc>
        <w:tc>
          <w:tcPr>
            <w:tcW w:w="2040" w:type="dxa"/>
            <w:tcBorders>
              <w:top w:val="single" w:sz="8" w:space="0" w:color="808080"/>
              <w:left w:val="nil"/>
              <w:bottom w:val="nil"/>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SKUPAJ</w:t>
            </w:r>
          </w:p>
        </w:tc>
      </w:tr>
      <w:tr w:rsidR="006F25C4" w:rsidRPr="005E69AD" w:rsidTr="004E6F71">
        <w:trPr>
          <w:trHeight w:val="270"/>
        </w:trPr>
        <w:tc>
          <w:tcPr>
            <w:tcW w:w="3142" w:type="dxa"/>
            <w:gridSpan w:val="2"/>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r w:rsidRPr="005E69AD">
              <w:rPr>
                <w:rFonts w:ascii="Arial" w:hAnsi="Arial"/>
                <w:b/>
                <w:bCs/>
                <w:color w:val="000080"/>
                <w:sz w:val="20"/>
                <w:szCs w:val="20"/>
              </w:rPr>
              <w:t>sestavinah kapitala</w:t>
            </w:r>
          </w:p>
        </w:tc>
        <w:tc>
          <w:tcPr>
            <w:tcW w:w="1840"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kapital</w:t>
            </w:r>
          </w:p>
        </w:tc>
        <w:tc>
          <w:tcPr>
            <w:tcW w:w="1720"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rezerve</w:t>
            </w:r>
          </w:p>
        </w:tc>
        <w:tc>
          <w:tcPr>
            <w:tcW w:w="1680"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iz dobička</w:t>
            </w:r>
          </w:p>
        </w:tc>
        <w:tc>
          <w:tcPr>
            <w:tcW w:w="1740"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delnice</w:t>
            </w:r>
          </w:p>
        </w:tc>
        <w:tc>
          <w:tcPr>
            <w:tcW w:w="1780"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poslovni izid</w:t>
            </w:r>
          </w:p>
        </w:tc>
        <w:tc>
          <w:tcPr>
            <w:tcW w:w="1760"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prevrednotenja</w:t>
            </w:r>
          </w:p>
        </w:tc>
        <w:tc>
          <w:tcPr>
            <w:tcW w:w="2040"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KAPITAL</w:t>
            </w:r>
          </w:p>
        </w:tc>
      </w:tr>
      <w:tr w:rsidR="006F25C4" w:rsidRPr="005E69AD" w:rsidTr="004E6F71">
        <w:trPr>
          <w:trHeight w:val="255"/>
        </w:trPr>
        <w:tc>
          <w:tcPr>
            <w:tcW w:w="34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A.</w:t>
            </w:r>
          </w:p>
        </w:tc>
        <w:tc>
          <w:tcPr>
            <w:tcW w:w="2802"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Stanje 1.1.2014</w:t>
            </w:r>
          </w:p>
        </w:tc>
        <w:tc>
          <w:tcPr>
            <w:tcW w:w="184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11.694.732</w:t>
            </w:r>
          </w:p>
        </w:tc>
        <w:tc>
          <w:tcPr>
            <w:tcW w:w="172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89.747.971</w:t>
            </w:r>
          </w:p>
        </w:tc>
        <w:tc>
          <w:tcPr>
            <w:tcW w:w="168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32.392.054</w:t>
            </w:r>
          </w:p>
        </w:tc>
        <w:tc>
          <w:tcPr>
            <w:tcW w:w="174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-2.330.361</w:t>
            </w:r>
          </w:p>
        </w:tc>
        <w:tc>
          <w:tcPr>
            <w:tcW w:w="178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580.889</w:t>
            </w:r>
          </w:p>
        </w:tc>
        <w:tc>
          <w:tcPr>
            <w:tcW w:w="176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204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132.085.285</w:t>
            </w:r>
          </w:p>
        </w:tc>
      </w:tr>
      <w:tr w:rsidR="006F25C4" w:rsidRPr="005E69AD" w:rsidTr="004E6F71">
        <w:trPr>
          <w:trHeight w:val="255"/>
        </w:trPr>
        <w:tc>
          <w:tcPr>
            <w:tcW w:w="34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B.</w:t>
            </w:r>
          </w:p>
        </w:tc>
        <w:tc>
          <w:tcPr>
            <w:tcW w:w="2802"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Premiki v kapital</w:t>
            </w:r>
          </w:p>
        </w:tc>
        <w:tc>
          <w:tcPr>
            <w:tcW w:w="184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72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68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74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78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774.488</w:t>
            </w:r>
          </w:p>
        </w:tc>
        <w:tc>
          <w:tcPr>
            <w:tcW w:w="176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-63.920</w:t>
            </w:r>
          </w:p>
        </w:tc>
        <w:tc>
          <w:tcPr>
            <w:tcW w:w="204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710.569</w:t>
            </w:r>
          </w:p>
        </w:tc>
      </w:tr>
      <w:tr w:rsidR="006F25C4" w:rsidRPr="005E69AD" w:rsidTr="004E6F71">
        <w:trPr>
          <w:trHeight w:val="255"/>
        </w:trPr>
        <w:tc>
          <w:tcPr>
            <w:tcW w:w="34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C.</w:t>
            </w:r>
          </w:p>
        </w:tc>
        <w:tc>
          <w:tcPr>
            <w:tcW w:w="2802"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Premiki v kapitalu</w:t>
            </w:r>
          </w:p>
        </w:tc>
        <w:tc>
          <w:tcPr>
            <w:tcW w:w="184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72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68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74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78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76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204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r>
      <w:tr w:rsidR="006F25C4" w:rsidRPr="005E69AD" w:rsidTr="004E6F71">
        <w:trPr>
          <w:trHeight w:val="270"/>
        </w:trPr>
        <w:tc>
          <w:tcPr>
            <w:tcW w:w="34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Č.</w:t>
            </w:r>
          </w:p>
        </w:tc>
        <w:tc>
          <w:tcPr>
            <w:tcW w:w="2802"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Premiki iz kapitala</w:t>
            </w:r>
          </w:p>
        </w:tc>
        <w:tc>
          <w:tcPr>
            <w:tcW w:w="184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72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853.078</w:t>
            </w:r>
          </w:p>
        </w:tc>
        <w:tc>
          <w:tcPr>
            <w:tcW w:w="168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-3.063.973</w:t>
            </w:r>
          </w:p>
        </w:tc>
        <w:tc>
          <w:tcPr>
            <w:tcW w:w="174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2.330.362</w:t>
            </w:r>
          </w:p>
        </w:tc>
        <w:tc>
          <w:tcPr>
            <w:tcW w:w="178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3.063.974</w:t>
            </w:r>
          </w:p>
        </w:tc>
        <w:tc>
          <w:tcPr>
            <w:tcW w:w="176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204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3.183.441</w:t>
            </w:r>
          </w:p>
        </w:tc>
      </w:tr>
      <w:tr w:rsidR="006F25C4" w:rsidRPr="005E69AD" w:rsidTr="004E6F71">
        <w:trPr>
          <w:trHeight w:val="270"/>
        </w:trPr>
        <w:tc>
          <w:tcPr>
            <w:tcW w:w="340"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D.</w:t>
            </w:r>
          </w:p>
        </w:tc>
        <w:tc>
          <w:tcPr>
            <w:tcW w:w="2802"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Stanje 30.06.2014</w:t>
            </w:r>
          </w:p>
        </w:tc>
        <w:tc>
          <w:tcPr>
            <w:tcW w:w="1840"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11.694.732</w:t>
            </w:r>
          </w:p>
        </w:tc>
        <w:tc>
          <w:tcPr>
            <w:tcW w:w="1720"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90.601.049</w:t>
            </w:r>
          </w:p>
        </w:tc>
        <w:tc>
          <w:tcPr>
            <w:tcW w:w="1680"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29.328.081</w:t>
            </w:r>
          </w:p>
        </w:tc>
        <w:tc>
          <w:tcPr>
            <w:tcW w:w="1740"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780"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4.419.351</w:t>
            </w:r>
          </w:p>
        </w:tc>
        <w:tc>
          <w:tcPr>
            <w:tcW w:w="1760"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-63.920</w:t>
            </w:r>
          </w:p>
        </w:tc>
        <w:tc>
          <w:tcPr>
            <w:tcW w:w="2040"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135.979.293</w:t>
            </w:r>
          </w:p>
        </w:tc>
      </w:tr>
      <w:tr w:rsidR="006F25C4" w:rsidRPr="005E69AD" w:rsidTr="004E6F71">
        <w:trPr>
          <w:trHeight w:val="270"/>
        </w:trPr>
        <w:tc>
          <w:tcPr>
            <w:tcW w:w="340"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 </w:t>
            </w:r>
          </w:p>
        </w:tc>
        <w:tc>
          <w:tcPr>
            <w:tcW w:w="2802"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color w:val="000080"/>
                <w:sz w:val="20"/>
                <w:szCs w:val="20"/>
              </w:rPr>
            </w:pPr>
            <w:r w:rsidRPr="005E69AD">
              <w:rPr>
                <w:rFonts w:ascii="Arial" w:hAnsi="Arial"/>
                <w:color w:val="000080"/>
                <w:sz w:val="20"/>
                <w:szCs w:val="20"/>
              </w:rPr>
              <w:t>BILANČNI DOBIČEK</w:t>
            </w:r>
          </w:p>
        </w:tc>
        <w:tc>
          <w:tcPr>
            <w:tcW w:w="1840"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sz w:val="18"/>
                <w:szCs w:val="18"/>
              </w:rPr>
            </w:pPr>
            <w:r w:rsidRPr="005E69AD">
              <w:rPr>
                <w:rFonts w:ascii="Arial" w:hAnsi="Arial"/>
                <w:sz w:val="18"/>
                <w:szCs w:val="18"/>
              </w:rPr>
              <w:t> </w:t>
            </w:r>
          </w:p>
        </w:tc>
        <w:tc>
          <w:tcPr>
            <w:tcW w:w="1720"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sz w:val="18"/>
                <w:szCs w:val="18"/>
              </w:rPr>
            </w:pPr>
            <w:r w:rsidRPr="005E69AD">
              <w:rPr>
                <w:rFonts w:ascii="Arial" w:hAnsi="Arial"/>
                <w:sz w:val="18"/>
                <w:szCs w:val="18"/>
              </w:rPr>
              <w:t> </w:t>
            </w:r>
          </w:p>
        </w:tc>
        <w:tc>
          <w:tcPr>
            <w:tcW w:w="1680"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sz w:val="18"/>
                <w:szCs w:val="18"/>
              </w:rPr>
            </w:pPr>
            <w:r w:rsidRPr="005E69AD">
              <w:rPr>
                <w:rFonts w:ascii="Arial" w:hAnsi="Arial"/>
                <w:sz w:val="18"/>
                <w:szCs w:val="18"/>
              </w:rPr>
              <w:t> </w:t>
            </w:r>
          </w:p>
        </w:tc>
        <w:tc>
          <w:tcPr>
            <w:tcW w:w="1740"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sz w:val="18"/>
                <w:szCs w:val="18"/>
              </w:rPr>
            </w:pPr>
            <w:r w:rsidRPr="005E69AD">
              <w:rPr>
                <w:rFonts w:ascii="Arial" w:hAnsi="Arial"/>
                <w:sz w:val="18"/>
                <w:szCs w:val="18"/>
              </w:rPr>
              <w:t> </w:t>
            </w:r>
          </w:p>
        </w:tc>
        <w:tc>
          <w:tcPr>
            <w:tcW w:w="1780"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4.419.351</w:t>
            </w:r>
          </w:p>
        </w:tc>
        <w:tc>
          <w:tcPr>
            <w:tcW w:w="1760"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sz w:val="18"/>
                <w:szCs w:val="18"/>
              </w:rPr>
            </w:pPr>
            <w:r w:rsidRPr="005E69AD">
              <w:rPr>
                <w:rFonts w:ascii="Arial" w:hAnsi="Arial"/>
                <w:sz w:val="18"/>
                <w:szCs w:val="18"/>
              </w:rPr>
              <w:t> </w:t>
            </w:r>
          </w:p>
        </w:tc>
        <w:tc>
          <w:tcPr>
            <w:tcW w:w="2040"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4.419.351</w:t>
            </w:r>
          </w:p>
        </w:tc>
      </w:tr>
    </w:tbl>
    <w:p w:rsidR="006F25C4" w:rsidRPr="005E69AD" w:rsidRDefault="006F25C4" w:rsidP="006F25C4">
      <w:pPr>
        <w:rPr>
          <w:rFonts w:ascii="Arial" w:hAnsi="Arial"/>
          <w:b/>
          <w:bCs/>
          <w:sz w:val="18"/>
          <w:szCs w:val="18"/>
        </w:rPr>
      </w:pPr>
    </w:p>
    <w:p w:rsidR="006F25C4" w:rsidRPr="005E69AD" w:rsidRDefault="006F25C4" w:rsidP="006F25C4">
      <w:pPr>
        <w:rPr>
          <w:rFonts w:ascii="HelveticaNeueLT Std" w:hAnsi="HelveticaNeueLT Std"/>
          <w:b/>
          <w:bCs/>
          <w:sz w:val="18"/>
          <w:szCs w:val="18"/>
        </w:rPr>
      </w:pPr>
      <w:r w:rsidRPr="005E69AD">
        <w:rPr>
          <w:rFonts w:ascii="HelveticaNeueLT Std" w:hAnsi="HelveticaNeueLT Std"/>
          <w:b/>
          <w:bCs/>
          <w:sz w:val="18"/>
          <w:szCs w:val="18"/>
        </w:rPr>
        <w:t>IZKAZ GIBANJA KAPITALA družbe HELIOS Domžale, d.d. – I-VI 2013</w:t>
      </w:r>
    </w:p>
    <w:p w:rsidR="006F25C4" w:rsidRPr="005E69AD" w:rsidRDefault="006F25C4" w:rsidP="006F25C4">
      <w:pPr>
        <w:rPr>
          <w:rFonts w:ascii="HelveticaNeueLT Std" w:hAnsi="HelveticaNeueLT Std"/>
          <w:bCs/>
          <w:i/>
          <w:color w:val="000080"/>
          <w:sz w:val="10"/>
          <w:szCs w:val="10"/>
        </w:rPr>
      </w:pPr>
    </w:p>
    <w:p w:rsidR="006F25C4" w:rsidRPr="005E69AD" w:rsidRDefault="006F25C4" w:rsidP="006F25C4">
      <w:pPr>
        <w:rPr>
          <w:rFonts w:ascii="HelveticaNeueLT Std" w:hAnsi="HelveticaNeueLT Std"/>
          <w:bCs/>
          <w:i/>
          <w:color w:val="000080"/>
          <w:sz w:val="16"/>
          <w:szCs w:val="16"/>
        </w:rPr>
      </w:pPr>
      <w:r w:rsidRPr="005E69AD">
        <w:rPr>
          <w:rFonts w:ascii="HelveticaNeueLT Std" w:hAnsi="HelveticaNeueLT Std"/>
          <w:bCs/>
          <w:i/>
          <w:color w:val="000080"/>
          <w:sz w:val="16"/>
          <w:szCs w:val="16"/>
        </w:rPr>
        <w:t>V EUR</w:t>
      </w:r>
    </w:p>
    <w:tbl>
      <w:tblPr>
        <w:tblW w:w="15702" w:type="dxa"/>
        <w:tblInd w:w="-417" w:type="dxa"/>
        <w:tblCellMar>
          <w:left w:w="70" w:type="dxa"/>
          <w:right w:w="70" w:type="dxa"/>
        </w:tblCellMar>
        <w:tblLook w:val="04A0" w:firstRow="1" w:lastRow="0" w:firstColumn="1" w:lastColumn="0" w:noHBand="0" w:noVBand="1"/>
      </w:tblPr>
      <w:tblGrid>
        <w:gridCol w:w="340"/>
        <w:gridCol w:w="2802"/>
        <w:gridCol w:w="1840"/>
        <w:gridCol w:w="1720"/>
        <w:gridCol w:w="1680"/>
        <w:gridCol w:w="1740"/>
        <w:gridCol w:w="1780"/>
        <w:gridCol w:w="1760"/>
        <w:gridCol w:w="2040"/>
      </w:tblGrid>
      <w:tr w:rsidR="006F25C4" w:rsidRPr="005E69AD" w:rsidTr="004E6F71">
        <w:trPr>
          <w:trHeight w:val="255"/>
        </w:trPr>
        <w:tc>
          <w:tcPr>
            <w:tcW w:w="3142" w:type="dxa"/>
            <w:gridSpan w:val="2"/>
            <w:tcBorders>
              <w:top w:val="single" w:sz="8" w:space="0" w:color="808080"/>
              <w:left w:val="nil"/>
              <w:bottom w:val="nil"/>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r w:rsidRPr="005E69AD">
              <w:rPr>
                <w:rFonts w:ascii="Arial" w:hAnsi="Arial"/>
                <w:b/>
                <w:bCs/>
                <w:color w:val="000080"/>
                <w:sz w:val="20"/>
                <w:szCs w:val="20"/>
              </w:rPr>
              <w:t xml:space="preserve">Možni pojavi pri posameznih </w:t>
            </w:r>
          </w:p>
        </w:tc>
        <w:tc>
          <w:tcPr>
            <w:tcW w:w="1840" w:type="dxa"/>
            <w:tcBorders>
              <w:top w:val="single" w:sz="8" w:space="0" w:color="808080"/>
              <w:left w:val="nil"/>
              <w:bottom w:val="nil"/>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 xml:space="preserve">Vpoklicani </w:t>
            </w:r>
          </w:p>
        </w:tc>
        <w:tc>
          <w:tcPr>
            <w:tcW w:w="1720" w:type="dxa"/>
            <w:tcBorders>
              <w:top w:val="single" w:sz="8" w:space="0" w:color="808080"/>
              <w:left w:val="nil"/>
              <w:bottom w:val="nil"/>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Kapitalske</w:t>
            </w:r>
          </w:p>
        </w:tc>
        <w:tc>
          <w:tcPr>
            <w:tcW w:w="1680" w:type="dxa"/>
            <w:tcBorders>
              <w:top w:val="single" w:sz="8" w:space="0" w:color="808080"/>
              <w:left w:val="nil"/>
              <w:bottom w:val="nil"/>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Rezerve</w:t>
            </w:r>
          </w:p>
        </w:tc>
        <w:tc>
          <w:tcPr>
            <w:tcW w:w="1740" w:type="dxa"/>
            <w:tcBorders>
              <w:top w:val="single" w:sz="8" w:space="0" w:color="808080"/>
              <w:left w:val="nil"/>
              <w:bottom w:val="nil"/>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 xml:space="preserve">Lastne </w:t>
            </w:r>
          </w:p>
        </w:tc>
        <w:tc>
          <w:tcPr>
            <w:tcW w:w="1780" w:type="dxa"/>
            <w:tcBorders>
              <w:top w:val="single" w:sz="8" w:space="0" w:color="808080"/>
              <w:left w:val="nil"/>
              <w:bottom w:val="nil"/>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Zadržani</w:t>
            </w:r>
          </w:p>
        </w:tc>
        <w:tc>
          <w:tcPr>
            <w:tcW w:w="1760" w:type="dxa"/>
            <w:tcBorders>
              <w:top w:val="single" w:sz="8" w:space="0" w:color="808080"/>
              <w:left w:val="nil"/>
              <w:bottom w:val="nil"/>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Presežek iz</w:t>
            </w:r>
          </w:p>
        </w:tc>
        <w:tc>
          <w:tcPr>
            <w:tcW w:w="2040" w:type="dxa"/>
            <w:tcBorders>
              <w:top w:val="single" w:sz="8" w:space="0" w:color="808080"/>
              <w:left w:val="nil"/>
              <w:bottom w:val="nil"/>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SKUPAJ</w:t>
            </w:r>
          </w:p>
        </w:tc>
      </w:tr>
      <w:tr w:rsidR="006F25C4" w:rsidRPr="005E69AD" w:rsidTr="004E6F71">
        <w:trPr>
          <w:trHeight w:val="270"/>
        </w:trPr>
        <w:tc>
          <w:tcPr>
            <w:tcW w:w="3142" w:type="dxa"/>
            <w:gridSpan w:val="2"/>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b/>
                <w:bCs/>
                <w:color w:val="000080"/>
                <w:sz w:val="20"/>
                <w:szCs w:val="20"/>
              </w:rPr>
            </w:pPr>
            <w:r w:rsidRPr="005E69AD">
              <w:rPr>
                <w:rFonts w:ascii="Arial" w:hAnsi="Arial"/>
                <w:b/>
                <w:bCs/>
                <w:color w:val="000080"/>
                <w:sz w:val="20"/>
                <w:szCs w:val="20"/>
              </w:rPr>
              <w:t>sestavinah kapitala</w:t>
            </w:r>
          </w:p>
        </w:tc>
        <w:tc>
          <w:tcPr>
            <w:tcW w:w="1840"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kapital</w:t>
            </w:r>
          </w:p>
        </w:tc>
        <w:tc>
          <w:tcPr>
            <w:tcW w:w="1720"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rezerve</w:t>
            </w:r>
          </w:p>
        </w:tc>
        <w:tc>
          <w:tcPr>
            <w:tcW w:w="1680"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iz dobička</w:t>
            </w:r>
          </w:p>
        </w:tc>
        <w:tc>
          <w:tcPr>
            <w:tcW w:w="1740"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delnice</w:t>
            </w:r>
          </w:p>
        </w:tc>
        <w:tc>
          <w:tcPr>
            <w:tcW w:w="1780"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poslovni izid</w:t>
            </w:r>
          </w:p>
        </w:tc>
        <w:tc>
          <w:tcPr>
            <w:tcW w:w="1760"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prevrednotenja</w:t>
            </w:r>
          </w:p>
        </w:tc>
        <w:tc>
          <w:tcPr>
            <w:tcW w:w="2040"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center"/>
              <w:rPr>
                <w:rFonts w:ascii="Arial" w:hAnsi="Arial"/>
                <w:b/>
                <w:bCs/>
                <w:color w:val="000080"/>
                <w:sz w:val="20"/>
                <w:szCs w:val="20"/>
              </w:rPr>
            </w:pPr>
            <w:r w:rsidRPr="005E69AD">
              <w:rPr>
                <w:rFonts w:ascii="Arial" w:hAnsi="Arial"/>
                <w:b/>
                <w:bCs/>
                <w:color w:val="000080"/>
                <w:sz w:val="20"/>
                <w:szCs w:val="20"/>
              </w:rPr>
              <w:t>KAPITAL</w:t>
            </w:r>
          </w:p>
        </w:tc>
      </w:tr>
      <w:tr w:rsidR="006F25C4" w:rsidRPr="005E69AD" w:rsidTr="004E6F71">
        <w:trPr>
          <w:trHeight w:val="255"/>
        </w:trPr>
        <w:tc>
          <w:tcPr>
            <w:tcW w:w="34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A.</w:t>
            </w:r>
          </w:p>
        </w:tc>
        <w:tc>
          <w:tcPr>
            <w:tcW w:w="2802"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Stanje 1.1.2013</w:t>
            </w:r>
          </w:p>
        </w:tc>
        <w:tc>
          <w:tcPr>
            <w:tcW w:w="184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11.694.732</w:t>
            </w:r>
          </w:p>
        </w:tc>
        <w:tc>
          <w:tcPr>
            <w:tcW w:w="172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89.747.971</w:t>
            </w:r>
          </w:p>
        </w:tc>
        <w:tc>
          <w:tcPr>
            <w:tcW w:w="168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31.796.215</w:t>
            </w:r>
          </w:p>
        </w:tc>
        <w:tc>
          <w:tcPr>
            <w:tcW w:w="174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-2.330.361</w:t>
            </w:r>
          </w:p>
        </w:tc>
        <w:tc>
          <w:tcPr>
            <w:tcW w:w="178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5.016.075</w:t>
            </w:r>
          </w:p>
        </w:tc>
        <w:tc>
          <w:tcPr>
            <w:tcW w:w="176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294.487</w:t>
            </w:r>
          </w:p>
        </w:tc>
        <w:tc>
          <w:tcPr>
            <w:tcW w:w="204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136.219.118</w:t>
            </w:r>
          </w:p>
        </w:tc>
      </w:tr>
      <w:tr w:rsidR="006F25C4" w:rsidRPr="005E69AD" w:rsidTr="004E6F71">
        <w:trPr>
          <w:trHeight w:val="255"/>
        </w:trPr>
        <w:tc>
          <w:tcPr>
            <w:tcW w:w="34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B.</w:t>
            </w:r>
          </w:p>
        </w:tc>
        <w:tc>
          <w:tcPr>
            <w:tcW w:w="2802"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Premiki v kapital</w:t>
            </w:r>
          </w:p>
        </w:tc>
        <w:tc>
          <w:tcPr>
            <w:tcW w:w="184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72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68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74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78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208.299</w:t>
            </w:r>
          </w:p>
        </w:tc>
        <w:tc>
          <w:tcPr>
            <w:tcW w:w="176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204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208.299</w:t>
            </w:r>
          </w:p>
        </w:tc>
      </w:tr>
      <w:tr w:rsidR="006F25C4" w:rsidRPr="005E69AD" w:rsidTr="004E6F71">
        <w:trPr>
          <w:trHeight w:val="255"/>
        </w:trPr>
        <w:tc>
          <w:tcPr>
            <w:tcW w:w="34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C.</w:t>
            </w:r>
          </w:p>
        </w:tc>
        <w:tc>
          <w:tcPr>
            <w:tcW w:w="2802"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Premiki v kapitalu</w:t>
            </w:r>
          </w:p>
        </w:tc>
        <w:tc>
          <w:tcPr>
            <w:tcW w:w="184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72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68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74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78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76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204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r>
      <w:tr w:rsidR="006F25C4" w:rsidRPr="005E69AD" w:rsidTr="004E6F71">
        <w:trPr>
          <w:trHeight w:val="270"/>
        </w:trPr>
        <w:tc>
          <w:tcPr>
            <w:tcW w:w="340"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Č.</w:t>
            </w:r>
          </w:p>
        </w:tc>
        <w:tc>
          <w:tcPr>
            <w:tcW w:w="2802" w:type="dxa"/>
            <w:tcBorders>
              <w:top w:val="single" w:sz="4" w:space="0" w:color="808080"/>
              <w:left w:val="nil"/>
              <w:bottom w:val="nil"/>
              <w:right w:val="nil"/>
            </w:tcBorders>
            <w:shd w:val="clear" w:color="auto" w:fill="auto"/>
            <w:noWrap/>
            <w:vAlign w:val="bottom"/>
            <w:hideMark/>
          </w:tcPr>
          <w:p w:rsidR="006F25C4" w:rsidRPr="005E69AD" w:rsidRDefault="006F25C4" w:rsidP="004E6F71">
            <w:pPr>
              <w:rPr>
                <w:rFonts w:ascii="Arial" w:hAnsi="Arial"/>
                <w:sz w:val="20"/>
                <w:szCs w:val="20"/>
              </w:rPr>
            </w:pPr>
            <w:r w:rsidRPr="005E69AD">
              <w:rPr>
                <w:rFonts w:ascii="Arial" w:hAnsi="Arial"/>
                <w:sz w:val="20"/>
                <w:szCs w:val="20"/>
              </w:rPr>
              <w:t>Premiki iz kapitala</w:t>
            </w:r>
          </w:p>
        </w:tc>
        <w:tc>
          <w:tcPr>
            <w:tcW w:w="184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72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68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74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78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176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c>
          <w:tcPr>
            <w:tcW w:w="2040" w:type="dxa"/>
            <w:tcBorders>
              <w:top w:val="single" w:sz="4" w:space="0" w:color="808080"/>
              <w:left w:val="nil"/>
              <w:bottom w:val="nil"/>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0</w:t>
            </w:r>
          </w:p>
        </w:tc>
      </w:tr>
      <w:tr w:rsidR="006F25C4" w:rsidRPr="005E69AD" w:rsidTr="004E6F71">
        <w:trPr>
          <w:trHeight w:val="270"/>
        </w:trPr>
        <w:tc>
          <w:tcPr>
            <w:tcW w:w="340"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D.</w:t>
            </w:r>
          </w:p>
        </w:tc>
        <w:tc>
          <w:tcPr>
            <w:tcW w:w="2802"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Stanje 30.06.2013</w:t>
            </w:r>
          </w:p>
        </w:tc>
        <w:tc>
          <w:tcPr>
            <w:tcW w:w="1840"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11.694.732</w:t>
            </w:r>
          </w:p>
        </w:tc>
        <w:tc>
          <w:tcPr>
            <w:tcW w:w="1720"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89.747.971</w:t>
            </w:r>
          </w:p>
        </w:tc>
        <w:tc>
          <w:tcPr>
            <w:tcW w:w="1680"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31.796.215</w:t>
            </w:r>
          </w:p>
        </w:tc>
        <w:tc>
          <w:tcPr>
            <w:tcW w:w="1740"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-2.330.361</w:t>
            </w:r>
          </w:p>
        </w:tc>
        <w:tc>
          <w:tcPr>
            <w:tcW w:w="1780"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5.224.373</w:t>
            </w:r>
          </w:p>
        </w:tc>
        <w:tc>
          <w:tcPr>
            <w:tcW w:w="1760"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294.487</w:t>
            </w:r>
          </w:p>
        </w:tc>
        <w:tc>
          <w:tcPr>
            <w:tcW w:w="2040" w:type="dxa"/>
            <w:tcBorders>
              <w:top w:val="single" w:sz="8" w:space="0" w:color="808080"/>
              <w:left w:val="nil"/>
              <w:bottom w:val="single" w:sz="8" w:space="0" w:color="808080"/>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136.427.416</w:t>
            </w:r>
          </w:p>
        </w:tc>
      </w:tr>
      <w:tr w:rsidR="006F25C4" w:rsidRPr="005E69AD" w:rsidTr="004E6F71">
        <w:trPr>
          <w:trHeight w:val="270"/>
        </w:trPr>
        <w:tc>
          <w:tcPr>
            <w:tcW w:w="340"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i/>
                <w:iCs/>
                <w:color w:val="000080"/>
                <w:sz w:val="20"/>
                <w:szCs w:val="20"/>
              </w:rPr>
            </w:pPr>
            <w:r w:rsidRPr="005E69AD">
              <w:rPr>
                <w:rFonts w:ascii="Arial" w:hAnsi="Arial"/>
                <w:i/>
                <w:iCs/>
                <w:color w:val="000080"/>
                <w:sz w:val="20"/>
                <w:szCs w:val="20"/>
              </w:rPr>
              <w:t> </w:t>
            </w:r>
          </w:p>
        </w:tc>
        <w:tc>
          <w:tcPr>
            <w:tcW w:w="2802"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color w:val="000080"/>
                <w:sz w:val="20"/>
                <w:szCs w:val="20"/>
              </w:rPr>
            </w:pPr>
            <w:r w:rsidRPr="005E69AD">
              <w:rPr>
                <w:rFonts w:ascii="Arial" w:hAnsi="Arial"/>
                <w:color w:val="000080"/>
                <w:sz w:val="20"/>
                <w:szCs w:val="20"/>
              </w:rPr>
              <w:t>BILANČNI DOBIČEK</w:t>
            </w:r>
          </w:p>
        </w:tc>
        <w:tc>
          <w:tcPr>
            <w:tcW w:w="1840"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sz w:val="18"/>
                <w:szCs w:val="18"/>
              </w:rPr>
            </w:pPr>
            <w:r w:rsidRPr="005E69AD">
              <w:rPr>
                <w:rFonts w:ascii="Arial" w:hAnsi="Arial"/>
                <w:sz w:val="18"/>
                <w:szCs w:val="18"/>
              </w:rPr>
              <w:t> </w:t>
            </w:r>
          </w:p>
        </w:tc>
        <w:tc>
          <w:tcPr>
            <w:tcW w:w="1720"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sz w:val="18"/>
                <w:szCs w:val="18"/>
              </w:rPr>
            </w:pPr>
            <w:r w:rsidRPr="005E69AD">
              <w:rPr>
                <w:rFonts w:ascii="Arial" w:hAnsi="Arial"/>
                <w:sz w:val="18"/>
                <w:szCs w:val="18"/>
              </w:rPr>
              <w:t> </w:t>
            </w:r>
          </w:p>
        </w:tc>
        <w:tc>
          <w:tcPr>
            <w:tcW w:w="1680"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sz w:val="18"/>
                <w:szCs w:val="18"/>
              </w:rPr>
            </w:pPr>
            <w:r w:rsidRPr="005E69AD">
              <w:rPr>
                <w:rFonts w:ascii="Arial" w:hAnsi="Arial"/>
                <w:sz w:val="18"/>
                <w:szCs w:val="18"/>
              </w:rPr>
              <w:t> </w:t>
            </w:r>
          </w:p>
        </w:tc>
        <w:tc>
          <w:tcPr>
            <w:tcW w:w="1740"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sz w:val="18"/>
                <w:szCs w:val="18"/>
              </w:rPr>
            </w:pPr>
            <w:r w:rsidRPr="005E69AD">
              <w:rPr>
                <w:rFonts w:ascii="Arial" w:hAnsi="Arial"/>
                <w:sz w:val="18"/>
                <w:szCs w:val="18"/>
              </w:rPr>
              <w:t> </w:t>
            </w:r>
          </w:p>
        </w:tc>
        <w:tc>
          <w:tcPr>
            <w:tcW w:w="1780"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5.224.373</w:t>
            </w:r>
          </w:p>
        </w:tc>
        <w:tc>
          <w:tcPr>
            <w:tcW w:w="1760" w:type="dxa"/>
            <w:tcBorders>
              <w:top w:val="nil"/>
              <w:left w:val="nil"/>
              <w:bottom w:val="single" w:sz="8" w:space="0" w:color="808080"/>
              <w:right w:val="nil"/>
            </w:tcBorders>
            <w:shd w:val="clear" w:color="auto" w:fill="auto"/>
            <w:noWrap/>
            <w:vAlign w:val="bottom"/>
            <w:hideMark/>
          </w:tcPr>
          <w:p w:rsidR="006F25C4" w:rsidRPr="005E69AD" w:rsidRDefault="006F25C4" w:rsidP="004E6F71">
            <w:pPr>
              <w:rPr>
                <w:rFonts w:ascii="Arial" w:hAnsi="Arial"/>
                <w:sz w:val="18"/>
                <w:szCs w:val="18"/>
              </w:rPr>
            </w:pPr>
            <w:r w:rsidRPr="005E69AD">
              <w:rPr>
                <w:rFonts w:ascii="Arial" w:hAnsi="Arial"/>
                <w:sz w:val="18"/>
                <w:szCs w:val="18"/>
              </w:rPr>
              <w:t> </w:t>
            </w:r>
          </w:p>
        </w:tc>
        <w:tc>
          <w:tcPr>
            <w:tcW w:w="2040" w:type="dxa"/>
            <w:tcBorders>
              <w:top w:val="nil"/>
              <w:left w:val="nil"/>
              <w:bottom w:val="single" w:sz="8" w:space="0" w:color="808080"/>
              <w:right w:val="nil"/>
            </w:tcBorders>
            <w:shd w:val="clear" w:color="auto" w:fill="auto"/>
            <w:noWrap/>
            <w:vAlign w:val="bottom"/>
            <w:hideMark/>
          </w:tcPr>
          <w:p w:rsidR="006F25C4" w:rsidRPr="005E69AD" w:rsidRDefault="006F25C4" w:rsidP="004E6F71">
            <w:pPr>
              <w:jc w:val="right"/>
              <w:rPr>
                <w:rFonts w:ascii="Arial" w:hAnsi="Arial"/>
                <w:sz w:val="18"/>
                <w:szCs w:val="18"/>
              </w:rPr>
            </w:pPr>
            <w:r w:rsidRPr="005E69AD">
              <w:rPr>
                <w:rFonts w:ascii="Arial" w:hAnsi="Arial"/>
                <w:sz w:val="18"/>
                <w:szCs w:val="18"/>
              </w:rPr>
              <w:t>5.224.373</w:t>
            </w:r>
          </w:p>
        </w:tc>
      </w:tr>
    </w:tbl>
    <w:p w:rsidR="006F25C4" w:rsidRPr="005E69AD" w:rsidRDefault="006F25C4" w:rsidP="006F25C4">
      <w:pPr>
        <w:rPr>
          <w:rFonts w:ascii="Arial" w:hAnsi="Arial" w:cs="Arial"/>
        </w:rPr>
        <w:sectPr w:rsidR="006F25C4" w:rsidRPr="005E69AD" w:rsidSect="003954C7">
          <w:pgSz w:w="16838" w:h="11906" w:orient="landscape" w:code="9"/>
          <w:pgMar w:top="1134" w:right="1134" w:bottom="964" w:left="992" w:header="709" w:footer="709" w:gutter="0"/>
          <w:cols w:space="708"/>
          <w:noEndnote/>
        </w:sectPr>
      </w:pPr>
    </w:p>
    <w:p w:rsidR="00313E18" w:rsidRPr="005E69AD" w:rsidRDefault="00313E18" w:rsidP="00313E18">
      <w:pPr>
        <w:keepNext/>
        <w:outlineLvl w:val="0"/>
        <w:rPr>
          <w:rFonts w:ascii="Arial" w:hAnsi="Arial"/>
          <w:b/>
          <w:bCs/>
          <w:color w:val="000000"/>
        </w:rPr>
      </w:pPr>
    </w:p>
    <w:p w:rsidR="00313E18" w:rsidRPr="005E69AD" w:rsidRDefault="00313E18" w:rsidP="00313E18">
      <w:pPr>
        <w:keepNext/>
        <w:jc w:val="center"/>
        <w:outlineLvl w:val="0"/>
        <w:rPr>
          <w:rFonts w:ascii="HelveticaNeueLT Std" w:hAnsi="HelveticaNeueLT Std"/>
          <w:b/>
          <w:bCs/>
          <w:color w:val="000000"/>
        </w:rPr>
      </w:pPr>
      <w:bookmarkStart w:id="71" w:name="_Toc361997358"/>
      <w:r w:rsidRPr="005E69AD">
        <w:rPr>
          <w:rFonts w:ascii="HelveticaNeueLT Std" w:hAnsi="HelveticaNeueLT Std"/>
          <w:b/>
          <w:bCs/>
          <w:color w:val="000000"/>
        </w:rPr>
        <w:t>IZJAVA UPRAVE</w:t>
      </w:r>
      <w:bookmarkEnd w:id="64"/>
      <w:bookmarkEnd w:id="65"/>
      <w:bookmarkEnd w:id="66"/>
      <w:bookmarkEnd w:id="71"/>
    </w:p>
    <w:p w:rsidR="00313E18" w:rsidRPr="005E69AD" w:rsidRDefault="00313E18" w:rsidP="00313E18">
      <w:pPr>
        <w:jc w:val="center"/>
        <w:rPr>
          <w:rFonts w:ascii="HelveticaNeueLT Std" w:hAnsi="HelveticaNeueLT Std" w:cs="Arial"/>
          <w:b/>
          <w:color w:val="000000"/>
          <w:spacing w:val="20"/>
          <w:sz w:val="22"/>
          <w:szCs w:val="22"/>
        </w:rPr>
      </w:pPr>
    </w:p>
    <w:p w:rsidR="00313E18" w:rsidRPr="005E69AD" w:rsidRDefault="00313E18" w:rsidP="00313E18">
      <w:pPr>
        <w:jc w:val="both"/>
        <w:rPr>
          <w:rFonts w:ascii="HelveticaNeueLT Std" w:hAnsi="HelveticaNeueLT Std" w:cs="Arial"/>
          <w:color w:val="000000"/>
          <w:sz w:val="22"/>
          <w:szCs w:val="22"/>
        </w:rPr>
      </w:pPr>
    </w:p>
    <w:p w:rsidR="006F25C4" w:rsidRPr="005E69AD" w:rsidRDefault="006F25C4" w:rsidP="00313E18">
      <w:pPr>
        <w:jc w:val="both"/>
        <w:rPr>
          <w:rFonts w:ascii="HelveticaNeueLT Std" w:hAnsi="HelveticaNeueLT Std" w:cs="Arial"/>
          <w:color w:val="000000"/>
          <w:sz w:val="22"/>
          <w:szCs w:val="22"/>
        </w:rPr>
      </w:pPr>
    </w:p>
    <w:p w:rsidR="006F25C4" w:rsidRPr="005E69AD" w:rsidRDefault="006F25C4" w:rsidP="00313E18">
      <w:pPr>
        <w:jc w:val="both"/>
        <w:rPr>
          <w:rFonts w:ascii="HelveticaNeueLT Std" w:hAnsi="HelveticaNeueLT Std" w:cs="Arial"/>
          <w:color w:val="000000"/>
          <w:sz w:val="22"/>
          <w:szCs w:val="22"/>
        </w:rPr>
      </w:pPr>
    </w:p>
    <w:p w:rsidR="006F25C4" w:rsidRPr="005E69AD" w:rsidRDefault="006F25C4" w:rsidP="00313E18">
      <w:pPr>
        <w:jc w:val="both"/>
        <w:rPr>
          <w:rFonts w:ascii="HelveticaNeueLT Std" w:hAnsi="HelveticaNeueLT Std" w:cs="Arial"/>
          <w:color w:val="000000"/>
          <w:sz w:val="22"/>
          <w:szCs w:val="22"/>
        </w:rPr>
      </w:pPr>
      <w:r w:rsidRPr="005E69AD">
        <w:rPr>
          <w:rFonts w:ascii="HelveticaNeueLT Std" w:hAnsi="HelveticaNeueLT Std" w:cs="Arial"/>
          <w:color w:val="000000"/>
          <w:sz w:val="22"/>
          <w:szCs w:val="22"/>
        </w:rPr>
        <w:t xml:space="preserve">Člani uprave družbe Helios Domžale, d.d., v skladu s 3. </w:t>
      </w:r>
      <w:r w:rsidR="00950939" w:rsidRPr="005E69AD">
        <w:rPr>
          <w:rFonts w:ascii="HelveticaNeueLT Std" w:hAnsi="HelveticaNeueLT Std" w:cs="Arial"/>
          <w:color w:val="000000"/>
          <w:sz w:val="22"/>
          <w:szCs w:val="22"/>
        </w:rPr>
        <w:t>točko</w:t>
      </w:r>
      <w:r w:rsidRPr="005E69AD">
        <w:rPr>
          <w:rFonts w:ascii="HelveticaNeueLT Std" w:hAnsi="HelveticaNeueLT Std" w:cs="Arial"/>
          <w:color w:val="000000"/>
          <w:sz w:val="22"/>
          <w:szCs w:val="22"/>
        </w:rPr>
        <w:t xml:space="preserve"> 113. </w:t>
      </w:r>
      <w:r w:rsidR="00950939" w:rsidRPr="005E69AD">
        <w:rPr>
          <w:rFonts w:ascii="HelveticaNeueLT Std" w:hAnsi="HelveticaNeueLT Std" w:cs="Arial"/>
          <w:color w:val="000000"/>
          <w:sz w:val="22"/>
          <w:szCs w:val="22"/>
        </w:rPr>
        <w:t>člena</w:t>
      </w:r>
      <w:r w:rsidRPr="005E69AD">
        <w:rPr>
          <w:rFonts w:ascii="HelveticaNeueLT Std" w:hAnsi="HelveticaNeueLT Std" w:cs="Arial"/>
          <w:color w:val="000000"/>
          <w:sz w:val="22"/>
          <w:szCs w:val="22"/>
        </w:rPr>
        <w:t xml:space="preserve"> Zakona o trgu finančnih instrumentov (ZTFI)</w:t>
      </w:r>
    </w:p>
    <w:p w:rsidR="006F25C4" w:rsidRPr="005E69AD" w:rsidRDefault="006F25C4" w:rsidP="00313E18">
      <w:pPr>
        <w:jc w:val="both"/>
        <w:rPr>
          <w:rFonts w:ascii="HelveticaNeueLT Std" w:hAnsi="HelveticaNeueLT Std" w:cs="Arial"/>
          <w:color w:val="000000"/>
          <w:sz w:val="22"/>
          <w:szCs w:val="22"/>
        </w:rPr>
      </w:pPr>
    </w:p>
    <w:p w:rsidR="006F25C4" w:rsidRPr="005E69AD" w:rsidRDefault="006F25C4" w:rsidP="00950939">
      <w:pPr>
        <w:jc w:val="center"/>
        <w:rPr>
          <w:rFonts w:ascii="HelveticaNeueLT Std" w:hAnsi="HelveticaNeueLT Std" w:cs="Arial"/>
          <w:color w:val="000000"/>
          <w:sz w:val="22"/>
          <w:szCs w:val="22"/>
        </w:rPr>
      </w:pPr>
      <w:r w:rsidRPr="005E69AD">
        <w:rPr>
          <w:rFonts w:ascii="HelveticaNeueLT Std" w:hAnsi="HelveticaNeueLT Std" w:cs="Arial"/>
          <w:color w:val="000000"/>
          <w:sz w:val="22"/>
          <w:szCs w:val="22"/>
        </w:rPr>
        <w:t>Izjavljamo</w:t>
      </w:r>
    </w:p>
    <w:p w:rsidR="006F25C4" w:rsidRPr="005E69AD" w:rsidRDefault="006F25C4" w:rsidP="00313E18">
      <w:pPr>
        <w:jc w:val="both"/>
        <w:rPr>
          <w:rFonts w:ascii="HelveticaNeueLT Std" w:hAnsi="HelveticaNeueLT Std" w:cs="Arial"/>
          <w:color w:val="000000"/>
          <w:sz w:val="22"/>
          <w:szCs w:val="22"/>
        </w:rPr>
      </w:pPr>
    </w:p>
    <w:p w:rsidR="006F25C4" w:rsidRPr="005E69AD" w:rsidRDefault="006F25C4" w:rsidP="00313E18">
      <w:pPr>
        <w:jc w:val="both"/>
        <w:rPr>
          <w:rFonts w:ascii="HelveticaNeueLT Std" w:hAnsi="HelveticaNeueLT Std" w:cs="Arial"/>
          <w:color w:val="000000"/>
          <w:sz w:val="22"/>
          <w:szCs w:val="22"/>
        </w:rPr>
      </w:pPr>
      <w:r w:rsidRPr="005E69AD">
        <w:rPr>
          <w:rFonts w:ascii="HelveticaNeueLT Std" w:hAnsi="HelveticaNeueLT Std" w:cs="Arial"/>
          <w:color w:val="000000"/>
          <w:sz w:val="22"/>
          <w:szCs w:val="22"/>
        </w:rPr>
        <w:t>Da je po našem najboljšem vedenju:</w:t>
      </w:r>
    </w:p>
    <w:p w:rsidR="006F25C4" w:rsidRPr="005E69AD" w:rsidRDefault="006F25C4" w:rsidP="00313E18">
      <w:pPr>
        <w:jc w:val="both"/>
        <w:rPr>
          <w:rFonts w:ascii="HelveticaNeueLT Std" w:hAnsi="HelveticaNeueLT Std" w:cs="Arial"/>
          <w:color w:val="000000"/>
          <w:sz w:val="22"/>
          <w:szCs w:val="22"/>
        </w:rPr>
      </w:pPr>
    </w:p>
    <w:p w:rsidR="006F25C4" w:rsidRPr="005E69AD" w:rsidRDefault="006F25C4" w:rsidP="006F25C4">
      <w:pPr>
        <w:pStyle w:val="Odstavekseznama"/>
        <w:numPr>
          <w:ilvl w:val="0"/>
          <w:numId w:val="48"/>
        </w:numPr>
        <w:jc w:val="both"/>
        <w:rPr>
          <w:rFonts w:ascii="HelveticaNeueLT Std" w:hAnsi="HelveticaNeueLT Std" w:cs="Arial"/>
          <w:color w:val="000000"/>
          <w:sz w:val="22"/>
          <w:szCs w:val="22"/>
        </w:rPr>
      </w:pPr>
      <w:r w:rsidRPr="005E69AD">
        <w:rPr>
          <w:rFonts w:ascii="HelveticaNeueLT Std" w:hAnsi="HelveticaNeueLT Std" w:cs="Arial"/>
          <w:color w:val="000000"/>
          <w:sz w:val="22"/>
          <w:szCs w:val="22"/>
        </w:rPr>
        <w:t xml:space="preserve">Povzetek polletnega </w:t>
      </w:r>
      <w:r w:rsidR="00950939" w:rsidRPr="005E69AD">
        <w:rPr>
          <w:rFonts w:ascii="HelveticaNeueLT Std" w:hAnsi="HelveticaNeueLT Std" w:cs="Arial"/>
          <w:color w:val="000000"/>
          <w:sz w:val="22"/>
          <w:szCs w:val="22"/>
        </w:rPr>
        <w:t>računovodskega</w:t>
      </w:r>
      <w:r w:rsidRPr="005E69AD">
        <w:rPr>
          <w:rFonts w:ascii="HelveticaNeueLT Std" w:hAnsi="HelveticaNeueLT Std" w:cs="Arial"/>
          <w:color w:val="000000"/>
          <w:sz w:val="22"/>
          <w:szCs w:val="22"/>
        </w:rPr>
        <w:t xml:space="preserve"> poročila sestavljen v skladu z ustreznim okvirom</w:t>
      </w:r>
      <w:r w:rsidR="00950939" w:rsidRPr="005E69AD">
        <w:rPr>
          <w:rFonts w:ascii="HelveticaNeueLT Std" w:hAnsi="HelveticaNeueLT Std" w:cs="Arial"/>
          <w:color w:val="000000"/>
          <w:sz w:val="22"/>
          <w:szCs w:val="22"/>
        </w:rPr>
        <w:t xml:space="preserve"> računovodskega poročanja ter da daje resničen in pošten prikaz sredstev in obveznosti, finančnega položaja in poslovnega izida družbe in drugih družb, vključenih v konsolidacijo kot celote, in </w:t>
      </w:r>
    </w:p>
    <w:p w:rsidR="00950939" w:rsidRPr="005E69AD" w:rsidRDefault="00950939" w:rsidP="00950939">
      <w:pPr>
        <w:pStyle w:val="Odstavekseznama"/>
        <w:ind w:left="360"/>
        <w:jc w:val="both"/>
        <w:rPr>
          <w:rFonts w:ascii="HelveticaNeueLT Std" w:hAnsi="HelveticaNeueLT Std" w:cs="Arial"/>
          <w:color w:val="000000"/>
          <w:sz w:val="22"/>
          <w:szCs w:val="22"/>
        </w:rPr>
      </w:pPr>
    </w:p>
    <w:p w:rsidR="00950939" w:rsidRPr="005E69AD" w:rsidRDefault="00950939" w:rsidP="006F25C4">
      <w:pPr>
        <w:pStyle w:val="Odstavekseznama"/>
        <w:numPr>
          <w:ilvl w:val="0"/>
          <w:numId w:val="48"/>
        </w:numPr>
        <w:jc w:val="both"/>
        <w:rPr>
          <w:rFonts w:ascii="HelveticaNeueLT Std" w:hAnsi="HelveticaNeueLT Std" w:cs="Arial"/>
          <w:color w:val="000000"/>
          <w:sz w:val="22"/>
          <w:szCs w:val="22"/>
        </w:rPr>
      </w:pPr>
      <w:r w:rsidRPr="005E69AD">
        <w:rPr>
          <w:rFonts w:ascii="HelveticaNeueLT Std" w:hAnsi="HelveticaNeueLT Std" w:cs="Arial"/>
          <w:color w:val="000000"/>
          <w:sz w:val="22"/>
          <w:szCs w:val="22"/>
        </w:rPr>
        <w:t>v vmesno poslovno poročilo vključen pošten prikaz informacij iz šestega odstavka 113. Člena ZTFI.</w:t>
      </w:r>
    </w:p>
    <w:p w:rsidR="00950939" w:rsidRPr="005E69AD" w:rsidRDefault="00950939" w:rsidP="00950939">
      <w:pPr>
        <w:jc w:val="both"/>
        <w:rPr>
          <w:rFonts w:ascii="HelveticaNeueLT Std" w:hAnsi="HelveticaNeueLT Std" w:cs="Arial"/>
          <w:color w:val="000000"/>
          <w:sz w:val="22"/>
          <w:szCs w:val="22"/>
        </w:rPr>
      </w:pPr>
    </w:p>
    <w:p w:rsidR="00950939" w:rsidRPr="005E69AD" w:rsidRDefault="00950939" w:rsidP="00950939">
      <w:pPr>
        <w:jc w:val="both"/>
        <w:rPr>
          <w:rFonts w:ascii="HelveticaNeueLT Std" w:hAnsi="HelveticaNeueLT Std" w:cs="Arial"/>
          <w:color w:val="000000"/>
          <w:sz w:val="22"/>
          <w:szCs w:val="22"/>
        </w:rPr>
      </w:pPr>
    </w:p>
    <w:p w:rsidR="00950939" w:rsidRPr="005E69AD" w:rsidRDefault="00950939" w:rsidP="00950939">
      <w:pPr>
        <w:jc w:val="both"/>
        <w:rPr>
          <w:rFonts w:ascii="HelveticaNeueLT Std" w:hAnsi="HelveticaNeueLT Std" w:cs="Arial"/>
          <w:color w:val="000000"/>
          <w:sz w:val="22"/>
          <w:szCs w:val="22"/>
        </w:rPr>
      </w:pPr>
      <w:r w:rsidRPr="005E69AD">
        <w:rPr>
          <w:rFonts w:ascii="HelveticaNeueLT Std" w:hAnsi="HelveticaNeueLT Std" w:cs="Arial"/>
          <w:color w:val="000000"/>
          <w:sz w:val="22"/>
          <w:szCs w:val="22"/>
        </w:rPr>
        <w:t>Količevo, 30.9.2014</w:t>
      </w:r>
    </w:p>
    <w:p w:rsidR="00950939" w:rsidRPr="005E69AD" w:rsidRDefault="00F23DE8" w:rsidP="00950939">
      <w:pPr>
        <w:jc w:val="both"/>
        <w:rPr>
          <w:rFonts w:ascii="HelveticaNeueLT Std" w:hAnsi="HelveticaNeueLT Std" w:cs="Arial"/>
          <w:color w:val="000000"/>
          <w:sz w:val="22"/>
          <w:szCs w:val="22"/>
        </w:rPr>
      </w:pPr>
      <w:r w:rsidRPr="005E69AD">
        <w:rPr>
          <w:rFonts w:ascii="Arial" w:hAnsi="Arial" w:cs="Arial"/>
          <w:noProof/>
          <w:sz w:val="22"/>
          <w:szCs w:val="22"/>
        </w:rPr>
        <w:drawing>
          <wp:anchor distT="0" distB="0" distL="114300" distR="114300" simplePos="0" relativeHeight="251662336" behindDoc="0" locked="0" layoutInCell="1" allowOverlap="1" wp14:anchorId="471F9163" wp14:editId="211960B4">
            <wp:simplePos x="0" y="0"/>
            <wp:positionH relativeFrom="column">
              <wp:posOffset>3821430</wp:posOffset>
            </wp:positionH>
            <wp:positionV relativeFrom="paragraph">
              <wp:posOffset>215900</wp:posOffset>
            </wp:positionV>
            <wp:extent cx="2331720" cy="421703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31720" cy="4217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0939" w:rsidRPr="005E69AD" w:rsidRDefault="00950939" w:rsidP="00950939">
      <w:pPr>
        <w:spacing w:line="276" w:lineRule="auto"/>
        <w:ind w:left="360" w:hanging="360"/>
        <w:jc w:val="right"/>
        <w:rPr>
          <w:rFonts w:ascii="Arial" w:hAnsi="Arial" w:cs="Arial"/>
          <w:sz w:val="22"/>
          <w:szCs w:val="22"/>
        </w:rPr>
      </w:pPr>
    </w:p>
    <w:p w:rsidR="00B777AB" w:rsidRPr="005E69AD" w:rsidRDefault="00B777AB" w:rsidP="00894593"/>
    <w:sectPr w:rsidR="00B777AB" w:rsidRPr="005E69AD" w:rsidSect="003954C7">
      <w:headerReference w:type="default" r:id="rId19"/>
      <w:footerReference w:type="even" r:id="rId20"/>
      <w:footerReference w:type="default" r:id="rId21"/>
      <w:pgSz w:w="11906" w:h="16838" w:code="9"/>
      <w:pgMar w:top="1134" w:right="964" w:bottom="992" w:left="1134" w:header="709" w:footer="70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CA2" w:rsidRDefault="005A2CA2">
      <w:r>
        <w:separator/>
      </w:r>
    </w:p>
  </w:endnote>
  <w:endnote w:type="continuationSeparator" w:id="0">
    <w:p w:rsidR="005A2CA2" w:rsidRDefault="005A2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HelveticaNeueLT Std">
    <w:altName w:val="Arial"/>
    <w:panose1 w:val="00000000000000000000"/>
    <w:charset w:val="00"/>
    <w:family w:val="swiss"/>
    <w:notTrueType/>
    <w:pitch w:val="variable"/>
    <w:sig w:usb0="00000003" w:usb1="4000204A"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AE5" w:rsidRPr="00034F05" w:rsidRDefault="00452AE5" w:rsidP="00704AC7">
    <w:pPr>
      <w:pStyle w:val="Noga"/>
      <w:framePr w:wrap="around" w:vAnchor="text" w:hAnchor="page" w:x="5695" w:y="1"/>
      <w:rPr>
        <w:rStyle w:val="tevilkastrani"/>
        <w:rFonts w:ascii="Arial" w:hAnsi="Arial" w:cs="Arial"/>
        <w:i/>
        <w:color w:val="000080"/>
        <w:sz w:val="22"/>
        <w:szCs w:val="22"/>
      </w:rPr>
    </w:pPr>
    <w:r>
      <w:rPr>
        <w:rStyle w:val="tevilkastrani"/>
        <w:rFonts w:ascii="Arial" w:hAnsi="Arial" w:cs="Arial"/>
        <w:i/>
        <w:color w:val="000080"/>
        <w:sz w:val="22"/>
        <w:szCs w:val="22"/>
      </w:rPr>
      <w:tab/>
    </w:r>
    <w:r w:rsidRPr="00034F05">
      <w:rPr>
        <w:rStyle w:val="tevilkastrani"/>
        <w:rFonts w:ascii="Arial" w:hAnsi="Arial" w:cs="Arial"/>
        <w:i/>
        <w:color w:val="000080"/>
        <w:sz w:val="22"/>
        <w:szCs w:val="22"/>
      </w:rPr>
      <w:t xml:space="preserve">- </w:t>
    </w:r>
    <w:r w:rsidRPr="00034F05">
      <w:rPr>
        <w:rStyle w:val="tevilkastrani"/>
        <w:rFonts w:ascii="Arial" w:hAnsi="Arial" w:cs="Arial"/>
        <w:i/>
        <w:color w:val="000080"/>
        <w:sz w:val="22"/>
        <w:szCs w:val="22"/>
      </w:rPr>
      <w:fldChar w:fldCharType="begin"/>
    </w:r>
    <w:r w:rsidRPr="00034F05">
      <w:rPr>
        <w:rStyle w:val="tevilkastrani"/>
        <w:rFonts w:ascii="Arial" w:hAnsi="Arial" w:cs="Arial"/>
        <w:i/>
        <w:color w:val="000080"/>
        <w:sz w:val="22"/>
        <w:szCs w:val="22"/>
      </w:rPr>
      <w:instrText xml:space="preserve">PAGE  </w:instrText>
    </w:r>
    <w:r w:rsidRPr="00034F05">
      <w:rPr>
        <w:rStyle w:val="tevilkastrani"/>
        <w:rFonts w:ascii="Arial" w:hAnsi="Arial" w:cs="Arial"/>
        <w:i/>
        <w:color w:val="000080"/>
        <w:sz w:val="22"/>
        <w:szCs w:val="22"/>
      </w:rPr>
      <w:fldChar w:fldCharType="separate"/>
    </w:r>
    <w:r w:rsidR="005E69AD">
      <w:rPr>
        <w:rStyle w:val="tevilkastrani"/>
        <w:rFonts w:ascii="Arial" w:hAnsi="Arial" w:cs="Arial"/>
        <w:i/>
        <w:noProof/>
        <w:color w:val="000080"/>
        <w:sz w:val="22"/>
        <w:szCs w:val="22"/>
      </w:rPr>
      <w:t>5</w:t>
    </w:r>
    <w:r w:rsidRPr="00034F05">
      <w:rPr>
        <w:rStyle w:val="tevilkastrani"/>
        <w:rFonts w:ascii="Arial" w:hAnsi="Arial" w:cs="Arial"/>
        <w:i/>
        <w:color w:val="000080"/>
        <w:sz w:val="22"/>
        <w:szCs w:val="22"/>
      </w:rPr>
      <w:fldChar w:fldCharType="end"/>
    </w:r>
    <w:r w:rsidRPr="00034F05">
      <w:rPr>
        <w:rStyle w:val="tevilkastrani"/>
        <w:rFonts w:ascii="Arial" w:hAnsi="Arial" w:cs="Arial"/>
        <w:i/>
        <w:color w:val="000080"/>
        <w:sz w:val="22"/>
        <w:szCs w:val="22"/>
      </w:rPr>
      <w:t xml:space="preserve"> -</w:t>
    </w:r>
  </w:p>
  <w:p w:rsidR="00452AE5" w:rsidRPr="00900EFF" w:rsidRDefault="00452AE5" w:rsidP="00525C3F">
    <w:pPr>
      <w:pStyle w:val="Noga"/>
      <w:pBdr>
        <w:top w:val="single" w:sz="4" w:space="1" w:color="auto"/>
      </w:pBdr>
      <w:ind w:right="360"/>
      <w:rPr>
        <w:rFonts w:ascii="Arial" w:hAnsi="Arial" w:cs="Arial"/>
        <w:i/>
        <w:sz w:val="20"/>
        <w:szCs w:val="20"/>
      </w:rPr>
    </w:pPr>
    <w:r>
      <w:rPr>
        <w:rFonts w:ascii="Arial" w:hAnsi="Arial" w:cs="Arial"/>
        <w:i/>
        <w:sz w:val="20"/>
        <w:szCs w:val="20"/>
      </w:rPr>
      <w:t>Količevo</w:t>
    </w:r>
    <w:r w:rsidRPr="00900EFF">
      <w:rPr>
        <w:rFonts w:ascii="Arial" w:hAnsi="Arial" w:cs="Arial"/>
        <w:i/>
        <w:sz w:val="20"/>
        <w:szCs w:val="20"/>
      </w:rPr>
      <w:t xml:space="preserve">, </w:t>
    </w:r>
    <w:r>
      <w:rPr>
        <w:rFonts w:ascii="Arial" w:hAnsi="Arial" w:cs="Arial"/>
        <w:i/>
        <w:sz w:val="20"/>
        <w:szCs w:val="20"/>
      </w:rPr>
      <w:t>september</w:t>
    </w:r>
    <w:r w:rsidRPr="00900EFF">
      <w:rPr>
        <w:rFonts w:ascii="Arial" w:hAnsi="Arial" w:cs="Arial"/>
        <w:i/>
        <w:sz w:val="20"/>
        <w:szCs w:val="20"/>
      </w:rPr>
      <w:t xml:space="preserve"> 20</w:t>
    </w:r>
    <w:r>
      <w:rPr>
        <w:rFonts w:ascii="Arial" w:hAnsi="Arial" w:cs="Arial"/>
        <w:i/>
        <w:sz w:val="20"/>
        <w:szCs w:val="20"/>
      </w:rPr>
      <w:t>14</w:t>
    </w:r>
    <w:r>
      <w:rPr>
        <w:rFonts w:ascii="Arial" w:hAnsi="Arial" w:cs="Arial"/>
        <w:i/>
        <w:sz w:val="20"/>
        <w:szCs w:val="20"/>
      </w:rPr>
      <w:tab/>
    </w:r>
    <w:r>
      <w:rPr>
        <w:rFonts w:ascii="Arial" w:hAnsi="Arial" w:cs="Arial"/>
        <w:i/>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AE5" w:rsidRDefault="00452AE5" w:rsidP="00744D6D">
    <w:pPr>
      <w:pStyle w:val="Noga"/>
      <w:framePr w:wrap="auto" w:hAnchor="text" w:y="-40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AE5" w:rsidRDefault="00452AE5" w:rsidP="00CC545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452AE5" w:rsidRDefault="00452AE5" w:rsidP="00364505">
    <w:pPr>
      <w:pStyle w:val="Nog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AE5" w:rsidRPr="00034F05" w:rsidRDefault="00452AE5" w:rsidP="001F5306">
    <w:pPr>
      <w:pStyle w:val="Noga"/>
      <w:framePr w:wrap="around" w:vAnchor="text" w:hAnchor="page" w:x="5695" w:y="32"/>
      <w:rPr>
        <w:rStyle w:val="tevilkastrani"/>
        <w:rFonts w:ascii="Arial" w:hAnsi="Arial" w:cs="Arial"/>
        <w:i/>
        <w:color w:val="000080"/>
        <w:sz w:val="22"/>
        <w:szCs w:val="22"/>
      </w:rPr>
    </w:pPr>
    <w:r>
      <w:rPr>
        <w:rStyle w:val="tevilkastrani"/>
        <w:rFonts w:ascii="Arial" w:hAnsi="Arial" w:cs="Arial"/>
        <w:i/>
        <w:color w:val="000080"/>
        <w:sz w:val="22"/>
        <w:szCs w:val="22"/>
      </w:rPr>
      <w:tab/>
    </w:r>
    <w:r w:rsidRPr="00034F05">
      <w:rPr>
        <w:rStyle w:val="tevilkastrani"/>
        <w:rFonts w:ascii="Arial" w:hAnsi="Arial" w:cs="Arial"/>
        <w:i/>
        <w:color w:val="000080"/>
        <w:sz w:val="22"/>
        <w:szCs w:val="22"/>
      </w:rPr>
      <w:t xml:space="preserve">- </w:t>
    </w:r>
    <w:r w:rsidRPr="00034F05">
      <w:rPr>
        <w:rStyle w:val="tevilkastrani"/>
        <w:rFonts w:ascii="Arial" w:hAnsi="Arial" w:cs="Arial"/>
        <w:i/>
        <w:color w:val="000080"/>
        <w:sz w:val="22"/>
        <w:szCs w:val="22"/>
      </w:rPr>
      <w:fldChar w:fldCharType="begin"/>
    </w:r>
    <w:r w:rsidRPr="00034F05">
      <w:rPr>
        <w:rStyle w:val="tevilkastrani"/>
        <w:rFonts w:ascii="Arial" w:hAnsi="Arial" w:cs="Arial"/>
        <w:i/>
        <w:color w:val="000080"/>
        <w:sz w:val="22"/>
        <w:szCs w:val="22"/>
      </w:rPr>
      <w:instrText xml:space="preserve">PAGE  </w:instrText>
    </w:r>
    <w:r w:rsidRPr="00034F05">
      <w:rPr>
        <w:rStyle w:val="tevilkastrani"/>
        <w:rFonts w:ascii="Arial" w:hAnsi="Arial" w:cs="Arial"/>
        <w:i/>
        <w:color w:val="000080"/>
        <w:sz w:val="22"/>
        <w:szCs w:val="22"/>
      </w:rPr>
      <w:fldChar w:fldCharType="separate"/>
    </w:r>
    <w:r w:rsidR="005E69AD">
      <w:rPr>
        <w:rStyle w:val="tevilkastrani"/>
        <w:rFonts w:ascii="Arial" w:hAnsi="Arial" w:cs="Arial"/>
        <w:i/>
        <w:noProof/>
        <w:color w:val="000080"/>
        <w:sz w:val="22"/>
        <w:szCs w:val="22"/>
      </w:rPr>
      <w:t>19</w:t>
    </w:r>
    <w:r w:rsidRPr="00034F05">
      <w:rPr>
        <w:rStyle w:val="tevilkastrani"/>
        <w:rFonts w:ascii="Arial" w:hAnsi="Arial" w:cs="Arial"/>
        <w:i/>
        <w:color w:val="000080"/>
        <w:sz w:val="22"/>
        <w:szCs w:val="22"/>
      </w:rPr>
      <w:fldChar w:fldCharType="end"/>
    </w:r>
    <w:r w:rsidRPr="00034F05">
      <w:rPr>
        <w:rStyle w:val="tevilkastrani"/>
        <w:rFonts w:ascii="Arial" w:hAnsi="Arial" w:cs="Arial"/>
        <w:i/>
        <w:color w:val="000080"/>
        <w:sz w:val="22"/>
        <w:szCs w:val="22"/>
      </w:rPr>
      <w:t xml:space="preserve"> -</w:t>
    </w:r>
  </w:p>
  <w:p w:rsidR="00452AE5" w:rsidRPr="004B69FD" w:rsidRDefault="00452AE5" w:rsidP="007A6E36">
    <w:pPr>
      <w:pStyle w:val="Noga"/>
      <w:pBdr>
        <w:top w:val="single" w:sz="4" w:space="1" w:color="auto"/>
      </w:pBdr>
      <w:ind w:right="360"/>
      <w:rPr>
        <w:rFonts w:ascii="HelveticaNeueLT Std" w:hAnsi="HelveticaNeueLT Std" w:cs="Arial"/>
        <w:i/>
        <w:color w:val="000000"/>
        <w:sz w:val="22"/>
        <w:szCs w:val="22"/>
      </w:rPr>
    </w:pPr>
    <w:r>
      <w:rPr>
        <w:rFonts w:ascii="Arial" w:hAnsi="Arial" w:cs="Arial"/>
        <w:i/>
        <w:sz w:val="20"/>
        <w:szCs w:val="20"/>
      </w:rPr>
      <w:t>D</w:t>
    </w:r>
    <w:r w:rsidRPr="00900EFF">
      <w:rPr>
        <w:rFonts w:ascii="Arial" w:hAnsi="Arial" w:cs="Arial"/>
        <w:i/>
        <w:sz w:val="20"/>
        <w:szCs w:val="20"/>
      </w:rPr>
      <w:t xml:space="preserve">omžale, </w:t>
    </w:r>
    <w:r>
      <w:rPr>
        <w:rFonts w:ascii="Arial" w:hAnsi="Arial" w:cs="Arial"/>
        <w:i/>
        <w:sz w:val="20"/>
        <w:szCs w:val="20"/>
      </w:rPr>
      <w:t>september</w:t>
    </w:r>
    <w:r w:rsidRPr="00900EFF">
      <w:rPr>
        <w:rFonts w:ascii="Arial" w:hAnsi="Arial" w:cs="Arial"/>
        <w:i/>
        <w:sz w:val="20"/>
        <w:szCs w:val="20"/>
      </w:rPr>
      <w:t xml:space="preserve"> 20</w:t>
    </w:r>
    <w:r>
      <w:rPr>
        <w:rFonts w:ascii="Arial" w:hAnsi="Arial" w:cs="Arial"/>
        <w:i/>
        <w:sz w:val="20"/>
        <w:szCs w:val="20"/>
      </w:rPr>
      <w:t>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AE5" w:rsidRDefault="00452AE5" w:rsidP="00CC545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452AE5" w:rsidRDefault="00452AE5" w:rsidP="00364505">
    <w:pPr>
      <w:pStyle w:val="Noga"/>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AE5" w:rsidRPr="00034F05" w:rsidRDefault="00452AE5" w:rsidP="001F5306">
    <w:pPr>
      <w:pStyle w:val="Noga"/>
      <w:framePr w:wrap="around" w:vAnchor="text" w:hAnchor="page" w:x="5695" w:y="32"/>
      <w:rPr>
        <w:rStyle w:val="tevilkastrani"/>
        <w:rFonts w:ascii="Arial" w:hAnsi="Arial" w:cs="Arial"/>
        <w:i/>
        <w:color w:val="000080"/>
        <w:sz w:val="22"/>
        <w:szCs w:val="22"/>
      </w:rPr>
    </w:pPr>
    <w:r>
      <w:rPr>
        <w:rStyle w:val="tevilkastrani"/>
        <w:rFonts w:ascii="Arial" w:hAnsi="Arial" w:cs="Arial"/>
        <w:i/>
        <w:color w:val="000080"/>
        <w:sz w:val="22"/>
        <w:szCs w:val="22"/>
      </w:rPr>
      <w:tab/>
    </w:r>
    <w:r w:rsidRPr="00034F05">
      <w:rPr>
        <w:rStyle w:val="tevilkastrani"/>
        <w:rFonts w:ascii="Arial" w:hAnsi="Arial" w:cs="Arial"/>
        <w:i/>
        <w:color w:val="000080"/>
        <w:sz w:val="22"/>
        <w:szCs w:val="22"/>
      </w:rPr>
      <w:t xml:space="preserve">- </w:t>
    </w:r>
    <w:r w:rsidRPr="00034F05">
      <w:rPr>
        <w:rStyle w:val="tevilkastrani"/>
        <w:rFonts w:ascii="Arial" w:hAnsi="Arial" w:cs="Arial"/>
        <w:i/>
        <w:color w:val="000080"/>
        <w:sz w:val="22"/>
        <w:szCs w:val="22"/>
      </w:rPr>
      <w:fldChar w:fldCharType="begin"/>
    </w:r>
    <w:r w:rsidRPr="00034F05">
      <w:rPr>
        <w:rStyle w:val="tevilkastrani"/>
        <w:rFonts w:ascii="Arial" w:hAnsi="Arial" w:cs="Arial"/>
        <w:i/>
        <w:color w:val="000080"/>
        <w:sz w:val="22"/>
        <w:szCs w:val="22"/>
      </w:rPr>
      <w:instrText xml:space="preserve">PAGE  </w:instrText>
    </w:r>
    <w:r w:rsidRPr="00034F05">
      <w:rPr>
        <w:rStyle w:val="tevilkastrani"/>
        <w:rFonts w:ascii="Arial" w:hAnsi="Arial" w:cs="Arial"/>
        <w:i/>
        <w:color w:val="000080"/>
        <w:sz w:val="22"/>
        <w:szCs w:val="22"/>
      </w:rPr>
      <w:fldChar w:fldCharType="separate"/>
    </w:r>
    <w:r w:rsidR="005E69AD">
      <w:rPr>
        <w:rStyle w:val="tevilkastrani"/>
        <w:rFonts w:ascii="Arial" w:hAnsi="Arial" w:cs="Arial"/>
        <w:i/>
        <w:noProof/>
        <w:color w:val="000080"/>
        <w:sz w:val="22"/>
        <w:szCs w:val="22"/>
      </w:rPr>
      <w:t>26</w:t>
    </w:r>
    <w:r w:rsidRPr="00034F05">
      <w:rPr>
        <w:rStyle w:val="tevilkastrani"/>
        <w:rFonts w:ascii="Arial" w:hAnsi="Arial" w:cs="Arial"/>
        <w:i/>
        <w:color w:val="000080"/>
        <w:sz w:val="22"/>
        <w:szCs w:val="22"/>
      </w:rPr>
      <w:fldChar w:fldCharType="end"/>
    </w:r>
    <w:r w:rsidRPr="00034F05">
      <w:rPr>
        <w:rStyle w:val="tevilkastrani"/>
        <w:rFonts w:ascii="Arial" w:hAnsi="Arial" w:cs="Arial"/>
        <w:i/>
        <w:color w:val="000080"/>
        <w:sz w:val="22"/>
        <w:szCs w:val="22"/>
      </w:rPr>
      <w:t xml:space="preserve"> -</w:t>
    </w:r>
  </w:p>
  <w:p w:rsidR="00452AE5" w:rsidRPr="004B69FD" w:rsidRDefault="00452AE5" w:rsidP="007A6E36">
    <w:pPr>
      <w:pStyle w:val="Noga"/>
      <w:pBdr>
        <w:top w:val="single" w:sz="4" w:space="1" w:color="auto"/>
      </w:pBdr>
      <w:ind w:right="360"/>
      <w:rPr>
        <w:rFonts w:ascii="HelveticaNeueLT Std" w:hAnsi="HelveticaNeueLT Std" w:cs="Arial"/>
        <w:i/>
        <w:color w:val="000000"/>
        <w:sz w:val="22"/>
        <w:szCs w:val="22"/>
      </w:rPr>
    </w:pPr>
    <w:r>
      <w:rPr>
        <w:rFonts w:ascii="Arial" w:hAnsi="Arial" w:cs="Arial"/>
        <w:i/>
        <w:sz w:val="20"/>
        <w:szCs w:val="20"/>
      </w:rPr>
      <w:t>Količevo</w:t>
    </w:r>
    <w:r w:rsidRPr="00900EFF">
      <w:rPr>
        <w:rFonts w:ascii="Arial" w:hAnsi="Arial" w:cs="Arial"/>
        <w:i/>
        <w:sz w:val="20"/>
        <w:szCs w:val="20"/>
      </w:rPr>
      <w:t xml:space="preserve">, </w:t>
    </w:r>
    <w:r>
      <w:rPr>
        <w:rFonts w:ascii="Arial" w:hAnsi="Arial" w:cs="Arial"/>
        <w:i/>
        <w:sz w:val="20"/>
        <w:szCs w:val="20"/>
      </w:rPr>
      <w:t>september 2014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AE5" w:rsidRDefault="00452AE5" w:rsidP="00CC545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452AE5" w:rsidRDefault="00452AE5" w:rsidP="00364505">
    <w:pPr>
      <w:pStyle w:val="Noga"/>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AE5" w:rsidRPr="00034F05" w:rsidRDefault="00452AE5" w:rsidP="001F5306">
    <w:pPr>
      <w:pStyle w:val="Noga"/>
      <w:framePr w:wrap="around" w:vAnchor="text" w:hAnchor="page" w:x="5695" w:y="32"/>
      <w:rPr>
        <w:rStyle w:val="tevilkastrani"/>
        <w:rFonts w:ascii="Arial" w:hAnsi="Arial" w:cs="Arial"/>
        <w:i/>
        <w:color w:val="000080"/>
        <w:sz w:val="22"/>
        <w:szCs w:val="22"/>
      </w:rPr>
    </w:pPr>
    <w:r>
      <w:rPr>
        <w:rStyle w:val="tevilkastrani"/>
        <w:rFonts w:ascii="Arial" w:hAnsi="Arial" w:cs="Arial"/>
        <w:i/>
        <w:color w:val="000080"/>
        <w:sz w:val="22"/>
        <w:szCs w:val="22"/>
      </w:rPr>
      <w:tab/>
    </w:r>
    <w:r w:rsidRPr="00034F05">
      <w:rPr>
        <w:rStyle w:val="tevilkastrani"/>
        <w:rFonts w:ascii="Arial" w:hAnsi="Arial" w:cs="Arial"/>
        <w:i/>
        <w:color w:val="000080"/>
        <w:sz w:val="22"/>
        <w:szCs w:val="22"/>
      </w:rPr>
      <w:t xml:space="preserve">- </w:t>
    </w:r>
    <w:r w:rsidRPr="00034F05">
      <w:rPr>
        <w:rStyle w:val="tevilkastrani"/>
        <w:rFonts w:ascii="Arial" w:hAnsi="Arial" w:cs="Arial"/>
        <w:i/>
        <w:color w:val="000080"/>
        <w:sz w:val="22"/>
        <w:szCs w:val="22"/>
      </w:rPr>
      <w:fldChar w:fldCharType="begin"/>
    </w:r>
    <w:r w:rsidRPr="00034F05">
      <w:rPr>
        <w:rStyle w:val="tevilkastrani"/>
        <w:rFonts w:ascii="Arial" w:hAnsi="Arial" w:cs="Arial"/>
        <w:i/>
        <w:color w:val="000080"/>
        <w:sz w:val="22"/>
        <w:szCs w:val="22"/>
      </w:rPr>
      <w:instrText xml:space="preserve">PAGE  </w:instrText>
    </w:r>
    <w:r w:rsidRPr="00034F05">
      <w:rPr>
        <w:rStyle w:val="tevilkastrani"/>
        <w:rFonts w:ascii="Arial" w:hAnsi="Arial" w:cs="Arial"/>
        <w:i/>
        <w:color w:val="000080"/>
        <w:sz w:val="22"/>
        <w:szCs w:val="22"/>
      </w:rPr>
      <w:fldChar w:fldCharType="separate"/>
    </w:r>
    <w:r w:rsidR="005E69AD">
      <w:rPr>
        <w:rStyle w:val="tevilkastrani"/>
        <w:rFonts w:ascii="Arial" w:hAnsi="Arial" w:cs="Arial"/>
        <w:i/>
        <w:noProof/>
        <w:color w:val="000080"/>
        <w:sz w:val="22"/>
        <w:szCs w:val="22"/>
      </w:rPr>
      <w:t>27</w:t>
    </w:r>
    <w:r w:rsidRPr="00034F05">
      <w:rPr>
        <w:rStyle w:val="tevilkastrani"/>
        <w:rFonts w:ascii="Arial" w:hAnsi="Arial" w:cs="Arial"/>
        <w:i/>
        <w:color w:val="000080"/>
        <w:sz w:val="22"/>
        <w:szCs w:val="22"/>
      </w:rPr>
      <w:fldChar w:fldCharType="end"/>
    </w:r>
    <w:r w:rsidRPr="00034F05">
      <w:rPr>
        <w:rStyle w:val="tevilkastrani"/>
        <w:rFonts w:ascii="Arial" w:hAnsi="Arial" w:cs="Arial"/>
        <w:i/>
        <w:color w:val="000080"/>
        <w:sz w:val="22"/>
        <w:szCs w:val="22"/>
      </w:rPr>
      <w:t xml:space="preserve"> -</w:t>
    </w:r>
  </w:p>
  <w:p w:rsidR="00452AE5" w:rsidRPr="004B69FD" w:rsidRDefault="00452AE5" w:rsidP="00900EFF">
    <w:pPr>
      <w:pStyle w:val="Noga"/>
      <w:pBdr>
        <w:top w:val="single" w:sz="4" w:space="1" w:color="auto"/>
      </w:pBdr>
      <w:ind w:right="360"/>
      <w:rPr>
        <w:rFonts w:ascii="HelveticaNeueLT Std" w:hAnsi="HelveticaNeueLT Std" w:cs="Arial"/>
        <w:i/>
        <w:color w:val="000000"/>
        <w:sz w:val="22"/>
        <w:szCs w:val="22"/>
      </w:rPr>
    </w:pPr>
    <w:r>
      <w:rPr>
        <w:rFonts w:ascii="HelveticaNeueLT Std" w:hAnsi="HelveticaNeueLT Std" w:cs="Arial"/>
        <w:i/>
        <w:color w:val="000000"/>
        <w:sz w:val="22"/>
        <w:szCs w:val="22"/>
      </w:rPr>
      <w:t>Količevo, september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CA2" w:rsidRDefault="005A2CA2">
      <w:r>
        <w:separator/>
      </w:r>
    </w:p>
  </w:footnote>
  <w:footnote w:type="continuationSeparator" w:id="0">
    <w:p w:rsidR="005A2CA2" w:rsidRDefault="005A2C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AE5" w:rsidRDefault="005E69AD">
    <w:pPr>
      <w:pStyle w:val="Glava"/>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165.3pt;margin-top:-15.85pt;width:180pt;height:39.2pt;z-index:-251658240;visibility:visible">
          <v:imagedata r:id="rId1" o:title=""/>
        </v:shape>
      </w:pict>
    </w:r>
  </w:p>
  <w:p w:rsidR="00452AE5" w:rsidRDefault="00452AE5">
    <w:pPr>
      <w:pStyle w:val="Glava"/>
    </w:pPr>
  </w:p>
  <w:p w:rsidR="00452AE5" w:rsidRDefault="00452AE5">
    <w:pPr>
      <w:pStyle w:val="Glava"/>
    </w:pPr>
  </w:p>
  <w:p w:rsidR="00452AE5" w:rsidRPr="004B69FD" w:rsidRDefault="00452AE5" w:rsidP="00900EFF">
    <w:pPr>
      <w:pStyle w:val="Glava"/>
      <w:pBdr>
        <w:bottom w:val="single" w:sz="4" w:space="1" w:color="auto"/>
      </w:pBdr>
      <w:rPr>
        <w:rFonts w:ascii="HelveticaNeueLT Std" w:hAnsi="HelveticaNeueLT Std" w:cs="Arial"/>
        <w:i/>
        <w:color w:val="000000"/>
        <w:sz w:val="22"/>
        <w:szCs w:val="22"/>
      </w:rPr>
    </w:pPr>
    <w:r w:rsidRPr="004B69FD">
      <w:rPr>
        <w:rFonts w:ascii="HelveticaNeueLT Std" w:hAnsi="HelveticaNeueLT Std" w:cs="Arial"/>
        <w:i/>
        <w:color w:val="000000"/>
        <w:sz w:val="22"/>
        <w:szCs w:val="22"/>
      </w:rPr>
      <w:t>Nerevidirano polletno poročilo 201</w:t>
    </w:r>
    <w:r>
      <w:rPr>
        <w:rFonts w:ascii="HelveticaNeueLT Std" w:hAnsi="HelveticaNeueLT Std" w:cs="Arial"/>
        <w:i/>
        <w:color w:val="000000"/>
        <w:sz w:val="22"/>
        <w:szCs w:val="22"/>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AE5" w:rsidRDefault="00452AE5">
    <w:pPr>
      <w:pStyle w:val="Glava"/>
    </w:pPr>
  </w:p>
  <w:p w:rsidR="00452AE5" w:rsidRDefault="00452AE5">
    <w:pPr>
      <w:pStyle w:val="Glava"/>
    </w:pPr>
  </w:p>
  <w:p w:rsidR="00452AE5" w:rsidRDefault="00452AE5">
    <w:pPr>
      <w:pStyle w:val="Glava"/>
    </w:pPr>
  </w:p>
  <w:p w:rsidR="00452AE5" w:rsidRPr="004B69FD" w:rsidRDefault="00452AE5" w:rsidP="006F25C4">
    <w:pPr>
      <w:pStyle w:val="Glava"/>
      <w:pBdr>
        <w:bottom w:val="single" w:sz="4" w:space="1" w:color="auto"/>
      </w:pBdr>
      <w:rPr>
        <w:rFonts w:ascii="HelveticaNeueLT Std" w:hAnsi="HelveticaNeueLT Std" w:cs="Arial"/>
        <w:i/>
        <w:color w:val="000000"/>
        <w:sz w:val="22"/>
        <w:szCs w:val="22"/>
      </w:rPr>
    </w:pPr>
    <w:r w:rsidRPr="004B69FD">
      <w:rPr>
        <w:rFonts w:ascii="HelveticaNeueLT Std" w:hAnsi="HelveticaNeueLT Std" w:cs="Arial"/>
        <w:i/>
        <w:color w:val="000000"/>
        <w:sz w:val="22"/>
        <w:szCs w:val="22"/>
      </w:rPr>
      <w:t>Nerevidirano polletno poročilo 201</w:t>
    </w:r>
    <w:r>
      <w:rPr>
        <w:rFonts w:ascii="HelveticaNeueLT Std" w:hAnsi="HelveticaNeueLT Std" w:cs="Arial"/>
        <w:i/>
        <w:color w:val="000000"/>
        <w:sz w:val="22"/>
        <w:szCs w:val="22"/>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AE5" w:rsidRDefault="00452AE5">
    <w:pPr>
      <w:pStyle w:val="Glava"/>
    </w:pPr>
    <w:r>
      <w:rPr>
        <w:noProof/>
      </w:rPr>
      <w:drawing>
        <wp:anchor distT="0" distB="0" distL="114300" distR="114300" simplePos="0" relativeHeight="251657216" behindDoc="1" locked="0" layoutInCell="1" allowOverlap="1" wp14:anchorId="30550774" wp14:editId="490BB3B9">
          <wp:simplePos x="0" y="0"/>
          <wp:positionH relativeFrom="column">
            <wp:posOffset>2099310</wp:posOffset>
          </wp:positionH>
          <wp:positionV relativeFrom="paragraph">
            <wp:posOffset>-201295</wp:posOffset>
          </wp:positionV>
          <wp:extent cx="2286000" cy="497840"/>
          <wp:effectExtent l="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497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2AE5" w:rsidRDefault="00452AE5">
    <w:pPr>
      <w:pStyle w:val="Glava"/>
    </w:pPr>
  </w:p>
  <w:p w:rsidR="00452AE5" w:rsidRDefault="00452AE5">
    <w:pPr>
      <w:pStyle w:val="Glava"/>
    </w:pPr>
  </w:p>
  <w:p w:rsidR="00452AE5" w:rsidRPr="004B69FD" w:rsidRDefault="00452AE5" w:rsidP="00900EFF">
    <w:pPr>
      <w:pStyle w:val="Glava"/>
      <w:pBdr>
        <w:bottom w:val="single" w:sz="4" w:space="1" w:color="auto"/>
      </w:pBdr>
      <w:rPr>
        <w:rFonts w:ascii="HelveticaNeueLT Std" w:hAnsi="HelveticaNeueLT Std" w:cs="Arial"/>
        <w:i/>
        <w:color w:val="000000"/>
        <w:sz w:val="22"/>
        <w:szCs w:val="22"/>
      </w:rPr>
    </w:pPr>
    <w:r w:rsidRPr="004B69FD">
      <w:rPr>
        <w:rFonts w:ascii="HelveticaNeueLT Std" w:hAnsi="HelveticaNeueLT Std" w:cs="Arial"/>
        <w:i/>
        <w:color w:val="000000"/>
        <w:sz w:val="22"/>
        <w:szCs w:val="22"/>
      </w:rPr>
      <w:t>Nerevidirano polletno poročilo 201</w:t>
    </w:r>
    <w:r>
      <w:rPr>
        <w:rFonts w:ascii="HelveticaNeueLT Std" w:hAnsi="HelveticaNeueLT Std" w:cs="Arial"/>
        <w:i/>
        <w:color w:val="000000"/>
        <w:sz w:val="22"/>
        <w:szCs w:val="22"/>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0D3D"/>
    <w:multiLevelType w:val="hybridMultilevel"/>
    <w:tmpl w:val="89921778"/>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nsid w:val="04212057"/>
    <w:multiLevelType w:val="hybridMultilevel"/>
    <w:tmpl w:val="9F284BB6"/>
    <w:lvl w:ilvl="0" w:tplc="90546B0C">
      <w:start w:val="1"/>
      <w:numFmt w:val="bullet"/>
      <w:lvlText w:val="•"/>
      <w:lvlJc w:val="left"/>
      <w:pPr>
        <w:ind w:left="720" w:hanging="360"/>
      </w:pPr>
      <w:rPr>
        <w:rFonts w:ascii="Times New Roman" w:hAnsi="Times New Roman" w:cs="Times New Roman" w:hint="default"/>
        <w:b/>
        <w:i w:val="0"/>
        <w:color w:val="000080"/>
        <w:sz w:val="24"/>
        <w:szCs w:val="24"/>
        <w:u w:color="0000FF"/>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5A659E8"/>
    <w:multiLevelType w:val="hybridMultilevel"/>
    <w:tmpl w:val="A224AF70"/>
    <w:lvl w:ilvl="0" w:tplc="90546B0C">
      <w:start w:val="1"/>
      <w:numFmt w:val="bullet"/>
      <w:lvlText w:val="•"/>
      <w:lvlJc w:val="left"/>
      <w:pPr>
        <w:tabs>
          <w:tab w:val="num" w:pos="2008"/>
        </w:tabs>
        <w:ind w:left="2008" w:hanging="360"/>
      </w:pPr>
      <w:rPr>
        <w:rFonts w:ascii="Times New Roman" w:hAnsi="Times New Roman" w:cs="Times New Roman" w:hint="default"/>
        <w:b/>
        <w:i w:val="0"/>
        <w:color w:val="000080"/>
        <w:sz w:val="24"/>
        <w:szCs w:val="24"/>
        <w:u w:color="0000FF"/>
      </w:rPr>
    </w:lvl>
    <w:lvl w:ilvl="1" w:tplc="04240003" w:tentative="1">
      <w:start w:val="1"/>
      <w:numFmt w:val="bullet"/>
      <w:lvlText w:val="o"/>
      <w:lvlJc w:val="left"/>
      <w:pPr>
        <w:tabs>
          <w:tab w:val="num" w:pos="2728"/>
        </w:tabs>
        <w:ind w:left="2728" w:hanging="360"/>
      </w:pPr>
      <w:rPr>
        <w:rFonts w:ascii="Courier New" w:hAnsi="Courier New" w:cs="Courier New" w:hint="default"/>
      </w:rPr>
    </w:lvl>
    <w:lvl w:ilvl="2" w:tplc="04240005" w:tentative="1">
      <w:start w:val="1"/>
      <w:numFmt w:val="bullet"/>
      <w:lvlText w:val=""/>
      <w:lvlJc w:val="left"/>
      <w:pPr>
        <w:tabs>
          <w:tab w:val="num" w:pos="3448"/>
        </w:tabs>
        <w:ind w:left="3448" w:hanging="360"/>
      </w:pPr>
      <w:rPr>
        <w:rFonts w:ascii="Wingdings" w:hAnsi="Wingdings" w:hint="default"/>
      </w:rPr>
    </w:lvl>
    <w:lvl w:ilvl="3" w:tplc="04240001" w:tentative="1">
      <w:start w:val="1"/>
      <w:numFmt w:val="bullet"/>
      <w:lvlText w:val=""/>
      <w:lvlJc w:val="left"/>
      <w:pPr>
        <w:tabs>
          <w:tab w:val="num" w:pos="4168"/>
        </w:tabs>
        <w:ind w:left="4168" w:hanging="360"/>
      </w:pPr>
      <w:rPr>
        <w:rFonts w:ascii="Symbol" w:hAnsi="Symbol" w:hint="default"/>
      </w:rPr>
    </w:lvl>
    <w:lvl w:ilvl="4" w:tplc="04240003" w:tentative="1">
      <w:start w:val="1"/>
      <w:numFmt w:val="bullet"/>
      <w:lvlText w:val="o"/>
      <w:lvlJc w:val="left"/>
      <w:pPr>
        <w:tabs>
          <w:tab w:val="num" w:pos="4888"/>
        </w:tabs>
        <w:ind w:left="4888" w:hanging="360"/>
      </w:pPr>
      <w:rPr>
        <w:rFonts w:ascii="Courier New" w:hAnsi="Courier New" w:cs="Courier New" w:hint="default"/>
      </w:rPr>
    </w:lvl>
    <w:lvl w:ilvl="5" w:tplc="04240005" w:tentative="1">
      <w:start w:val="1"/>
      <w:numFmt w:val="bullet"/>
      <w:lvlText w:val=""/>
      <w:lvlJc w:val="left"/>
      <w:pPr>
        <w:tabs>
          <w:tab w:val="num" w:pos="5608"/>
        </w:tabs>
        <w:ind w:left="5608" w:hanging="360"/>
      </w:pPr>
      <w:rPr>
        <w:rFonts w:ascii="Wingdings" w:hAnsi="Wingdings" w:hint="default"/>
      </w:rPr>
    </w:lvl>
    <w:lvl w:ilvl="6" w:tplc="04240001" w:tentative="1">
      <w:start w:val="1"/>
      <w:numFmt w:val="bullet"/>
      <w:lvlText w:val=""/>
      <w:lvlJc w:val="left"/>
      <w:pPr>
        <w:tabs>
          <w:tab w:val="num" w:pos="6328"/>
        </w:tabs>
        <w:ind w:left="6328" w:hanging="360"/>
      </w:pPr>
      <w:rPr>
        <w:rFonts w:ascii="Symbol" w:hAnsi="Symbol" w:hint="default"/>
      </w:rPr>
    </w:lvl>
    <w:lvl w:ilvl="7" w:tplc="04240003" w:tentative="1">
      <w:start w:val="1"/>
      <w:numFmt w:val="bullet"/>
      <w:lvlText w:val="o"/>
      <w:lvlJc w:val="left"/>
      <w:pPr>
        <w:tabs>
          <w:tab w:val="num" w:pos="7048"/>
        </w:tabs>
        <w:ind w:left="7048" w:hanging="360"/>
      </w:pPr>
      <w:rPr>
        <w:rFonts w:ascii="Courier New" w:hAnsi="Courier New" w:cs="Courier New" w:hint="default"/>
      </w:rPr>
    </w:lvl>
    <w:lvl w:ilvl="8" w:tplc="04240005" w:tentative="1">
      <w:start w:val="1"/>
      <w:numFmt w:val="bullet"/>
      <w:lvlText w:val=""/>
      <w:lvlJc w:val="left"/>
      <w:pPr>
        <w:tabs>
          <w:tab w:val="num" w:pos="7768"/>
        </w:tabs>
        <w:ind w:left="7768" w:hanging="360"/>
      </w:pPr>
      <w:rPr>
        <w:rFonts w:ascii="Wingdings" w:hAnsi="Wingdings" w:hint="default"/>
      </w:rPr>
    </w:lvl>
  </w:abstractNum>
  <w:abstractNum w:abstractNumId="3">
    <w:nsid w:val="08D461D8"/>
    <w:multiLevelType w:val="hybridMultilevel"/>
    <w:tmpl w:val="CBF85E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A0C1B93"/>
    <w:multiLevelType w:val="hybridMultilevel"/>
    <w:tmpl w:val="97FE90E0"/>
    <w:lvl w:ilvl="0" w:tplc="592E905A">
      <w:start w:val="8"/>
      <w:numFmt w:val="bullet"/>
      <w:lvlText w:val="-"/>
      <w:lvlJc w:val="left"/>
      <w:pPr>
        <w:tabs>
          <w:tab w:val="num" w:pos="720"/>
        </w:tabs>
        <w:ind w:left="720" w:hanging="360"/>
      </w:pPr>
      <w:rPr>
        <w:rFonts w:ascii="Bookman Old Style" w:eastAsia="Times New Roman" w:hAnsi="Bookman Old Style" w:cs="Times New Roman" w:hint="default"/>
      </w:rPr>
    </w:lvl>
    <w:lvl w:ilvl="1" w:tplc="0424000B">
      <w:start w:val="1"/>
      <w:numFmt w:val="bullet"/>
      <w:lvlText w:val=""/>
      <w:lvlJc w:val="left"/>
      <w:pPr>
        <w:tabs>
          <w:tab w:val="num" w:pos="1440"/>
        </w:tabs>
        <w:ind w:left="1440" w:hanging="360"/>
      </w:pPr>
      <w:rPr>
        <w:rFonts w:ascii="Wingdings" w:hAnsi="Wingding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0D65143F"/>
    <w:multiLevelType w:val="hybridMultilevel"/>
    <w:tmpl w:val="D00AB5DE"/>
    <w:lvl w:ilvl="0" w:tplc="3A008F90">
      <w:start w:val="13"/>
      <w:numFmt w:val="bullet"/>
      <w:lvlText w:val="›"/>
      <w:lvlJc w:val="left"/>
      <w:pPr>
        <w:tabs>
          <w:tab w:val="num" w:pos="-360"/>
        </w:tabs>
        <w:ind w:left="-360" w:hanging="360"/>
      </w:pPr>
      <w:rPr>
        <w:rFonts w:ascii="Arial" w:hAnsi="Arial" w:hint="default"/>
        <w:b w:val="0"/>
        <w:i w:val="0"/>
        <w:color w:val="auto"/>
        <w:sz w:val="24"/>
        <w:szCs w:val="24"/>
      </w:rPr>
    </w:lvl>
    <w:lvl w:ilvl="1" w:tplc="04240003">
      <w:start w:val="1"/>
      <w:numFmt w:val="bullet"/>
      <w:lvlText w:val="o"/>
      <w:lvlJc w:val="left"/>
      <w:pPr>
        <w:tabs>
          <w:tab w:val="num" w:pos="15"/>
        </w:tabs>
        <w:ind w:left="15" w:hanging="360"/>
      </w:pPr>
      <w:rPr>
        <w:rFonts w:ascii="Courier New" w:hAnsi="Courier New" w:cs="Courier New" w:hint="default"/>
      </w:rPr>
    </w:lvl>
    <w:lvl w:ilvl="2" w:tplc="04240005" w:tentative="1">
      <w:start w:val="1"/>
      <w:numFmt w:val="bullet"/>
      <w:lvlText w:val=""/>
      <w:lvlJc w:val="left"/>
      <w:pPr>
        <w:tabs>
          <w:tab w:val="num" w:pos="735"/>
        </w:tabs>
        <w:ind w:left="735" w:hanging="360"/>
      </w:pPr>
      <w:rPr>
        <w:rFonts w:ascii="Wingdings" w:hAnsi="Wingdings" w:hint="default"/>
      </w:rPr>
    </w:lvl>
    <w:lvl w:ilvl="3" w:tplc="04240001" w:tentative="1">
      <w:start w:val="1"/>
      <w:numFmt w:val="bullet"/>
      <w:lvlText w:val=""/>
      <w:lvlJc w:val="left"/>
      <w:pPr>
        <w:tabs>
          <w:tab w:val="num" w:pos="1455"/>
        </w:tabs>
        <w:ind w:left="1455" w:hanging="360"/>
      </w:pPr>
      <w:rPr>
        <w:rFonts w:ascii="Symbol" w:hAnsi="Symbol" w:hint="default"/>
      </w:rPr>
    </w:lvl>
    <w:lvl w:ilvl="4" w:tplc="04240003" w:tentative="1">
      <w:start w:val="1"/>
      <w:numFmt w:val="bullet"/>
      <w:lvlText w:val="o"/>
      <w:lvlJc w:val="left"/>
      <w:pPr>
        <w:tabs>
          <w:tab w:val="num" w:pos="2175"/>
        </w:tabs>
        <w:ind w:left="2175" w:hanging="360"/>
      </w:pPr>
      <w:rPr>
        <w:rFonts w:ascii="Courier New" w:hAnsi="Courier New" w:cs="Courier New" w:hint="default"/>
      </w:rPr>
    </w:lvl>
    <w:lvl w:ilvl="5" w:tplc="04240005" w:tentative="1">
      <w:start w:val="1"/>
      <w:numFmt w:val="bullet"/>
      <w:lvlText w:val=""/>
      <w:lvlJc w:val="left"/>
      <w:pPr>
        <w:tabs>
          <w:tab w:val="num" w:pos="2895"/>
        </w:tabs>
        <w:ind w:left="2895" w:hanging="360"/>
      </w:pPr>
      <w:rPr>
        <w:rFonts w:ascii="Wingdings" w:hAnsi="Wingdings" w:hint="default"/>
      </w:rPr>
    </w:lvl>
    <w:lvl w:ilvl="6" w:tplc="04240001" w:tentative="1">
      <w:start w:val="1"/>
      <w:numFmt w:val="bullet"/>
      <w:lvlText w:val=""/>
      <w:lvlJc w:val="left"/>
      <w:pPr>
        <w:tabs>
          <w:tab w:val="num" w:pos="3615"/>
        </w:tabs>
        <w:ind w:left="3615" w:hanging="360"/>
      </w:pPr>
      <w:rPr>
        <w:rFonts w:ascii="Symbol" w:hAnsi="Symbol" w:hint="default"/>
      </w:rPr>
    </w:lvl>
    <w:lvl w:ilvl="7" w:tplc="04240003" w:tentative="1">
      <w:start w:val="1"/>
      <w:numFmt w:val="bullet"/>
      <w:lvlText w:val="o"/>
      <w:lvlJc w:val="left"/>
      <w:pPr>
        <w:tabs>
          <w:tab w:val="num" w:pos="4335"/>
        </w:tabs>
        <w:ind w:left="4335" w:hanging="360"/>
      </w:pPr>
      <w:rPr>
        <w:rFonts w:ascii="Courier New" w:hAnsi="Courier New" w:cs="Courier New" w:hint="default"/>
      </w:rPr>
    </w:lvl>
    <w:lvl w:ilvl="8" w:tplc="04240005" w:tentative="1">
      <w:start w:val="1"/>
      <w:numFmt w:val="bullet"/>
      <w:lvlText w:val=""/>
      <w:lvlJc w:val="left"/>
      <w:pPr>
        <w:tabs>
          <w:tab w:val="num" w:pos="5055"/>
        </w:tabs>
        <w:ind w:left="5055" w:hanging="360"/>
      </w:pPr>
      <w:rPr>
        <w:rFonts w:ascii="Wingdings" w:hAnsi="Wingdings" w:hint="default"/>
      </w:rPr>
    </w:lvl>
  </w:abstractNum>
  <w:abstractNum w:abstractNumId="6">
    <w:nsid w:val="0E8C48E7"/>
    <w:multiLevelType w:val="hybridMultilevel"/>
    <w:tmpl w:val="316ED8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0565617"/>
    <w:multiLevelType w:val="hybridMultilevel"/>
    <w:tmpl w:val="88665BA6"/>
    <w:lvl w:ilvl="0" w:tplc="C2086264">
      <w:start w:val="1"/>
      <w:numFmt w:val="bullet"/>
      <w:lvlText w:val="-"/>
      <w:lvlJc w:val="left"/>
      <w:pPr>
        <w:tabs>
          <w:tab w:val="num" w:pos="851"/>
        </w:tabs>
        <w:ind w:left="737" w:hanging="737"/>
      </w:pPr>
      <w:rPr>
        <w:rFonts w:ascii="Arial" w:hAnsi="Arial" w:hint="default"/>
        <w:b/>
        <w:i w:val="0"/>
        <w:color w:val="000080"/>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10AF2F65"/>
    <w:multiLevelType w:val="hybridMultilevel"/>
    <w:tmpl w:val="E4D08E34"/>
    <w:lvl w:ilvl="0" w:tplc="D006F8FC">
      <w:start w:val="1"/>
      <w:numFmt w:val="bullet"/>
      <w:lvlText w:val="-"/>
      <w:lvlJc w:val="left"/>
      <w:pPr>
        <w:tabs>
          <w:tab w:val="num" w:pos="720"/>
        </w:tabs>
        <w:ind w:left="720" w:hanging="360"/>
      </w:pPr>
      <w:rPr>
        <w:rFonts w:ascii="Times New Roman" w:hAnsi="Times New Roman" w:hint="default"/>
      </w:rPr>
    </w:lvl>
    <w:lvl w:ilvl="1" w:tplc="8E0AA178" w:tentative="1">
      <w:start w:val="1"/>
      <w:numFmt w:val="bullet"/>
      <w:lvlText w:val="-"/>
      <w:lvlJc w:val="left"/>
      <w:pPr>
        <w:tabs>
          <w:tab w:val="num" w:pos="1440"/>
        </w:tabs>
        <w:ind w:left="1440" w:hanging="360"/>
      </w:pPr>
      <w:rPr>
        <w:rFonts w:ascii="Times New Roman" w:hAnsi="Times New Roman" w:hint="default"/>
      </w:rPr>
    </w:lvl>
    <w:lvl w:ilvl="2" w:tplc="DF9028C6" w:tentative="1">
      <w:start w:val="1"/>
      <w:numFmt w:val="bullet"/>
      <w:lvlText w:val="-"/>
      <w:lvlJc w:val="left"/>
      <w:pPr>
        <w:tabs>
          <w:tab w:val="num" w:pos="2160"/>
        </w:tabs>
        <w:ind w:left="2160" w:hanging="360"/>
      </w:pPr>
      <w:rPr>
        <w:rFonts w:ascii="Times New Roman" w:hAnsi="Times New Roman" w:hint="default"/>
      </w:rPr>
    </w:lvl>
    <w:lvl w:ilvl="3" w:tplc="A9DA8A6E" w:tentative="1">
      <w:start w:val="1"/>
      <w:numFmt w:val="bullet"/>
      <w:lvlText w:val="-"/>
      <w:lvlJc w:val="left"/>
      <w:pPr>
        <w:tabs>
          <w:tab w:val="num" w:pos="2880"/>
        </w:tabs>
        <w:ind w:left="2880" w:hanging="360"/>
      </w:pPr>
      <w:rPr>
        <w:rFonts w:ascii="Times New Roman" w:hAnsi="Times New Roman" w:hint="default"/>
      </w:rPr>
    </w:lvl>
    <w:lvl w:ilvl="4" w:tplc="4156D312" w:tentative="1">
      <w:start w:val="1"/>
      <w:numFmt w:val="bullet"/>
      <w:lvlText w:val="-"/>
      <w:lvlJc w:val="left"/>
      <w:pPr>
        <w:tabs>
          <w:tab w:val="num" w:pos="3600"/>
        </w:tabs>
        <w:ind w:left="3600" w:hanging="360"/>
      </w:pPr>
      <w:rPr>
        <w:rFonts w:ascii="Times New Roman" w:hAnsi="Times New Roman" w:hint="default"/>
      </w:rPr>
    </w:lvl>
    <w:lvl w:ilvl="5" w:tplc="ED3CB81C" w:tentative="1">
      <w:start w:val="1"/>
      <w:numFmt w:val="bullet"/>
      <w:lvlText w:val="-"/>
      <w:lvlJc w:val="left"/>
      <w:pPr>
        <w:tabs>
          <w:tab w:val="num" w:pos="4320"/>
        </w:tabs>
        <w:ind w:left="4320" w:hanging="360"/>
      </w:pPr>
      <w:rPr>
        <w:rFonts w:ascii="Times New Roman" w:hAnsi="Times New Roman" w:hint="default"/>
      </w:rPr>
    </w:lvl>
    <w:lvl w:ilvl="6" w:tplc="A240DD0E" w:tentative="1">
      <w:start w:val="1"/>
      <w:numFmt w:val="bullet"/>
      <w:lvlText w:val="-"/>
      <w:lvlJc w:val="left"/>
      <w:pPr>
        <w:tabs>
          <w:tab w:val="num" w:pos="5040"/>
        </w:tabs>
        <w:ind w:left="5040" w:hanging="360"/>
      </w:pPr>
      <w:rPr>
        <w:rFonts w:ascii="Times New Roman" w:hAnsi="Times New Roman" w:hint="default"/>
      </w:rPr>
    </w:lvl>
    <w:lvl w:ilvl="7" w:tplc="E0DE432A" w:tentative="1">
      <w:start w:val="1"/>
      <w:numFmt w:val="bullet"/>
      <w:lvlText w:val="-"/>
      <w:lvlJc w:val="left"/>
      <w:pPr>
        <w:tabs>
          <w:tab w:val="num" w:pos="5760"/>
        </w:tabs>
        <w:ind w:left="5760" w:hanging="360"/>
      </w:pPr>
      <w:rPr>
        <w:rFonts w:ascii="Times New Roman" w:hAnsi="Times New Roman" w:hint="default"/>
      </w:rPr>
    </w:lvl>
    <w:lvl w:ilvl="8" w:tplc="F1A86C26" w:tentative="1">
      <w:start w:val="1"/>
      <w:numFmt w:val="bullet"/>
      <w:lvlText w:val="-"/>
      <w:lvlJc w:val="left"/>
      <w:pPr>
        <w:tabs>
          <w:tab w:val="num" w:pos="6480"/>
        </w:tabs>
        <w:ind w:left="6480" w:hanging="360"/>
      </w:pPr>
      <w:rPr>
        <w:rFonts w:ascii="Times New Roman" w:hAnsi="Times New Roman" w:hint="default"/>
      </w:rPr>
    </w:lvl>
  </w:abstractNum>
  <w:abstractNum w:abstractNumId="9">
    <w:nsid w:val="1323653D"/>
    <w:multiLevelType w:val="hybridMultilevel"/>
    <w:tmpl w:val="4C141A14"/>
    <w:lvl w:ilvl="0" w:tplc="BB705CDC">
      <w:start w:val="1"/>
      <w:numFmt w:val="bullet"/>
      <w:lvlText w:val="-"/>
      <w:lvlJc w:val="left"/>
      <w:pPr>
        <w:tabs>
          <w:tab w:val="num" w:pos="720"/>
        </w:tabs>
        <w:ind w:left="720" w:hanging="360"/>
      </w:pPr>
      <w:rPr>
        <w:rFonts w:ascii="Times New Roman" w:hAnsi="Times New Roman" w:hint="default"/>
      </w:rPr>
    </w:lvl>
    <w:lvl w:ilvl="1" w:tplc="FC62FBC4" w:tentative="1">
      <w:start w:val="1"/>
      <w:numFmt w:val="bullet"/>
      <w:lvlText w:val="-"/>
      <w:lvlJc w:val="left"/>
      <w:pPr>
        <w:tabs>
          <w:tab w:val="num" w:pos="1440"/>
        </w:tabs>
        <w:ind w:left="1440" w:hanging="360"/>
      </w:pPr>
      <w:rPr>
        <w:rFonts w:ascii="Times New Roman" w:hAnsi="Times New Roman" w:hint="default"/>
      </w:rPr>
    </w:lvl>
    <w:lvl w:ilvl="2" w:tplc="225C730E" w:tentative="1">
      <w:start w:val="1"/>
      <w:numFmt w:val="bullet"/>
      <w:lvlText w:val="-"/>
      <w:lvlJc w:val="left"/>
      <w:pPr>
        <w:tabs>
          <w:tab w:val="num" w:pos="2160"/>
        </w:tabs>
        <w:ind w:left="2160" w:hanging="360"/>
      </w:pPr>
      <w:rPr>
        <w:rFonts w:ascii="Times New Roman" w:hAnsi="Times New Roman" w:hint="default"/>
      </w:rPr>
    </w:lvl>
    <w:lvl w:ilvl="3" w:tplc="3EF0D178" w:tentative="1">
      <w:start w:val="1"/>
      <w:numFmt w:val="bullet"/>
      <w:lvlText w:val="-"/>
      <w:lvlJc w:val="left"/>
      <w:pPr>
        <w:tabs>
          <w:tab w:val="num" w:pos="2880"/>
        </w:tabs>
        <w:ind w:left="2880" w:hanging="360"/>
      </w:pPr>
      <w:rPr>
        <w:rFonts w:ascii="Times New Roman" w:hAnsi="Times New Roman" w:hint="default"/>
      </w:rPr>
    </w:lvl>
    <w:lvl w:ilvl="4" w:tplc="6CBC04FE" w:tentative="1">
      <w:start w:val="1"/>
      <w:numFmt w:val="bullet"/>
      <w:lvlText w:val="-"/>
      <w:lvlJc w:val="left"/>
      <w:pPr>
        <w:tabs>
          <w:tab w:val="num" w:pos="3600"/>
        </w:tabs>
        <w:ind w:left="3600" w:hanging="360"/>
      </w:pPr>
      <w:rPr>
        <w:rFonts w:ascii="Times New Roman" w:hAnsi="Times New Roman" w:hint="default"/>
      </w:rPr>
    </w:lvl>
    <w:lvl w:ilvl="5" w:tplc="043AA296" w:tentative="1">
      <w:start w:val="1"/>
      <w:numFmt w:val="bullet"/>
      <w:lvlText w:val="-"/>
      <w:lvlJc w:val="left"/>
      <w:pPr>
        <w:tabs>
          <w:tab w:val="num" w:pos="4320"/>
        </w:tabs>
        <w:ind w:left="4320" w:hanging="360"/>
      </w:pPr>
      <w:rPr>
        <w:rFonts w:ascii="Times New Roman" w:hAnsi="Times New Roman" w:hint="default"/>
      </w:rPr>
    </w:lvl>
    <w:lvl w:ilvl="6" w:tplc="0152ECE4" w:tentative="1">
      <w:start w:val="1"/>
      <w:numFmt w:val="bullet"/>
      <w:lvlText w:val="-"/>
      <w:lvlJc w:val="left"/>
      <w:pPr>
        <w:tabs>
          <w:tab w:val="num" w:pos="5040"/>
        </w:tabs>
        <w:ind w:left="5040" w:hanging="360"/>
      </w:pPr>
      <w:rPr>
        <w:rFonts w:ascii="Times New Roman" w:hAnsi="Times New Roman" w:hint="default"/>
      </w:rPr>
    </w:lvl>
    <w:lvl w:ilvl="7" w:tplc="AC8E79AE" w:tentative="1">
      <w:start w:val="1"/>
      <w:numFmt w:val="bullet"/>
      <w:lvlText w:val="-"/>
      <w:lvlJc w:val="left"/>
      <w:pPr>
        <w:tabs>
          <w:tab w:val="num" w:pos="5760"/>
        </w:tabs>
        <w:ind w:left="5760" w:hanging="360"/>
      </w:pPr>
      <w:rPr>
        <w:rFonts w:ascii="Times New Roman" w:hAnsi="Times New Roman" w:hint="default"/>
      </w:rPr>
    </w:lvl>
    <w:lvl w:ilvl="8" w:tplc="A460804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8B057FB"/>
    <w:multiLevelType w:val="hybridMultilevel"/>
    <w:tmpl w:val="F15CFFC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nsid w:val="1B3E5F14"/>
    <w:multiLevelType w:val="hybridMultilevel"/>
    <w:tmpl w:val="485430AA"/>
    <w:lvl w:ilvl="0" w:tplc="592E905A">
      <w:start w:val="8"/>
      <w:numFmt w:val="bullet"/>
      <w:lvlText w:val="-"/>
      <w:lvlJc w:val="left"/>
      <w:pPr>
        <w:ind w:left="360" w:hanging="360"/>
      </w:pPr>
      <w:rPr>
        <w:rFonts w:ascii="Bookman Old Style" w:eastAsia="Times New Roman" w:hAnsi="Bookman Old Style"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nsid w:val="213B7CC9"/>
    <w:multiLevelType w:val="hybridMultilevel"/>
    <w:tmpl w:val="A8A43F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24551CF6"/>
    <w:multiLevelType w:val="hybridMultilevel"/>
    <w:tmpl w:val="83888C6C"/>
    <w:lvl w:ilvl="0" w:tplc="0268ACC2">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2565416E"/>
    <w:multiLevelType w:val="hybridMultilevel"/>
    <w:tmpl w:val="1D8CF5EA"/>
    <w:lvl w:ilvl="0" w:tplc="D592CFC8">
      <w:start w:val="1"/>
      <w:numFmt w:val="bullet"/>
      <w:lvlText w:val=""/>
      <w:lvlJc w:val="left"/>
      <w:pPr>
        <w:tabs>
          <w:tab w:val="num" w:pos="1065"/>
        </w:tabs>
        <w:ind w:left="1065" w:hanging="360"/>
      </w:pPr>
      <w:rPr>
        <w:rFonts w:ascii="Symbol" w:hAnsi="Symbol" w:hint="default"/>
        <w:b w:val="0"/>
        <w:i w:val="0"/>
        <w:color w:val="auto"/>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28894AAE"/>
    <w:multiLevelType w:val="hybridMultilevel"/>
    <w:tmpl w:val="8794A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4A43C3"/>
    <w:multiLevelType w:val="hybridMultilevel"/>
    <w:tmpl w:val="92DA54F2"/>
    <w:lvl w:ilvl="0" w:tplc="3800AE9C">
      <w:start w:val="1"/>
      <w:numFmt w:val="bullet"/>
      <w:lvlText w:val="-"/>
      <w:lvlJc w:val="left"/>
      <w:pPr>
        <w:tabs>
          <w:tab w:val="num" w:pos="720"/>
        </w:tabs>
        <w:ind w:left="720" w:hanging="360"/>
      </w:pPr>
      <w:rPr>
        <w:rFonts w:ascii="Times New Roman" w:hAnsi="Times New Roman" w:hint="default"/>
      </w:rPr>
    </w:lvl>
    <w:lvl w:ilvl="1" w:tplc="134CB354" w:tentative="1">
      <w:start w:val="1"/>
      <w:numFmt w:val="bullet"/>
      <w:lvlText w:val="-"/>
      <w:lvlJc w:val="left"/>
      <w:pPr>
        <w:tabs>
          <w:tab w:val="num" w:pos="1440"/>
        </w:tabs>
        <w:ind w:left="1440" w:hanging="360"/>
      </w:pPr>
      <w:rPr>
        <w:rFonts w:ascii="Times New Roman" w:hAnsi="Times New Roman" w:hint="default"/>
      </w:rPr>
    </w:lvl>
    <w:lvl w:ilvl="2" w:tplc="235CD102" w:tentative="1">
      <w:start w:val="1"/>
      <w:numFmt w:val="bullet"/>
      <w:lvlText w:val="-"/>
      <w:lvlJc w:val="left"/>
      <w:pPr>
        <w:tabs>
          <w:tab w:val="num" w:pos="2160"/>
        </w:tabs>
        <w:ind w:left="2160" w:hanging="360"/>
      </w:pPr>
      <w:rPr>
        <w:rFonts w:ascii="Times New Roman" w:hAnsi="Times New Roman" w:hint="default"/>
      </w:rPr>
    </w:lvl>
    <w:lvl w:ilvl="3" w:tplc="EF0085FC" w:tentative="1">
      <w:start w:val="1"/>
      <w:numFmt w:val="bullet"/>
      <w:lvlText w:val="-"/>
      <w:lvlJc w:val="left"/>
      <w:pPr>
        <w:tabs>
          <w:tab w:val="num" w:pos="2880"/>
        </w:tabs>
        <w:ind w:left="2880" w:hanging="360"/>
      </w:pPr>
      <w:rPr>
        <w:rFonts w:ascii="Times New Roman" w:hAnsi="Times New Roman" w:hint="default"/>
      </w:rPr>
    </w:lvl>
    <w:lvl w:ilvl="4" w:tplc="7E90E968" w:tentative="1">
      <w:start w:val="1"/>
      <w:numFmt w:val="bullet"/>
      <w:lvlText w:val="-"/>
      <w:lvlJc w:val="left"/>
      <w:pPr>
        <w:tabs>
          <w:tab w:val="num" w:pos="3600"/>
        </w:tabs>
        <w:ind w:left="3600" w:hanging="360"/>
      </w:pPr>
      <w:rPr>
        <w:rFonts w:ascii="Times New Roman" w:hAnsi="Times New Roman" w:hint="default"/>
      </w:rPr>
    </w:lvl>
    <w:lvl w:ilvl="5" w:tplc="ED4E8F5E" w:tentative="1">
      <w:start w:val="1"/>
      <w:numFmt w:val="bullet"/>
      <w:lvlText w:val="-"/>
      <w:lvlJc w:val="left"/>
      <w:pPr>
        <w:tabs>
          <w:tab w:val="num" w:pos="4320"/>
        </w:tabs>
        <w:ind w:left="4320" w:hanging="360"/>
      </w:pPr>
      <w:rPr>
        <w:rFonts w:ascii="Times New Roman" w:hAnsi="Times New Roman" w:hint="default"/>
      </w:rPr>
    </w:lvl>
    <w:lvl w:ilvl="6" w:tplc="994ECDF2" w:tentative="1">
      <w:start w:val="1"/>
      <w:numFmt w:val="bullet"/>
      <w:lvlText w:val="-"/>
      <w:lvlJc w:val="left"/>
      <w:pPr>
        <w:tabs>
          <w:tab w:val="num" w:pos="5040"/>
        </w:tabs>
        <w:ind w:left="5040" w:hanging="360"/>
      </w:pPr>
      <w:rPr>
        <w:rFonts w:ascii="Times New Roman" w:hAnsi="Times New Roman" w:hint="default"/>
      </w:rPr>
    </w:lvl>
    <w:lvl w:ilvl="7" w:tplc="4FBEA858" w:tentative="1">
      <w:start w:val="1"/>
      <w:numFmt w:val="bullet"/>
      <w:lvlText w:val="-"/>
      <w:lvlJc w:val="left"/>
      <w:pPr>
        <w:tabs>
          <w:tab w:val="num" w:pos="5760"/>
        </w:tabs>
        <w:ind w:left="5760" w:hanging="360"/>
      </w:pPr>
      <w:rPr>
        <w:rFonts w:ascii="Times New Roman" w:hAnsi="Times New Roman" w:hint="default"/>
      </w:rPr>
    </w:lvl>
    <w:lvl w:ilvl="8" w:tplc="B68CA43A" w:tentative="1">
      <w:start w:val="1"/>
      <w:numFmt w:val="bullet"/>
      <w:lvlText w:val="-"/>
      <w:lvlJc w:val="left"/>
      <w:pPr>
        <w:tabs>
          <w:tab w:val="num" w:pos="6480"/>
        </w:tabs>
        <w:ind w:left="6480" w:hanging="360"/>
      </w:pPr>
      <w:rPr>
        <w:rFonts w:ascii="Times New Roman" w:hAnsi="Times New Roman" w:hint="default"/>
      </w:rPr>
    </w:lvl>
  </w:abstractNum>
  <w:abstractNum w:abstractNumId="17">
    <w:nsid w:val="2CA02287"/>
    <w:multiLevelType w:val="hybridMultilevel"/>
    <w:tmpl w:val="970AE7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2D863AFA"/>
    <w:multiLevelType w:val="hybridMultilevel"/>
    <w:tmpl w:val="8FECC13C"/>
    <w:lvl w:ilvl="0" w:tplc="CC3008F2">
      <w:numFmt w:val="bullet"/>
      <w:lvlText w:val="-"/>
      <w:lvlJc w:val="left"/>
      <w:pPr>
        <w:ind w:left="720" w:hanging="360"/>
      </w:pPr>
      <w:rPr>
        <w:rFonts w:ascii="Arial" w:eastAsia="Times New Roman" w:hAnsi="Arial" w:cs="Arial" w:hint="default"/>
        <w:b/>
        <w:i w:val="0"/>
        <w:color w:val="000080"/>
        <w:sz w:val="24"/>
        <w:szCs w:val="24"/>
        <w:u w:color="0000FF"/>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33CE22FD"/>
    <w:multiLevelType w:val="hybridMultilevel"/>
    <w:tmpl w:val="ECFE87D8"/>
    <w:lvl w:ilvl="0" w:tplc="406E3384">
      <w:start w:val="1"/>
      <w:numFmt w:val="bullet"/>
      <w:lvlText w:val=""/>
      <w:lvlJc w:val="left"/>
      <w:pPr>
        <w:tabs>
          <w:tab w:val="num" w:pos="780"/>
        </w:tabs>
        <w:ind w:left="780" w:hanging="360"/>
      </w:pPr>
      <w:rPr>
        <w:rFonts w:ascii="Wingdings" w:hAnsi="Wingdings" w:hint="default"/>
        <w:color w:val="000080"/>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20">
    <w:nsid w:val="34C5250F"/>
    <w:multiLevelType w:val="hybridMultilevel"/>
    <w:tmpl w:val="C100C83C"/>
    <w:lvl w:ilvl="0" w:tplc="211A2886">
      <w:start w:val="1"/>
      <w:numFmt w:val="bullet"/>
      <w:lvlText w:val="-"/>
      <w:lvlJc w:val="left"/>
      <w:pPr>
        <w:tabs>
          <w:tab w:val="num" w:pos="720"/>
        </w:tabs>
        <w:ind w:left="720" w:hanging="360"/>
      </w:pPr>
      <w:rPr>
        <w:rFonts w:ascii="Times New Roman" w:hAnsi="Times New Roman" w:hint="default"/>
      </w:rPr>
    </w:lvl>
    <w:lvl w:ilvl="1" w:tplc="2068B53C" w:tentative="1">
      <w:start w:val="1"/>
      <w:numFmt w:val="bullet"/>
      <w:lvlText w:val="-"/>
      <w:lvlJc w:val="left"/>
      <w:pPr>
        <w:tabs>
          <w:tab w:val="num" w:pos="1440"/>
        </w:tabs>
        <w:ind w:left="1440" w:hanging="360"/>
      </w:pPr>
      <w:rPr>
        <w:rFonts w:ascii="Times New Roman" w:hAnsi="Times New Roman" w:hint="default"/>
      </w:rPr>
    </w:lvl>
    <w:lvl w:ilvl="2" w:tplc="35FA0350" w:tentative="1">
      <w:start w:val="1"/>
      <w:numFmt w:val="bullet"/>
      <w:lvlText w:val="-"/>
      <w:lvlJc w:val="left"/>
      <w:pPr>
        <w:tabs>
          <w:tab w:val="num" w:pos="2160"/>
        </w:tabs>
        <w:ind w:left="2160" w:hanging="360"/>
      </w:pPr>
      <w:rPr>
        <w:rFonts w:ascii="Times New Roman" w:hAnsi="Times New Roman" w:hint="default"/>
      </w:rPr>
    </w:lvl>
    <w:lvl w:ilvl="3" w:tplc="8110BA52" w:tentative="1">
      <w:start w:val="1"/>
      <w:numFmt w:val="bullet"/>
      <w:lvlText w:val="-"/>
      <w:lvlJc w:val="left"/>
      <w:pPr>
        <w:tabs>
          <w:tab w:val="num" w:pos="2880"/>
        </w:tabs>
        <w:ind w:left="2880" w:hanging="360"/>
      </w:pPr>
      <w:rPr>
        <w:rFonts w:ascii="Times New Roman" w:hAnsi="Times New Roman" w:hint="default"/>
      </w:rPr>
    </w:lvl>
    <w:lvl w:ilvl="4" w:tplc="80EC6A4C" w:tentative="1">
      <w:start w:val="1"/>
      <w:numFmt w:val="bullet"/>
      <w:lvlText w:val="-"/>
      <w:lvlJc w:val="left"/>
      <w:pPr>
        <w:tabs>
          <w:tab w:val="num" w:pos="3600"/>
        </w:tabs>
        <w:ind w:left="3600" w:hanging="360"/>
      </w:pPr>
      <w:rPr>
        <w:rFonts w:ascii="Times New Roman" w:hAnsi="Times New Roman" w:hint="default"/>
      </w:rPr>
    </w:lvl>
    <w:lvl w:ilvl="5" w:tplc="81285408" w:tentative="1">
      <w:start w:val="1"/>
      <w:numFmt w:val="bullet"/>
      <w:lvlText w:val="-"/>
      <w:lvlJc w:val="left"/>
      <w:pPr>
        <w:tabs>
          <w:tab w:val="num" w:pos="4320"/>
        </w:tabs>
        <w:ind w:left="4320" w:hanging="360"/>
      </w:pPr>
      <w:rPr>
        <w:rFonts w:ascii="Times New Roman" w:hAnsi="Times New Roman" w:hint="default"/>
      </w:rPr>
    </w:lvl>
    <w:lvl w:ilvl="6" w:tplc="52447BA8" w:tentative="1">
      <w:start w:val="1"/>
      <w:numFmt w:val="bullet"/>
      <w:lvlText w:val="-"/>
      <w:lvlJc w:val="left"/>
      <w:pPr>
        <w:tabs>
          <w:tab w:val="num" w:pos="5040"/>
        </w:tabs>
        <w:ind w:left="5040" w:hanging="360"/>
      </w:pPr>
      <w:rPr>
        <w:rFonts w:ascii="Times New Roman" w:hAnsi="Times New Roman" w:hint="default"/>
      </w:rPr>
    </w:lvl>
    <w:lvl w:ilvl="7" w:tplc="7624D74C" w:tentative="1">
      <w:start w:val="1"/>
      <w:numFmt w:val="bullet"/>
      <w:lvlText w:val="-"/>
      <w:lvlJc w:val="left"/>
      <w:pPr>
        <w:tabs>
          <w:tab w:val="num" w:pos="5760"/>
        </w:tabs>
        <w:ind w:left="5760" w:hanging="360"/>
      </w:pPr>
      <w:rPr>
        <w:rFonts w:ascii="Times New Roman" w:hAnsi="Times New Roman" w:hint="default"/>
      </w:rPr>
    </w:lvl>
    <w:lvl w:ilvl="8" w:tplc="3D3A517A" w:tentative="1">
      <w:start w:val="1"/>
      <w:numFmt w:val="bullet"/>
      <w:lvlText w:val="-"/>
      <w:lvlJc w:val="left"/>
      <w:pPr>
        <w:tabs>
          <w:tab w:val="num" w:pos="6480"/>
        </w:tabs>
        <w:ind w:left="6480" w:hanging="360"/>
      </w:pPr>
      <w:rPr>
        <w:rFonts w:ascii="Times New Roman" w:hAnsi="Times New Roman" w:hint="default"/>
      </w:rPr>
    </w:lvl>
  </w:abstractNum>
  <w:abstractNum w:abstractNumId="21">
    <w:nsid w:val="3CBA7B03"/>
    <w:multiLevelType w:val="hybridMultilevel"/>
    <w:tmpl w:val="FA3A1D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3EF92997"/>
    <w:multiLevelType w:val="hybridMultilevel"/>
    <w:tmpl w:val="CD7E0898"/>
    <w:lvl w:ilvl="0" w:tplc="0368156C">
      <w:start w:val="1"/>
      <w:numFmt w:val="bullet"/>
      <w:lvlText w:val=""/>
      <w:lvlJc w:val="left"/>
      <w:pPr>
        <w:tabs>
          <w:tab w:val="num" w:pos="1065"/>
        </w:tabs>
        <w:ind w:left="1065" w:hanging="360"/>
      </w:pPr>
      <w:rPr>
        <w:rFonts w:ascii="Symbol" w:hAnsi="Symbol" w:hint="default"/>
        <w:b w:val="0"/>
        <w:i w:val="0"/>
        <w:color w:val="auto"/>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4052443E"/>
    <w:multiLevelType w:val="hybridMultilevel"/>
    <w:tmpl w:val="3A1A6DF6"/>
    <w:lvl w:ilvl="0" w:tplc="0424000F">
      <w:start w:val="1"/>
      <w:numFmt w:val="decimal"/>
      <w:lvlText w:val="%1."/>
      <w:lvlJc w:val="left"/>
      <w:pPr>
        <w:tabs>
          <w:tab w:val="num" w:pos="720"/>
        </w:tabs>
        <w:ind w:left="720" w:hanging="360"/>
      </w:pPr>
    </w:lvl>
    <w:lvl w:ilvl="1" w:tplc="9CDE6374">
      <w:start w:val="2007"/>
      <w:numFmt w:val="decimal"/>
      <w:lvlText w:val="%2"/>
      <w:lvlJc w:val="left"/>
      <w:pPr>
        <w:tabs>
          <w:tab w:val="num" w:pos="6285"/>
        </w:tabs>
        <w:ind w:left="6285" w:hanging="4965"/>
      </w:pPr>
      <w:rPr>
        <w:rFonts w:cs="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4">
    <w:nsid w:val="4192384C"/>
    <w:multiLevelType w:val="hybridMultilevel"/>
    <w:tmpl w:val="69FA1BCE"/>
    <w:lvl w:ilvl="0" w:tplc="84BEE262">
      <w:numFmt w:val="bullet"/>
      <w:lvlText w:val="-"/>
      <w:lvlJc w:val="left"/>
      <w:pPr>
        <w:ind w:left="720" w:hanging="360"/>
      </w:pPr>
      <w:rPr>
        <w:rFonts w:ascii="HelveticaNeueLT Std" w:eastAsia="Times New Roman" w:hAnsi="HelveticaNeueLT St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43223DFB"/>
    <w:multiLevelType w:val="hybridMultilevel"/>
    <w:tmpl w:val="C7DE24E2"/>
    <w:lvl w:ilvl="0" w:tplc="C3309CB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43E01C1E"/>
    <w:multiLevelType w:val="hybridMultilevel"/>
    <w:tmpl w:val="799A80BE"/>
    <w:lvl w:ilvl="0" w:tplc="6316A2A6">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nsid w:val="457311E7"/>
    <w:multiLevelType w:val="hybridMultilevel"/>
    <w:tmpl w:val="63542CA0"/>
    <w:lvl w:ilvl="0" w:tplc="77C0883A">
      <w:start w:val="1"/>
      <w:numFmt w:val="bullet"/>
      <w:lvlText w:val=""/>
      <w:lvlJc w:val="left"/>
      <w:pPr>
        <w:tabs>
          <w:tab w:val="num" w:pos="1065"/>
        </w:tabs>
        <w:ind w:left="1065" w:hanging="360"/>
      </w:pPr>
      <w:rPr>
        <w:rFonts w:ascii="Symbol" w:hAnsi="Symbol" w:hint="default"/>
        <w:b w:val="0"/>
        <w:i w:val="0"/>
        <w:color w:val="auto"/>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4D2B3E12"/>
    <w:multiLevelType w:val="hybridMultilevel"/>
    <w:tmpl w:val="3994488A"/>
    <w:lvl w:ilvl="0" w:tplc="3880CE92">
      <w:start w:val="1"/>
      <w:numFmt w:val="bullet"/>
      <w:lvlText w:val=""/>
      <w:lvlJc w:val="left"/>
      <w:pPr>
        <w:tabs>
          <w:tab w:val="num" w:pos="1065"/>
        </w:tabs>
        <w:ind w:left="1065" w:hanging="360"/>
      </w:pPr>
      <w:rPr>
        <w:rFonts w:ascii="Symbol" w:hAnsi="Symbol" w:hint="default"/>
        <w:b w:val="0"/>
        <w:i w:val="0"/>
        <w:color w:val="auto"/>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4E8E5757"/>
    <w:multiLevelType w:val="hybridMultilevel"/>
    <w:tmpl w:val="DC902E9E"/>
    <w:lvl w:ilvl="0" w:tplc="592E905A">
      <w:start w:val="8"/>
      <w:numFmt w:val="bullet"/>
      <w:lvlText w:val="-"/>
      <w:lvlJc w:val="left"/>
      <w:pPr>
        <w:ind w:left="360" w:hanging="360"/>
      </w:pPr>
      <w:rPr>
        <w:rFonts w:ascii="Bookman Old Style" w:eastAsia="Times New Roman" w:hAnsi="Bookman Old Style"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nsid w:val="52B07FC5"/>
    <w:multiLevelType w:val="hybridMultilevel"/>
    <w:tmpl w:val="E1D89F88"/>
    <w:lvl w:ilvl="0" w:tplc="B3F0A8D8">
      <w:start w:val="1"/>
      <w:numFmt w:val="bullet"/>
      <w:lvlText w:val=""/>
      <w:lvlJc w:val="left"/>
      <w:pPr>
        <w:tabs>
          <w:tab w:val="num" w:pos="1065"/>
        </w:tabs>
        <w:ind w:left="1065" w:hanging="360"/>
      </w:pPr>
      <w:rPr>
        <w:rFonts w:ascii="Symbol" w:hAnsi="Symbol" w:hint="default"/>
        <w:b w:val="0"/>
        <w:i w:val="0"/>
        <w:color w:val="auto"/>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532B540A"/>
    <w:multiLevelType w:val="hybridMultilevel"/>
    <w:tmpl w:val="92A8A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C22B78"/>
    <w:multiLevelType w:val="hybridMultilevel"/>
    <w:tmpl w:val="97D4225A"/>
    <w:lvl w:ilvl="0" w:tplc="F942EDF0">
      <w:start w:val="3"/>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5F0752A9"/>
    <w:multiLevelType w:val="hybridMultilevel"/>
    <w:tmpl w:val="E60A8C1E"/>
    <w:lvl w:ilvl="0" w:tplc="9B7C79FE">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60FF63D1"/>
    <w:multiLevelType w:val="hybridMultilevel"/>
    <w:tmpl w:val="E96203CA"/>
    <w:lvl w:ilvl="0" w:tplc="BA04DFF4">
      <w:start w:val="5"/>
      <w:numFmt w:val="bullet"/>
      <w:lvlText w:val="-"/>
      <w:lvlJc w:val="left"/>
      <w:pPr>
        <w:ind w:left="720" w:hanging="360"/>
      </w:pPr>
      <w:rPr>
        <w:rFonts w:ascii="Arial" w:eastAsia="Times New Roman" w:hAnsi="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61ED0AC4"/>
    <w:multiLevelType w:val="hybridMultilevel"/>
    <w:tmpl w:val="45427B76"/>
    <w:lvl w:ilvl="0" w:tplc="ED14AD46">
      <w:start w:val="1"/>
      <w:numFmt w:val="bullet"/>
      <w:lvlText w:val=""/>
      <w:lvlJc w:val="left"/>
      <w:pPr>
        <w:tabs>
          <w:tab w:val="num" w:pos="360"/>
        </w:tabs>
        <w:ind w:left="700" w:hanging="34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nsid w:val="6890200C"/>
    <w:multiLevelType w:val="hybridMultilevel"/>
    <w:tmpl w:val="5EA0A8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6C637087"/>
    <w:multiLevelType w:val="hybridMultilevel"/>
    <w:tmpl w:val="811C9A1A"/>
    <w:lvl w:ilvl="0" w:tplc="F7921DD0">
      <w:start w:val="1"/>
      <w:numFmt w:val="bullet"/>
      <w:lvlText w:val="-"/>
      <w:lvlJc w:val="left"/>
      <w:pPr>
        <w:tabs>
          <w:tab w:val="num" w:pos="360"/>
        </w:tabs>
        <w:ind w:left="360" w:hanging="360"/>
      </w:pPr>
      <w:rPr>
        <w:rFonts w:ascii="Times New Roman" w:hAnsi="Times New Roman" w:cs="Times New Roman" w:hint="default"/>
      </w:rPr>
    </w:lvl>
    <w:lvl w:ilvl="1" w:tplc="F7921DD0">
      <w:start w:val="1"/>
      <w:numFmt w:val="bullet"/>
      <w:lvlText w:val="-"/>
      <w:lvlJc w:val="left"/>
      <w:pPr>
        <w:tabs>
          <w:tab w:val="num" w:pos="360"/>
        </w:tabs>
        <w:ind w:left="360" w:hanging="360"/>
      </w:pPr>
      <w:rPr>
        <w:rFonts w:ascii="Times New Roman" w:hAnsi="Times New Roman" w:cs="Times New Roman" w:hint="default"/>
      </w:rPr>
    </w:lvl>
    <w:lvl w:ilvl="2" w:tplc="0424001B" w:tentative="1">
      <w:start w:val="1"/>
      <w:numFmt w:val="lowerRoman"/>
      <w:lvlText w:val="%3."/>
      <w:lvlJc w:val="right"/>
      <w:pPr>
        <w:tabs>
          <w:tab w:val="num" w:pos="1080"/>
        </w:tabs>
        <w:ind w:left="1080" w:hanging="180"/>
      </w:pPr>
    </w:lvl>
    <w:lvl w:ilvl="3" w:tplc="0424000F" w:tentative="1">
      <w:start w:val="1"/>
      <w:numFmt w:val="decimal"/>
      <w:lvlText w:val="%4."/>
      <w:lvlJc w:val="left"/>
      <w:pPr>
        <w:tabs>
          <w:tab w:val="num" w:pos="1800"/>
        </w:tabs>
        <w:ind w:left="1800" w:hanging="360"/>
      </w:pPr>
    </w:lvl>
    <w:lvl w:ilvl="4" w:tplc="04240019" w:tentative="1">
      <w:start w:val="1"/>
      <w:numFmt w:val="lowerLetter"/>
      <w:lvlText w:val="%5."/>
      <w:lvlJc w:val="left"/>
      <w:pPr>
        <w:tabs>
          <w:tab w:val="num" w:pos="2520"/>
        </w:tabs>
        <w:ind w:left="2520" w:hanging="360"/>
      </w:pPr>
    </w:lvl>
    <w:lvl w:ilvl="5" w:tplc="0424001B" w:tentative="1">
      <w:start w:val="1"/>
      <w:numFmt w:val="lowerRoman"/>
      <w:lvlText w:val="%6."/>
      <w:lvlJc w:val="right"/>
      <w:pPr>
        <w:tabs>
          <w:tab w:val="num" w:pos="3240"/>
        </w:tabs>
        <w:ind w:left="3240" w:hanging="180"/>
      </w:pPr>
    </w:lvl>
    <w:lvl w:ilvl="6" w:tplc="0424000F" w:tentative="1">
      <w:start w:val="1"/>
      <w:numFmt w:val="decimal"/>
      <w:lvlText w:val="%7."/>
      <w:lvlJc w:val="left"/>
      <w:pPr>
        <w:tabs>
          <w:tab w:val="num" w:pos="3960"/>
        </w:tabs>
        <w:ind w:left="3960" w:hanging="360"/>
      </w:pPr>
    </w:lvl>
    <w:lvl w:ilvl="7" w:tplc="04240019" w:tentative="1">
      <w:start w:val="1"/>
      <w:numFmt w:val="lowerLetter"/>
      <w:lvlText w:val="%8."/>
      <w:lvlJc w:val="left"/>
      <w:pPr>
        <w:tabs>
          <w:tab w:val="num" w:pos="4680"/>
        </w:tabs>
        <w:ind w:left="4680" w:hanging="360"/>
      </w:pPr>
    </w:lvl>
    <w:lvl w:ilvl="8" w:tplc="0424001B" w:tentative="1">
      <w:start w:val="1"/>
      <w:numFmt w:val="lowerRoman"/>
      <w:lvlText w:val="%9."/>
      <w:lvlJc w:val="right"/>
      <w:pPr>
        <w:tabs>
          <w:tab w:val="num" w:pos="5400"/>
        </w:tabs>
        <w:ind w:left="5400" w:hanging="180"/>
      </w:pPr>
    </w:lvl>
  </w:abstractNum>
  <w:abstractNum w:abstractNumId="38">
    <w:nsid w:val="6D65093F"/>
    <w:multiLevelType w:val="hybridMultilevel"/>
    <w:tmpl w:val="D06426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70577E20"/>
    <w:multiLevelType w:val="hybridMultilevel"/>
    <w:tmpl w:val="BF36070A"/>
    <w:lvl w:ilvl="0" w:tplc="7DE2ED96">
      <w:start w:val="1"/>
      <w:numFmt w:val="bullet"/>
      <w:lvlText w:val=""/>
      <w:lvlJc w:val="left"/>
      <w:pPr>
        <w:tabs>
          <w:tab w:val="num" w:pos="1065"/>
        </w:tabs>
        <w:ind w:left="1065" w:hanging="360"/>
      </w:pPr>
      <w:rPr>
        <w:rFonts w:ascii="Symbol" w:hAnsi="Symbol" w:hint="default"/>
        <w:b w:val="0"/>
        <w:i w:val="0"/>
        <w:color w:val="auto"/>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72283829"/>
    <w:multiLevelType w:val="hybridMultilevel"/>
    <w:tmpl w:val="0D42E320"/>
    <w:lvl w:ilvl="0" w:tplc="6B74E1E4">
      <w:start w:val="1"/>
      <w:numFmt w:val="bullet"/>
      <w:lvlText w:val="·"/>
      <w:lvlJc w:val="left"/>
      <w:pPr>
        <w:tabs>
          <w:tab w:val="num" w:pos="1440"/>
        </w:tabs>
        <w:ind w:left="1440" w:hanging="360"/>
      </w:pPr>
      <w:rPr>
        <w:rFonts w:ascii="Courier New" w:hAnsi="Courier New" w:hint="default"/>
        <w:color w:val="000080"/>
        <w:sz w:val="28"/>
      </w:rPr>
    </w:lvl>
    <w:lvl w:ilvl="1" w:tplc="498859F0">
      <w:start w:val="1"/>
      <w:numFmt w:val="bullet"/>
      <w:lvlText w:val=""/>
      <w:lvlJc w:val="left"/>
      <w:pPr>
        <w:tabs>
          <w:tab w:val="num" w:pos="1440"/>
        </w:tabs>
        <w:ind w:left="1420" w:hanging="340"/>
      </w:pPr>
      <w:rPr>
        <w:rFonts w:ascii="Wingdings" w:hAnsi="Wingdings" w:hint="default"/>
        <w:color w:val="000080"/>
        <w:sz w:val="28"/>
        <w14:shadow w14:blurRad="0" w14:dist="0" w14:dir="0" w14:sx="0" w14:sy="0" w14:kx="0" w14:ky="0" w14:algn="none">
          <w14:srgbClr w14:val="000000"/>
        </w14:shadow>
        <w14:textOutline w14:w="0" w14:cap="rnd" w14:cmpd="sng" w14:algn="ctr">
          <w14:noFill/>
          <w14:prstDash w14:val="solid"/>
          <w14:bevel/>
        </w14:textOutline>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nsid w:val="741A4AB7"/>
    <w:multiLevelType w:val="hybridMultilevel"/>
    <w:tmpl w:val="4A02A986"/>
    <w:lvl w:ilvl="0" w:tplc="90546B0C">
      <w:start w:val="1"/>
      <w:numFmt w:val="bullet"/>
      <w:lvlText w:val="•"/>
      <w:lvlJc w:val="left"/>
      <w:pPr>
        <w:tabs>
          <w:tab w:val="num" w:pos="720"/>
        </w:tabs>
        <w:ind w:left="720" w:hanging="360"/>
      </w:pPr>
      <w:rPr>
        <w:rFonts w:ascii="Times New Roman" w:hAnsi="Times New Roman" w:cs="Times New Roman" w:hint="default"/>
        <w:b/>
        <w:i w:val="0"/>
        <w:color w:val="000080"/>
        <w:sz w:val="24"/>
        <w:szCs w:val="24"/>
        <w:u w:color="0000FF"/>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nsid w:val="750A4FAA"/>
    <w:multiLevelType w:val="hybridMultilevel"/>
    <w:tmpl w:val="459A73D4"/>
    <w:lvl w:ilvl="0" w:tplc="04E2CB9C">
      <w:start w:val="1"/>
      <w:numFmt w:val="decimal"/>
      <w:lvlText w:val="%1."/>
      <w:lvlJc w:val="left"/>
      <w:pPr>
        <w:tabs>
          <w:tab w:val="num" w:pos="720"/>
        </w:tabs>
        <w:ind w:left="720" w:hanging="360"/>
      </w:pPr>
      <w:rPr>
        <w:rFonts w:hint="default"/>
      </w:rPr>
    </w:lvl>
    <w:lvl w:ilvl="1" w:tplc="C81C8582">
      <w:numFmt w:val="none"/>
      <w:lvlText w:val=""/>
      <w:lvlJc w:val="left"/>
      <w:pPr>
        <w:tabs>
          <w:tab w:val="num" w:pos="360"/>
        </w:tabs>
      </w:pPr>
    </w:lvl>
    <w:lvl w:ilvl="2" w:tplc="32322B00">
      <w:numFmt w:val="none"/>
      <w:lvlText w:val=""/>
      <w:lvlJc w:val="left"/>
      <w:pPr>
        <w:tabs>
          <w:tab w:val="num" w:pos="360"/>
        </w:tabs>
      </w:pPr>
    </w:lvl>
    <w:lvl w:ilvl="3" w:tplc="2898AC56">
      <w:numFmt w:val="none"/>
      <w:lvlText w:val=""/>
      <w:lvlJc w:val="left"/>
      <w:pPr>
        <w:tabs>
          <w:tab w:val="num" w:pos="360"/>
        </w:tabs>
      </w:pPr>
    </w:lvl>
    <w:lvl w:ilvl="4" w:tplc="ED6CDF0E">
      <w:numFmt w:val="none"/>
      <w:lvlText w:val=""/>
      <w:lvlJc w:val="left"/>
      <w:pPr>
        <w:tabs>
          <w:tab w:val="num" w:pos="360"/>
        </w:tabs>
      </w:pPr>
    </w:lvl>
    <w:lvl w:ilvl="5" w:tplc="C0B8ED06">
      <w:numFmt w:val="none"/>
      <w:lvlText w:val=""/>
      <w:lvlJc w:val="left"/>
      <w:pPr>
        <w:tabs>
          <w:tab w:val="num" w:pos="360"/>
        </w:tabs>
      </w:pPr>
    </w:lvl>
    <w:lvl w:ilvl="6" w:tplc="A6D24D9C">
      <w:numFmt w:val="none"/>
      <w:lvlText w:val=""/>
      <w:lvlJc w:val="left"/>
      <w:pPr>
        <w:tabs>
          <w:tab w:val="num" w:pos="360"/>
        </w:tabs>
      </w:pPr>
    </w:lvl>
    <w:lvl w:ilvl="7" w:tplc="B7C697C4">
      <w:numFmt w:val="none"/>
      <w:lvlText w:val=""/>
      <w:lvlJc w:val="left"/>
      <w:pPr>
        <w:tabs>
          <w:tab w:val="num" w:pos="360"/>
        </w:tabs>
      </w:pPr>
    </w:lvl>
    <w:lvl w:ilvl="8" w:tplc="D59A220E">
      <w:numFmt w:val="none"/>
      <w:lvlText w:val=""/>
      <w:lvlJc w:val="left"/>
      <w:pPr>
        <w:tabs>
          <w:tab w:val="num" w:pos="360"/>
        </w:tabs>
      </w:pPr>
    </w:lvl>
  </w:abstractNum>
  <w:abstractNum w:abstractNumId="43">
    <w:nsid w:val="779B4205"/>
    <w:multiLevelType w:val="hybridMultilevel"/>
    <w:tmpl w:val="EF1ED8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nsid w:val="784A7ED5"/>
    <w:multiLevelType w:val="hybridMultilevel"/>
    <w:tmpl w:val="FB56D5CC"/>
    <w:lvl w:ilvl="0" w:tplc="89E0DE5C">
      <w:start w:val="1"/>
      <w:numFmt w:val="bullet"/>
      <w:lvlText w:val="•"/>
      <w:lvlJc w:val="left"/>
      <w:pPr>
        <w:tabs>
          <w:tab w:val="num" w:pos="720"/>
        </w:tabs>
        <w:ind w:left="720" w:hanging="360"/>
      </w:pPr>
      <w:rPr>
        <w:rFonts w:ascii="Arial" w:hAnsi="Arial" w:hint="default"/>
      </w:rPr>
    </w:lvl>
    <w:lvl w:ilvl="1" w:tplc="F49EE1C2">
      <w:start w:val="1"/>
      <w:numFmt w:val="bullet"/>
      <w:lvlText w:val="•"/>
      <w:lvlJc w:val="left"/>
      <w:pPr>
        <w:tabs>
          <w:tab w:val="num" w:pos="1440"/>
        </w:tabs>
        <w:ind w:left="1440" w:hanging="360"/>
      </w:pPr>
      <w:rPr>
        <w:rFonts w:ascii="Arial" w:hAnsi="Arial" w:hint="default"/>
      </w:rPr>
    </w:lvl>
    <w:lvl w:ilvl="2" w:tplc="8A5A4438" w:tentative="1">
      <w:start w:val="1"/>
      <w:numFmt w:val="bullet"/>
      <w:lvlText w:val="•"/>
      <w:lvlJc w:val="left"/>
      <w:pPr>
        <w:tabs>
          <w:tab w:val="num" w:pos="2160"/>
        </w:tabs>
        <w:ind w:left="2160" w:hanging="360"/>
      </w:pPr>
      <w:rPr>
        <w:rFonts w:ascii="Arial" w:hAnsi="Arial" w:hint="default"/>
      </w:rPr>
    </w:lvl>
    <w:lvl w:ilvl="3" w:tplc="79E24202" w:tentative="1">
      <w:start w:val="1"/>
      <w:numFmt w:val="bullet"/>
      <w:lvlText w:val="•"/>
      <w:lvlJc w:val="left"/>
      <w:pPr>
        <w:tabs>
          <w:tab w:val="num" w:pos="2880"/>
        </w:tabs>
        <w:ind w:left="2880" w:hanging="360"/>
      </w:pPr>
      <w:rPr>
        <w:rFonts w:ascii="Arial" w:hAnsi="Arial" w:hint="default"/>
      </w:rPr>
    </w:lvl>
    <w:lvl w:ilvl="4" w:tplc="B0B0BE5E" w:tentative="1">
      <w:start w:val="1"/>
      <w:numFmt w:val="bullet"/>
      <w:lvlText w:val="•"/>
      <w:lvlJc w:val="left"/>
      <w:pPr>
        <w:tabs>
          <w:tab w:val="num" w:pos="3600"/>
        </w:tabs>
        <w:ind w:left="3600" w:hanging="360"/>
      </w:pPr>
      <w:rPr>
        <w:rFonts w:ascii="Arial" w:hAnsi="Arial" w:hint="default"/>
      </w:rPr>
    </w:lvl>
    <w:lvl w:ilvl="5" w:tplc="90ACC222" w:tentative="1">
      <w:start w:val="1"/>
      <w:numFmt w:val="bullet"/>
      <w:lvlText w:val="•"/>
      <w:lvlJc w:val="left"/>
      <w:pPr>
        <w:tabs>
          <w:tab w:val="num" w:pos="4320"/>
        </w:tabs>
        <w:ind w:left="4320" w:hanging="360"/>
      </w:pPr>
      <w:rPr>
        <w:rFonts w:ascii="Arial" w:hAnsi="Arial" w:hint="default"/>
      </w:rPr>
    </w:lvl>
    <w:lvl w:ilvl="6" w:tplc="4656D0A4" w:tentative="1">
      <w:start w:val="1"/>
      <w:numFmt w:val="bullet"/>
      <w:lvlText w:val="•"/>
      <w:lvlJc w:val="left"/>
      <w:pPr>
        <w:tabs>
          <w:tab w:val="num" w:pos="5040"/>
        </w:tabs>
        <w:ind w:left="5040" w:hanging="360"/>
      </w:pPr>
      <w:rPr>
        <w:rFonts w:ascii="Arial" w:hAnsi="Arial" w:hint="default"/>
      </w:rPr>
    </w:lvl>
    <w:lvl w:ilvl="7" w:tplc="B016EF36" w:tentative="1">
      <w:start w:val="1"/>
      <w:numFmt w:val="bullet"/>
      <w:lvlText w:val="•"/>
      <w:lvlJc w:val="left"/>
      <w:pPr>
        <w:tabs>
          <w:tab w:val="num" w:pos="5760"/>
        </w:tabs>
        <w:ind w:left="5760" w:hanging="360"/>
      </w:pPr>
      <w:rPr>
        <w:rFonts w:ascii="Arial" w:hAnsi="Arial" w:hint="default"/>
      </w:rPr>
    </w:lvl>
    <w:lvl w:ilvl="8" w:tplc="7A185D38" w:tentative="1">
      <w:start w:val="1"/>
      <w:numFmt w:val="bullet"/>
      <w:lvlText w:val="•"/>
      <w:lvlJc w:val="left"/>
      <w:pPr>
        <w:tabs>
          <w:tab w:val="num" w:pos="6480"/>
        </w:tabs>
        <w:ind w:left="6480" w:hanging="360"/>
      </w:pPr>
      <w:rPr>
        <w:rFonts w:ascii="Arial" w:hAnsi="Arial" w:hint="default"/>
      </w:rPr>
    </w:lvl>
  </w:abstractNum>
  <w:abstractNum w:abstractNumId="45">
    <w:nsid w:val="793E0991"/>
    <w:multiLevelType w:val="hybridMultilevel"/>
    <w:tmpl w:val="5D1EB7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nsid w:val="7B107201"/>
    <w:multiLevelType w:val="hybridMultilevel"/>
    <w:tmpl w:val="3AE017D0"/>
    <w:lvl w:ilvl="0" w:tplc="562C5F0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nsid w:val="7C3977DF"/>
    <w:multiLevelType w:val="hybridMultilevel"/>
    <w:tmpl w:val="FF08852E"/>
    <w:lvl w:ilvl="0" w:tplc="7D1E829C">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0"/>
  </w:num>
  <w:num w:numId="2">
    <w:abstractNumId w:val="4"/>
  </w:num>
  <w:num w:numId="3">
    <w:abstractNumId w:val="2"/>
  </w:num>
  <w:num w:numId="4">
    <w:abstractNumId w:val="0"/>
  </w:num>
  <w:num w:numId="5">
    <w:abstractNumId w:val="7"/>
  </w:num>
  <w:num w:numId="6">
    <w:abstractNumId w:val="18"/>
  </w:num>
  <w:num w:numId="7">
    <w:abstractNumId w:val="35"/>
  </w:num>
  <w:num w:numId="8">
    <w:abstractNumId w:val="15"/>
  </w:num>
  <w:num w:numId="9">
    <w:abstractNumId w:val="32"/>
  </w:num>
  <w:num w:numId="10">
    <w:abstractNumId w:val="22"/>
  </w:num>
  <w:num w:numId="11">
    <w:abstractNumId w:val="28"/>
  </w:num>
  <w:num w:numId="12">
    <w:abstractNumId w:val="27"/>
  </w:num>
  <w:num w:numId="13">
    <w:abstractNumId w:val="14"/>
  </w:num>
  <w:num w:numId="14">
    <w:abstractNumId w:val="30"/>
  </w:num>
  <w:num w:numId="15">
    <w:abstractNumId w:val="39"/>
  </w:num>
  <w:num w:numId="16">
    <w:abstractNumId w:val="33"/>
  </w:num>
  <w:num w:numId="17">
    <w:abstractNumId w:val="1"/>
  </w:num>
  <w:num w:numId="18">
    <w:abstractNumId w:val="44"/>
  </w:num>
  <w:num w:numId="19">
    <w:abstractNumId w:val="12"/>
  </w:num>
  <w:num w:numId="20">
    <w:abstractNumId w:val="31"/>
  </w:num>
  <w:num w:numId="21">
    <w:abstractNumId w:val="17"/>
  </w:num>
  <w:num w:numId="22">
    <w:abstractNumId w:val="6"/>
  </w:num>
  <w:num w:numId="23">
    <w:abstractNumId w:val="45"/>
  </w:num>
  <w:num w:numId="24">
    <w:abstractNumId w:val="47"/>
  </w:num>
  <w:num w:numId="25">
    <w:abstractNumId w:val="13"/>
  </w:num>
  <w:num w:numId="26">
    <w:abstractNumId w:val="25"/>
  </w:num>
  <w:num w:numId="27">
    <w:abstractNumId w:val="24"/>
  </w:num>
  <w:num w:numId="28">
    <w:abstractNumId w:val="42"/>
  </w:num>
  <w:num w:numId="29">
    <w:abstractNumId w:val="26"/>
  </w:num>
  <w:num w:numId="30">
    <w:abstractNumId w:val="43"/>
  </w:num>
  <w:num w:numId="31">
    <w:abstractNumId w:val="9"/>
  </w:num>
  <w:num w:numId="32">
    <w:abstractNumId w:val="16"/>
  </w:num>
  <w:num w:numId="33">
    <w:abstractNumId w:val="8"/>
  </w:num>
  <w:num w:numId="34">
    <w:abstractNumId w:val="20"/>
  </w:num>
  <w:num w:numId="35">
    <w:abstractNumId w:val="10"/>
  </w:num>
  <w:num w:numId="36">
    <w:abstractNumId w:val="34"/>
  </w:num>
  <w:num w:numId="37">
    <w:abstractNumId w:val="36"/>
  </w:num>
  <w:num w:numId="38">
    <w:abstractNumId w:val="19"/>
  </w:num>
  <w:num w:numId="39">
    <w:abstractNumId w:val="37"/>
  </w:num>
  <w:num w:numId="40">
    <w:abstractNumId w:val="41"/>
  </w:num>
  <w:num w:numId="41">
    <w:abstractNumId w:val="46"/>
  </w:num>
  <w:num w:numId="42">
    <w:abstractNumId w:val="5"/>
  </w:num>
  <w:num w:numId="43">
    <w:abstractNumId w:val="3"/>
  </w:num>
  <w:num w:numId="44">
    <w:abstractNumId w:val="38"/>
  </w:num>
  <w:num w:numId="45">
    <w:abstractNumId w:val="21"/>
  </w:num>
  <w:num w:numId="46">
    <w:abstractNumId w:val="23"/>
  </w:num>
  <w:num w:numId="47">
    <w:abstractNumId w:val="11"/>
  </w:num>
  <w:num w:numId="48">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A87"/>
    <w:rsid w:val="000048E3"/>
    <w:rsid w:val="000056B3"/>
    <w:rsid w:val="00005704"/>
    <w:rsid w:val="00006650"/>
    <w:rsid w:val="00006BAA"/>
    <w:rsid w:val="00007C2C"/>
    <w:rsid w:val="000100C8"/>
    <w:rsid w:val="00010B42"/>
    <w:rsid w:val="00010B71"/>
    <w:rsid w:val="00010CBF"/>
    <w:rsid w:val="00011677"/>
    <w:rsid w:val="0001292D"/>
    <w:rsid w:val="00012A90"/>
    <w:rsid w:val="0001351D"/>
    <w:rsid w:val="000136F3"/>
    <w:rsid w:val="00013F80"/>
    <w:rsid w:val="000165D3"/>
    <w:rsid w:val="00016614"/>
    <w:rsid w:val="00016B71"/>
    <w:rsid w:val="000179AB"/>
    <w:rsid w:val="00017FA6"/>
    <w:rsid w:val="00020871"/>
    <w:rsid w:val="00020923"/>
    <w:rsid w:val="00022D4F"/>
    <w:rsid w:val="00025818"/>
    <w:rsid w:val="000262E8"/>
    <w:rsid w:val="00026A86"/>
    <w:rsid w:val="0002702A"/>
    <w:rsid w:val="000273CD"/>
    <w:rsid w:val="00030581"/>
    <w:rsid w:val="00030DA7"/>
    <w:rsid w:val="00032DE8"/>
    <w:rsid w:val="00033319"/>
    <w:rsid w:val="000337C9"/>
    <w:rsid w:val="00034394"/>
    <w:rsid w:val="00034F05"/>
    <w:rsid w:val="000354A3"/>
    <w:rsid w:val="00035FE6"/>
    <w:rsid w:val="000370E6"/>
    <w:rsid w:val="000371DE"/>
    <w:rsid w:val="00040BF4"/>
    <w:rsid w:val="000411B2"/>
    <w:rsid w:val="00042FAF"/>
    <w:rsid w:val="000437AA"/>
    <w:rsid w:val="00044AA8"/>
    <w:rsid w:val="00044B2F"/>
    <w:rsid w:val="00044E13"/>
    <w:rsid w:val="000471FF"/>
    <w:rsid w:val="00050B63"/>
    <w:rsid w:val="00050F94"/>
    <w:rsid w:val="0005130B"/>
    <w:rsid w:val="00051FD3"/>
    <w:rsid w:val="0005266A"/>
    <w:rsid w:val="000532B7"/>
    <w:rsid w:val="0005618F"/>
    <w:rsid w:val="00056B4E"/>
    <w:rsid w:val="0006614B"/>
    <w:rsid w:val="0006669C"/>
    <w:rsid w:val="000668B7"/>
    <w:rsid w:val="00070153"/>
    <w:rsid w:val="00070901"/>
    <w:rsid w:val="00070B01"/>
    <w:rsid w:val="00070B92"/>
    <w:rsid w:val="00075166"/>
    <w:rsid w:val="000754EC"/>
    <w:rsid w:val="00075E35"/>
    <w:rsid w:val="00076BCC"/>
    <w:rsid w:val="00082653"/>
    <w:rsid w:val="00083525"/>
    <w:rsid w:val="00084683"/>
    <w:rsid w:val="00084709"/>
    <w:rsid w:val="00085F8A"/>
    <w:rsid w:val="000864DF"/>
    <w:rsid w:val="000904D5"/>
    <w:rsid w:val="00092592"/>
    <w:rsid w:val="000927F4"/>
    <w:rsid w:val="00093129"/>
    <w:rsid w:val="00095DAE"/>
    <w:rsid w:val="00095EE3"/>
    <w:rsid w:val="00097835"/>
    <w:rsid w:val="000A05DA"/>
    <w:rsid w:val="000A1E10"/>
    <w:rsid w:val="000A387C"/>
    <w:rsid w:val="000A39D9"/>
    <w:rsid w:val="000A3DE8"/>
    <w:rsid w:val="000A54BB"/>
    <w:rsid w:val="000A6E2C"/>
    <w:rsid w:val="000A7024"/>
    <w:rsid w:val="000A7076"/>
    <w:rsid w:val="000B02A3"/>
    <w:rsid w:val="000B05C3"/>
    <w:rsid w:val="000B11BE"/>
    <w:rsid w:val="000B1C33"/>
    <w:rsid w:val="000B23FF"/>
    <w:rsid w:val="000B2655"/>
    <w:rsid w:val="000B27A1"/>
    <w:rsid w:val="000B2BCA"/>
    <w:rsid w:val="000B2DF8"/>
    <w:rsid w:val="000B2E2D"/>
    <w:rsid w:val="000B33CC"/>
    <w:rsid w:val="000B3E8B"/>
    <w:rsid w:val="000B7C6B"/>
    <w:rsid w:val="000C2D5F"/>
    <w:rsid w:val="000C31BB"/>
    <w:rsid w:val="000C4BFF"/>
    <w:rsid w:val="000C68A1"/>
    <w:rsid w:val="000D06FE"/>
    <w:rsid w:val="000D08BF"/>
    <w:rsid w:val="000D14B5"/>
    <w:rsid w:val="000D1A2E"/>
    <w:rsid w:val="000D2C3F"/>
    <w:rsid w:val="000D3D18"/>
    <w:rsid w:val="000D42F1"/>
    <w:rsid w:val="000D49B2"/>
    <w:rsid w:val="000D4B84"/>
    <w:rsid w:val="000D4FFE"/>
    <w:rsid w:val="000D6471"/>
    <w:rsid w:val="000E13B3"/>
    <w:rsid w:val="000E155E"/>
    <w:rsid w:val="000E52AE"/>
    <w:rsid w:val="000E657D"/>
    <w:rsid w:val="000E6623"/>
    <w:rsid w:val="000E6FA4"/>
    <w:rsid w:val="000F24C4"/>
    <w:rsid w:val="000F5FB0"/>
    <w:rsid w:val="000F6F4B"/>
    <w:rsid w:val="000F7194"/>
    <w:rsid w:val="00100238"/>
    <w:rsid w:val="00100CF6"/>
    <w:rsid w:val="001011CB"/>
    <w:rsid w:val="00101337"/>
    <w:rsid w:val="0010191C"/>
    <w:rsid w:val="00103D62"/>
    <w:rsid w:val="001068CC"/>
    <w:rsid w:val="00107B48"/>
    <w:rsid w:val="00111B2D"/>
    <w:rsid w:val="00112204"/>
    <w:rsid w:val="00112D2E"/>
    <w:rsid w:val="001134B9"/>
    <w:rsid w:val="00114A23"/>
    <w:rsid w:val="001151EA"/>
    <w:rsid w:val="0011739C"/>
    <w:rsid w:val="001200C3"/>
    <w:rsid w:val="00120113"/>
    <w:rsid w:val="0012097E"/>
    <w:rsid w:val="00120EA0"/>
    <w:rsid w:val="001215D5"/>
    <w:rsid w:val="0012198A"/>
    <w:rsid w:val="00122097"/>
    <w:rsid w:val="00123BC4"/>
    <w:rsid w:val="001241DF"/>
    <w:rsid w:val="001241FD"/>
    <w:rsid w:val="00125063"/>
    <w:rsid w:val="0012535A"/>
    <w:rsid w:val="00125E4F"/>
    <w:rsid w:val="00126912"/>
    <w:rsid w:val="00127BA9"/>
    <w:rsid w:val="001318EF"/>
    <w:rsid w:val="00132050"/>
    <w:rsid w:val="00133D9E"/>
    <w:rsid w:val="00133EA8"/>
    <w:rsid w:val="0013469F"/>
    <w:rsid w:val="00134A16"/>
    <w:rsid w:val="00134EC7"/>
    <w:rsid w:val="0013543E"/>
    <w:rsid w:val="00135F46"/>
    <w:rsid w:val="001408E2"/>
    <w:rsid w:val="00141BD6"/>
    <w:rsid w:val="001429F3"/>
    <w:rsid w:val="00142CC8"/>
    <w:rsid w:val="00147677"/>
    <w:rsid w:val="001501CB"/>
    <w:rsid w:val="00150790"/>
    <w:rsid w:val="001518A5"/>
    <w:rsid w:val="001518EB"/>
    <w:rsid w:val="001518EE"/>
    <w:rsid w:val="0015517D"/>
    <w:rsid w:val="0015569E"/>
    <w:rsid w:val="001575CA"/>
    <w:rsid w:val="001625AC"/>
    <w:rsid w:val="00162CAB"/>
    <w:rsid w:val="00162E71"/>
    <w:rsid w:val="00163EB8"/>
    <w:rsid w:val="00164F79"/>
    <w:rsid w:val="00166B31"/>
    <w:rsid w:val="00166DB3"/>
    <w:rsid w:val="00167507"/>
    <w:rsid w:val="00167620"/>
    <w:rsid w:val="0017011E"/>
    <w:rsid w:val="00171078"/>
    <w:rsid w:val="0017311E"/>
    <w:rsid w:val="00173E6B"/>
    <w:rsid w:val="00175D6D"/>
    <w:rsid w:val="00176B81"/>
    <w:rsid w:val="0017707D"/>
    <w:rsid w:val="00177E3E"/>
    <w:rsid w:val="00181E37"/>
    <w:rsid w:val="00183054"/>
    <w:rsid w:val="001841D9"/>
    <w:rsid w:val="001850A0"/>
    <w:rsid w:val="00185E18"/>
    <w:rsid w:val="001864F1"/>
    <w:rsid w:val="0019145C"/>
    <w:rsid w:val="00191552"/>
    <w:rsid w:val="00193187"/>
    <w:rsid w:val="001935E0"/>
    <w:rsid w:val="00193656"/>
    <w:rsid w:val="00193A22"/>
    <w:rsid w:val="001944C7"/>
    <w:rsid w:val="00194F53"/>
    <w:rsid w:val="0019573A"/>
    <w:rsid w:val="001971B5"/>
    <w:rsid w:val="0019728C"/>
    <w:rsid w:val="00197760"/>
    <w:rsid w:val="001A19A6"/>
    <w:rsid w:val="001A452C"/>
    <w:rsid w:val="001A46FB"/>
    <w:rsid w:val="001A640E"/>
    <w:rsid w:val="001A69BD"/>
    <w:rsid w:val="001A6C2B"/>
    <w:rsid w:val="001A7D77"/>
    <w:rsid w:val="001B1A4E"/>
    <w:rsid w:val="001B26EB"/>
    <w:rsid w:val="001B59BC"/>
    <w:rsid w:val="001B5A55"/>
    <w:rsid w:val="001B78F2"/>
    <w:rsid w:val="001B79B5"/>
    <w:rsid w:val="001C159E"/>
    <w:rsid w:val="001C1AB2"/>
    <w:rsid w:val="001C28E2"/>
    <w:rsid w:val="001C513C"/>
    <w:rsid w:val="001C5E9B"/>
    <w:rsid w:val="001C7396"/>
    <w:rsid w:val="001C7783"/>
    <w:rsid w:val="001D0048"/>
    <w:rsid w:val="001D1C8B"/>
    <w:rsid w:val="001D2C04"/>
    <w:rsid w:val="001D3266"/>
    <w:rsid w:val="001D5CC3"/>
    <w:rsid w:val="001D62B7"/>
    <w:rsid w:val="001D6E8E"/>
    <w:rsid w:val="001D7332"/>
    <w:rsid w:val="001E0665"/>
    <w:rsid w:val="001E0D6C"/>
    <w:rsid w:val="001E34C5"/>
    <w:rsid w:val="001E4B14"/>
    <w:rsid w:val="001E523A"/>
    <w:rsid w:val="001E5E3F"/>
    <w:rsid w:val="001E6765"/>
    <w:rsid w:val="001E7776"/>
    <w:rsid w:val="001F2DAF"/>
    <w:rsid w:val="001F3341"/>
    <w:rsid w:val="001F391A"/>
    <w:rsid w:val="001F446E"/>
    <w:rsid w:val="001F4F9C"/>
    <w:rsid w:val="001F5306"/>
    <w:rsid w:val="001F59BF"/>
    <w:rsid w:val="001F5A66"/>
    <w:rsid w:val="001F5C3F"/>
    <w:rsid w:val="002003C9"/>
    <w:rsid w:val="00200C57"/>
    <w:rsid w:val="002017B9"/>
    <w:rsid w:val="00201F78"/>
    <w:rsid w:val="00202AF6"/>
    <w:rsid w:val="002033F4"/>
    <w:rsid w:val="002049C4"/>
    <w:rsid w:val="00204AD5"/>
    <w:rsid w:val="00205207"/>
    <w:rsid w:val="0020755D"/>
    <w:rsid w:val="0020783D"/>
    <w:rsid w:val="00207FB5"/>
    <w:rsid w:val="0021123D"/>
    <w:rsid w:val="002112C4"/>
    <w:rsid w:val="002116FA"/>
    <w:rsid w:val="00213984"/>
    <w:rsid w:val="00213EB5"/>
    <w:rsid w:val="0021531E"/>
    <w:rsid w:val="00220542"/>
    <w:rsid w:val="002208E6"/>
    <w:rsid w:val="00220903"/>
    <w:rsid w:val="002209EF"/>
    <w:rsid w:val="00221219"/>
    <w:rsid w:val="00221EAC"/>
    <w:rsid w:val="0022224A"/>
    <w:rsid w:val="00224485"/>
    <w:rsid w:val="002262E1"/>
    <w:rsid w:val="00226A70"/>
    <w:rsid w:val="00227CFA"/>
    <w:rsid w:val="002308C3"/>
    <w:rsid w:val="00231291"/>
    <w:rsid w:val="0023203C"/>
    <w:rsid w:val="00233282"/>
    <w:rsid w:val="00233A8D"/>
    <w:rsid w:val="00234BA4"/>
    <w:rsid w:val="00234E65"/>
    <w:rsid w:val="00236A72"/>
    <w:rsid w:val="0023709C"/>
    <w:rsid w:val="002378F8"/>
    <w:rsid w:val="00237BCE"/>
    <w:rsid w:val="00237D45"/>
    <w:rsid w:val="002410ED"/>
    <w:rsid w:val="00242587"/>
    <w:rsid w:val="002429BA"/>
    <w:rsid w:val="0024397B"/>
    <w:rsid w:val="00244A66"/>
    <w:rsid w:val="00244D43"/>
    <w:rsid w:val="00244F57"/>
    <w:rsid w:val="00245FAE"/>
    <w:rsid w:val="0024641D"/>
    <w:rsid w:val="0025093D"/>
    <w:rsid w:val="0025107D"/>
    <w:rsid w:val="00251231"/>
    <w:rsid w:val="0025299E"/>
    <w:rsid w:val="002539DD"/>
    <w:rsid w:val="002545A8"/>
    <w:rsid w:val="00255E23"/>
    <w:rsid w:val="002562A6"/>
    <w:rsid w:val="0025759B"/>
    <w:rsid w:val="00260348"/>
    <w:rsid w:val="00260F41"/>
    <w:rsid w:val="00260F8F"/>
    <w:rsid w:val="002619CD"/>
    <w:rsid w:val="00262AC3"/>
    <w:rsid w:val="00265832"/>
    <w:rsid w:val="00265DC3"/>
    <w:rsid w:val="00267B59"/>
    <w:rsid w:val="00267DE6"/>
    <w:rsid w:val="00272FEA"/>
    <w:rsid w:val="00273256"/>
    <w:rsid w:val="002738E1"/>
    <w:rsid w:val="002746F8"/>
    <w:rsid w:val="00274C2D"/>
    <w:rsid w:val="00275437"/>
    <w:rsid w:val="0027561B"/>
    <w:rsid w:val="00275FAC"/>
    <w:rsid w:val="00276F83"/>
    <w:rsid w:val="0027731F"/>
    <w:rsid w:val="00281925"/>
    <w:rsid w:val="00284F06"/>
    <w:rsid w:val="00285EF3"/>
    <w:rsid w:val="00286B7D"/>
    <w:rsid w:val="00287EA5"/>
    <w:rsid w:val="00290356"/>
    <w:rsid w:val="002936D0"/>
    <w:rsid w:val="00293C13"/>
    <w:rsid w:val="0029408E"/>
    <w:rsid w:val="00295612"/>
    <w:rsid w:val="00297503"/>
    <w:rsid w:val="00297AC9"/>
    <w:rsid w:val="002A0820"/>
    <w:rsid w:val="002A132B"/>
    <w:rsid w:val="002A1D40"/>
    <w:rsid w:val="002A1FA2"/>
    <w:rsid w:val="002A2D87"/>
    <w:rsid w:val="002A2E59"/>
    <w:rsid w:val="002A384D"/>
    <w:rsid w:val="002A39F8"/>
    <w:rsid w:val="002A402D"/>
    <w:rsid w:val="002A58D1"/>
    <w:rsid w:val="002A5BFD"/>
    <w:rsid w:val="002B078E"/>
    <w:rsid w:val="002B2C73"/>
    <w:rsid w:val="002B2FB6"/>
    <w:rsid w:val="002B4ACB"/>
    <w:rsid w:val="002B59C9"/>
    <w:rsid w:val="002B6417"/>
    <w:rsid w:val="002B7145"/>
    <w:rsid w:val="002B7203"/>
    <w:rsid w:val="002C0950"/>
    <w:rsid w:val="002C27C9"/>
    <w:rsid w:val="002C3412"/>
    <w:rsid w:val="002C3D8A"/>
    <w:rsid w:val="002C58D5"/>
    <w:rsid w:val="002C599E"/>
    <w:rsid w:val="002C5AB2"/>
    <w:rsid w:val="002C5ADA"/>
    <w:rsid w:val="002C5D81"/>
    <w:rsid w:val="002D0EF8"/>
    <w:rsid w:val="002D180E"/>
    <w:rsid w:val="002D1C7B"/>
    <w:rsid w:val="002D6600"/>
    <w:rsid w:val="002D706D"/>
    <w:rsid w:val="002D7731"/>
    <w:rsid w:val="002D7EBE"/>
    <w:rsid w:val="002E6713"/>
    <w:rsid w:val="002E75DF"/>
    <w:rsid w:val="002F1F9D"/>
    <w:rsid w:val="002F2B6E"/>
    <w:rsid w:val="002F4174"/>
    <w:rsid w:val="002F4710"/>
    <w:rsid w:val="002F59B0"/>
    <w:rsid w:val="002F5FAC"/>
    <w:rsid w:val="002F75DB"/>
    <w:rsid w:val="00302E13"/>
    <w:rsid w:val="003038B8"/>
    <w:rsid w:val="00303E15"/>
    <w:rsid w:val="003061EE"/>
    <w:rsid w:val="00307C0B"/>
    <w:rsid w:val="00307E54"/>
    <w:rsid w:val="00307F83"/>
    <w:rsid w:val="00310816"/>
    <w:rsid w:val="00313E18"/>
    <w:rsid w:val="00313E53"/>
    <w:rsid w:val="00314753"/>
    <w:rsid w:val="00321552"/>
    <w:rsid w:val="00321B51"/>
    <w:rsid w:val="00322158"/>
    <w:rsid w:val="00323CF4"/>
    <w:rsid w:val="003240C5"/>
    <w:rsid w:val="003241BE"/>
    <w:rsid w:val="0032502F"/>
    <w:rsid w:val="00331F31"/>
    <w:rsid w:val="00331F7B"/>
    <w:rsid w:val="003326FF"/>
    <w:rsid w:val="00333896"/>
    <w:rsid w:val="00334D4B"/>
    <w:rsid w:val="0033653E"/>
    <w:rsid w:val="003379E0"/>
    <w:rsid w:val="00337DCB"/>
    <w:rsid w:val="00340C17"/>
    <w:rsid w:val="00345114"/>
    <w:rsid w:val="00346850"/>
    <w:rsid w:val="003468FD"/>
    <w:rsid w:val="003475B4"/>
    <w:rsid w:val="00347BAC"/>
    <w:rsid w:val="00347D71"/>
    <w:rsid w:val="0035061D"/>
    <w:rsid w:val="00351AB9"/>
    <w:rsid w:val="00351C9F"/>
    <w:rsid w:val="00353F05"/>
    <w:rsid w:val="003544A6"/>
    <w:rsid w:val="003554A5"/>
    <w:rsid w:val="00355C49"/>
    <w:rsid w:val="0035711A"/>
    <w:rsid w:val="0035711E"/>
    <w:rsid w:val="00357319"/>
    <w:rsid w:val="00360F31"/>
    <w:rsid w:val="00361DD2"/>
    <w:rsid w:val="00362BB3"/>
    <w:rsid w:val="00362D33"/>
    <w:rsid w:val="00362FBF"/>
    <w:rsid w:val="0036371D"/>
    <w:rsid w:val="00363A96"/>
    <w:rsid w:val="0036427E"/>
    <w:rsid w:val="00364505"/>
    <w:rsid w:val="003647C3"/>
    <w:rsid w:val="00364D9F"/>
    <w:rsid w:val="00364E59"/>
    <w:rsid w:val="0036549D"/>
    <w:rsid w:val="00367CF9"/>
    <w:rsid w:val="003708F4"/>
    <w:rsid w:val="003726DB"/>
    <w:rsid w:val="003730E4"/>
    <w:rsid w:val="00373533"/>
    <w:rsid w:val="00374C46"/>
    <w:rsid w:val="00375875"/>
    <w:rsid w:val="003768E6"/>
    <w:rsid w:val="0037726E"/>
    <w:rsid w:val="00380528"/>
    <w:rsid w:val="00380D35"/>
    <w:rsid w:val="00380E74"/>
    <w:rsid w:val="00381701"/>
    <w:rsid w:val="00382C7F"/>
    <w:rsid w:val="00383455"/>
    <w:rsid w:val="00383A43"/>
    <w:rsid w:val="00384CF0"/>
    <w:rsid w:val="003853E8"/>
    <w:rsid w:val="003858DD"/>
    <w:rsid w:val="00385B1A"/>
    <w:rsid w:val="00385DFC"/>
    <w:rsid w:val="00386718"/>
    <w:rsid w:val="00390146"/>
    <w:rsid w:val="003916E6"/>
    <w:rsid w:val="0039177E"/>
    <w:rsid w:val="00392003"/>
    <w:rsid w:val="00393769"/>
    <w:rsid w:val="00394715"/>
    <w:rsid w:val="003954C7"/>
    <w:rsid w:val="00395681"/>
    <w:rsid w:val="00397187"/>
    <w:rsid w:val="003A111F"/>
    <w:rsid w:val="003A11DB"/>
    <w:rsid w:val="003A250C"/>
    <w:rsid w:val="003A27B0"/>
    <w:rsid w:val="003A4276"/>
    <w:rsid w:val="003A4291"/>
    <w:rsid w:val="003A50B1"/>
    <w:rsid w:val="003A5972"/>
    <w:rsid w:val="003A7147"/>
    <w:rsid w:val="003A7FDA"/>
    <w:rsid w:val="003B16FE"/>
    <w:rsid w:val="003B2496"/>
    <w:rsid w:val="003B3DD0"/>
    <w:rsid w:val="003B4B8F"/>
    <w:rsid w:val="003B7A82"/>
    <w:rsid w:val="003B7BEC"/>
    <w:rsid w:val="003C14D3"/>
    <w:rsid w:val="003C1B35"/>
    <w:rsid w:val="003C1FE1"/>
    <w:rsid w:val="003C25C5"/>
    <w:rsid w:val="003C2D8C"/>
    <w:rsid w:val="003C375E"/>
    <w:rsid w:val="003C37F7"/>
    <w:rsid w:val="003C3988"/>
    <w:rsid w:val="003C483F"/>
    <w:rsid w:val="003C661B"/>
    <w:rsid w:val="003C6A5D"/>
    <w:rsid w:val="003D1166"/>
    <w:rsid w:val="003D1959"/>
    <w:rsid w:val="003D30D6"/>
    <w:rsid w:val="003D3534"/>
    <w:rsid w:val="003D3D1C"/>
    <w:rsid w:val="003D42A5"/>
    <w:rsid w:val="003D4ABB"/>
    <w:rsid w:val="003D5227"/>
    <w:rsid w:val="003D6CFA"/>
    <w:rsid w:val="003D6DCD"/>
    <w:rsid w:val="003D6E56"/>
    <w:rsid w:val="003D769E"/>
    <w:rsid w:val="003D77CE"/>
    <w:rsid w:val="003D7E7C"/>
    <w:rsid w:val="003E0DBC"/>
    <w:rsid w:val="003E196C"/>
    <w:rsid w:val="003E2C98"/>
    <w:rsid w:val="003E32D7"/>
    <w:rsid w:val="003E3F79"/>
    <w:rsid w:val="003E5116"/>
    <w:rsid w:val="003E5566"/>
    <w:rsid w:val="003E63EB"/>
    <w:rsid w:val="003E78F3"/>
    <w:rsid w:val="003E7E2C"/>
    <w:rsid w:val="003F063D"/>
    <w:rsid w:val="003F1285"/>
    <w:rsid w:val="003F3BC3"/>
    <w:rsid w:val="003F7975"/>
    <w:rsid w:val="003F7982"/>
    <w:rsid w:val="0040014A"/>
    <w:rsid w:val="004012E9"/>
    <w:rsid w:val="004015B1"/>
    <w:rsid w:val="0040289E"/>
    <w:rsid w:val="00402B57"/>
    <w:rsid w:val="004059E8"/>
    <w:rsid w:val="0040637C"/>
    <w:rsid w:val="00407FB6"/>
    <w:rsid w:val="00410450"/>
    <w:rsid w:val="00410569"/>
    <w:rsid w:val="00411692"/>
    <w:rsid w:val="00411D40"/>
    <w:rsid w:val="00414237"/>
    <w:rsid w:val="004150E6"/>
    <w:rsid w:val="00415446"/>
    <w:rsid w:val="00415854"/>
    <w:rsid w:val="00415E1D"/>
    <w:rsid w:val="00416DC4"/>
    <w:rsid w:val="00417283"/>
    <w:rsid w:val="00420816"/>
    <w:rsid w:val="004247B1"/>
    <w:rsid w:val="0042514F"/>
    <w:rsid w:val="004253BD"/>
    <w:rsid w:val="00425AA4"/>
    <w:rsid w:val="00426D40"/>
    <w:rsid w:val="004272C5"/>
    <w:rsid w:val="00434236"/>
    <w:rsid w:val="00435F30"/>
    <w:rsid w:val="004368C9"/>
    <w:rsid w:val="004372CD"/>
    <w:rsid w:val="004375C9"/>
    <w:rsid w:val="00437F16"/>
    <w:rsid w:val="004405A3"/>
    <w:rsid w:val="004419D0"/>
    <w:rsid w:val="00441CB0"/>
    <w:rsid w:val="0044278C"/>
    <w:rsid w:val="00444604"/>
    <w:rsid w:val="004466AB"/>
    <w:rsid w:val="00446BD5"/>
    <w:rsid w:val="004478E8"/>
    <w:rsid w:val="00447ACD"/>
    <w:rsid w:val="004504E4"/>
    <w:rsid w:val="0045053E"/>
    <w:rsid w:val="004508EB"/>
    <w:rsid w:val="00450E63"/>
    <w:rsid w:val="00452AE5"/>
    <w:rsid w:val="00454DFC"/>
    <w:rsid w:val="004554B0"/>
    <w:rsid w:val="00455FD1"/>
    <w:rsid w:val="004565C5"/>
    <w:rsid w:val="004571D3"/>
    <w:rsid w:val="00460BE0"/>
    <w:rsid w:val="00460FC1"/>
    <w:rsid w:val="00461C9E"/>
    <w:rsid w:val="00461D2E"/>
    <w:rsid w:val="00462F5E"/>
    <w:rsid w:val="0046513A"/>
    <w:rsid w:val="004654E6"/>
    <w:rsid w:val="004657F5"/>
    <w:rsid w:val="00465B72"/>
    <w:rsid w:val="004679C6"/>
    <w:rsid w:val="0047220F"/>
    <w:rsid w:val="004723AF"/>
    <w:rsid w:val="00473CB0"/>
    <w:rsid w:val="00477207"/>
    <w:rsid w:val="0047788C"/>
    <w:rsid w:val="00477B00"/>
    <w:rsid w:val="00477D53"/>
    <w:rsid w:val="00480211"/>
    <w:rsid w:val="004805F7"/>
    <w:rsid w:val="00484036"/>
    <w:rsid w:val="0048404A"/>
    <w:rsid w:val="0048422A"/>
    <w:rsid w:val="004845DB"/>
    <w:rsid w:val="00484F30"/>
    <w:rsid w:val="00490691"/>
    <w:rsid w:val="004924EE"/>
    <w:rsid w:val="004933F0"/>
    <w:rsid w:val="00493674"/>
    <w:rsid w:val="004938F9"/>
    <w:rsid w:val="00494346"/>
    <w:rsid w:val="0049449C"/>
    <w:rsid w:val="004945ED"/>
    <w:rsid w:val="00494B8F"/>
    <w:rsid w:val="004979E0"/>
    <w:rsid w:val="004A04C3"/>
    <w:rsid w:val="004A0972"/>
    <w:rsid w:val="004A6983"/>
    <w:rsid w:val="004B0089"/>
    <w:rsid w:val="004B16D5"/>
    <w:rsid w:val="004B5D82"/>
    <w:rsid w:val="004B6957"/>
    <w:rsid w:val="004B69FD"/>
    <w:rsid w:val="004C09CC"/>
    <w:rsid w:val="004C0C9F"/>
    <w:rsid w:val="004C1FBB"/>
    <w:rsid w:val="004C4F3F"/>
    <w:rsid w:val="004C595B"/>
    <w:rsid w:val="004C6014"/>
    <w:rsid w:val="004C6B80"/>
    <w:rsid w:val="004D0480"/>
    <w:rsid w:val="004D13C5"/>
    <w:rsid w:val="004D2EAE"/>
    <w:rsid w:val="004D3A7D"/>
    <w:rsid w:val="004D3C4C"/>
    <w:rsid w:val="004D3F44"/>
    <w:rsid w:val="004D581F"/>
    <w:rsid w:val="004D644F"/>
    <w:rsid w:val="004D70BA"/>
    <w:rsid w:val="004D752B"/>
    <w:rsid w:val="004E009A"/>
    <w:rsid w:val="004E046B"/>
    <w:rsid w:val="004E0B17"/>
    <w:rsid w:val="004E165F"/>
    <w:rsid w:val="004E17D1"/>
    <w:rsid w:val="004E1EAD"/>
    <w:rsid w:val="004E329E"/>
    <w:rsid w:val="004E47BB"/>
    <w:rsid w:val="004E614D"/>
    <w:rsid w:val="004E6789"/>
    <w:rsid w:val="004E69E9"/>
    <w:rsid w:val="004E6A5F"/>
    <w:rsid w:val="004E6F71"/>
    <w:rsid w:val="004F051E"/>
    <w:rsid w:val="004F2368"/>
    <w:rsid w:val="004F2A64"/>
    <w:rsid w:val="004F3A88"/>
    <w:rsid w:val="004F3FD6"/>
    <w:rsid w:val="004F40A0"/>
    <w:rsid w:val="004F4528"/>
    <w:rsid w:val="004F4775"/>
    <w:rsid w:val="004F478D"/>
    <w:rsid w:val="004F4960"/>
    <w:rsid w:val="004F4984"/>
    <w:rsid w:val="004F7EA9"/>
    <w:rsid w:val="0050003C"/>
    <w:rsid w:val="0050006F"/>
    <w:rsid w:val="00505672"/>
    <w:rsid w:val="00505988"/>
    <w:rsid w:val="00506088"/>
    <w:rsid w:val="0050626E"/>
    <w:rsid w:val="0050691A"/>
    <w:rsid w:val="00506923"/>
    <w:rsid w:val="00507BC7"/>
    <w:rsid w:val="0051046E"/>
    <w:rsid w:val="00511E63"/>
    <w:rsid w:val="005144E6"/>
    <w:rsid w:val="00514957"/>
    <w:rsid w:val="0051596E"/>
    <w:rsid w:val="0051679B"/>
    <w:rsid w:val="00516C1A"/>
    <w:rsid w:val="00520B33"/>
    <w:rsid w:val="00522630"/>
    <w:rsid w:val="0052418D"/>
    <w:rsid w:val="00525C3F"/>
    <w:rsid w:val="00526DDE"/>
    <w:rsid w:val="0052744F"/>
    <w:rsid w:val="00527CD5"/>
    <w:rsid w:val="00530119"/>
    <w:rsid w:val="005301D8"/>
    <w:rsid w:val="0053353E"/>
    <w:rsid w:val="0053452B"/>
    <w:rsid w:val="00534717"/>
    <w:rsid w:val="00535AB8"/>
    <w:rsid w:val="00535F4E"/>
    <w:rsid w:val="00540CD6"/>
    <w:rsid w:val="0054244A"/>
    <w:rsid w:val="00546716"/>
    <w:rsid w:val="005478E3"/>
    <w:rsid w:val="00547DE6"/>
    <w:rsid w:val="005521A1"/>
    <w:rsid w:val="00553A8F"/>
    <w:rsid w:val="00553B8C"/>
    <w:rsid w:val="005551BB"/>
    <w:rsid w:val="005560D8"/>
    <w:rsid w:val="00557617"/>
    <w:rsid w:val="0056089D"/>
    <w:rsid w:val="00560945"/>
    <w:rsid w:val="00560B90"/>
    <w:rsid w:val="0056313C"/>
    <w:rsid w:val="0056338E"/>
    <w:rsid w:val="005638FF"/>
    <w:rsid w:val="00565F30"/>
    <w:rsid w:val="00566B33"/>
    <w:rsid w:val="00567D69"/>
    <w:rsid w:val="005701DE"/>
    <w:rsid w:val="00570356"/>
    <w:rsid w:val="00571B8D"/>
    <w:rsid w:val="0057328E"/>
    <w:rsid w:val="00573B89"/>
    <w:rsid w:val="005743DF"/>
    <w:rsid w:val="005745CE"/>
    <w:rsid w:val="00574630"/>
    <w:rsid w:val="0057550B"/>
    <w:rsid w:val="00580253"/>
    <w:rsid w:val="005807D6"/>
    <w:rsid w:val="005825ED"/>
    <w:rsid w:val="00582835"/>
    <w:rsid w:val="00583413"/>
    <w:rsid w:val="00586678"/>
    <w:rsid w:val="0058717E"/>
    <w:rsid w:val="0058738E"/>
    <w:rsid w:val="00587B3D"/>
    <w:rsid w:val="00590CF6"/>
    <w:rsid w:val="00591381"/>
    <w:rsid w:val="005914F1"/>
    <w:rsid w:val="005917C4"/>
    <w:rsid w:val="00592A72"/>
    <w:rsid w:val="005945A5"/>
    <w:rsid w:val="0059590E"/>
    <w:rsid w:val="00597F14"/>
    <w:rsid w:val="005A1652"/>
    <w:rsid w:val="005A1AAE"/>
    <w:rsid w:val="005A2255"/>
    <w:rsid w:val="005A2CA2"/>
    <w:rsid w:val="005A2F18"/>
    <w:rsid w:val="005A31D3"/>
    <w:rsid w:val="005A4987"/>
    <w:rsid w:val="005B0756"/>
    <w:rsid w:val="005B2E38"/>
    <w:rsid w:val="005B4DE7"/>
    <w:rsid w:val="005B5239"/>
    <w:rsid w:val="005B5663"/>
    <w:rsid w:val="005B5B0D"/>
    <w:rsid w:val="005B5BB6"/>
    <w:rsid w:val="005B7A06"/>
    <w:rsid w:val="005B7DD6"/>
    <w:rsid w:val="005C0D0D"/>
    <w:rsid w:val="005C149E"/>
    <w:rsid w:val="005C1EFF"/>
    <w:rsid w:val="005C2420"/>
    <w:rsid w:val="005C709B"/>
    <w:rsid w:val="005C76EB"/>
    <w:rsid w:val="005C7D5A"/>
    <w:rsid w:val="005D008D"/>
    <w:rsid w:val="005D104E"/>
    <w:rsid w:val="005D1AC5"/>
    <w:rsid w:val="005D379B"/>
    <w:rsid w:val="005D3ABC"/>
    <w:rsid w:val="005D3EEB"/>
    <w:rsid w:val="005D3FC7"/>
    <w:rsid w:val="005D57CC"/>
    <w:rsid w:val="005D5AFF"/>
    <w:rsid w:val="005D5B66"/>
    <w:rsid w:val="005D5BCC"/>
    <w:rsid w:val="005D7EA5"/>
    <w:rsid w:val="005E35B2"/>
    <w:rsid w:val="005E38C9"/>
    <w:rsid w:val="005E3BA6"/>
    <w:rsid w:val="005E4670"/>
    <w:rsid w:val="005E4BB6"/>
    <w:rsid w:val="005E69AD"/>
    <w:rsid w:val="005E7622"/>
    <w:rsid w:val="005F012E"/>
    <w:rsid w:val="005F0ACE"/>
    <w:rsid w:val="005F180F"/>
    <w:rsid w:val="005F23EC"/>
    <w:rsid w:val="005F298B"/>
    <w:rsid w:val="005F4F15"/>
    <w:rsid w:val="00600AB5"/>
    <w:rsid w:val="00601E78"/>
    <w:rsid w:val="00602B68"/>
    <w:rsid w:val="006033DC"/>
    <w:rsid w:val="00603602"/>
    <w:rsid w:val="00605146"/>
    <w:rsid w:val="006056D3"/>
    <w:rsid w:val="00606445"/>
    <w:rsid w:val="00606E48"/>
    <w:rsid w:val="006119DF"/>
    <w:rsid w:val="0061303C"/>
    <w:rsid w:val="00613E66"/>
    <w:rsid w:val="0061409B"/>
    <w:rsid w:val="006142BF"/>
    <w:rsid w:val="00615322"/>
    <w:rsid w:val="00617E9D"/>
    <w:rsid w:val="006218C3"/>
    <w:rsid w:val="0062202C"/>
    <w:rsid w:val="00622BF0"/>
    <w:rsid w:val="006238AA"/>
    <w:rsid w:val="00623902"/>
    <w:rsid w:val="00623A5B"/>
    <w:rsid w:val="00624C05"/>
    <w:rsid w:val="006257A5"/>
    <w:rsid w:val="00626B55"/>
    <w:rsid w:val="0062773A"/>
    <w:rsid w:val="00627C2C"/>
    <w:rsid w:val="00627C3F"/>
    <w:rsid w:val="00627D4D"/>
    <w:rsid w:val="00630468"/>
    <w:rsid w:val="006304E8"/>
    <w:rsid w:val="006309B4"/>
    <w:rsid w:val="00630D9C"/>
    <w:rsid w:val="00631B93"/>
    <w:rsid w:val="006330E0"/>
    <w:rsid w:val="00634286"/>
    <w:rsid w:val="00634618"/>
    <w:rsid w:val="00634BF6"/>
    <w:rsid w:val="00635A84"/>
    <w:rsid w:val="006371EC"/>
    <w:rsid w:val="00641FF6"/>
    <w:rsid w:val="00646E31"/>
    <w:rsid w:val="00647E4F"/>
    <w:rsid w:val="00650548"/>
    <w:rsid w:val="00650608"/>
    <w:rsid w:val="006512B5"/>
    <w:rsid w:val="006516C1"/>
    <w:rsid w:val="006519C9"/>
    <w:rsid w:val="00651AA1"/>
    <w:rsid w:val="006527B1"/>
    <w:rsid w:val="006532A1"/>
    <w:rsid w:val="006539FA"/>
    <w:rsid w:val="00660097"/>
    <w:rsid w:val="0066024C"/>
    <w:rsid w:val="006607E1"/>
    <w:rsid w:val="00661DF4"/>
    <w:rsid w:val="006620E0"/>
    <w:rsid w:val="00664734"/>
    <w:rsid w:val="00665108"/>
    <w:rsid w:val="006654CF"/>
    <w:rsid w:val="006659BE"/>
    <w:rsid w:val="00666401"/>
    <w:rsid w:val="00666B24"/>
    <w:rsid w:val="00671379"/>
    <w:rsid w:val="0067374D"/>
    <w:rsid w:val="006800A3"/>
    <w:rsid w:val="006823E2"/>
    <w:rsid w:val="00683DEB"/>
    <w:rsid w:val="00684453"/>
    <w:rsid w:val="00686221"/>
    <w:rsid w:val="006866E1"/>
    <w:rsid w:val="00690C8C"/>
    <w:rsid w:val="00693914"/>
    <w:rsid w:val="00694B12"/>
    <w:rsid w:val="00695CB2"/>
    <w:rsid w:val="00696355"/>
    <w:rsid w:val="006979F0"/>
    <w:rsid w:val="00697B79"/>
    <w:rsid w:val="00697FD5"/>
    <w:rsid w:val="006A0331"/>
    <w:rsid w:val="006A2943"/>
    <w:rsid w:val="006A2E82"/>
    <w:rsid w:val="006A31DE"/>
    <w:rsid w:val="006A503D"/>
    <w:rsid w:val="006A52F3"/>
    <w:rsid w:val="006A5F69"/>
    <w:rsid w:val="006A608C"/>
    <w:rsid w:val="006A64F1"/>
    <w:rsid w:val="006A6989"/>
    <w:rsid w:val="006A6B74"/>
    <w:rsid w:val="006A6FB9"/>
    <w:rsid w:val="006B0348"/>
    <w:rsid w:val="006B2BD6"/>
    <w:rsid w:val="006B50B3"/>
    <w:rsid w:val="006B64CA"/>
    <w:rsid w:val="006B7BE2"/>
    <w:rsid w:val="006B7DFE"/>
    <w:rsid w:val="006C05E7"/>
    <w:rsid w:val="006C14DA"/>
    <w:rsid w:val="006C2277"/>
    <w:rsid w:val="006C41FC"/>
    <w:rsid w:val="006C7DB1"/>
    <w:rsid w:val="006D1318"/>
    <w:rsid w:val="006D2221"/>
    <w:rsid w:val="006D34C6"/>
    <w:rsid w:val="006D3A25"/>
    <w:rsid w:val="006D3F37"/>
    <w:rsid w:val="006D4EE0"/>
    <w:rsid w:val="006D5F7A"/>
    <w:rsid w:val="006D73B0"/>
    <w:rsid w:val="006D771D"/>
    <w:rsid w:val="006D789F"/>
    <w:rsid w:val="006D7A6B"/>
    <w:rsid w:val="006E0BAD"/>
    <w:rsid w:val="006E14F1"/>
    <w:rsid w:val="006E1957"/>
    <w:rsid w:val="006E1BF4"/>
    <w:rsid w:val="006E3B6E"/>
    <w:rsid w:val="006E4292"/>
    <w:rsid w:val="006E64B9"/>
    <w:rsid w:val="006E73FD"/>
    <w:rsid w:val="006E7F2B"/>
    <w:rsid w:val="006F128A"/>
    <w:rsid w:val="006F160D"/>
    <w:rsid w:val="006F20AB"/>
    <w:rsid w:val="006F25C4"/>
    <w:rsid w:val="006F2B24"/>
    <w:rsid w:val="006F2C72"/>
    <w:rsid w:val="006F2CCE"/>
    <w:rsid w:val="006F3774"/>
    <w:rsid w:val="006F3927"/>
    <w:rsid w:val="006F3E14"/>
    <w:rsid w:val="006F464F"/>
    <w:rsid w:val="006F529E"/>
    <w:rsid w:val="006F773E"/>
    <w:rsid w:val="00702291"/>
    <w:rsid w:val="00702E7F"/>
    <w:rsid w:val="00704AC7"/>
    <w:rsid w:val="00705817"/>
    <w:rsid w:val="0070653F"/>
    <w:rsid w:val="00706EDA"/>
    <w:rsid w:val="00707395"/>
    <w:rsid w:val="00710709"/>
    <w:rsid w:val="00712028"/>
    <w:rsid w:val="00712B53"/>
    <w:rsid w:val="007130C0"/>
    <w:rsid w:val="0071344F"/>
    <w:rsid w:val="00713894"/>
    <w:rsid w:val="00714681"/>
    <w:rsid w:val="007146DA"/>
    <w:rsid w:val="007148BD"/>
    <w:rsid w:val="00717C93"/>
    <w:rsid w:val="00720518"/>
    <w:rsid w:val="00721B33"/>
    <w:rsid w:val="007225FA"/>
    <w:rsid w:val="0072271C"/>
    <w:rsid w:val="00723BE7"/>
    <w:rsid w:val="00724472"/>
    <w:rsid w:val="007276CE"/>
    <w:rsid w:val="00730539"/>
    <w:rsid w:val="007347CB"/>
    <w:rsid w:val="00734E34"/>
    <w:rsid w:val="007366DC"/>
    <w:rsid w:val="00736CDB"/>
    <w:rsid w:val="00740019"/>
    <w:rsid w:val="00740241"/>
    <w:rsid w:val="00740472"/>
    <w:rsid w:val="00740D6D"/>
    <w:rsid w:val="00741AA2"/>
    <w:rsid w:val="0074380B"/>
    <w:rsid w:val="00744BA8"/>
    <w:rsid w:val="00744D6D"/>
    <w:rsid w:val="00745F32"/>
    <w:rsid w:val="007472D3"/>
    <w:rsid w:val="00751ED6"/>
    <w:rsid w:val="00751F7C"/>
    <w:rsid w:val="00752E99"/>
    <w:rsid w:val="007532F3"/>
    <w:rsid w:val="00756705"/>
    <w:rsid w:val="0075746B"/>
    <w:rsid w:val="007579CD"/>
    <w:rsid w:val="00760335"/>
    <w:rsid w:val="007609FF"/>
    <w:rsid w:val="00762810"/>
    <w:rsid w:val="00762ADA"/>
    <w:rsid w:val="00763036"/>
    <w:rsid w:val="00765F36"/>
    <w:rsid w:val="00766318"/>
    <w:rsid w:val="0076645A"/>
    <w:rsid w:val="00766F0E"/>
    <w:rsid w:val="007670BA"/>
    <w:rsid w:val="0076757A"/>
    <w:rsid w:val="00767F18"/>
    <w:rsid w:val="007721FC"/>
    <w:rsid w:val="00772B51"/>
    <w:rsid w:val="00773E59"/>
    <w:rsid w:val="007742DB"/>
    <w:rsid w:val="00780C07"/>
    <w:rsid w:val="00780E89"/>
    <w:rsid w:val="00782933"/>
    <w:rsid w:val="00783556"/>
    <w:rsid w:val="00784364"/>
    <w:rsid w:val="0078479C"/>
    <w:rsid w:val="00787DF6"/>
    <w:rsid w:val="0079027B"/>
    <w:rsid w:val="00791417"/>
    <w:rsid w:val="00791457"/>
    <w:rsid w:val="00794788"/>
    <w:rsid w:val="00795D81"/>
    <w:rsid w:val="00796237"/>
    <w:rsid w:val="007971ED"/>
    <w:rsid w:val="00797D5E"/>
    <w:rsid w:val="00797EA9"/>
    <w:rsid w:val="007A0406"/>
    <w:rsid w:val="007A1AAC"/>
    <w:rsid w:val="007A6E36"/>
    <w:rsid w:val="007A72DC"/>
    <w:rsid w:val="007A764E"/>
    <w:rsid w:val="007A7922"/>
    <w:rsid w:val="007B174A"/>
    <w:rsid w:val="007B1C67"/>
    <w:rsid w:val="007B25EC"/>
    <w:rsid w:val="007B2C37"/>
    <w:rsid w:val="007B45A0"/>
    <w:rsid w:val="007B4A81"/>
    <w:rsid w:val="007B4DD7"/>
    <w:rsid w:val="007B6D53"/>
    <w:rsid w:val="007B746C"/>
    <w:rsid w:val="007C0AC8"/>
    <w:rsid w:val="007C2663"/>
    <w:rsid w:val="007C2F8C"/>
    <w:rsid w:val="007C353D"/>
    <w:rsid w:val="007C3624"/>
    <w:rsid w:val="007C7355"/>
    <w:rsid w:val="007C7FA1"/>
    <w:rsid w:val="007D0D9E"/>
    <w:rsid w:val="007D2C47"/>
    <w:rsid w:val="007D38F4"/>
    <w:rsid w:val="007D3C1C"/>
    <w:rsid w:val="007D47A7"/>
    <w:rsid w:val="007D6AC9"/>
    <w:rsid w:val="007E0BFA"/>
    <w:rsid w:val="007E2ED2"/>
    <w:rsid w:val="007E3B6C"/>
    <w:rsid w:val="007E53FB"/>
    <w:rsid w:val="007E627F"/>
    <w:rsid w:val="007F0A14"/>
    <w:rsid w:val="007F0DA1"/>
    <w:rsid w:val="007F39CC"/>
    <w:rsid w:val="007F502C"/>
    <w:rsid w:val="007F510F"/>
    <w:rsid w:val="007F5625"/>
    <w:rsid w:val="007F5B13"/>
    <w:rsid w:val="007F5CD1"/>
    <w:rsid w:val="007F7DB0"/>
    <w:rsid w:val="00801539"/>
    <w:rsid w:val="00804570"/>
    <w:rsid w:val="00804789"/>
    <w:rsid w:val="008074D5"/>
    <w:rsid w:val="00807787"/>
    <w:rsid w:val="008079A0"/>
    <w:rsid w:val="00807FED"/>
    <w:rsid w:val="00814D2E"/>
    <w:rsid w:val="00815320"/>
    <w:rsid w:val="0081785E"/>
    <w:rsid w:val="008231D7"/>
    <w:rsid w:val="008307BD"/>
    <w:rsid w:val="00830F17"/>
    <w:rsid w:val="00833C44"/>
    <w:rsid w:val="00833F47"/>
    <w:rsid w:val="00834191"/>
    <w:rsid w:val="00834A51"/>
    <w:rsid w:val="00834C6C"/>
    <w:rsid w:val="00834F79"/>
    <w:rsid w:val="00836956"/>
    <w:rsid w:val="00840FF2"/>
    <w:rsid w:val="008418DC"/>
    <w:rsid w:val="00841E5E"/>
    <w:rsid w:val="00844E12"/>
    <w:rsid w:val="00845BFB"/>
    <w:rsid w:val="00845E36"/>
    <w:rsid w:val="008509FB"/>
    <w:rsid w:val="00851623"/>
    <w:rsid w:val="00853734"/>
    <w:rsid w:val="00855646"/>
    <w:rsid w:val="00856468"/>
    <w:rsid w:val="008577ED"/>
    <w:rsid w:val="00860F9D"/>
    <w:rsid w:val="008611A7"/>
    <w:rsid w:val="00861C97"/>
    <w:rsid w:val="00864956"/>
    <w:rsid w:val="008657DA"/>
    <w:rsid w:val="00865963"/>
    <w:rsid w:val="00865D4C"/>
    <w:rsid w:val="00866E6E"/>
    <w:rsid w:val="008724F3"/>
    <w:rsid w:val="00873951"/>
    <w:rsid w:val="00873FFC"/>
    <w:rsid w:val="00876FFE"/>
    <w:rsid w:val="00882A0C"/>
    <w:rsid w:val="00882EB4"/>
    <w:rsid w:val="0088302E"/>
    <w:rsid w:val="00886BCC"/>
    <w:rsid w:val="008872E8"/>
    <w:rsid w:val="00892569"/>
    <w:rsid w:val="008931C7"/>
    <w:rsid w:val="00894593"/>
    <w:rsid w:val="008A205E"/>
    <w:rsid w:val="008A29DF"/>
    <w:rsid w:val="008A3015"/>
    <w:rsid w:val="008A3BD5"/>
    <w:rsid w:val="008A4D60"/>
    <w:rsid w:val="008A7181"/>
    <w:rsid w:val="008B02B9"/>
    <w:rsid w:val="008B2DBC"/>
    <w:rsid w:val="008B3B8D"/>
    <w:rsid w:val="008B48B5"/>
    <w:rsid w:val="008B5147"/>
    <w:rsid w:val="008B51A7"/>
    <w:rsid w:val="008B6815"/>
    <w:rsid w:val="008C1899"/>
    <w:rsid w:val="008C2A6F"/>
    <w:rsid w:val="008C31D1"/>
    <w:rsid w:val="008C3314"/>
    <w:rsid w:val="008C56FD"/>
    <w:rsid w:val="008C5B12"/>
    <w:rsid w:val="008C5C2C"/>
    <w:rsid w:val="008D20EA"/>
    <w:rsid w:val="008D330E"/>
    <w:rsid w:val="008D3EB9"/>
    <w:rsid w:val="008D3EF8"/>
    <w:rsid w:val="008D5B58"/>
    <w:rsid w:val="008D5C99"/>
    <w:rsid w:val="008D7BA7"/>
    <w:rsid w:val="008E1D01"/>
    <w:rsid w:val="008E21AF"/>
    <w:rsid w:val="008E2AE5"/>
    <w:rsid w:val="008E438E"/>
    <w:rsid w:val="008E5A2D"/>
    <w:rsid w:val="008E5D82"/>
    <w:rsid w:val="008F2E4E"/>
    <w:rsid w:val="008F375D"/>
    <w:rsid w:val="008F3D63"/>
    <w:rsid w:val="008F4F8B"/>
    <w:rsid w:val="008F5879"/>
    <w:rsid w:val="008F590D"/>
    <w:rsid w:val="008F683E"/>
    <w:rsid w:val="008F692C"/>
    <w:rsid w:val="008F6956"/>
    <w:rsid w:val="008F6C04"/>
    <w:rsid w:val="008F6C1F"/>
    <w:rsid w:val="008F7D5F"/>
    <w:rsid w:val="008F7EC5"/>
    <w:rsid w:val="00900548"/>
    <w:rsid w:val="00900769"/>
    <w:rsid w:val="0090085A"/>
    <w:rsid w:val="0090088E"/>
    <w:rsid w:val="00900EFF"/>
    <w:rsid w:val="00901B47"/>
    <w:rsid w:val="00901F96"/>
    <w:rsid w:val="009029B7"/>
    <w:rsid w:val="00902F5B"/>
    <w:rsid w:val="00903105"/>
    <w:rsid w:val="00903395"/>
    <w:rsid w:val="00903ABE"/>
    <w:rsid w:val="009064C0"/>
    <w:rsid w:val="0090735B"/>
    <w:rsid w:val="009102CB"/>
    <w:rsid w:val="009177E8"/>
    <w:rsid w:val="009177F6"/>
    <w:rsid w:val="00920149"/>
    <w:rsid w:val="00921B7D"/>
    <w:rsid w:val="0092281F"/>
    <w:rsid w:val="00922C34"/>
    <w:rsid w:val="00922D56"/>
    <w:rsid w:val="009236D5"/>
    <w:rsid w:val="0092408F"/>
    <w:rsid w:val="00924283"/>
    <w:rsid w:val="00924375"/>
    <w:rsid w:val="00925874"/>
    <w:rsid w:val="00925E6B"/>
    <w:rsid w:val="00926A91"/>
    <w:rsid w:val="00926C22"/>
    <w:rsid w:val="00927461"/>
    <w:rsid w:val="00930A15"/>
    <w:rsid w:val="00933886"/>
    <w:rsid w:val="0093449B"/>
    <w:rsid w:val="00935C17"/>
    <w:rsid w:val="00935F12"/>
    <w:rsid w:val="00936A15"/>
    <w:rsid w:val="00937AEF"/>
    <w:rsid w:val="00937B5B"/>
    <w:rsid w:val="00940FE5"/>
    <w:rsid w:val="00941520"/>
    <w:rsid w:val="00941625"/>
    <w:rsid w:val="00941832"/>
    <w:rsid w:val="00941D09"/>
    <w:rsid w:val="00942616"/>
    <w:rsid w:val="009431D0"/>
    <w:rsid w:val="009434F4"/>
    <w:rsid w:val="009449D6"/>
    <w:rsid w:val="00945E02"/>
    <w:rsid w:val="00946558"/>
    <w:rsid w:val="009468FA"/>
    <w:rsid w:val="00947358"/>
    <w:rsid w:val="00950939"/>
    <w:rsid w:val="009513E8"/>
    <w:rsid w:val="009538BA"/>
    <w:rsid w:val="00953A8E"/>
    <w:rsid w:val="00954164"/>
    <w:rsid w:val="00954B24"/>
    <w:rsid w:val="00954ECD"/>
    <w:rsid w:val="00955C2D"/>
    <w:rsid w:val="00956C57"/>
    <w:rsid w:val="0096067B"/>
    <w:rsid w:val="00962DB0"/>
    <w:rsid w:val="00963FF4"/>
    <w:rsid w:val="009644E9"/>
    <w:rsid w:val="00964570"/>
    <w:rsid w:val="00964AC1"/>
    <w:rsid w:val="00965934"/>
    <w:rsid w:val="00965EB8"/>
    <w:rsid w:val="00966455"/>
    <w:rsid w:val="00966500"/>
    <w:rsid w:val="0096726B"/>
    <w:rsid w:val="00970383"/>
    <w:rsid w:val="00970754"/>
    <w:rsid w:val="009733A8"/>
    <w:rsid w:val="0097438F"/>
    <w:rsid w:val="00980E7E"/>
    <w:rsid w:val="00981A21"/>
    <w:rsid w:val="00981A46"/>
    <w:rsid w:val="00981BC0"/>
    <w:rsid w:val="009840C7"/>
    <w:rsid w:val="009844AF"/>
    <w:rsid w:val="00984C2A"/>
    <w:rsid w:val="0098505F"/>
    <w:rsid w:val="00985DC6"/>
    <w:rsid w:val="00986095"/>
    <w:rsid w:val="0098689F"/>
    <w:rsid w:val="00986A26"/>
    <w:rsid w:val="009872B1"/>
    <w:rsid w:val="009874B7"/>
    <w:rsid w:val="009875AC"/>
    <w:rsid w:val="0098787D"/>
    <w:rsid w:val="009924D6"/>
    <w:rsid w:val="00992EB9"/>
    <w:rsid w:val="0099422F"/>
    <w:rsid w:val="009956C1"/>
    <w:rsid w:val="00995FDC"/>
    <w:rsid w:val="009965BF"/>
    <w:rsid w:val="009972A9"/>
    <w:rsid w:val="00997E19"/>
    <w:rsid w:val="009A04A3"/>
    <w:rsid w:val="009A178F"/>
    <w:rsid w:val="009A2F83"/>
    <w:rsid w:val="009A31F8"/>
    <w:rsid w:val="009A42DA"/>
    <w:rsid w:val="009A6EF1"/>
    <w:rsid w:val="009A7489"/>
    <w:rsid w:val="009B0216"/>
    <w:rsid w:val="009B022C"/>
    <w:rsid w:val="009B1B24"/>
    <w:rsid w:val="009B4B06"/>
    <w:rsid w:val="009B5771"/>
    <w:rsid w:val="009C0680"/>
    <w:rsid w:val="009C073E"/>
    <w:rsid w:val="009C07BC"/>
    <w:rsid w:val="009C0A3A"/>
    <w:rsid w:val="009C0B7F"/>
    <w:rsid w:val="009C1485"/>
    <w:rsid w:val="009C27BA"/>
    <w:rsid w:val="009C3F07"/>
    <w:rsid w:val="009C43E1"/>
    <w:rsid w:val="009C4B33"/>
    <w:rsid w:val="009C5BEF"/>
    <w:rsid w:val="009C6CB3"/>
    <w:rsid w:val="009D0564"/>
    <w:rsid w:val="009D4E75"/>
    <w:rsid w:val="009D50A5"/>
    <w:rsid w:val="009D7041"/>
    <w:rsid w:val="009D7AA1"/>
    <w:rsid w:val="009E04C1"/>
    <w:rsid w:val="009E0DB7"/>
    <w:rsid w:val="009E1622"/>
    <w:rsid w:val="009E2324"/>
    <w:rsid w:val="009E2CCE"/>
    <w:rsid w:val="009E31AC"/>
    <w:rsid w:val="009E5718"/>
    <w:rsid w:val="009E5D94"/>
    <w:rsid w:val="009E79C7"/>
    <w:rsid w:val="009F08CA"/>
    <w:rsid w:val="009F37DD"/>
    <w:rsid w:val="009F69EB"/>
    <w:rsid w:val="009F78A2"/>
    <w:rsid w:val="00A00040"/>
    <w:rsid w:val="00A00299"/>
    <w:rsid w:val="00A01519"/>
    <w:rsid w:val="00A03DFE"/>
    <w:rsid w:val="00A05B2A"/>
    <w:rsid w:val="00A0703D"/>
    <w:rsid w:val="00A07993"/>
    <w:rsid w:val="00A07C65"/>
    <w:rsid w:val="00A1065E"/>
    <w:rsid w:val="00A1068A"/>
    <w:rsid w:val="00A12004"/>
    <w:rsid w:val="00A12D2D"/>
    <w:rsid w:val="00A1452A"/>
    <w:rsid w:val="00A1480B"/>
    <w:rsid w:val="00A1496C"/>
    <w:rsid w:val="00A15A87"/>
    <w:rsid w:val="00A225B9"/>
    <w:rsid w:val="00A23D65"/>
    <w:rsid w:val="00A23E89"/>
    <w:rsid w:val="00A249D7"/>
    <w:rsid w:val="00A25545"/>
    <w:rsid w:val="00A310AE"/>
    <w:rsid w:val="00A3210C"/>
    <w:rsid w:val="00A32610"/>
    <w:rsid w:val="00A336F2"/>
    <w:rsid w:val="00A339E6"/>
    <w:rsid w:val="00A3400C"/>
    <w:rsid w:val="00A35B0E"/>
    <w:rsid w:val="00A373BB"/>
    <w:rsid w:val="00A37646"/>
    <w:rsid w:val="00A37F30"/>
    <w:rsid w:val="00A40173"/>
    <w:rsid w:val="00A41B94"/>
    <w:rsid w:val="00A42039"/>
    <w:rsid w:val="00A42166"/>
    <w:rsid w:val="00A43382"/>
    <w:rsid w:val="00A435F1"/>
    <w:rsid w:val="00A44324"/>
    <w:rsid w:val="00A4465D"/>
    <w:rsid w:val="00A4591C"/>
    <w:rsid w:val="00A4673E"/>
    <w:rsid w:val="00A5129B"/>
    <w:rsid w:val="00A51D88"/>
    <w:rsid w:val="00A52F8C"/>
    <w:rsid w:val="00A559B6"/>
    <w:rsid w:val="00A57A36"/>
    <w:rsid w:val="00A618FC"/>
    <w:rsid w:val="00A61E30"/>
    <w:rsid w:val="00A61E63"/>
    <w:rsid w:val="00A61EA5"/>
    <w:rsid w:val="00A62328"/>
    <w:rsid w:val="00A66154"/>
    <w:rsid w:val="00A66542"/>
    <w:rsid w:val="00A67B59"/>
    <w:rsid w:val="00A705AF"/>
    <w:rsid w:val="00A720D3"/>
    <w:rsid w:val="00A7227C"/>
    <w:rsid w:val="00A73956"/>
    <w:rsid w:val="00A73985"/>
    <w:rsid w:val="00A77062"/>
    <w:rsid w:val="00A82332"/>
    <w:rsid w:val="00A825D8"/>
    <w:rsid w:val="00A8490E"/>
    <w:rsid w:val="00A8499B"/>
    <w:rsid w:val="00A8507F"/>
    <w:rsid w:val="00A85407"/>
    <w:rsid w:val="00A86387"/>
    <w:rsid w:val="00A92B8E"/>
    <w:rsid w:val="00A963A9"/>
    <w:rsid w:val="00A966AD"/>
    <w:rsid w:val="00A96F51"/>
    <w:rsid w:val="00A97E60"/>
    <w:rsid w:val="00AA020D"/>
    <w:rsid w:val="00AA11D4"/>
    <w:rsid w:val="00AA1E7F"/>
    <w:rsid w:val="00AA2036"/>
    <w:rsid w:val="00AA7880"/>
    <w:rsid w:val="00AA7C97"/>
    <w:rsid w:val="00AA7E87"/>
    <w:rsid w:val="00AB20BF"/>
    <w:rsid w:val="00AB2102"/>
    <w:rsid w:val="00AB5A66"/>
    <w:rsid w:val="00AB733E"/>
    <w:rsid w:val="00AB73C0"/>
    <w:rsid w:val="00AC046A"/>
    <w:rsid w:val="00AC093D"/>
    <w:rsid w:val="00AC23DB"/>
    <w:rsid w:val="00AC2495"/>
    <w:rsid w:val="00AC491C"/>
    <w:rsid w:val="00AC6319"/>
    <w:rsid w:val="00AC723C"/>
    <w:rsid w:val="00AC75B2"/>
    <w:rsid w:val="00AC7925"/>
    <w:rsid w:val="00AD15B2"/>
    <w:rsid w:val="00AD4BA0"/>
    <w:rsid w:val="00AD4E4F"/>
    <w:rsid w:val="00AD67F5"/>
    <w:rsid w:val="00AE4A50"/>
    <w:rsid w:val="00AE4B95"/>
    <w:rsid w:val="00AE5197"/>
    <w:rsid w:val="00AE70D0"/>
    <w:rsid w:val="00AE7DF8"/>
    <w:rsid w:val="00AF00A9"/>
    <w:rsid w:val="00AF05DA"/>
    <w:rsid w:val="00AF2006"/>
    <w:rsid w:val="00AF3D9C"/>
    <w:rsid w:val="00AF4869"/>
    <w:rsid w:val="00AF6728"/>
    <w:rsid w:val="00AF6AEA"/>
    <w:rsid w:val="00AF7108"/>
    <w:rsid w:val="00AF7A91"/>
    <w:rsid w:val="00B001E4"/>
    <w:rsid w:val="00B01842"/>
    <w:rsid w:val="00B019A0"/>
    <w:rsid w:val="00B0513D"/>
    <w:rsid w:val="00B057AB"/>
    <w:rsid w:val="00B06B3A"/>
    <w:rsid w:val="00B07220"/>
    <w:rsid w:val="00B10BCF"/>
    <w:rsid w:val="00B11B82"/>
    <w:rsid w:val="00B11F26"/>
    <w:rsid w:val="00B11F82"/>
    <w:rsid w:val="00B13799"/>
    <w:rsid w:val="00B1474A"/>
    <w:rsid w:val="00B15D0F"/>
    <w:rsid w:val="00B16081"/>
    <w:rsid w:val="00B1734E"/>
    <w:rsid w:val="00B2085C"/>
    <w:rsid w:val="00B2095F"/>
    <w:rsid w:val="00B22338"/>
    <w:rsid w:val="00B2239D"/>
    <w:rsid w:val="00B2268D"/>
    <w:rsid w:val="00B24F7C"/>
    <w:rsid w:val="00B2567A"/>
    <w:rsid w:val="00B3030A"/>
    <w:rsid w:val="00B31985"/>
    <w:rsid w:val="00B3376C"/>
    <w:rsid w:val="00B34899"/>
    <w:rsid w:val="00B34C57"/>
    <w:rsid w:val="00B36F7D"/>
    <w:rsid w:val="00B37622"/>
    <w:rsid w:val="00B37F69"/>
    <w:rsid w:val="00B44AB4"/>
    <w:rsid w:val="00B466AF"/>
    <w:rsid w:val="00B47096"/>
    <w:rsid w:val="00B47B49"/>
    <w:rsid w:val="00B50061"/>
    <w:rsid w:val="00B530C6"/>
    <w:rsid w:val="00B53477"/>
    <w:rsid w:val="00B54A69"/>
    <w:rsid w:val="00B55205"/>
    <w:rsid w:val="00B55256"/>
    <w:rsid w:val="00B5581B"/>
    <w:rsid w:val="00B56F8F"/>
    <w:rsid w:val="00B61F70"/>
    <w:rsid w:val="00B62B46"/>
    <w:rsid w:val="00B62E85"/>
    <w:rsid w:val="00B63E5B"/>
    <w:rsid w:val="00B65B8E"/>
    <w:rsid w:val="00B67F1B"/>
    <w:rsid w:val="00B7014B"/>
    <w:rsid w:val="00B70A57"/>
    <w:rsid w:val="00B71704"/>
    <w:rsid w:val="00B71E18"/>
    <w:rsid w:val="00B739FF"/>
    <w:rsid w:val="00B76128"/>
    <w:rsid w:val="00B7665F"/>
    <w:rsid w:val="00B76E18"/>
    <w:rsid w:val="00B7721B"/>
    <w:rsid w:val="00B772F8"/>
    <w:rsid w:val="00B7777B"/>
    <w:rsid w:val="00B777AB"/>
    <w:rsid w:val="00B802E8"/>
    <w:rsid w:val="00B81D0A"/>
    <w:rsid w:val="00B832FE"/>
    <w:rsid w:val="00B83474"/>
    <w:rsid w:val="00B83CBD"/>
    <w:rsid w:val="00B845A0"/>
    <w:rsid w:val="00B85CB3"/>
    <w:rsid w:val="00B85EC3"/>
    <w:rsid w:val="00B905A3"/>
    <w:rsid w:val="00B90D01"/>
    <w:rsid w:val="00B91247"/>
    <w:rsid w:val="00B91322"/>
    <w:rsid w:val="00B96180"/>
    <w:rsid w:val="00B96FFE"/>
    <w:rsid w:val="00BA404A"/>
    <w:rsid w:val="00BA54E3"/>
    <w:rsid w:val="00BB0CE5"/>
    <w:rsid w:val="00BB126E"/>
    <w:rsid w:val="00BB1D87"/>
    <w:rsid w:val="00BB22BE"/>
    <w:rsid w:val="00BB2691"/>
    <w:rsid w:val="00BB2F5D"/>
    <w:rsid w:val="00BB6ED0"/>
    <w:rsid w:val="00BC040C"/>
    <w:rsid w:val="00BC16B2"/>
    <w:rsid w:val="00BC1E80"/>
    <w:rsid w:val="00BC2381"/>
    <w:rsid w:val="00BC2B0D"/>
    <w:rsid w:val="00BC371B"/>
    <w:rsid w:val="00BC3B77"/>
    <w:rsid w:val="00BC4055"/>
    <w:rsid w:val="00BC593A"/>
    <w:rsid w:val="00BC62EA"/>
    <w:rsid w:val="00BC63A1"/>
    <w:rsid w:val="00BC65A6"/>
    <w:rsid w:val="00BD026F"/>
    <w:rsid w:val="00BD031D"/>
    <w:rsid w:val="00BD6C58"/>
    <w:rsid w:val="00BD745F"/>
    <w:rsid w:val="00BD7803"/>
    <w:rsid w:val="00BD79BC"/>
    <w:rsid w:val="00BE06BA"/>
    <w:rsid w:val="00BE0987"/>
    <w:rsid w:val="00BE0C37"/>
    <w:rsid w:val="00BE157C"/>
    <w:rsid w:val="00BE1B04"/>
    <w:rsid w:val="00BE268A"/>
    <w:rsid w:val="00BE6A25"/>
    <w:rsid w:val="00BE6A8E"/>
    <w:rsid w:val="00BE7D4C"/>
    <w:rsid w:val="00BF093C"/>
    <w:rsid w:val="00BF0AF1"/>
    <w:rsid w:val="00BF0F23"/>
    <w:rsid w:val="00BF214D"/>
    <w:rsid w:val="00BF52DD"/>
    <w:rsid w:val="00BF6D39"/>
    <w:rsid w:val="00BF7085"/>
    <w:rsid w:val="00BF7548"/>
    <w:rsid w:val="00C00502"/>
    <w:rsid w:val="00C01EFF"/>
    <w:rsid w:val="00C02558"/>
    <w:rsid w:val="00C033D3"/>
    <w:rsid w:val="00C03501"/>
    <w:rsid w:val="00C03910"/>
    <w:rsid w:val="00C04348"/>
    <w:rsid w:val="00C0438C"/>
    <w:rsid w:val="00C1030D"/>
    <w:rsid w:val="00C1151D"/>
    <w:rsid w:val="00C11A37"/>
    <w:rsid w:val="00C1251F"/>
    <w:rsid w:val="00C13A21"/>
    <w:rsid w:val="00C143DD"/>
    <w:rsid w:val="00C14E74"/>
    <w:rsid w:val="00C15319"/>
    <w:rsid w:val="00C17145"/>
    <w:rsid w:val="00C1715A"/>
    <w:rsid w:val="00C20E57"/>
    <w:rsid w:val="00C22010"/>
    <w:rsid w:val="00C22EAC"/>
    <w:rsid w:val="00C235AF"/>
    <w:rsid w:val="00C23CBC"/>
    <w:rsid w:val="00C25070"/>
    <w:rsid w:val="00C25091"/>
    <w:rsid w:val="00C25C64"/>
    <w:rsid w:val="00C25DE5"/>
    <w:rsid w:val="00C25E42"/>
    <w:rsid w:val="00C26118"/>
    <w:rsid w:val="00C270D9"/>
    <w:rsid w:val="00C27F29"/>
    <w:rsid w:val="00C30E24"/>
    <w:rsid w:val="00C3127A"/>
    <w:rsid w:val="00C337BB"/>
    <w:rsid w:val="00C33BBE"/>
    <w:rsid w:val="00C33F5B"/>
    <w:rsid w:val="00C341B4"/>
    <w:rsid w:val="00C37525"/>
    <w:rsid w:val="00C40751"/>
    <w:rsid w:val="00C41820"/>
    <w:rsid w:val="00C41B9C"/>
    <w:rsid w:val="00C41C59"/>
    <w:rsid w:val="00C425B8"/>
    <w:rsid w:val="00C438EE"/>
    <w:rsid w:val="00C4402C"/>
    <w:rsid w:val="00C44C2C"/>
    <w:rsid w:val="00C50E7C"/>
    <w:rsid w:val="00C51720"/>
    <w:rsid w:val="00C51A32"/>
    <w:rsid w:val="00C548B9"/>
    <w:rsid w:val="00C572C0"/>
    <w:rsid w:val="00C60350"/>
    <w:rsid w:val="00C610FE"/>
    <w:rsid w:val="00C61813"/>
    <w:rsid w:val="00C6268E"/>
    <w:rsid w:val="00C63B3A"/>
    <w:rsid w:val="00C64247"/>
    <w:rsid w:val="00C651F8"/>
    <w:rsid w:val="00C66E0A"/>
    <w:rsid w:val="00C70DE5"/>
    <w:rsid w:val="00C70E1B"/>
    <w:rsid w:val="00C72A5A"/>
    <w:rsid w:val="00C72CB9"/>
    <w:rsid w:val="00C733AA"/>
    <w:rsid w:val="00C737EB"/>
    <w:rsid w:val="00C73943"/>
    <w:rsid w:val="00C75B37"/>
    <w:rsid w:val="00C75E9F"/>
    <w:rsid w:val="00C76C02"/>
    <w:rsid w:val="00C8033A"/>
    <w:rsid w:val="00C8075D"/>
    <w:rsid w:val="00C811F8"/>
    <w:rsid w:val="00C817AE"/>
    <w:rsid w:val="00C817C9"/>
    <w:rsid w:val="00C81920"/>
    <w:rsid w:val="00C82007"/>
    <w:rsid w:val="00C838C7"/>
    <w:rsid w:val="00C8442E"/>
    <w:rsid w:val="00C84D53"/>
    <w:rsid w:val="00C853A8"/>
    <w:rsid w:val="00C86641"/>
    <w:rsid w:val="00C87D30"/>
    <w:rsid w:val="00C90215"/>
    <w:rsid w:val="00C909C1"/>
    <w:rsid w:val="00C9778A"/>
    <w:rsid w:val="00CA10E1"/>
    <w:rsid w:val="00CA18FA"/>
    <w:rsid w:val="00CA3026"/>
    <w:rsid w:val="00CA3655"/>
    <w:rsid w:val="00CA3ED4"/>
    <w:rsid w:val="00CA519A"/>
    <w:rsid w:val="00CA5FCE"/>
    <w:rsid w:val="00CA618E"/>
    <w:rsid w:val="00CB0C72"/>
    <w:rsid w:val="00CB3484"/>
    <w:rsid w:val="00CB38EF"/>
    <w:rsid w:val="00CB40F4"/>
    <w:rsid w:val="00CB7BDE"/>
    <w:rsid w:val="00CB7CF9"/>
    <w:rsid w:val="00CC08B8"/>
    <w:rsid w:val="00CC115A"/>
    <w:rsid w:val="00CC1B2A"/>
    <w:rsid w:val="00CC37D8"/>
    <w:rsid w:val="00CC545D"/>
    <w:rsid w:val="00CC5F6B"/>
    <w:rsid w:val="00CC67FA"/>
    <w:rsid w:val="00CC6E7F"/>
    <w:rsid w:val="00CC7562"/>
    <w:rsid w:val="00CD0291"/>
    <w:rsid w:val="00CD2602"/>
    <w:rsid w:val="00CD26E1"/>
    <w:rsid w:val="00CD4581"/>
    <w:rsid w:val="00CD4F71"/>
    <w:rsid w:val="00CD739A"/>
    <w:rsid w:val="00CE13EE"/>
    <w:rsid w:val="00CE178F"/>
    <w:rsid w:val="00CE2063"/>
    <w:rsid w:val="00CE24FD"/>
    <w:rsid w:val="00CE2CFE"/>
    <w:rsid w:val="00CE3074"/>
    <w:rsid w:val="00CE560E"/>
    <w:rsid w:val="00CE65D2"/>
    <w:rsid w:val="00CE7BC8"/>
    <w:rsid w:val="00CF0F7D"/>
    <w:rsid w:val="00CF1830"/>
    <w:rsid w:val="00CF373A"/>
    <w:rsid w:val="00CF4922"/>
    <w:rsid w:val="00CF65EC"/>
    <w:rsid w:val="00D0296E"/>
    <w:rsid w:val="00D029E2"/>
    <w:rsid w:val="00D032EC"/>
    <w:rsid w:val="00D0337C"/>
    <w:rsid w:val="00D03EA5"/>
    <w:rsid w:val="00D047FF"/>
    <w:rsid w:val="00D04AAC"/>
    <w:rsid w:val="00D07A8D"/>
    <w:rsid w:val="00D10617"/>
    <w:rsid w:val="00D11BC9"/>
    <w:rsid w:val="00D13C0F"/>
    <w:rsid w:val="00D1445A"/>
    <w:rsid w:val="00D14AAB"/>
    <w:rsid w:val="00D15832"/>
    <w:rsid w:val="00D1791F"/>
    <w:rsid w:val="00D2134E"/>
    <w:rsid w:val="00D2135F"/>
    <w:rsid w:val="00D21961"/>
    <w:rsid w:val="00D223B5"/>
    <w:rsid w:val="00D22552"/>
    <w:rsid w:val="00D23352"/>
    <w:rsid w:val="00D30B11"/>
    <w:rsid w:val="00D35D01"/>
    <w:rsid w:val="00D373D6"/>
    <w:rsid w:val="00D4059C"/>
    <w:rsid w:val="00D41CBF"/>
    <w:rsid w:val="00D42A0F"/>
    <w:rsid w:val="00D46B4D"/>
    <w:rsid w:val="00D46CC3"/>
    <w:rsid w:val="00D46DB7"/>
    <w:rsid w:val="00D5106C"/>
    <w:rsid w:val="00D532DD"/>
    <w:rsid w:val="00D537E9"/>
    <w:rsid w:val="00D54991"/>
    <w:rsid w:val="00D54CFB"/>
    <w:rsid w:val="00D5548C"/>
    <w:rsid w:val="00D578FF"/>
    <w:rsid w:val="00D6097B"/>
    <w:rsid w:val="00D60CD2"/>
    <w:rsid w:val="00D622A6"/>
    <w:rsid w:val="00D62899"/>
    <w:rsid w:val="00D62E02"/>
    <w:rsid w:val="00D6387F"/>
    <w:rsid w:val="00D63D51"/>
    <w:rsid w:val="00D64FF2"/>
    <w:rsid w:val="00D65063"/>
    <w:rsid w:val="00D6563C"/>
    <w:rsid w:val="00D65EF1"/>
    <w:rsid w:val="00D6732B"/>
    <w:rsid w:val="00D67A1E"/>
    <w:rsid w:val="00D67D11"/>
    <w:rsid w:val="00D70A18"/>
    <w:rsid w:val="00D72C13"/>
    <w:rsid w:val="00D73F24"/>
    <w:rsid w:val="00D74903"/>
    <w:rsid w:val="00D75223"/>
    <w:rsid w:val="00D76FDA"/>
    <w:rsid w:val="00D772C3"/>
    <w:rsid w:val="00D77CF4"/>
    <w:rsid w:val="00D8010F"/>
    <w:rsid w:val="00D834CA"/>
    <w:rsid w:val="00D845AC"/>
    <w:rsid w:val="00D845B3"/>
    <w:rsid w:val="00D84C0C"/>
    <w:rsid w:val="00D86CFB"/>
    <w:rsid w:val="00D86E1C"/>
    <w:rsid w:val="00D87272"/>
    <w:rsid w:val="00D90186"/>
    <w:rsid w:val="00D91516"/>
    <w:rsid w:val="00D91B72"/>
    <w:rsid w:val="00D926DD"/>
    <w:rsid w:val="00D9582E"/>
    <w:rsid w:val="00D96559"/>
    <w:rsid w:val="00D969C5"/>
    <w:rsid w:val="00DA40B3"/>
    <w:rsid w:val="00DA42D1"/>
    <w:rsid w:val="00DA48D0"/>
    <w:rsid w:val="00DA490D"/>
    <w:rsid w:val="00DA5BDC"/>
    <w:rsid w:val="00DA62F1"/>
    <w:rsid w:val="00DA74BF"/>
    <w:rsid w:val="00DB0EE1"/>
    <w:rsid w:val="00DB2A8E"/>
    <w:rsid w:val="00DB408C"/>
    <w:rsid w:val="00DB43C8"/>
    <w:rsid w:val="00DB75DD"/>
    <w:rsid w:val="00DB7D3F"/>
    <w:rsid w:val="00DC01D8"/>
    <w:rsid w:val="00DC02C4"/>
    <w:rsid w:val="00DC11DA"/>
    <w:rsid w:val="00DC11FC"/>
    <w:rsid w:val="00DC4809"/>
    <w:rsid w:val="00DC5FA2"/>
    <w:rsid w:val="00DC7A60"/>
    <w:rsid w:val="00DD1137"/>
    <w:rsid w:val="00DD158E"/>
    <w:rsid w:val="00DD39AC"/>
    <w:rsid w:val="00DD3A53"/>
    <w:rsid w:val="00DD3E1C"/>
    <w:rsid w:val="00DD4490"/>
    <w:rsid w:val="00DD4A9E"/>
    <w:rsid w:val="00DD5731"/>
    <w:rsid w:val="00DD6B1F"/>
    <w:rsid w:val="00DD6BFE"/>
    <w:rsid w:val="00DE0C9F"/>
    <w:rsid w:val="00DE0D87"/>
    <w:rsid w:val="00DE1106"/>
    <w:rsid w:val="00DE1FC8"/>
    <w:rsid w:val="00DE264B"/>
    <w:rsid w:val="00DE3BBE"/>
    <w:rsid w:val="00DE4432"/>
    <w:rsid w:val="00DE591A"/>
    <w:rsid w:val="00DE6967"/>
    <w:rsid w:val="00DE6B53"/>
    <w:rsid w:val="00DE7274"/>
    <w:rsid w:val="00DE7D8D"/>
    <w:rsid w:val="00DF2AF3"/>
    <w:rsid w:val="00DF585E"/>
    <w:rsid w:val="00DF5C95"/>
    <w:rsid w:val="00DF64C9"/>
    <w:rsid w:val="00E024A7"/>
    <w:rsid w:val="00E03989"/>
    <w:rsid w:val="00E05269"/>
    <w:rsid w:val="00E05FA9"/>
    <w:rsid w:val="00E07508"/>
    <w:rsid w:val="00E07A94"/>
    <w:rsid w:val="00E07DA9"/>
    <w:rsid w:val="00E07E3A"/>
    <w:rsid w:val="00E10BC8"/>
    <w:rsid w:val="00E11B31"/>
    <w:rsid w:val="00E133F3"/>
    <w:rsid w:val="00E14A3D"/>
    <w:rsid w:val="00E150D3"/>
    <w:rsid w:val="00E16216"/>
    <w:rsid w:val="00E16923"/>
    <w:rsid w:val="00E16FB4"/>
    <w:rsid w:val="00E17015"/>
    <w:rsid w:val="00E17275"/>
    <w:rsid w:val="00E17FEB"/>
    <w:rsid w:val="00E2063D"/>
    <w:rsid w:val="00E21820"/>
    <w:rsid w:val="00E21CDE"/>
    <w:rsid w:val="00E21F18"/>
    <w:rsid w:val="00E226BC"/>
    <w:rsid w:val="00E23D4C"/>
    <w:rsid w:val="00E25F02"/>
    <w:rsid w:val="00E27BED"/>
    <w:rsid w:val="00E3062A"/>
    <w:rsid w:val="00E324F5"/>
    <w:rsid w:val="00E32B9E"/>
    <w:rsid w:val="00E336E8"/>
    <w:rsid w:val="00E342F4"/>
    <w:rsid w:val="00E34393"/>
    <w:rsid w:val="00E35B35"/>
    <w:rsid w:val="00E36E51"/>
    <w:rsid w:val="00E3702A"/>
    <w:rsid w:val="00E4010F"/>
    <w:rsid w:val="00E50419"/>
    <w:rsid w:val="00E51203"/>
    <w:rsid w:val="00E51B0D"/>
    <w:rsid w:val="00E51BBC"/>
    <w:rsid w:val="00E5208E"/>
    <w:rsid w:val="00E55CBB"/>
    <w:rsid w:val="00E560C6"/>
    <w:rsid w:val="00E564DC"/>
    <w:rsid w:val="00E571F8"/>
    <w:rsid w:val="00E57A4E"/>
    <w:rsid w:val="00E606A4"/>
    <w:rsid w:val="00E6091E"/>
    <w:rsid w:val="00E61015"/>
    <w:rsid w:val="00E64187"/>
    <w:rsid w:val="00E642E3"/>
    <w:rsid w:val="00E64A62"/>
    <w:rsid w:val="00E657FE"/>
    <w:rsid w:val="00E663A7"/>
    <w:rsid w:val="00E673DC"/>
    <w:rsid w:val="00E7035D"/>
    <w:rsid w:val="00E71110"/>
    <w:rsid w:val="00E71B98"/>
    <w:rsid w:val="00E7346F"/>
    <w:rsid w:val="00E76F76"/>
    <w:rsid w:val="00E773AC"/>
    <w:rsid w:val="00E806C1"/>
    <w:rsid w:val="00E80A50"/>
    <w:rsid w:val="00E811B6"/>
    <w:rsid w:val="00E82201"/>
    <w:rsid w:val="00E843E5"/>
    <w:rsid w:val="00E84474"/>
    <w:rsid w:val="00E872D4"/>
    <w:rsid w:val="00E9006C"/>
    <w:rsid w:val="00E9177A"/>
    <w:rsid w:val="00E93D63"/>
    <w:rsid w:val="00E9428F"/>
    <w:rsid w:val="00E95D3A"/>
    <w:rsid w:val="00E96D99"/>
    <w:rsid w:val="00E96FE7"/>
    <w:rsid w:val="00E974A4"/>
    <w:rsid w:val="00EA035B"/>
    <w:rsid w:val="00EA44B3"/>
    <w:rsid w:val="00EA5549"/>
    <w:rsid w:val="00EA7356"/>
    <w:rsid w:val="00EB0571"/>
    <w:rsid w:val="00EB1FA1"/>
    <w:rsid w:val="00EB289D"/>
    <w:rsid w:val="00EB294D"/>
    <w:rsid w:val="00EB2BA3"/>
    <w:rsid w:val="00EB354C"/>
    <w:rsid w:val="00EB5E16"/>
    <w:rsid w:val="00EB6154"/>
    <w:rsid w:val="00EB64D2"/>
    <w:rsid w:val="00EB72D9"/>
    <w:rsid w:val="00EB7D33"/>
    <w:rsid w:val="00EC0685"/>
    <w:rsid w:val="00EC1453"/>
    <w:rsid w:val="00EC27F7"/>
    <w:rsid w:val="00EC34A0"/>
    <w:rsid w:val="00EC4F7F"/>
    <w:rsid w:val="00EC6AA1"/>
    <w:rsid w:val="00ED31AE"/>
    <w:rsid w:val="00ED34E7"/>
    <w:rsid w:val="00ED3ADC"/>
    <w:rsid w:val="00ED4CA0"/>
    <w:rsid w:val="00ED517E"/>
    <w:rsid w:val="00ED6ACC"/>
    <w:rsid w:val="00ED6D43"/>
    <w:rsid w:val="00ED6EEE"/>
    <w:rsid w:val="00ED706A"/>
    <w:rsid w:val="00EE082B"/>
    <w:rsid w:val="00EE2689"/>
    <w:rsid w:val="00EE327D"/>
    <w:rsid w:val="00EE483F"/>
    <w:rsid w:val="00EE5BEF"/>
    <w:rsid w:val="00EE6DEF"/>
    <w:rsid w:val="00EE7EC8"/>
    <w:rsid w:val="00EF09A7"/>
    <w:rsid w:val="00EF09D6"/>
    <w:rsid w:val="00EF1024"/>
    <w:rsid w:val="00EF23C5"/>
    <w:rsid w:val="00EF39C4"/>
    <w:rsid w:val="00EF3BC8"/>
    <w:rsid w:val="00EF3FD3"/>
    <w:rsid w:val="00EF3FE2"/>
    <w:rsid w:val="00EF54DC"/>
    <w:rsid w:val="00EF5E99"/>
    <w:rsid w:val="00EF62F4"/>
    <w:rsid w:val="00EF78B8"/>
    <w:rsid w:val="00EF7EC4"/>
    <w:rsid w:val="00F0031B"/>
    <w:rsid w:val="00F025F8"/>
    <w:rsid w:val="00F02FB7"/>
    <w:rsid w:val="00F05356"/>
    <w:rsid w:val="00F059DA"/>
    <w:rsid w:val="00F07A2F"/>
    <w:rsid w:val="00F10E1E"/>
    <w:rsid w:val="00F10FAC"/>
    <w:rsid w:val="00F120A2"/>
    <w:rsid w:val="00F1245E"/>
    <w:rsid w:val="00F13874"/>
    <w:rsid w:val="00F13C66"/>
    <w:rsid w:val="00F15276"/>
    <w:rsid w:val="00F152EE"/>
    <w:rsid w:val="00F15BDF"/>
    <w:rsid w:val="00F17202"/>
    <w:rsid w:val="00F20770"/>
    <w:rsid w:val="00F20BF2"/>
    <w:rsid w:val="00F20FC4"/>
    <w:rsid w:val="00F21DEA"/>
    <w:rsid w:val="00F230DE"/>
    <w:rsid w:val="00F23DE8"/>
    <w:rsid w:val="00F23DF4"/>
    <w:rsid w:val="00F250AC"/>
    <w:rsid w:val="00F25255"/>
    <w:rsid w:val="00F27F62"/>
    <w:rsid w:val="00F3147A"/>
    <w:rsid w:val="00F321CC"/>
    <w:rsid w:val="00F3284F"/>
    <w:rsid w:val="00F35F43"/>
    <w:rsid w:val="00F3667C"/>
    <w:rsid w:val="00F36FD6"/>
    <w:rsid w:val="00F377DF"/>
    <w:rsid w:val="00F41D80"/>
    <w:rsid w:val="00F4232F"/>
    <w:rsid w:val="00F43C40"/>
    <w:rsid w:val="00F44E09"/>
    <w:rsid w:val="00F45A4E"/>
    <w:rsid w:val="00F45BA2"/>
    <w:rsid w:val="00F463BF"/>
    <w:rsid w:val="00F4723F"/>
    <w:rsid w:val="00F4786F"/>
    <w:rsid w:val="00F47CD6"/>
    <w:rsid w:val="00F47F62"/>
    <w:rsid w:val="00F50061"/>
    <w:rsid w:val="00F51738"/>
    <w:rsid w:val="00F5263B"/>
    <w:rsid w:val="00F55BC5"/>
    <w:rsid w:val="00F57677"/>
    <w:rsid w:val="00F60638"/>
    <w:rsid w:val="00F60CB9"/>
    <w:rsid w:val="00F60F32"/>
    <w:rsid w:val="00F63513"/>
    <w:rsid w:val="00F64015"/>
    <w:rsid w:val="00F64793"/>
    <w:rsid w:val="00F7070A"/>
    <w:rsid w:val="00F7157D"/>
    <w:rsid w:val="00F7207B"/>
    <w:rsid w:val="00F72289"/>
    <w:rsid w:val="00F729CF"/>
    <w:rsid w:val="00F732B8"/>
    <w:rsid w:val="00F735F5"/>
    <w:rsid w:val="00F73BE8"/>
    <w:rsid w:val="00F742E9"/>
    <w:rsid w:val="00F74430"/>
    <w:rsid w:val="00F74C7D"/>
    <w:rsid w:val="00F74E12"/>
    <w:rsid w:val="00F773C7"/>
    <w:rsid w:val="00F774D4"/>
    <w:rsid w:val="00F7781F"/>
    <w:rsid w:val="00F7788B"/>
    <w:rsid w:val="00F82FB6"/>
    <w:rsid w:val="00F8305F"/>
    <w:rsid w:val="00F851DE"/>
    <w:rsid w:val="00F85AFF"/>
    <w:rsid w:val="00F91E09"/>
    <w:rsid w:val="00F92620"/>
    <w:rsid w:val="00F94722"/>
    <w:rsid w:val="00F95B16"/>
    <w:rsid w:val="00F965C3"/>
    <w:rsid w:val="00F97A30"/>
    <w:rsid w:val="00F97AB3"/>
    <w:rsid w:val="00FA0488"/>
    <w:rsid w:val="00FA0AD5"/>
    <w:rsid w:val="00FA0F46"/>
    <w:rsid w:val="00FA140D"/>
    <w:rsid w:val="00FA2F74"/>
    <w:rsid w:val="00FA3B09"/>
    <w:rsid w:val="00FA486B"/>
    <w:rsid w:val="00FA4B30"/>
    <w:rsid w:val="00FA517A"/>
    <w:rsid w:val="00FA5B1D"/>
    <w:rsid w:val="00FA6262"/>
    <w:rsid w:val="00FB4534"/>
    <w:rsid w:val="00FB63F4"/>
    <w:rsid w:val="00FC04F3"/>
    <w:rsid w:val="00FC0E2B"/>
    <w:rsid w:val="00FC118C"/>
    <w:rsid w:val="00FC174D"/>
    <w:rsid w:val="00FC2C4A"/>
    <w:rsid w:val="00FC3407"/>
    <w:rsid w:val="00FC3B7F"/>
    <w:rsid w:val="00FC4C23"/>
    <w:rsid w:val="00FC62AC"/>
    <w:rsid w:val="00FD00D2"/>
    <w:rsid w:val="00FD0123"/>
    <w:rsid w:val="00FD07A0"/>
    <w:rsid w:val="00FD22DE"/>
    <w:rsid w:val="00FD2E59"/>
    <w:rsid w:val="00FD31B6"/>
    <w:rsid w:val="00FD5F71"/>
    <w:rsid w:val="00FD6287"/>
    <w:rsid w:val="00FD69DC"/>
    <w:rsid w:val="00FD7B15"/>
    <w:rsid w:val="00FE0F68"/>
    <w:rsid w:val="00FE1EC7"/>
    <w:rsid w:val="00FE345C"/>
    <w:rsid w:val="00FE367A"/>
    <w:rsid w:val="00FE3EEF"/>
    <w:rsid w:val="00FE4372"/>
    <w:rsid w:val="00FE64EA"/>
    <w:rsid w:val="00FF0217"/>
    <w:rsid w:val="00FF057C"/>
    <w:rsid w:val="00FF1541"/>
    <w:rsid w:val="00FF261C"/>
    <w:rsid w:val="00FF2873"/>
    <w:rsid w:val="00FF5A7D"/>
    <w:rsid w:val="00FF6C80"/>
    <w:rsid w:val="00FF70A5"/>
    <w:rsid w:val="00FF76BD"/>
    <w:rsid w:val="00FF79E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E843E5"/>
    <w:rPr>
      <w:sz w:val="24"/>
      <w:szCs w:val="24"/>
    </w:rPr>
  </w:style>
  <w:style w:type="paragraph" w:styleId="Naslov1">
    <w:name w:val="heading 1"/>
    <w:basedOn w:val="Navaden"/>
    <w:next w:val="Navaden"/>
    <w:qFormat/>
    <w:rsid w:val="008F5879"/>
    <w:pPr>
      <w:keepNext/>
      <w:shd w:val="pct25" w:color="auto" w:fill="auto"/>
      <w:outlineLvl w:val="0"/>
    </w:pPr>
    <w:rPr>
      <w:rFonts w:ascii="HelveticaNeueLT Std" w:hAnsi="HelveticaNeueLT Std"/>
      <w:b/>
      <w:sz w:val="28"/>
      <w:szCs w:val="20"/>
      <w:lang w:val="en-GB"/>
    </w:rPr>
  </w:style>
  <w:style w:type="paragraph" w:styleId="Naslov2">
    <w:name w:val="heading 2"/>
    <w:basedOn w:val="Navaden"/>
    <w:next w:val="Navaden"/>
    <w:qFormat/>
    <w:rsid w:val="00CB7CF9"/>
    <w:pPr>
      <w:keepNext/>
      <w:shd w:val="pct25" w:color="auto" w:fill="auto"/>
      <w:spacing w:before="240" w:after="60"/>
      <w:outlineLvl w:val="1"/>
    </w:pPr>
    <w:rPr>
      <w:rFonts w:ascii="HelveticaNeueLT Std" w:hAnsi="HelveticaNeueLT Std" w:cs="Arial"/>
      <w:b/>
      <w:bCs/>
      <w:iCs/>
      <w:szCs w:val="28"/>
    </w:rPr>
  </w:style>
  <w:style w:type="paragraph" w:styleId="Naslov3">
    <w:name w:val="heading 3"/>
    <w:basedOn w:val="Navaden"/>
    <w:next w:val="Navaden"/>
    <w:qFormat/>
    <w:rsid w:val="009956C1"/>
    <w:pPr>
      <w:keepNext/>
      <w:spacing w:before="240" w:after="60"/>
      <w:outlineLvl w:val="2"/>
    </w:pPr>
    <w:rPr>
      <w:rFonts w:ascii="Arial" w:hAnsi="Arial" w:cs="Arial"/>
      <w:b/>
      <w:bCs/>
      <w:sz w:val="26"/>
      <w:szCs w:val="26"/>
    </w:rPr>
  </w:style>
  <w:style w:type="paragraph" w:styleId="Naslov4">
    <w:name w:val="heading 4"/>
    <w:basedOn w:val="Navaden"/>
    <w:next w:val="Navaden"/>
    <w:qFormat/>
    <w:rsid w:val="00F7157D"/>
    <w:pPr>
      <w:keepNext/>
      <w:spacing w:before="240" w:after="60"/>
      <w:outlineLvl w:val="3"/>
    </w:pPr>
    <w:rPr>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DA48D0"/>
    <w:rPr>
      <w:color w:val="0000FF"/>
      <w:u w:val="single"/>
    </w:rPr>
  </w:style>
  <w:style w:type="character" w:styleId="SledenaHiperpovezava">
    <w:name w:val="FollowedHyperlink"/>
    <w:rsid w:val="00DA48D0"/>
    <w:rPr>
      <w:color w:val="800080"/>
      <w:u w:val="single"/>
    </w:rPr>
  </w:style>
  <w:style w:type="paragraph" w:styleId="Glava">
    <w:name w:val="header"/>
    <w:basedOn w:val="Navaden"/>
    <w:rsid w:val="009A2F83"/>
    <w:pPr>
      <w:tabs>
        <w:tab w:val="center" w:pos="4536"/>
        <w:tab w:val="right" w:pos="9072"/>
      </w:tabs>
    </w:pPr>
  </w:style>
  <w:style w:type="paragraph" w:styleId="Noga">
    <w:name w:val="footer"/>
    <w:basedOn w:val="Navaden"/>
    <w:link w:val="NogaZnak"/>
    <w:rsid w:val="009A2F83"/>
    <w:pPr>
      <w:tabs>
        <w:tab w:val="center" w:pos="4536"/>
        <w:tab w:val="right" w:pos="9072"/>
      </w:tabs>
    </w:pPr>
  </w:style>
  <w:style w:type="character" w:styleId="tevilkastrani">
    <w:name w:val="page number"/>
    <w:basedOn w:val="Privzetapisavaodstavka"/>
    <w:rsid w:val="00364505"/>
  </w:style>
  <w:style w:type="paragraph" w:styleId="Sprotnaopomba-besedilo">
    <w:name w:val="footnote text"/>
    <w:basedOn w:val="Navaden"/>
    <w:semiHidden/>
    <w:rsid w:val="003A4276"/>
    <w:rPr>
      <w:rFonts w:ascii="Arial" w:hAnsi="Arial"/>
      <w:i/>
      <w:color w:val="000080"/>
      <w:sz w:val="20"/>
      <w:szCs w:val="20"/>
    </w:rPr>
  </w:style>
  <w:style w:type="paragraph" w:styleId="Telobesedila">
    <w:name w:val="Body Text"/>
    <w:basedOn w:val="Navaden"/>
    <w:rsid w:val="004E009A"/>
    <w:pPr>
      <w:jc w:val="both"/>
    </w:pPr>
    <w:rPr>
      <w:rFonts w:ascii="Arial" w:hAnsi="Arial"/>
      <w:szCs w:val="20"/>
    </w:rPr>
  </w:style>
  <w:style w:type="paragraph" w:styleId="Naslov">
    <w:name w:val="Title"/>
    <w:basedOn w:val="Navaden"/>
    <w:qFormat/>
    <w:rsid w:val="00B70A57"/>
    <w:pPr>
      <w:shd w:val="pct25" w:color="auto" w:fill="auto"/>
    </w:pPr>
    <w:rPr>
      <w:rFonts w:ascii="HelveticaNeueLT Std" w:hAnsi="HelveticaNeueLT Std"/>
      <w:b/>
      <w:bCs/>
      <w:sz w:val="28"/>
    </w:rPr>
  </w:style>
  <w:style w:type="paragraph" w:styleId="Podnaslov">
    <w:name w:val="Subtitle"/>
    <w:basedOn w:val="Navaden"/>
    <w:qFormat/>
    <w:rsid w:val="006142BF"/>
    <w:rPr>
      <w:b/>
      <w:bCs/>
      <w:i/>
      <w:iCs/>
      <w:sz w:val="28"/>
      <w:u w:val="single"/>
    </w:rPr>
  </w:style>
  <w:style w:type="paragraph" w:styleId="Besedilooblaka">
    <w:name w:val="Balloon Text"/>
    <w:basedOn w:val="Navaden"/>
    <w:semiHidden/>
    <w:rsid w:val="003E32D7"/>
    <w:rPr>
      <w:rFonts w:ascii="Tahoma" w:hAnsi="Tahoma" w:cs="Tahoma"/>
      <w:sz w:val="16"/>
      <w:szCs w:val="16"/>
    </w:rPr>
  </w:style>
  <w:style w:type="paragraph" w:styleId="Golobesedilo">
    <w:name w:val="Plain Text"/>
    <w:basedOn w:val="Navaden"/>
    <w:rsid w:val="00590CF6"/>
    <w:rPr>
      <w:rFonts w:ascii="Courier New" w:hAnsi="Courier New" w:cs="Courier New"/>
      <w:sz w:val="20"/>
      <w:szCs w:val="20"/>
      <w:lang w:val="en-US"/>
    </w:rPr>
  </w:style>
  <w:style w:type="character" w:styleId="Sprotnaopomba-sklic">
    <w:name w:val="footnote reference"/>
    <w:semiHidden/>
    <w:rsid w:val="008074D5"/>
    <w:rPr>
      <w:vertAlign w:val="superscript"/>
    </w:rPr>
  </w:style>
  <w:style w:type="paragraph" w:styleId="Seznam">
    <w:name w:val="List"/>
    <w:basedOn w:val="Navaden"/>
    <w:rsid w:val="006E4292"/>
    <w:pPr>
      <w:ind w:left="283" w:hanging="283"/>
    </w:pPr>
  </w:style>
  <w:style w:type="paragraph" w:styleId="Seznam2">
    <w:name w:val="List 2"/>
    <w:basedOn w:val="Navaden"/>
    <w:rsid w:val="006E4292"/>
    <w:pPr>
      <w:ind w:left="566" w:hanging="283"/>
    </w:pPr>
  </w:style>
  <w:style w:type="paragraph" w:styleId="Seznam-nadaljevanje">
    <w:name w:val="List Continue"/>
    <w:basedOn w:val="Navaden"/>
    <w:rsid w:val="006E4292"/>
    <w:pPr>
      <w:spacing w:after="120"/>
      <w:ind w:left="283"/>
    </w:pPr>
  </w:style>
  <w:style w:type="paragraph" w:styleId="Telobesedila-zamik">
    <w:name w:val="Body Text Indent"/>
    <w:basedOn w:val="Navaden"/>
    <w:rsid w:val="006E4292"/>
    <w:pPr>
      <w:spacing w:after="120"/>
      <w:ind w:left="283"/>
    </w:pPr>
  </w:style>
  <w:style w:type="paragraph" w:styleId="Telobesedila-prvizamik2">
    <w:name w:val="Body Text First Indent 2"/>
    <w:basedOn w:val="Telobesedila-zamik"/>
    <w:rsid w:val="006E4292"/>
    <w:pPr>
      <w:ind w:firstLine="210"/>
    </w:pPr>
  </w:style>
  <w:style w:type="paragraph" w:customStyle="1" w:styleId="bodyCharCharChar">
    <w:name w:val="body Char Char Char"/>
    <w:basedOn w:val="Navaden"/>
    <w:link w:val="bodyCharCharCharChar"/>
    <w:rsid w:val="00F7157D"/>
    <w:pPr>
      <w:tabs>
        <w:tab w:val="left" w:pos="567"/>
      </w:tabs>
      <w:spacing w:after="130" w:line="260" w:lineRule="exact"/>
      <w:jc w:val="both"/>
    </w:pPr>
    <w:rPr>
      <w:color w:val="000000"/>
      <w:sz w:val="22"/>
      <w:szCs w:val="20"/>
      <w:lang w:val="en-GB" w:eastAsia="en-US"/>
    </w:rPr>
  </w:style>
  <w:style w:type="character" w:customStyle="1" w:styleId="bodyCharCharCharChar">
    <w:name w:val="body Char Char Char Char"/>
    <w:link w:val="bodyCharCharChar"/>
    <w:rsid w:val="00F7157D"/>
    <w:rPr>
      <w:color w:val="000000"/>
      <w:sz w:val="22"/>
      <w:lang w:val="en-GB" w:eastAsia="en-US" w:bidi="ar-SA"/>
    </w:rPr>
  </w:style>
  <w:style w:type="paragraph" w:customStyle="1" w:styleId="body">
    <w:name w:val="body"/>
    <w:basedOn w:val="Navaden"/>
    <w:link w:val="bodyChar"/>
    <w:rsid w:val="00F7157D"/>
    <w:pPr>
      <w:tabs>
        <w:tab w:val="left" w:pos="567"/>
      </w:tabs>
      <w:spacing w:after="130" w:line="260" w:lineRule="exact"/>
      <w:jc w:val="both"/>
    </w:pPr>
    <w:rPr>
      <w:color w:val="000000"/>
      <w:sz w:val="22"/>
      <w:szCs w:val="20"/>
      <w:lang w:val="en-GB" w:eastAsia="en-US"/>
    </w:rPr>
  </w:style>
  <w:style w:type="character" w:customStyle="1" w:styleId="bodyChar">
    <w:name w:val="body Char"/>
    <w:link w:val="body"/>
    <w:rsid w:val="00F7157D"/>
    <w:rPr>
      <w:color w:val="000000"/>
      <w:sz w:val="22"/>
      <w:lang w:val="en-GB" w:eastAsia="en-US" w:bidi="ar-SA"/>
    </w:rPr>
  </w:style>
  <w:style w:type="paragraph" w:customStyle="1" w:styleId="Default">
    <w:name w:val="Default"/>
    <w:rsid w:val="00E35B35"/>
    <w:pPr>
      <w:autoSpaceDE w:val="0"/>
      <w:autoSpaceDN w:val="0"/>
      <w:adjustRightInd w:val="0"/>
    </w:pPr>
    <w:rPr>
      <w:rFonts w:ascii="Arial" w:hAnsi="Arial" w:cs="Arial"/>
      <w:color w:val="000000"/>
      <w:sz w:val="24"/>
      <w:szCs w:val="24"/>
      <w:lang w:val="en-US" w:eastAsia="en-US"/>
    </w:rPr>
  </w:style>
  <w:style w:type="character" w:styleId="Poudarek">
    <w:name w:val="Emphasis"/>
    <w:qFormat/>
    <w:rsid w:val="00D86CFB"/>
    <w:rPr>
      <w:b/>
      <w:bCs/>
      <w:i w:val="0"/>
      <w:iCs w:val="0"/>
    </w:rPr>
  </w:style>
  <w:style w:type="table" w:styleId="Tabelamrea">
    <w:name w:val="Table Grid"/>
    <w:basedOn w:val="Navadnatabela"/>
    <w:rsid w:val="00D65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81BC0"/>
    <w:pPr>
      <w:ind w:left="708"/>
    </w:pPr>
  </w:style>
  <w:style w:type="paragraph" w:customStyle="1" w:styleId="NoSpacing1">
    <w:name w:val="No Spacing1"/>
    <w:link w:val="NoSpacingChar"/>
    <w:rsid w:val="00834A51"/>
    <w:rPr>
      <w:rFonts w:ascii="Calibri" w:eastAsia="Calibri" w:hAnsi="Calibri"/>
      <w:sz w:val="22"/>
      <w:szCs w:val="22"/>
    </w:rPr>
  </w:style>
  <w:style w:type="character" w:customStyle="1" w:styleId="NoSpacingChar">
    <w:name w:val="No Spacing Char"/>
    <w:link w:val="NoSpacing1"/>
    <w:locked/>
    <w:rsid w:val="00834A51"/>
    <w:rPr>
      <w:rFonts w:ascii="Calibri" w:eastAsia="Calibri" w:hAnsi="Calibri"/>
      <w:sz w:val="22"/>
      <w:szCs w:val="22"/>
    </w:rPr>
  </w:style>
  <w:style w:type="character" w:customStyle="1" w:styleId="NogaZnak">
    <w:name w:val="Noga Znak"/>
    <w:link w:val="Noga"/>
    <w:rsid w:val="00834A51"/>
    <w:rPr>
      <w:sz w:val="24"/>
      <w:szCs w:val="24"/>
    </w:rPr>
  </w:style>
  <w:style w:type="paragraph" w:styleId="Kazalovsebine2">
    <w:name w:val="toc 2"/>
    <w:basedOn w:val="Navaden"/>
    <w:next w:val="Navaden"/>
    <w:autoRedefine/>
    <w:uiPriority w:val="39"/>
    <w:qFormat/>
    <w:rsid w:val="00BF0AF1"/>
    <w:pPr>
      <w:shd w:val="clear" w:color="auto" w:fill="FFFFFF"/>
      <w:tabs>
        <w:tab w:val="right" w:pos="0"/>
        <w:tab w:val="right" w:leader="dot" w:pos="9696"/>
        <w:tab w:val="right" w:leader="dot" w:pos="9752"/>
        <w:tab w:val="right" w:leader="dot" w:pos="9866"/>
        <w:tab w:val="right" w:leader="dot" w:pos="9911"/>
      </w:tabs>
      <w:spacing w:line="288" w:lineRule="auto"/>
      <w:jc w:val="center"/>
    </w:pPr>
    <w:rPr>
      <w:rFonts w:ascii="HelveticaNeueLT Std" w:hAnsi="HelveticaNeueLT Std" w:cs="Arial"/>
      <w:b/>
      <w:noProof/>
    </w:rPr>
  </w:style>
  <w:style w:type="paragraph" w:styleId="Kazalovsebine1">
    <w:name w:val="toc 1"/>
    <w:basedOn w:val="Navaden"/>
    <w:next w:val="Navaden"/>
    <w:autoRedefine/>
    <w:uiPriority w:val="39"/>
    <w:qFormat/>
    <w:rsid w:val="00BF0AF1"/>
    <w:pPr>
      <w:shd w:val="pct25" w:color="auto" w:fill="auto"/>
      <w:tabs>
        <w:tab w:val="left" w:pos="480"/>
        <w:tab w:val="left" w:pos="510"/>
        <w:tab w:val="right" w:leader="dot" w:pos="9720"/>
      </w:tabs>
      <w:spacing w:line="312" w:lineRule="auto"/>
    </w:pPr>
    <w:rPr>
      <w:rFonts w:ascii="HelveticaNeueLT Std" w:hAnsi="HelveticaNeueLT Std" w:cs="Arial"/>
      <w:b/>
      <w:bCs/>
      <w:noProof/>
      <w:sz w:val="28"/>
      <w:szCs w:val="22"/>
    </w:rPr>
  </w:style>
  <w:style w:type="paragraph" w:styleId="Kazalovsebine3">
    <w:name w:val="toc 3"/>
    <w:basedOn w:val="Navaden"/>
    <w:next w:val="Navaden"/>
    <w:autoRedefine/>
    <w:uiPriority w:val="39"/>
    <w:qFormat/>
    <w:rsid w:val="00783556"/>
    <w:pPr>
      <w:ind w:left="480"/>
    </w:pPr>
  </w:style>
  <w:style w:type="paragraph" w:styleId="Konnaopomba-besedilo">
    <w:name w:val="endnote text"/>
    <w:basedOn w:val="Navaden"/>
    <w:link w:val="Konnaopomba-besediloZnak"/>
    <w:rsid w:val="00BE1B04"/>
    <w:rPr>
      <w:sz w:val="20"/>
      <w:szCs w:val="20"/>
    </w:rPr>
  </w:style>
  <w:style w:type="character" w:customStyle="1" w:styleId="Konnaopomba-besediloZnak">
    <w:name w:val="Končna opomba - besedilo Znak"/>
    <w:basedOn w:val="Privzetapisavaodstavka"/>
    <w:link w:val="Konnaopomba-besedilo"/>
    <w:rsid w:val="00BE1B04"/>
  </w:style>
  <w:style w:type="character" w:styleId="Konnaopomba-sklic">
    <w:name w:val="endnote reference"/>
    <w:rsid w:val="00BE1B04"/>
    <w:rPr>
      <w:vertAlign w:val="superscript"/>
    </w:rPr>
  </w:style>
  <w:style w:type="paragraph" w:styleId="Intenzivencitat">
    <w:name w:val="Intense Quote"/>
    <w:basedOn w:val="Navaden"/>
    <w:next w:val="Navaden"/>
    <w:link w:val="IntenzivencitatZnak"/>
    <w:uiPriority w:val="30"/>
    <w:qFormat/>
    <w:rsid w:val="00751ED6"/>
    <w:pPr>
      <w:pBdr>
        <w:bottom w:val="single" w:sz="4" w:space="4" w:color="4F81BD"/>
      </w:pBdr>
      <w:spacing w:before="200" w:after="280"/>
      <w:ind w:left="936" w:right="936"/>
    </w:pPr>
    <w:rPr>
      <w:b/>
      <w:bCs/>
      <w:i/>
      <w:iCs/>
      <w:color w:val="4F81BD"/>
    </w:rPr>
  </w:style>
  <w:style w:type="character" w:customStyle="1" w:styleId="IntenzivencitatZnak">
    <w:name w:val="Intenziven citat Znak"/>
    <w:link w:val="Intenzivencitat"/>
    <w:uiPriority w:val="30"/>
    <w:rsid w:val="00751ED6"/>
    <w:rPr>
      <w:b/>
      <w:bCs/>
      <w:i/>
      <w:iCs/>
      <w:color w:val="4F81BD"/>
      <w:sz w:val="24"/>
      <w:szCs w:val="24"/>
    </w:rPr>
  </w:style>
  <w:style w:type="paragraph" w:customStyle="1" w:styleId="BasicParagraph">
    <w:name w:val="[Basic Paragraph]"/>
    <w:basedOn w:val="Navaden"/>
    <w:uiPriority w:val="99"/>
    <w:rsid w:val="000F24C4"/>
    <w:pPr>
      <w:widowControl w:val="0"/>
      <w:autoSpaceDE w:val="0"/>
      <w:autoSpaceDN w:val="0"/>
      <w:adjustRightInd w:val="0"/>
      <w:spacing w:line="288" w:lineRule="auto"/>
      <w:textAlignment w:val="center"/>
    </w:pPr>
    <w:rPr>
      <w:rFonts w:ascii="Times-Roman" w:eastAsia="MS Mincho" w:hAnsi="Times-Roman" w:cs="Times-Roman"/>
      <w:color w:val="000000"/>
      <w:lang w:val="en-GB" w:eastAsia="en-US"/>
    </w:rPr>
  </w:style>
  <w:style w:type="paragraph" w:styleId="Navadensplet">
    <w:name w:val="Normal (Web)"/>
    <w:basedOn w:val="Navaden"/>
    <w:uiPriority w:val="99"/>
    <w:unhideWhenUsed/>
    <w:rsid w:val="004A6983"/>
    <w:pPr>
      <w:spacing w:before="100" w:beforeAutospacing="1" w:after="100" w:afterAutospacing="1"/>
    </w:pPr>
  </w:style>
  <w:style w:type="character" w:customStyle="1" w:styleId="hps">
    <w:name w:val="hps"/>
    <w:rsid w:val="00981A46"/>
  </w:style>
  <w:style w:type="paragraph" w:styleId="Brezrazmikov">
    <w:name w:val="No Spacing"/>
    <w:uiPriority w:val="1"/>
    <w:qFormat/>
    <w:rsid w:val="003241BE"/>
    <w:rPr>
      <w:rFonts w:ascii="Calibri" w:eastAsia="Calibri" w:hAnsi="Calibri"/>
      <w:sz w:val="22"/>
      <w:szCs w:val="22"/>
      <w:lang w:eastAsia="en-US"/>
    </w:rPr>
  </w:style>
  <w:style w:type="paragraph" w:styleId="NaslovTOC">
    <w:name w:val="TOC Heading"/>
    <w:basedOn w:val="Naslov1"/>
    <w:next w:val="Navaden"/>
    <w:uiPriority w:val="39"/>
    <w:semiHidden/>
    <w:unhideWhenUsed/>
    <w:qFormat/>
    <w:rsid w:val="00BB126E"/>
    <w:pPr>
      <w:keepLines/>
      <w:shd w:val="clear" w:color="auto" w:fill="auto"/>
      <w:spacing w:before="480" w:line="276" w:lineRule="auto"/>
      <w:outlineLvl w:val="9"/>
    </w:pPr>
    <w:rPr>
      <w:rFonts w:ascii="Cambria" w:hAnsi="Cambria"/>
      <w:bCs/>
      <w:color w:val="365F91"/>
      <w:szCs w:val="28"/>
      <w:lang w:val="sl-SI"/>
    </w:rPr>
  </w:style>
  <w:style w:type="character" w:styleId="Pripombasklic">
    <w:name w:val="annotation reference"/>
    <w:rsid w:val="003C661B"/>
    <w:rPr>
      <w:sz w:val="16"/>
      <w:szCs w:val="16"/>
    </w:rPr>
  </w:style>
  <w:style w:type="paragraph" w:styleId="Pripombabesedilo">
    <w:name w:val="annotation text"/>
    <w:basedOn w:val="Navaden"/>
    <w:link w:val="PripombabesediloZnak"/>
    <w:rsid w:val="003C661B"/>
    <w:rPr>
      <w:sz w:val="20"/>
      <w:szCs w:val="20"/>
    </w:rPr>
  </w:style>
  <w:style w:type="character" w:customStyle="1" w:styleId="PripombabesediloZnak">
    <w:name w:val="Pripomba – besedilo Znak"/>
    <w:basedOn w:val="Privzetapisavaodstavka"/>
    <w:link w:val="Pripombabesedilo"/>
    <w:rsid w:val="003C661B"/>
  </w:style>
  <w:style w:type="paragraph" w:styleId="Zadevapripombe">
    <w:name w:val="annotation subject"/>
    <w:basedOn w:val="Pripombabesedilo"/>
    <w:next w:val="Pripombabesedilo"/>
    <w:link w:val="ZadevapripombeZnak"/>
    <w:rsid w:val="003C661B"/>
    <w:rPr>
      <w:b/>
      <w:bCs/>
    </w:rPr>
  </w:style>
  <w:style w:type="character" w:customStyle="1" w:styleId="ZadevapripombeZnak">
    <w:name w:val="Zadeva pripombe Znak"/>
    <w:link w:val="Zadevapripombe"/>
    <w:rsid w:val="003C661B"/>
    <w:rPr>
      <w:b/>
      <w:bCs/>
    </w:rPr>
  </w:style>
  <w:style w:type="character" w:customStyle="1" w:styleId="atn">
    <w:name w:val="atn"/>
    <w:rsid w:val="00744D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E843E5"/>
    <w:rPr>
      <w:sz w:val="24"/>
      <w:szCs w:val="24"/>
    </w:rPr>
  </w:style>
  <w:style w:type="paragraph" w:styleId="Naslov1">
    <w:name w:val="heading 1"/>
    <w:basedOn w:val="Navaden"/>
    <w:next w:val="Navaden"/>
    <w:qFormat/>
    <w:rsid w:val="008F5879"/>
    <w:pPr>
      <w:keepNext/>
      <w:shd w:val="pct25" w:color="auto" w:fill="auto"/>
      <w:outlineLvl w:val="0"/>
    </w:pPr>
    <w:rPr>
      <w:rFonts w:ascii="HelveticaNeueLT Std" w:hAnsi="HelveticaNeueLT Std"/>
      <w:b/>
      <w:sz w:val="28"/>
      <w:szCs w:val="20"/>
      <w:lang w:val="en-GB"/>
    </w:rPr>
  </w:style>
  <w:style w:type="paragraph" w:styleId="Naslov2">
    <w:name w:val="heading 2"/>
    <w:basedOn w:val="Navaden"/>
    <w:next w:val="Navaden"/>
    <w:qFormat/>
    <w:rsid w:val="00CB7CF9"/>
    <w:pPr>
      <w:keepNext/>
      <w:shd w:val="pct25" w:color="auto" w:fill="auto"/>
      <w:spacing w:before="240" w:after="60"/>
      <w:outlineLvl w:val="1"/>
    </w:pPr>
    <w:rPr>
      <w:rFonts w:ascii="HelveticaNeueLT Std" w:hAnsi="HelveticaNeueLT Std" w:cs="Arial"/>
      <w:b/>
      <w:bCs/>
      <w:iCs/>
      <w:szCs w:val="28"/>
    </w:rPr>
  </w:style>
  <w:style w:type="paragraph" w:styleId="Naslov3">
    <w:name w:val="heading 3"/>
    <w:basedOn w:val="Navaden"/>
    <w:next w:val="Navaden"/>
    <w:qFormat/>
    <w:rsid w:val="009956C1"/>
    <w:pPr>
      <w:keepNext/>
      <w:spacing w:before="240" w:after="60"/>
      <w:outlineLvl w:val="2"/>
    </w:pPr>
    <w:rPr>
      <w:rFonts w:ascii="Arial" w:hAnsi="Arial" w:cs="Arial"/>
      <w:b/>
      <w:bCs/>
      <w:sz w:val="26"/>
      <w:szCs w:val="26"/>
    </w:rPr>
  </w:style>
  <w:style w:type="paragraph" w:styleId="Naslov4">
    <w:name w:val="heading 4"/>
    <w:basedOn w:val="Navaden"/>
    <w:next w:val="Navaden"/>
    <w:qFormat/>
    <w:rsid w:val="00F7157D"/>
    <w:pPr>
      <w:keepNext/>
      <w:spacing w:before="240" w:after="60"/>
      <w:outlineLvl w:val="3"/>
    </w:pPr>
    <w:rPr>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DA48D0"/>
    <w:rPr>
      <w:color w:val="0000FF"/>
      <w:u w:val="single"/>
    </w:rPr>
  </w:style>
  <w:style w:type="character" w:styleId="SledenaHiperpovezava">
    <w:name w:val="FollowedHyperlink"/>
    <w:rsid w:val="00DA48D0"/>
    <w:rPr>
      <w:color w:val="800080"/>
      <w:u w:val="single"/>
    </w:rPr>
  </w:style>
  <w:style w:type="paragraph" w:styleId="Glava">
    <w:name w:val="header"/>
    <w:basedOn w:val="Navaden"/>
    <w:rsid w:val="009A2F83"/>
    <w:pPr>
      <w:tabs>
        <w:tab w:val="center" w:pos="4536"/>
        <w:tab w:val="right" w:pos="9072"/>
      </w:tabs>
    </w:pPr>
  </w:style>
  <w:style w:type="paragraph" w:styleId="Noga">
    <w:name w:val="footer"/>
    <w:basedOn w:val="Navaden"/>
    <w:link w:val="NogaZnak"/>
    <w:rsid w:val="009A2F83"/>
    <w:pPr>
      <w:tabs>
        <w:tab w:val="center" w:pos="4536"/>
        <w:tab w:val="right" w:pos="9072"/>
      </w:tabs>
    </w:pPr>
  </w:style>
  <w:style w:type="character" w:styleId="tevilkastrani">
    <w:name w:val="page number"/>
    <w:basedOn w:val="Privzetapisavaodstavka"/>
    <w:rsid w:val="00364505"/>
  </w:style>
  <w:style w:type="paragraph" w:styleId="Sprotnaopomba-besedilo">
    <w:name w:val="footnote text"/>
    <w:basedOn w:val="Navaden"/>
    <w:semiHidden/>
    <w:rsid w:val="003A4276"/>
    <w:rPr>
      <w:rFonts w:ascii="Arial" w:hAnsi="Arial"/>
      <w:i/>
      <w:color w:val="000080"/>
      <w:sz w:val="20"/>
      <w:szCs w:val="20"/>
    </w:rPr>
  </w:style>
  <w:style w:type="paragraph" w:styleId="Telobesedila">
    <w:name w:val="Body Text"/>
    <w:basedOn w:val="Navaden"/>
    <w:rsid w:val="004E009A"/>
    <w:pPr>
      <w:jc w:val="both"/>
    </w:pPr>
    <w:rPr>
      <w:rFonts w:ascii="Arial" w:hAnsi="Arial"/>
      <w:szCs w:val="20"/>
    </w:rPr>
  </w:style>
  <w:style w:type="paragraph" w:styleId="Naslov">
    <w:name w:val="Title"/>
    <w:basedOn w:val="Navaden"/>
    <w:qFormat/>
    <w:rsid w:val="00B70A57"/>
    <w:pPr>
      <w:shd w:val="pct25" w:color="auto" w:fill="auto"/>
    </w:pPr>
    <w:rPr>
      <w:rFonts w:ascii="HelveticaNeueLT Std" w:hAnsi="HelveticaNeueLT Std"/>
      <w:b/>
      <w:bCs/>
      <w:sz w:val="28"/>
    </w:rPr>
  </w:style>
  <w:style w:type="paragraph" w:styleId="Podnaslov">
    <w:name w:val="Subtitle"/>
    <w:basedOn w:val="Navaden"/>
    <w:qFormat/>
    <w:rsid w:val="006142BF"/>
    <w:rPr>
      <w:b/>
      <w:bCs/>
      <w:i/>
      <w:iCs/>
      <w:sz w:val="28"/>
      <w:u w:val="single"/>
    </w:rPr>
  </w:style>
  <w:style w:type="paragraph" w:styleId="Besedilooblaka">
    <w:name w:val="Balloon Text"/>
    <w:basedOn w:val="Navaden"/>
    <w:semiHidden/>
    <w:rsid w:val="003E32D7"/>
    <w:rPr>
      <w:rFonts w:ascii="Tahoma" w:hAnsi="Tahoma" w:cs="Tahoma"/>
      <w:sz w:val="16"/>
      <w:szCs w:val="16"/>
    </w:rPr>
  </w:style>
  <w:style w:type="paragraph" w:styleId="Golobesedilo">
    <w:name w:val="Plain Text"/>
    <w:basedOn w:val="Navaden"/>
    <w:rsid w:val="00590CF6"/>
    <w:rPr>
      <w:rFonts w:ascii="Courier New" w:hAnsi="Courier New" w:cs="Courier New"/>
      <w:sz w:val="20"/>
      <w:szCs w:val="20"/>
      <w:lang w:val="en-US"/>
    </w:rPr>
  </w:style>
  <w:style w:type="character" w:styleId="Sprotnaopomba-sklic">
    <w:name w:val="footnote reference"/>
    <w:semiHidden/>
    <w:rsid w:val="008074D5"/>
    <w:rPr>
      <w:vertAlign w:val="superscript"/>
    </w:rPr>
  </w:style>
  <w:style w:type="paragraph" w:styleId="Seznam">
    <w:name w:val="List"/>
    <w:basedOn w:val="Navaden"/>
    <w:rsid w:val="006E4292"/>
    <w:pPr>
      <w:ind w:left="283" w:hanging="283"/>
    </w:pPr>
  </w:style>
  <w:style w:type="paragraph" w:styleId="Seznam2">
    <w:name w:val="List 2"/>
    <w:basedOn w:val="Navaden"/>
    <w:rsid w:val="006E4292"/>
    <w:pPr>
      <w:ind w:left="566" w:hanging="283"/>
    </w:pPr>
  </w:style>
  <w:style w:type="paragraph" w:styleId="Seznam-nadaljevanje">
    <w:name w:val="List Continue"/>
    <w:basedOn w:val="Navaden"/>
    <w:rsid w:val="006E4292"/>
    <w:pPr>
      <w:spacing w:after="120"/>
      <w:ind w:left="283"/>
    </w:pPr>
  </w:style>
  <w:style w:type="paragraph" w:styleId="Telobesedila-zamik">
    <w:name w:val="Body Text Indent"/>
    <w:basedOn w:val="Navaden"/>
    <w:rsid w:val="006E4292"/>
    <w:pPr>
      <w:spacing w:after="120"/>
      <w:ind w:left="283"/>
    </w:pPr>
  </w:style>
  <w:style w:type="paragraph" w:styleId="Telobesedila-prvizamik2">
    <w:name w:val="Body Text First Indent 2"/>
    <w:basedOn w:val="Telobesedila-zamik"/>
    <w:rsid w:val="006E4292"/>
    <w:pPr>
      <w:ind w:firstLine="210"/>
    </w:pPr>
  </w:style>
  <w:style w:type="paragraph" w:customStyle="1" w:styleId="bodyCharCharChar">
    <w:name w:val="body Char Char Char"/>
    <w:basedOn w:val="Navaden"/>
    <w:link w:val="bodyCharCharCharChar"/>
    <w:rsid w:val="00F7157D"/>
    <w:pPr>
      <w:tabs>
        <w:tab w:val="left" w:pos="567"/>
      </w:tabs>
      <w:spacing w:after="130" w:line="260" w:lineRule="exact"/>
      <w:jc w:val="both"/>
    </w:pPr>
    <w:rPr>
      <w:color w:val="000000"/>
      <w:sz w:val="22"/>
      <w:szCs w:val="20"/>
      <w:lang w:val="en-GB" w:eastAsia="en-US"/>
    </w:rPr>
  </w:style>
  <w:style w:type="character" w:customStyle="1" w:styleId="bodyCharCharCharChar">
    <w:name w:val="body Char Char Char Char"/>
    <w:link w:val="bodyCharCharChar"/>
    <w:rsid w:val="00F7157D"/>
    <w:rPr>
      <w:color w:val="000000"/>
      <w:sz w:val="22"/>
      <w:lang w:val="en-GB" w:eastAsia="en-US" w:bidi="ar-SA"/>
    </w:rPr>
  </w:style>
  <w:style w:type="paragraph" w:customStyle="1" w:styleId="body">
    <w:name w:val="body"/>
    <w:basedOn w:val="Navaden"/>
    <w:link w:val="bodyChar"/>
    <w:rsid w:val="00F7157D"/>
    <w:pPr>
      <w:tabs>
        <w:tab w:val="left" w:pos="567"/>
      </w:tabs>
      <w:spacing w:after="130" w:line="260" w:lineRule="exact"/>
      <w:jc w:val="both"/>
    </w:pPr>
    <w:rPr>
      <w:color w:val="000000"/>
      <w:sz w:val="22"/>
      <w:szCs w:val="20"/>
      <w:lang w:val="en-GB" w:eastAsia="en-US"/>
    </w:rPr>
  </w:style>
  <w:style w:type="character" w:customStyle="1" w:styleId="bodyChar">
    <w:name w:val="body Char"/>
    <w:link w:val="body"/>
    <w:rsid w:val="00F7157D"/>
    <w:rPr>
      <w:color w:val="000000"/>
      <w:sz w:val="22"/>
      <w:lang w:val="en-GB" w:eastAsia="en-US" w:bidi="ar-SA"/>
    </w:rPr>
  </w:style>
  <w:style w:type="paragraph" w:customStyle="1" w:styleId="Default">
    <w:name w:val="Default"/>
    <w:rsid w:val="00E35B35"/>
    <w:pPr>
      <w:autoSpaceDE w:val="0"/>
      <w:autoSpaceDN w:val="0"/>
      <w:adjustRightInd w:val="0"/>
    </w:pPr>
    <w:rPr>
      <w:rFonts w:ascii="Arial" w:hAnsi="Arial" w:cs="Arial"/>
      <w:color w:val="000000"/>
      <w:sz w:val="24"/>
      <w:szCs w:val="24"/>
      <w:lang w:val="en-US" w:eastAsia="en-US"/>
    </w:rPr>
  </w:style>
  <w:style w:type="character" w:styleId="Poudarek">
    <w:name w:val="Emphasis"/>
    <w:qFormat/>
    <w:rsid w:val="00D86CFB"/>
    <w:rPr>
      <w:b/>
      <w:bCs/>
      <w:i w:val="0"/>
      <w:iCs w:val="0"/>
    </w:rPr>
  </w:style>
  <w:style w:type="table" w:styleId="Tabelamrea">
    <w:name w:val="Table Grid"/>
    <w:basedOn w:val="Navadnatabela"/>
    <w:rsid w:val="00D65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81BC0"/>
    <w:pPr>
      <w:ind w:left="708"/>
    </w:pPr>
  </w:style>
  <w:style w:type="paragraph" w:customStyle="1" w:styleId="NoSpacing1">
    <w:name w:val="No Spacing1"/>
    <w:link w:val="NoSpacingChar"/>
    <w:rsid w:val="00834A51"/>
    <w:rPr>
      <w:rFonts w:ascii="Calibri" w:eastAsia="Calibri" w:hAnsi="Calibri"/>
      <w:sz w:val="22"/>
      <w:szCs w:val="22"/>
    </w:rPr>
  </w:style>
  <w:style w:type="character" w:customStyle="1" w:styleId="NoSpacingChar">
    <w:name w:val="No Spacing Char"/>
    <w:link w:val="NoSpacing1"/>
    <w:locked/>
    <w:rsid w:val="00834A51"/>
    <w:rPr>
      <w:rFonts w:ascii="Calibri" w:eastAsia="Calibri" w:hAnsi="Calibri"/>
      <w:sz w:val="22"/>
      <w:szCs w:val="22"/>
    </w:rPr>
  </w:style>
  <w:style w:type="character" w:customStyle="1" w:styleId="NogaZnak">
    <w:name w:val="Noga Znak"/>
    <w:link w:val="Noga"/>
    <w:rsid w:val="00834A51"/>
    <w:rPr>
      <w:sz w:val="24"/>
      <w:szCs w:val="24"/>
    </w:rPr>
  </w:style>
  <w:style w:type="paragraph" w:styleId="Kazalovsebine2">
    <w:name w:val="toc 2"/>
    <w:basedOn w:val="Navaden"/>
    <w:next w:val="Navaden"/>
    <w:autoRedefine/>
    <w:uiPriority w:val="39"/>
    <w:qFormat/>
    <w:rsid w:val="00BF0AF1"/>
    <w:pPr>
      <w:shd w:val="clear" w:color="auto" w:fill="FFFFFF"/>
      <w:tabs>
        <w:tab w:val="right" w:pos="0"/>
        <w:tab w:val="right" w:leader="dot" w:pos="9696"/>
        <w:tab w:val="right" w:leader="dot" w:pos="9752"/>
        <w:tab w:val="right" w:leader="dot" w:pos="9866"/>
        <w:tab w:val="right" w:leader="dot" w:pos="9911"/>
      </w:tabs>
      <w:spacing w:line="288" w:lineRule="auto"/>
      <w:jc w:val="center"/>
    </w:pPr>
    <w:rPr>
      <w:rFonts w:ascii="HelveticaNeueLT Std" w:hAnsi="HelveticaNeueLT Std" w:cs="Arial"/>
      <w:b/>
      <w:noProof/>
    </w:rPr>
  </w:style>
  <w:style w:type="paragraph" w:styleId="Kazalovsebine1">
    <w:name w:val="toc 1"/>
    <w:basedOn w:val="Navaden"/>
    <w:next w:val="Navaden"/>
    <w:autoRedefine/>
    <w:uiPriority w:val="39"/>
    <w:qFormat/>
    <w:rsid w:val="00BF0AF1"/>
    <w:pPr>
      <w:shd w:val="pct25" w:color="auto" w:fill="auto"/>
      <w:tabs>
        <w:tab w:val="left" w:pos="480"/>
        <w:tab w:val="left" w:pos="510"/>
        <w:tab w:val="right" w:leader="dot" w:pos="9720"/>
      </w:tabs>
      <w:spacing w:line="312" w:lineRule="auto"/>
    </w:pPr>
    <w:rPr>
      <w:rFonts w:ascii="HelveticaNeueLT Std" w:hAnsi="HelveticaNeueLT Std" w:cs="Arial"/>
      <w:b/>
      <w:bCs/>
      <w:noProof/>
      <w:sz w:val="28"/>
      <w:szCs w:val="22"/>
    </w:rPr>
  </w:style>
  <w:style w:type="paragraph" w:styleId="Kazalovsebine3">
    <w:name w:val="toc 3"/>
    <w:basedOn w:val="Navaden"/>
    <w:next w:val="Navaden"/>
    <w:autoRedefine/>
    <w:uiPriority w:val="39"/>
    <w:qFormat/>
    <w:rsid w:val="00783556"/>
    <w:pPr>
      <w:ind w:left="480"/>
    </w:pPr>
  </w:style>
  <w:style w:type="paragraph" w:styleId="Konnaopomba-besedilo">
    <w:name w:val="endnote text"/>
    <w:basedOn w:val="Navaden"/>
    <w:link w:val="Konnaopomba-besediloZnak"/>
    <w:rsid w:val="00BE1B04"/>
    <w:rPr>
      <w:sz w:val="20"/>
      <w:szCs w:val="20"/>
    </w:rPr>
  </w:style>
  <w:style w:type="character" w:customStyle="1" w:styleId="Konnaopomba-besediloZnak">
    <w:name w:val="Končna opomba - besedilo Znak"/>
    <w:basedOn w:val="Privzetapisavaodstavka"/>
    <w:link w:val="Konnaopomba-besedilo"/>
    <w:rsid w:val="00BE1B04"/>
  </w:style>
  <w:style w:type="character" w:styleId="Konnaopomba-sklic">
    <w:name w:val="endnote reference"/>
    <w:rsid w:val="00BE1B04"/>
    <w:rPr>
      <w:vertAlign w:val="superscript"/>
    </w:rPr>
  </w:style>
  <w:style w:type="paragraph" w:styleId="Intenzivencitat">
    <w:name w:val="Intense Quote"/>
    <w:basedOn w:val="Navaden"/>
    <w:next w:val="Navaden"/>
    <w:link w:val="IntenzivencitatZnak"/>
    <w:uiPriority w:val="30"/>
    <w:qFormat/>
    <w:rsid w:val="00751ED6"/>
    <w:pPr>
      <w:pBdr>
        <w:bottom w:val="single" w:sz="4" w:space="4" w:color="4F81BD"/>
      </w:pBdr>
      <w:spacing w:before="200" w:after="280"/>
      <w:ind w:left="936" w:right="936"/>
    </w:pPr>
    <w:rPr>
      <w:b/>
      <w:bCs/>
      <w:i/>
      <w:iCs/>
      <w:color w:val="4F81BD"/>
    </w:rPr>
  </w:style>
  <w:style w:type="character" w:customStyle="1" w:styleId="IntenzivencitatZnak">
    <w:name w:val="Intenziven citat Znak"/>
    <w:link w:val="Intenzivencitat"/>
    <w:uiPriority w:val="30"/>
    <w:rsid w:val="00751ED6"/>
    <w:rPr>
      <w:b/>
      <w:bCs/>
      <w:i/>
      <w:iCs/>
      <w:color w:val="4F81BD"/>
      <w:sz w:val="24"/>
      <w:szCs w:val="24"/>
    </w:rPr>
  </w:style>
  <w:style w:type="paragraph" w:customStyle="1" w:styleId="BasicParagraph">
    <w:name w:val="[Basic Paragraph]"/>
    <w:basedOn w:val="Navaden"/>
    <w:uiPriority w:val="99"/>
    <w:rsid w:val="000F24C4"/>
    <w:pPr>
      <w:widowControl w:val="0"/>
      <w:autoSpaceDE w:val="0"/>
      <w:autoSpaceDN w:val="0"/>
      <w:adjustRightInd w:val="0"/>
      <w:spacing w:line="288" w:lineRule="auto"/>
      <w:textAlignment w:val="center"/>
    </w:pPr>
    <w:rPr>
      <w:rFonts w:ascii="Times-Roman" w:eastAsia="MS Mincho" w:hAnsi="Times-Roman" w:cs="Times-Roman"/>
      <w:color w:val="000000"/>
      <w:lang w:val="en-GB" w:eastAsia="en-US"/>
    </w:rPr>
  </w:style>
  <w:style w:type="paragraph" w:styleId="Navadensplet">
    <w:name w:val="Normal (Web)"/>
    <w:basedOn w:val="Navaden"/>
    <w:uiPriority w:val="99"/>
    <w:unhideWhenUsed/>
    <w:rsid w:val="004A6983"/>
    <w:pPr>
      <w:spacing w:before="100" w:beforeAutospacing="1" w:after="100" w:afterAutospacing="1"/>
    </w:pPr>
  </w:style>
  <w:style w:type="character" w:customStyle="1" w:styleId="hps">
    <w:name w:val="hps"/>
    <w:rsid w:val="00981A46"/>
  </w:style>
  <w:style w:type="paragraph" w:styleId="Brezrazmikov">
    <w:name w:val="No Spacing"/>
    <w:uiPriority w:val="1"/>
    <w:qFormat/>
    <w:rsid w:val="003241BE"/>
    <w:rPr>
      <w:rFonts w:ascii="Calibri" w:eastAsia="Calibri" w:hAnsi="Calibri"/>
      <w:sz w:val="22"/>
      <w:szCs w:val="22"/>
      <w:lang w:eastAsia="en-US"/>
    </w:rPr>
  </w:style>
  <w:style w:type="paragraph" w:styleId="NaslovTOC">
    <w:name w:val="TOC Heading"/>
    <w:basedOn w:val="Naslov1"/>
    <w:next w:val="Navaden"/>
    <w:uiPriority w:val="39"/>
    <w:semiHidden/>
    <w:unhideWhenUsed/>
    <w:qFormat/>
    <w:rsid w:val="00BB126E"/>
    <w:pPr>
      <w:keepLines/>
      <w:shd w:val="clear" w:color="auto" w:fill="auto"/>
      <w:spacing w:before="480" w:line="276" w:lineRule="auto"/>
      <w:outlineLvl w:val="9"/>
    </w:pPr>
    <w:rPr>
      <w:rFonts w:ascii="Cambria" w:hAnsi="Cambria"/>
      <w:bCs/>
      <w:color w:val="365F91"/>
      <w:szCs w:val="28"/>
      <w:lang w:val="sl-SI"/>
    </w:rPr>
  </w:style>
  <w:style w:type="character" w:styleId="Pripombasklic">
    <w:name w:val="annotation reference"/>
    <w:rsid w:val="003C661B"/>
    <w:rPr>
      <w:sz w:val="16"/>
      <w:szCs w:val="16"/>
    </w:rPr>
  </w:style>
  <w:style w:type="paragraph" w:styleId="Pripombabesedilo">
    <w:name w:val="annotation text"/>
    <w:basedOn w:val="Navaden"/>
    <w:link w:val="PripombabesediloZnak"/>
    <w:rsid w:val="003C661B"/>
    <w:rPr>
      <w:sz w:val="20"/>
      <w:szCs w:val="20"/>
    </w:rPr>
  </w:style>
  <w:style w:type="character" w:customStyle="1" w:styleId="PripombabesediloZnak">
    <w:name w:val="Pripomba – besedilo Znak"/>
    <w:basedOn w:val="Privzetapisavaodstavka"/>
    <w:link w:val="Pripombabesedilo"/>
    <w:rsid w:val="003C661B"/>
  </w:style>
  <w:style w:type="paragraph" w:styleId="Zadevapripombe">
    <w:name w:val="annotation subject"/>
    <w:basedOn w:val="Pripombabesedilo"/>
    <w:next w:val="Pripombabesedilo"/>
    <w:link w:val="ZadevapripombeZnak"/>
    <w:rsid w:val="003C661B"/>
    <w:rPr>
      <w:b/>
      <w:bCs/>
    </w:rPr>
  </w:style>
  <w:style w:type="character" w:customStyle="1" w:styleId="ZadevapripombeZnak">
    <w:name w:val="Zadeva pripombe Znak"/>
    <w:link w:val="Zadevapripombe"/>
    <w:rsid w:val="003C661B"/>
    <w:rPr>
      <w:b/>
      <w:bCs/>
    </w:rPr>
  </w:style>
  <w:style w:type="character" w:customStyle="1" w:styleId="atn">
    <w:name w:val="atn"/>
    <w:rsid w:val="00744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182">
      <w:bodyDiv w:val="1"/>
      <w:marLeft w:val="0"/>
      <w:marRight w:val="0"/>
      <w:marTop w:val="0"/>
      <w:marBottom w:val="0"/>
      <w:divBdr>
        <w:top w:val="none" w:sz="0" w:space="0" w:color="auto"/>
        <w:left w:val="none" w:sz="0" w:space="0" w:color="auto"/>
        <w:bottom w:val="none" w:sz="0" w:space="0" w:color="auto"/>
        <w:right w:val="none" w:sz="0" w:space="0" w:color="auto"/>
      </w:divBdr>
    </w:div>
    <w:div w:id="6180798">
      <w:bodyDiv w:val="1"/>
      <w:marLeft w:val="0"/>
      <w:marRight w:val="0"/>
      <w:marTop w:val="0"/>
      <w:marBottom w:val="0"/>
      <w:divBdr>
        <w:top w:val="none" w:sz="0" w:space="0" w:color="auto"/>
        <w:left w:val="none" w:sz="0" w:space="0" w:color="auto"/>
        <w:bottom w:val="none" w:sz="0" w:space="0" w:color="auto"/>
        <w:right w:val="none" w:sz="0" w:space="0" w:color="auto"/>
      </w:divBdr>
    </w:div>
    <w:div w:id="8795572">
      <w:bodyDiv w:val="1"/>
      <w:marLeft w:val="0"/>
      <w:marRight w:val="0"/>
      <w:marTop w:val="0"/>
      <w:marBottom w:val="0"/>
      <w:divBdr>
        <w:top w:val="none" w:sz="0" w:space="0" w:color="auto"/>
        <w:left w:val="none" w:sz="0" w:space="0" w:color="auto"/>
        <w:bottom w:val="none" w:sz="0" w:space="0" w:color="auto"/>
        <w:right w:val="none" w:sz="0" w:space="0" w:color="auto"/>
      </w:divBdr>
    </w:div>
    <w:div w:id="8921402">
      <w:bodyDiv w:val="1"/>
      <w:marLeft w:val="0"/>
      <w:marRight w:val="0"/>
      <w:marTop w:val="0"/>
      <w:marBottom w:val="0"/>
      <w:divBdr>
        <w:top w:val="none" w:sz="0" w:space="0" w:color="auto"/>
        <w:left w:val="none" w:sz="0" w:space="0" w:color="auto"/>
        <w:bottom w:val="none" w:sz="0" w:space="0" w:color="auto"/>
        <w:right w:val="none" w:sz="0" w:space="0" w:color="auto"/>
      </w:divBdr>
    </w:div>
    <w:div w:id="13265419">
      <w:bodyDiv w:val="1"/>
      <w:marLeft w:val="0"/>
      <w:marRight w:val="0"/>
      <w:marTop w:val="0"/>
      <w:marBottom w:val="0"/>
      <w:divBdr>
        <w:top w:val="none" w:sz="0" w:space="0" w:color="auto"/>
        <w:left w:val="none" w:sz="0" w:space="0" w:color="auto"/>
        <w:bottom w:val="none" w:sz="0" w:space="0" w:color="auto"/>
        <w:right w:val="none" w:sz="0" w:space="0" w:color="auto"/>
      </w:divBdr>
    </w:div>
    <w:div w:id="14506728">
      <w:bodyDiv w:val="1"/>
      <w:marLeft w:val="0"/>
      <w:marRight w:val="0"/>
      <w:marTop w:val="0"/>
      <w:marBottom w:val="0"/>
      <w:divBdr>
        <w:top w:val="none" w:sz="0" w:space="0" w:color="auto"/>
        <w:left w:val="none" w:sz="0" w:space="0" w:color="auto"/>
        <w:bottom w:val="none" w:sz="0" w:space="0" w:color="auto"/>
        <w:right w:val="none" w:sz="0" w:space="0" w:color="auto"/>
      </w:divBdr>
    </w:div>
    <w:div w:id="14773487">
      <w:bodyDiv w:val="1"/>
      <w:marLeft w:val="0"/>
      <w:marRight w:val="0"/>
      <w:marTop w:val="0"/>
      <w:marBottom w:val="0"/>
      <w:divBdr>
        <w:top w:val="none" w:sz="0" w:space="0" w:color="auto"/>
        <w:left w:val="none" w:sz="0" w:space="0" w:color="auto"/>
        <w:bottom w:val="none" w:sz="0" w:space="0" w:color="auto"/>
        <w:right w:val="none" w:sz="0" w:space="0" w:color="auto"/>
      </w:divBdr>
    </w:div>
    <w:div w:id="15204367">
      <w:bodyDiv w:val="1"/>
      <w:marLeft w:val="0"/>
      <w:marRight w:val="0"/>
      <w:marTop w:val="0"/>
      <w:marBottom w:val="0"/>
      <w:divBdr>
        <w:top w:val="none" w:sz="0" w:space="0" w:color="auto"/>
        <w:left w:val="none" w:sz="0" w:space="0" w:color="auto"/>
        <w:bottom w:val="none" w:sz="0" w:space="0" w:color="auto"/>
        <w:right w:val="none" w:sz="0" w:space="0" w:color="auto"/>
      </w:divBdr>
    </w:div>
    <w:div w:id="15471470">
      <w:bodyDiv w:val="1"/>
      <w:marLeft w:val="0"/>
      <w:marRight w:val="0"/>
      <w:marTop w:val="0"/>
      <w:marBottom w:val="0"/>
      <w:divBdr>
        <w:top w:val="none" w:sz="0" w:space="0" w:color="auto"/>
        <w:left w:val="none" w:sz="0" w:space="0" w:color="auto"/>
        <w:bottom w:val="none" w:sz="0" w:space="0" w:color="auto"/>
        <w:right w:val="none" w:sz="0" w:space="0" w:color="auto"/>
      </w:divBdr>
    </w:div>
    <w:div w:id="17315177">
      <w:bodyDiv w:val="1"/>
      <w:marLeft w:val="0"/>
      <w:marRight w:val="0"/>
      <w:marTop w:val="0"/>
      <w:marBottom w:val="0"/>
      <w:divBdr>
        <w:top w:val="none" w:sz="0" w:space="0" w:color="auto"/>
        <w:left w:val="none" w:sz="0" w:space="0" w:color="auto"/>
        <w:bottom w:val="none" w:sz="0" w:space="0" w:color="auto"/>
        <w:right w:val="none" w:sz="0" w:space="0" w:color="auto"/>
      </w:divBdr>
    </w:div>
    <w:div w:id="22829661">
      <w:bodyDiv w:val="1"/>
      <w:marLeft w:val="0"/>
      <w:marRight w:val="0"/>
      <w:marTop w:val="0"/>
      <w:marBottom w:val="0"/>
      <w:divBdr>
        <w:top w:val="none" w:sz="0" w:space="0" w:color="auto"/>
        <w:left w:val="none" w:sz="0" w:space="0" w:color="auto"/>
        <w:bottom w:val="none" w:sz="0" w:space="0" w:color="auto"/>
        <w:right w:val="none" w:sz="0" w:space="0" w:color="auto"/>
      </w:divBdr>
    </w:div>
    <w:div w:id="28576792">
      <w:bodyDiv w:val="1"/>
      <w:marLeft w:val="0"/>
      <w:marRight w:val="0"/>
      <w:marTop w:val="0"/>
      <w:marBottom w:val="0"/>
      <w:divBdr>
        <w:top w:val="none" w:sz="0" w:space="0" w:color="auto"/>
        <w:left w:val="none" w:sz="0" w:space="0" w:color="auto"/>
        <w:bottom w:val="none" w:sz="0" w:space="0" w:color="auto"/>
        <w:right w:val="none" w:sz="0" w:space="0" w:color="auto"/>
      </w:divBdr>
    </w:div>
    <w:div w:id="29115154">
      <w:bodyDiv w:val="1"/>
      <w:marLeft w:val="0"/>
      <w:marRight w:val="0"/>
      <w:marTop w:val="0"/>
      <w:marBottom w:val="0"/>
      <w:divBdr>
        <w:top w:val="none" w:sz="0" w:space="0" w:color="auto"/>
        <w:left w:val="none" w:sz="0" w:space="0" w:color="auto"/>
        <w:bottom w:val="none" w:sz="0" w:space="0" w:color="auto"/>
        <w:right w:val="none" w:sz="0" w:space="0" w:color="auto"/>
      </w:divBdr>
    </w:div>
    <w:div w:id="31270564">
      <w:bodyDiv w:val="1"/>
      <w:marLeft w:val="0"/>
      <w:marRight w:val="0"/>
      <w:marTop w:val="0"/>
      <w:marBottom w:val="0"/>
      <w:divBdr>
        <w:top w:val="none" w:sz="0" w:space="0" w:color="auto"/>
        <w:left w:val="none" w:sz="0" w:space="0" w:color="auto"/>
        <w:bottom w:val="none" w:sz="0" w:space="0" w:color="auto"/>
        <w:right w:val="none" w:sz="0" w:space="0" w:color="auto"/>
      </w:divBdr>
    </w:div>
    <w:div w:id="31422683">
      <w:bodyDiv w:val="1"/>
      <w:marLeft w:val="0"/>
      <w:marRight w:val="0"/>
      <w:marTop w:val="0"/>
      <w:marBottom w:val="0"/>
      <w:divBdr>
        <w:top w:val="none" w:sz="0" w:space="0" w:color="auto"/>
        <w:left w:val="none" w:sz="0" w:space="0" w:color="auto"/>
        <w:bottom w:val="none" w:sz="0" w:space="0" w:color="auto"/>
        <w:right w:val="none" w:sz="0" w:space="0" w:color="auto"/>
      </w:divBdr>
    </w:div>
    <w:div w:id="37046034">
      <w:bodyDiv w:val="1"/>
      <w:marLeft w:val="0"/>
      <w:marRight w:val="0"/>
      <w:marTop w:val="0"/>
      <w:marBottom w:val="0"/>
      <w:divBdr>
        <w:top w:val="none" w:sz="0" w:space="0" w:color="auto"/>
        <w:left w:val="none" w:sz="0" w:space="0" w:color="auto"/>
        <w:bottom w:val="none" w:sz="0" w:space="0" w:color="auto"/>
        <w:right w:val="none" w:sz="0" w:space="0" w:color="auto"/>
      </w:divBdr>
    </w:div>
    <w:div w:id="37822736">
      <w:bodyDiv w:val="1"/>
      <w:marLeft w:val="0"/>
      <w:marRight w:val="0"/>
      <w:marTop w:val="0"/>
      <w:marBottom w:val="0"/>
      <w:divBdr>
        <w:top w:val="none" w:sz="0" w:space="0" w:color="auto"/>
        <w:left w:val="none" w:sz="0" w:space="0" w:color="auto"/>
        <w:bottom w:val="none" w:sz="0" w:space="0" w:color="auto"/>
        <w:right w:val="none" w:sz="0" w:space="0" w:color="auto"/>
      </w:divBdr>
    </w:div>
    <w:div w:id="38012872">
      <w:bodyDiv w:val="1"/>
      <w:marLeft w:val="0"/>
      <w:marRight w:val="0"/>
      <w:marTop w:val="0"/>
      <w:marBottom w:val="0"/>
      <w:divBdr>
        <w:top w:val="none" w:sz="0" w:space="0" w:color="auto"/>
        <w:left w:val="none" w:sz="0" w:space="0" w:color="auto"/>
        <w:bottom w:val="none" w:sz="0" w:space="0" w:color="auto"/>
        <w:right w:val="none" w:sz="0" w:space="0" w:color="auto"/>
      </w:divBdr>
    </w:div>
    <w:div w:id="39477481">
      <w:bodyDiv w:val="1"/>
      <w:marLeft w:val="0"/>
      <w:marRight w:val="0"/>
      <w:marTop w:val="0"/>
      <w:marBottom w:val="0"/>
      <w:divBdr>
        <w:top w:val="none" w:sz="0" w:space="0" w:color="auto"/>
        <w:left w:val="none" w:sz="0" w:space="0" w:color="auto"/>
        <w:bottom w:val="none" w:sz="0" w:space="0" w:color="auto"/>
        <w:right w:val="none" w:sz="0" w:space="0" w:color="auto"/>
      </w:divBdr>
    </w:div>
    <w:div w:id="40638695">
      <w:bodyDiv w:val="1"/>
      <w:marLeft w:val="0"/>
      <w:marRight w:val="0"/>
      <w:marTop w:val="0"/>
      <w:marBottom w:val="0"/>
      <w:divBdr>
        <w:top w:val="none" w:sz="0" w:space="0" w:color="auto"/>
        <w:left w:val="none" w:sz="0" w:space="0" w:color="auto"/>
        <w:bottom w:val="none" w:sz="0" w:space="0" w:color="auto"/>
        <w:right w:val="none" w:sz="0" w:space="0" w:color="auto"/>
      </w:divBdr>
    </w:div>
    <w:div w:id="50351017">
      <w:bodyDiv w:val="1"/>
      <w:marLeft w:val="0"/>
      <w:marRight w:val="0"/>
      <w:marTop w:val="0"/>
      <w:marBottom w:val="0"/>
      <w:divBdr>
        <w:top w:val="none" w:sz="0" w:space="0" w:color="auto"/>
        <w:left w:val="none" w:sz="0" w:space="0" w:color="auto"/>
        <w:bottom w:val="none" w:sz="0" w:space="0" w:color="auto"/>
        <w:right w:val="none" w:sz="0" w:space="0" w:color="auto"/>
      </w:divBdr>
    </w:div>
    <w:div w:id="60832184">
      <w:bodyDiv w:val="1"/>
      <w:marLeft w:val="0"/>
      <w:marRight w:val="0"/>
      <w:marTop w:val="0"/>
      <w:marBottom w:val="0"/>
      <w:divBdr>
        <w:top w:val="none" w:sz="0" w:space="0" w:color="auto"/>
        <w:left w:val="none" w:sz="0" w:space="0" w:color="auto"/>
        <w:bottom w:val="none" w:sz="0" w:space="0" w:color="auto"/>
        <w:right w:val="none" w:sz="0" w:space="0" w:color="auto"/>
      </w:divBdr>
    </w:div>
    <w:div w:id="66004788">
      <w:bodyDiv w:val="1"/>
      <w:marLeft w:val="0"/>
      <w:marRight w:val="0"/>
      <w:marTop w:val="0"/>
      <w:marBottom w:val="0"/>
      <w:divBdr>
        <w:top w:val="none" w:sz="0" w:space="0" w:color="auto"/>
        <w:left w:val="none" w:sz="0" w:space="0" w:color="auto"/>
        <w:bottom w:val="none" w:sz="0" w:space="0" w:color="auto"/>
        <w:right w:val="none" w:sz="0" w:space="0" w:color="auto"/>
      </w:divBdr>
    </w:div>
    <w:div w:id="67844377">
      <w:bodyDiv w:val="1"/>
      <w:marLeft w:val="0"/>
      <w:marRight w:val="0"/>
      <w:marTop w:val="0"/>
      <w:marBottom w:val="0"/>
      <w:divBdr>
        <w:top w:val="none" w:sz="0" w:space="0" w:color="auto"/>
        <w:left w:val="none" w:sz="0" w:space="0" w:color="auto"/>
        <w:bottom w:val="none" w:sz="0" w:space="0" w:color="auto"/>
        <w:right w:val="none" w:sz="0" w:space="0" w:color="auto"/>
      </w:divBdr>
    </w:div>
    <w:div w:id="69813422">
      <w:bodyDiv w:val="1"/>
      <w:marLeft w:val="0"/>
      <w:marRight w:val="0"/>
      <w:marTop w:val="0"/>
      <w:marBottom w:val="0"/>
      <w:divBdr>
        <w:top w:val="none" w:sz="0" w:space="0" w:color="auto"/>
        <w:left w:val="none" w:sz="0" w:space="0" w:color="auto"/>
        <w:bottom w:val="none" w:sz="0" w:space="0" w:color="auto"/>
        <w:right w:val="none" w:sz="0" w:space="0" w:color="auto"/>
      </w:divBdr>
    </w:div>
    <w:div w:id="70011353">
      <w:bodyDiv w:val="1"/>
      <w:marLeft w:val="0"/>
      <w:marRight w:val="0"/>
      <w:marTop w:val="0"/>
      <w:marBottom w:val="0"/>
      <w:divBdr>
        <w:top w:val="none" w:sz="0" w:space="0" w:color="auto"/>
        <w:left w:val="none" w:sz="0" w:space="0" w:color="auto"/>
        <w:bottom w:val="none" w:sz="0" w:space="0" w:color="auto"/>
        <w:right w:val="none" w:sz="0" w:space="0" w:color="auto"/>
      </w:divBdr>
    </w:div>
    <w:div w:id="76754013">
      <w:bodyDiv w:val="1"/>
      <w:marLeft w:val="0"/>
      <w:marRight w:val="0"/>
      <w:marTop w:val="0"/>
      <w:marBottom w:val="0"/>
      <w:divBdr>
        <w:top w:val="none" w:sz="0" w:space="0" w:color="auto"/>
        <w:left w:val="none" w:sz="0" w:space="0" w:color="auto"/>
        <w:bottom w:val="none" w:sz="0" w:space="0" w:color="auto"/>
        <w:right w:val="none" w:sz="0" w:space="0" w:color="auto"/>
      </w:divBdr>
    </w:div>
    <w:div w:id="81613696">
      <w:bodyDiv w:val="1"/>
      <w:marLeft w:val="0"/>
      <w:marRight w:val="0"/>
      <w:marTop w:val="0"/>
      <w:marBottom w:val="0"/>
      <w:divBdr>
        <w:top w:val="none" w:sz="0" w:space="0" w:color="auto"/>
        <w:left w:val="none" w:sz="0" w:space="0" w:color="auto"/>
        <w:bottom w:val="none" w:sz="0" w:space="0" w:color="auto"/>
        <w:right w:val="none" w:sz="0" w:space="0" w:color="auto"/>
      </w:divBdr>
    </w:div>
    <w:div w:id="82576468">
      <w:bodyDiv w:val="1"/>
      <w:marLeft w:val="0"/>
      <w:marRight w:val="0"/>
      <w:marTop w:val="0"/>
      <w:marBottom w:val="0"/>
      <w:divBdr>
        <w:top w:val="none" w:sz="0" w:space="0" w:color="auto"/>
        <w:left w:val="none" w:sz="0" w:space="0" w:color="auto"/>
        <w:bottom w:val="none" w:sz="0" w:space="0" w:color="auto"/>
        <w:right w:val="none" w:sz="0" w:space="0" w:color="auto"/>
      </w:divBdr>
    </w:div>
    <w:div w:id="91438765">
      <w:bodyDiv w:val="1"/>
      <w:marLeft w:val="0"/>
      <w:marRight w:val="0"/>
      <w:marTop w:val="0"/>
      <w:marBottom w:val="0"/>
      <w:divBdr>
        <w:top w:val="none" w:sz="0" w:space="0" w:color="auto"/>
        <w:left w:val="none" w:sz="0" w:space="0" w:color="auto"/>
        <w:bottom w:val="none" w:sz="0" w:space="0" w:color="auto"/>
        <w:right w:val="none" w:sz="0" w:space="0" w:color="auto"/>
      </w:divBdr>
    </w:div>
    <w:div w:id="92241707">
      <w:bodyDiv w:val="1"/>
      <w:marLeft w:val="0"/>
      <w:marRight w:val="0"/>
      <w:marTop w:val="0"/>
      <w:marBottom w:val="0"/>
      <w:divBdr>
        <w:top w:val="none" w:sz="0" w:space="0" w:color="auto"/>
        <w:left w:val="none" w:sz="0" w:space="0" w:color="auto"/>
        <w:bottom w:val="none" w:sz="0" w:space="0" w:color="auto"/>
        <w:right w:val="none" w:sz="0" w:space="0" w:color="auto"/>
      </w:divBdr>
    </w:div>
    <w:div w:id="95831176">
      <w:bodyDiv w:val="1"/>
      <w:marLeft w:val="0"/>
      <w:marRight w:val="0"/>
      <w:marTop w:val="0"/>
      <w:marBottom w:val="0"/>
      <w:divBdr>
        <w:top w:val="none" w:sz="0" w:space="0" w:color="auto"/>
        <w:left w:val="none" w:sz="0" w:space="0" w:color="auto"/>
        <w:bottom w:val="none" w:sz="0" w:space="0" w:color="auto"/>
        <w:right w:val="none" w:sz="0" w:space="0" w:color="auto"/>
      </w:divBdr>
    </w:div>
    <w:div w:id="99030342">
      <w:bodyDiv w:val="1"/>
      <w:marLeft w:val="0"/>
      <w:marRight w:val="0"/>
      <w:marTop w:val="0"/>
      <w:marBottom w:val="0"/>
      <w:divBdr>
        <w:top w:val="none" w:sz="0" w:space="0" w:color="auto"/>
        <w:left w:val="none" w:sz="0" w:space="0" w:color="auto"/>
        <w:bottom w:val="none" w:sz="0" w:space="0" w:color="auto"/>
        <w:right w:val="none" w:sz="0" w:space="0" w:color="auto"/>
      </w:divBdr>
    </w:div>
    <w:div w:id="99497170">
      <w:bodyDiv w:val="1"/>
      <w:marLeft w:val="0"/>
      <w:marRight w:val="0"/>
      <w:marTop w:val="0"/>
      <w:marBottom w:val="0"/>
      <w:divBdr>
        <w:top w:val="none" w:sz="0" w:space="0" w:color="auto"/>
        <w:left w:val="none" w:sz="0" w:space="0" w:color="auto"/>
        <w:bottom w:val="none" w:sz="0" w:space="0" w:color="auto"/>
        <w:right w:val="none" w:sz="0" w:space="0" w:color="auto"/>
      </w:divBdr>
    </w:div>
    <w:div w:id="99645020">
      <w:bodyDiv w:val="1"/>
      <w:marLeft w:val="0"/>
      <w:marRight w:val="0"/>
      <w:marTop w:val="0"/>
      <w:marBottom w:val="0"/>
      <w:divBdr>
        <w:top w:val="none" w:sz="0" w:space="0" w:color="auto"/>
        <w:left w:val="none" w:sz="0" w:space="0" w:color="auto"/>
        <w:bottom w:val="none" w:sz="0" w:space="0" w:color="auto"/>
        <w:right w:val="none" w:sz="0" w:space="0" w:color="auto"/>
      </w:divBdr>
    </w:div>
    <w:div w:id="99880171">
      <w:bodyDiv w:val="1"/>
      <w:marLeft w:val="0"/>
      <w:marRight w:val="0"/>
      <w:marTop w:val="0"/>
      <w:marBottom w:val="0"/>
      <w:divBdr>
        <w:top w:val="none" w:sz="0" w:space="0" w:color="auto"/>
        <w:left w:val="none" w:sz="0" w:space="0" w:color="auto"/>
        <w:bottom w:val="none" w:sz="0" w:space="0" w:color="auto"/>
        <w:right w:val="none" w:sz="0" w:space="0" w:color="auto"/>
      </w:divBdr>
    </w:div>
    <w:div w:id="102041320">
      <w:bodyDiv w:val="1"/>
      <w:marLeft w:val="0"/>
      <w:marRight w:val="0"/>
      <w:marTop w:val="0"/>
      <w:marBottom w:val="0"/>
      <w:divBdr>
        <w:top w:val="none" w:sz="0" w:space="0" w:color="auto"/>
        <w:left w:val="none" w:sz="0" w:space="0" w:color="auto"/>
        <w:bottom w:val="none" w:sz="0" w:space="0" w:color="auto"/>
        <w:right w:val="none" w:sz="0" w:space="0" w:color="auto"/>
      </w:divBdr>
    </w:div>
    <w:div w:id="103578893">
      <w:bodyDiv w:val="1"/>
      <w:marLeft w:val="0"/>
      <w:marRight w:val="0"/>
      <w:marTop w:val="0"/>
      <w:marBottom w:val="0"/>
      <w:divBdr>
        <w:top w:val="none" w:sz="0" w:space="0" w:color="auto"/>
        <w:left w:val="none" w:sz="0" w:space="0" w:color="auto"/>
        <w:bottom w:val="none" w:sz="0" w:space="0" w:color="auto"/>
        <w:right w:val="none" w:sz="0" w:space="0" w:color="auto"/>
      </w:divBdr>
    </w:div>
    <w:div w:id="106698417">
      <w:bodyDiv w:val="1"/>
      <w:marLeft w:val="0"/>
      <w:marRight w:val="0"/>
      <w:marTop w:val="0"/>
      <w:marBottom w:val="0"/>
      <w:divBdr>
        <w:top w:val="none" w:sz="0" w:space="0" w:color="auto"/>
        <w:left w:val="none" w:sz="0" w:space="0" w:color="auto"/>
        <w:bottom w:val="none" w:sz="0" w:space="0" w:color="auto"/>
        <w:right w:val="none" w:sz="0" w:space="0" w:color="auto"/>
      </w:divBdr>
    </w:div>
    <w:div w:id="107042947">
      <w:bodyDiv w:val="1"/>
      <w:marLeft w:val="0"/>
      <w:marRight w:val="0"/>
      <w:marTop w:val="0"/>
      <w:marBottom w:val="0"/>
      <w:divBdr>
        <w:top w:val="none" w:sz="0" w:space="0" w:color="auto"/>
        <w:left w:val="none" w:sz="0" w:space="0" w:color="auto"/>
        <w:bottom w:val="none" w:sz="0" w:space="0" w:color="auto"/>
        <w:right w:val="none" w:sz="0" w:space="0" w:color="auto"/>
      </w:divBdr>
    </w:div>
    <w:div w:id="109400383">
      <w:bodyDiv w:val="1"/>
      <w:marLeft w:val="0"/>
      <w:marRight w:val="0"/>
      <w:marTop w:val="0"/>
      <w:marBottom w:val="0"/>
      <w:divBdr>
        <w:top w:val="none" w:sz="0" w:space="0" w:color="auto"/>
        <w:left w:val="none" w:sz="0" w:space="0" w:color="auto"/>
        <w:bottom w:val="none" w:sz="0" w:space="0" w:color="auto"/>
        <w:right w:val="none" w:sz="0" w:space="0" w:color="auto"/>
      </w:divBdr>
    </w:div>
    <w:div w:id="109785893">
      <w:bodyDiv w:val="1"/>
      <w:marLeft w:val="0"/>
      <w:marRight w:val="0"/>
      <w:marTop w:val="0"/>
      <w:marBottom w:val="0"/>
      <w:divBdr>
        <w:top w:val="none" w:sz="0" w:space="0" w:color="auto"/>
        <w:left w:val="none" w:sz="0" w:space="0" w:color="auto"/>
        <w:bottom w:val="none" w:sz="0" w:space="0" w:color="auto"/>
        <w:right w:val="none" w:sz="0" w:space="0" w:color="auto"/>
      </w:divBdr>
    </w:div>
    <w:div w:id="115226089">
      <w:bodyDiv w:val="1"/>
      <w:marLeft w:val="0"/>
      <w:marRight w:val="0"/>
      <w:marTop w:val="0"/>
      <w:marBottom w:val="0"/>
      <w:divBdr>
        <w:top w:val="none" w:sz="0" w:space="0" w:color="auto"/>
        <w:left w:val="none" w:sz="0" w:space="0" w:color="auto"/>
        <w:bottom w:val="none" w:sz="0" w:space="0" w:color="auto"/>
        <w:right w:val="none" w:sz="0" w:space="0" w:color="auto"/>
      </w:divBdr>
    </w:div>
    <w:div w:id="115879054">
      <w:bodyDiv w:val="1"/>
      <w:marLeft w:val="0"/>
      <w:marRight w:val="0"/>
      <w:marTop w:val="0"/>
      <w:marBottom w:val="0"/>
      <w:divBdr>
        <w:top w:val="none" w:sz="0" w:space="0" w:color="auto"/>
        <w:left w:val="none" w:sz="0" w:space="0" w:color="auto"/>
        <w:bottom w:val="none" w:sz="0" w:space="0" w:color="auto"/>
        <w:right w:val="none" w:sz="0" w:space="0" w:color="auto"/>
      </w:divBdr>
    </w:div>
    <w:div w:id="122190630">
      <w:bodyDiv w:val="1"/>
      <w:marLeft w:val="0"/>
      <w:marRight w:val="0"/>
      <w:marTop w:val="0"/>
      <w:marBottom w:val="0"/>
      <w:divBdr>
        <w:top w:val="none" w:sz="0" w:space="0" w:color="auto"/>
        <w:left w:val="none" w:sz="0" w:space="0" w:color="auto"/>
        <w:bottom w:val="none" w:sz="0" w:space="0" w:color="auto"/>
        <w:right w:val="none" w:sz="0" w:space="0" w:color="auto"/>
      </w:divBdr>
    </w:div>
    <w:div w:id="125317898">
      <w:bodyDiv w:val="1"/>
      <w:marLeft w:val="0"/>
      <w:marRight w:val="0"/>
      <w:marTop w:val="0"/>
      <w:marBottom w:val="0"/>
      <w:divBdr>
        <w:top w:val="none" w:sz="0" w:space="0" w:color="auto"/>
        <w:left w:val="none" w:sz="0" w:space="0" w:color="auto"/>
        <w:bottom w:val="none" w:sz="0" w:space="0" w:color="auto"/>
        <w:right w:val="none" w:sz="0" w:space="0" w:color="auto"/>
      </w:divBdr>
    </w:div>
    <w:div w:id="130179287">
      <w:bodyDiv w:val="1"/>
      <w:marLeft w:val="0"/>
      <w:marRight w:val="0"/>
      <w:marTop w:val="0"/>
      <w:marBottom w:val="0"/>
      <w:divBdr>
        <w:top w:val="none" w:sz="0" w:space="0" w:color="auto"/>
        <w:left w:val="none" w:sz="0" w:space="0" w:color="auto"/>
        <w:bottom w:val="none" w:sz="0" w:space="0" w:color="auto"/>
        <w:right w:val="none" w:sz="0" w:space="0" w:color="auto"/>
      </w:divBdr>
    </w:div>
    <w:div w:id="132480355">
      <w:bodyDiv w:val="1"/>
      <w:marLeft w:val="0"/>
      <w:marRight w:val="0"/>
      <w:marTop w:val="0"/>
      <w:marBottom w:val="0"/>
      <w:divBdr>
        <w:top w:val="none" w:sz="0" w:space="0" w:color="auto"/>
        <w:left w:val="none" w:sz="0" w:space="0" w:color="auto"/>
        <w:bottom w:val="none" w:sz="0" w:space="0" w:color="auto"/>
        <w:right w:val="none" w:sz="0" w:space="0" w:color="auto"/>
      </w:divBdr>
    </w:div>
    <w:div w:id="134228029">
      <w:bodyDiv w:val="1"/>
      <w:marLeft w:val="0"/>
      <w:marRight w:val="0"/>
      <w:marTop w:val="0"/>
      <w:marBottom w:val="0"/>
      <w:divBdr>
        <w:top w:val="none" w:sz="0" w:space="0" w:color="auto"/>
        <w:left w:val="none" w:sz="0" w:space="0" w:color="auto"/>
        <w:bottom w:val="none" w:sz="0" w:space="0" w:color="auto"/>
        <w:right w:val="none" w:sz="0" w:space="0" w:color="auto"/>
      </w:divBdr>
    </w:div>
    <w:div w:id="136731178">
      <w:bodyDiv w:val="1"/>
      <w:marLeft w:val="0"/>
      <w:marRight w:val="0"/>
      <w:marTop w:val="0"/>
      <w:marBottom w:val="0"/>
      <w:divBdr>
        <w:top w:val="none" w:sz="0" w:space="0" w:color="auto"/>
        <w:left w:val="none" w:sz="0" w:space="0" w:color="auto"/>
        <w:bottom w:val="none" w:sz="0" w:space="0" w:color="auto"/>
        <w:right w:val="none" w:sz="0" w:space="0" w:color="auto"/>
      </w:divBdr>
    </w:div>
    <w:div w:id="138234060">
      <w:bodyDiv w:val="1"/>
      <w:marLeft w:val="0"/>
      <w:marRight w:val="0"/>
      <w:marTop w:val="0"/>
      <w:marBottom w:val="0"/>
      <w:divBdr>
        <w:top w:val="none" w:sz="0" w:space="0" w:color="auto"/>
        <w:left w:val="none" w:sz="0" w:space="0" w:color="auto"/>
        <w:bottom w:val="none" w:sz="0" w:space="0" w:color="auto"/>
        <w:right w:val="none" w:sz="0" w:space="0" w:color="auto"/>
      </w:divBdr>
    </w:div>
    <w:div w:id="147986172">
      <w:bodyDiv w:val="1"/>
      <w:marLeft w:val="0"/>
      <w:marRight w:val="0"/>
      <w:marTop w:val="0"/>
      <w:marBottom w:val="0"/>
      <w:divBdr>
        <w:top w:val="none" w:sz="0" w:space="0" w:color="auto"/>
        <w:left w:val="none" w:sz="0" w:space="0" w:color="auto"/>
        <w:bottom w:val="none" w:sz="0" w:space="0" w:color="auto"/>
        <w:right w:val="none" w:sz="0" w:space="0" w:color="auto"/>
      </w:divBdr>
    </w:div>
    <w:div w:id="148013022">
      <w:bodyDiv w:val="1"/>
      <w:marLeft w:val="0"/>
      <w:marRight w:val="0"/>
      <w:marTop w:val="0"/>
      <w:marBottom w:val="0"/>
      <w:divBdr>
        <w:top w:val="none" w:sz="0" w:space="0" w:color="auto"/>
        <w:left w:val="none" w:sz="0" w:space="0" w:color="auto"/>
        <w:bottom w:val="none" w:sz="0" w:space="0" w:color="auto"/>
        <w:right w:val="none" w:sz="0" w:space="0" w:color="auto"/>
      </w:divBdr>
    </w:div>
    <w:div w:id="154224700">
      <w:bodyDiv w:val="1"/>
      <w:marLeft w:val="0"/>
      <w:marRight w:val="0"/>
      <w:marTop w:val="0"/>
      <w:marBottom w:val="0"/>
      <w:divBdr>
        <w:top w:val="none" w:sz="0" w:space="0" w:color="auto"/>
        <w:left w:val="none" w:sz="0" w:space="0" w:color="auto"/>
        <w:bottom w:val="none" w:sz="0" w:space="0" w:color="auto"/>
        <w:right w:val="none" w:sz="0" w:space="0" w:color="auto"/>
      </w:divBdr>
    </w:div>
    <w:div w:id="159859193">
      <w:bodyDiv w:val="1"/>
      <w:marLeft w:val="0"/>
      <w:marRight w:val="0"/>
      <w:marTop w:val="0"/>
      <w:marBottom w:val="0"/>
      <w:divBdr>
        <w:top w:val="none" w:sz="0" w:space="0" w:color="auto"/>
        <w:left w:val="none" w:sz="0" w:space="0" w:color="auto"/>
        <w:bottom w:val="none" w:sz="0" w:space="0" w:color="auto"/>
        <w:right w:val="none" w:sz="0" w:space="0" w:color="auto"/>
      </w:divBdr>
    </w:div>
    <w:div w:id="163470517">
      <w:bodyDiv w:val="1"/>
      <w:marLeft w:val="0"/>
      <w:marRight w:val="0"/>
      <w:marTop w:val="0"/>
      <w:marBottom w:val="0"/>
      <w:divBdr>
        <w:top w:val="none" w:sz="0" w:space="0" w:color="auto"/>
        <w:left w:val="none" w:sz="0" w:space="0" w:color="auto"/>
        <w:bottom w:val="none" w:sz="0" w:space="0" w:color="auto"/>
        <w:right w:val="none" w:sz="0" w:space="0" w:color="auto"/>
      </w:divBdr>
    </w:div>
    <w:div w:id="168913066">
      <w:bodyDiv w:val="1"/>
      <w:marLeft w:val="0"/>
      <w:marRight w:val="0"/>
      <w:marTop w:val="0"/>
      <w:marBottom w:val="0"/>
      <w:divBdr>
        <w:top w:val="none" w:sz="0" w:space="0" w:color="auto"/>
        <w:left w:val="none" w:sz="0" w:space="0" w:color="auto"/>
        <w:bottom w:val="none" w:sz="0" w:space="0" w:color="auto"/>
        <w:right w:val="none" w:sz="0" w:space="0" w:color="auto"/>
      </w:divBdr>
    </w:div>
    <w:div w:id="171921501">
      <w:bodyDiv w:val="1"/>
      <w:marLeft w:val="0"/>
      <w:marRight w:val="0"/>
      <w:marTop w:val="0"/>
      <w:marBottom w:val="0"/>
      <w:divBdr>
        <w:top w:val="none" w:sz="0" w:space="0" w:color="auto"/>
        <w:left w:val="none" w:sz="0" w:space="0" w:color="auto"/>
        <w:bottom w:val="none" w:sz="0" w:space="0" w:color="auto"/>
        <w:right w:val="none" w:sz="0" w:space="0" w:color="auto"/>
      </w:divBdr>
    </w:div>
    <w:div w:id="184296532">
      <w:bodyDiv w:val="1"/>
      <w:marLeft w:val="0"/>
      <w:marRight w:val="0"/>
      <w:marTop w:val="0"/>
      <w:marBottom w:val="0"/>
      <w:divBdr>
        <w:top w:val="none" w:sz="0" w:space="0" w:color="auto"/>
        <w:left w:val="none" w:sz="0" w:space="0" w:color="auto"/>
        <w:bottom w:val="none" w:sz="0" w:space="0" w:color="auto"/>
        <w:right w:val="none" w:sz="0" w:space="0" w:color="auto"/>
      </w:divBdr>
    </w:div>
    <w:div w:id="186720762">
      <w:bodyDiv w:val="1"/>
      <w:marLeft w:val="0"/>
      <w:marRight w:val="0"/>
      <w:marTop w:val="0"/>
      <w:marBottom w:val="0"/>
      <w:divBdr>
        <w:top w:val="none" w:sz="0" w:space="0" w:color="auto"/>
        <w:left w:val="none" w:sz="0" w:space="0" w:color="auto"/>
        <w:bottom w:val="none" w:sz="0" w:space="0" w:color="auto"/>
        <w:right w:val="none" w:sz="0" w:space="0" w:color="auto"/>
      </w:divBdr>
    </w:div>
    <w:div w:id="191497973">
      <w:bodyDiv w:val="1"/>
      <w:marLeft w:val="0"/>
      <w:marRight w:val="0"/>
      <w:marTop w:val="0"/>
      <w:marBottom w:val="0"/>
      <w:divBdr>
        <w:top w:val="none" w:sz="0" w:space="0" w:color="auto"/>
        <w:left w:val="none" w:sz="0" w:space="0" w:color="auto"/>
        <w:bottom w:val="none" w:sz="0" w:space="0" w:color="auto"/>
        <w:right w:val="none" w:sz="0" w:space="0" w:color="auto"/>
      </w:divBdr>
    </w:div>
    <w:div w:id="194857623">
      <w:bodyDiv w:val="1"/>
      <w:marLeft w:val="0"/>
      <w:marRight w:val="0"/>
      <w:marTop w:val="0"/>
      <w:marBottom w:val="0"/>
      <w:divBdr>
        <w:top w:val="none" w:sz="0" w:space="0" w:color="auto"/>
        <w:left w:val="none" w:sz="0" w:space="0" w:color="auto"/>
        <w:bottom w:val="none" w:sz="0" w:space="0" w:color="auto"/>
        <w:right w:val="none" w:sz="0" w:space="0" w:color="auto"/>
      </w:divBdr>
    </w:div>
    <w:div w:id="198666615">
      <w:bodyDiv w:val="1"/>
      <w:marLeft w:val="0"/>
      <w:marRight w:val="0"/>
      <w:marTop w:val="0"/>
      <w:marBottom w:val="0"/>
      <w:divBdr>
        <w:top w:val="none" w:sz="0" w:space="0" w:color="auto"/>
        <w:left w:val="none" w:sz="0" w:space="0" w:color="auto"/>
        <w:bottom w:val="none" w:sz="0" w:space="0" w:color="auto"/>
        <w:right w:val="none" w:sz="0" w:space="0" w:color="auto"/>
      </w:divBdr>
    </w:div>
    <w:div w:id="199444354">
      <w:bodyDiv w:val="1"/>
      <w:marLeft w:val="0"/>
      <w:marRight w:val="0"/>
      <w:marTop w:val="0"/>
      <w:marBottom w:val="0"/>
      <w:divBdr>
        <w:top w:val="none" w:sz="0" w:space="0" w:color="auto"/>
        <w:left w:val="none" w:sz="0" w:space="0" w:color="auto"/>
        <w:bottom w:val="none" w:sz="0" w:space="0" w:color="auto"/>
        <w:right w:val="none" w:sz="0" w:space="0" w:color="auto"/>
      </w:divBdr>
    </w:div>
    <w:div w:id="199904605">
      <w:bodyDiv w:val="1"/>
      <w:marLeft w:val="0"/>
      <w:marRight w:val="0"/>
      <w:marTop w:val="0"/>
      <w:marBottom w:val="0"/>
      <w:divBdr>
        <w:top w:val="none" w:sz="0" w:space="0" w:color="auto"/>
        <w:left w:val="none" w:sz="0" w:space="0" w:color="auto"/>
        <w:bottom w:val="none" w:sz="0" w:space="0" w:color="auto"/>
        <w:right w:val="none" w:sz="0" w:space="0" w:color="auto"/>
      </w:divBdr>
    </w:div>
    <w:div w:id="206990187">
      <w:bodyDiv w:val="1"/>
      <w:marLeft w:val="0"/>
      <w:marRight w:val="0"/>
      <w:marTop w:val="0"/>
      <w:marBottom w:val="0"/>
      <w:divBdr>
        <w:top w:val="none" w:sz="0" w:space="0" w:color="auto"/>
        <w:left w:val="none" w:sz="0" w:space="0" w:color="auto"/>
        <w:bottom w:val="none" w:sz="0" w:space="0" w:color="auto"/>
        <w:right w:val="none" w:sz="0" w:space="0" w:color="auto"/>
      </w:divBdr>
    </w:div>
    <w:div w:id="221252285">
      <w:bodyDiv w:val="1"/>
      <w:marLeft w:val="0"/>
      <w:marRight w:val="0"/>
      <w:marTop w:val="0"/>
      <w:marBottom w:val="0"/>
      <w:divBdr>
        <w:top w:val="none" w:sz="0" w:space="0" w:color="auto"/>
        <w:left w:val="none" w:sz="0" w:space="0" w:color="auto"/>
        <w:bottom w:val="none" w:sz="0" w:space="0" w:color="auto"/>
        <w:right w:val="none" w:sz="0" w:space="0" w:color="auto"/>
      </w:divBdr>
    </w:div>
    <w:div w:id="221406678">
      <w:bodyDiv w:val="1"/>
      <w:marLeft w:val="0"/>
      <w:marRight w:val="0"/>
      <w:marTop w:val="0"/>
      <w:marBottom w:val="0"/>
      <w:divBdr>
        <w:top w:val="none" w:sz="0" w:space="0" w:color="auto"/>
        <w:left w:val="none" w:sz="0" w:space="0" w:color="auto"/>
        <w:bottom w:val="none" w:sz="0" w:space="0" w:color="auto"/>
        <w:right w:val="none" w:sz="0" w:space="0" w:color="auto"/>
      </w:divBdr>
    </w:div>
    <w:div w:id="239364738">
      <w:bodyDiv w:val="1"/>
      <w:marLeft w:val="0"/>
      <w:marRight w:val="0"/>
      <w:marTop w:val="0"/>
      <w:marBottom w:val="0"/>
      <w:divBdr>
        <w:top w:val="none" w:sz="0" w:space="0" w:color="auto"/>
        <w:left w:val="none" w:sz="0" w:space="0" w:color="auto"/>
        <w:bottom w:val="none" w:sz="0" w:space="0" w:color="auto"/>
        <w:right w:val="none" w:sz="0" w:space="0" w:color="auto"/>
      </w:divBdr>
    </w:div>
    <w:div w:id="240065502">
      <w:bodyDiv w:val="1"/>
      <w:marLeft w:val="0"/>
      <w:marRight w:val="0"/>
      <w:marTop w:val="0"/>
      <w:marBottom w:val="0"/>
      <w:divBdr>
        <w:top w:val="none" w:sz="0" w:space="0" w:color="auto"/>
        <w:left w:val="none" w:sz="0" w:space="0" w:color="auto"/>
        <w:bottom w:val="none" w:sz="0" w:space="0" w:color="auto"/>
        <w:right w:val="none" w:sz="0" w:space="0" w:color="auto"/>
      </w:divBdr>
    </w:div>
    <w:div w:id="247467684">
      <w:bodyDiv w:val="1"/>
      <w:marLeft w:val="0"/>
      <w:marRight w:val="0"/>
      <w:marTop w:val="0"/>
      <w:marBottom w:val="0"/>
      <w:divBdr>
        <w:top w:val="none" w:sz="0" w:space="0" w:color="auto"/>
        <w:left w:val="none" w:sz="0" w:space="0" w:color="auto"/>
        <w:bottom w:val="none" w:sz="0" w:space="0" w:color="auto"/>
        <w:right w:val="none" w:sz="0" w:space="0" w:color="auto"/>
      </w:divBdr>
    </w:div>
    <w:div w:id="248076623">
      <w:bodyDiv w:val="1"/>
      <w:marLeft w:val="0"/>
      <w:marRight w:val="0"/>
      <w:marTop w:val="0"/>
      <w:marBottom w:val="0"/>
      <w:divBdr>
        <w:top w:val="none" w:sz="0" w:space="0" w:color="auto"/>
        <w:left w:val="none" w:sz="0" w:space="0" w:color="auto"/>
        <w:bottom w:val="none" w:sz="0" w:space="0" w:color="auto"/>
        <w:right w:val="none" w:sz="0" w:space="0" w:color="auto"/>
      </w:divBdr>
    </w:div>
    <w:div w:id="254823409">
      <w:bodyDiv w:val="1"/>
      <w:marLeft w:val="0"/>
      <w:marRight w:val="0"/>
      <w:marTop w:val="0"/>
      <w:marBottom w:val="0"/>
      <w:divBdr>
        <w:top w:val="none" w:sz="0" w:space="0" w:color="auto"/>
        <w:left w:val="none" w:sz="0" w:space="0" w:color="auto"/>
        <w:bottom w:val="none" w:sz="0" w:space="0" w:color="auto"/>
        <w:right w:val="none" w:sz="0" w:space="0" w:color="auto"/>
      </w:divBdr>
    </w:div>
    <w:div w:id="258489347">
      <w:bodyDiv w:val="1"/>
      <w:marLeft w:val="0"/>
      <w:marRight w:val="0"/>
      <w:marTop w:val="0"/>
      <w:marBottom w:val="0"/>
      <w:divBdr>
        <w:top w:val="none" w:sz="0" w:space="0" w:color="auto"/>
        <w:left w:val="none" w:sz="0" w:space="0" w:color="auto"/>
        <w:bottom w:val="none" w:sz="0" w:space="0" w:color="auto"/>
        <w:right w:val="none" w:sz="0" w:space="0" w:color="auto"/>
      </w:divBdr>
    </w:div>
    <w:div w:id="258947440">
      <w:bodyDiv w:val="1"/>
      <w:marLeft w:val="0"/>
      <w:marRight w:val="0"/>
      <w:marTop w:val="0"/>
      <w:marBottom w:val="0"/>
      <w:divBdr>
        <w:top w:val="none" w:sz="0" w:space="0" w:color="auto"/>
        <w:left w:val="none" w:sz="0" w:space="0" w:color="auto"/>
        <w:bottom w:val="none" w:sz="0" w:space="0" w:color="auto"/>
        <w:right w:val="none" w:sz="0" w:space="0" w:color="auto"/>
      </w:divBdr>
    </w:div>
    <w:div w:id="267585451">
      <w:bodyDiv w:val="1"/>
      <w:marLeft w:val="0"/>
      <w:marRight w:val="0"/>
      <w:marTop w:val="0"/>
      <w:marBottom w:val="0"/>
      <w:divBdr>
        <w:top w:val="none" w:sz="0" w:space="0" w:color="auto"/>
        <w:left w:val="none" w:sz="0" w:space="0" w:color="auto"/>
        <w:bottom w:val="none" w:sz="0" w:space="0" w:color="auto"/>
        <w:right w:val="none" w:sz="0" w:space="0" w:color="auto"/>
      </w:divBdr>
    </w:div>
    <w:div w:id="293953165">
      <w:bodyDiv w:val="1"/>
      <w:marLeft w:val="0"/>
      <w:marRight w:val="0"/>
      <w:marTop w:val="0"/>
      <w:marBottom w:val="0"/>
      <w:divBdr>
        <w:top w:val="none" w:sz="0" w:space="0" w:color="auto"/>
        <w:left w:val="none" w:sz="0" w:space="0" w:color="auto"/>
        <w:bottom w:val="none" w:sz="0" w:space="0" w:color="auto"/>
        <w:right w:val="none" w:sz="0" w:space="0" w:color="auto"/>
      </w:divBdr>
    </w:div>
    <w:div w:id="295718635">
      <w:bodyDiv w:val="1"/>
      <w:marLeft w:val="0"/>
      <w:marRight w:val="0"/>
      <w:marTop w:val="0"/>
      <w:marBottom w:val="0"/>
      <w:divBdr>
        <w:top w:val="none" w:sz="0" w:space="0" w:color="auto"/>
        <w:left w:val="none" w:sz="0" w:space="0" w:color="auto"/>
        <w:bottom w:val="none" w:sz="0" w:space="0" w:color="auto"/>
        <w:right w:val="none" w:sz="0" w:space="0" w:color="auto"/>
      </w:divBdr>
    </w:div>
    <w:div w:id="298078599">
      <w:bodyDiv w:val="1"/>
      <w:marLeft w:val="0"/>
      <w:marRight w:val="0"/>
      <w:marTop w:val="0"/>
      <w:marBottom w:val="0"/>
      <w:divBdr>
        <w:top w:val="none" w:sz="0" w:space="0" w:color="auto"/>
        <w:left w:val="none" w:sz="0" w:space="0" w:color="auto"/>
        <w:bottom w:val="none" w:sz="0" w:space="0" w:color="auto"/>
        <w:right w:val="none" w:sz="0" w:space="0" w:color="auto"/>
      </w:divBdr>
    </w:div>
    <w:div w:id="299119565">
      <w:bodyDiv w:val="1"/>
      <w:marLeft w:val="0"/>
      <w:marRight w:val="0"/>
      <w:marTop w:val="0"/>
      <w:marBottom w:val="0"/>
      <w:divBdr>
        <w:top w:val="none" w:sz="0" w:space="0" w:color="auto"/>
        <w:left w:val="none" w:sz="0" w:space="0" w:color="auto"/>
        <w:bottom w:val="none" w:sz="0" w:space="0" w:color="auto"/>
        <w:right w:val="none" w:sz="0" w:space="0" w:color="auto"/>
      </w:divBdr>
    </w:div>
    <w:div w:id="302932234">
      <w:bodyDiv w:val="1"/>
      <w:marLeft w:val="0"/>
      <w:marRight w:val="0"/>
      <w:marTop w:val="0"/>
      <w:marBottom w:val="0"/>
      <w:divBdr>
        <w:top w:val="none" w:sz="0" w:space="0" w:color="auto"/>
        <w:left w:val="none" w:sz="0" w:space="0" w:color="auto"/>
        <w:bottom w:val="none" w:sz="0" w:space="0" w:color="auto"/>
        <w:right w:val="none" w:sz="0" w:space="0" w:color="auto"/>
      </w:divBdr>
    </w:div>
    <w:div w:id="304160518">
      <w:bodyDiv w:val="1"/>
      <w:marLeft w:val="0"/>
      <w:marRight w:val="0"/>
      <w:marTop w:val="0"/>
      <w:marBottom w:val="0"/>
      <w:divBdr>
        <w:top w:val="none" w:sz="0" w:space="0" w:color="auto"/>
        <w:left w:val="none" w:sz="0" w:space="0" w:color="auto"/>
        <w:bottom w:val="none" w:sz="0" w:space="0" w:color="auto"/>
        <w:right w:val="none" w:sz="0" w:space="0" w:color="auto"/>
      </w:divBdr>
    </w:div>
    <w:div w:id="306711075">
      <w:bodyDiv w:val="1"/>
      <w:marLeft w:val="0"/>
      <w:marRight w:val="0"/>
      <w:marTop w:val="0"/>
      <w:marBottom w:val="0"/>
      <w:divBdr>
        <w:top w:val="none" w:sz="0" w:space="0" w:color="auto"/>
        <w:left w:val="none" w:sz="0" w:space="0" w:color="auto"/>
        <w:bottom w:val="none" w:sz="0" w:space="0" w:color="auto"/>
        <w:right w:val="none" w:sz="0" w:space="0" w:color="auto"/>
      </w:divBdr>
    </w:div>
    <w:div w:id="312367727">
      <w:bodyDiv w:val="1"/>
      <w:marLeft w:val="0"/>
      <w:marRight w:val="0"/>
      <w:marTop w:val="0"/>
      <w:marBottom w:val="0"/>
      <w:divBdr>
        <w:top w:val="none" w:sz="0" w:space="0" w:color="auto"/>
        <w:left w:val="none" w:sz="0" w:space="0" w:color="auto"/>
        <w:bottom w:val="none" w:sz="0" w:space="0" w:color="auto"/>
        <w:right w:val="none" w:sz="0" w:space="0" w:color="auto"/>
      </w:divBdr>
    </w:div>
    <w:div w:id="317344321">
      <w:bodyDiv w:val="1"/>
      <w:marLeft w:val="0"/>
      <w:marRight w:val="0"/>
      <w:marTop w:val="0"/>
      <w:marBottom w:val="0"/>
      <w:divBdr>
        <w:top w:val="none" w:sz="0" w:space="0" w:color="auto"/>
        <w:left w:val="none" w:sz="0" w:space="0" w:color="auto"/>
        <w:bottom w:val="none" w:sz="0" w:space="0" w:color="auto"/>
        <w:right w:val="none" w:sz="0" w:space="0" w:color="auto"/>
      </w:divBdr>
    </w:div>
    <w:div w:id="317610985">
      <w:bodyDiv w:val="1"/>
      <w:marLeft w:val="0"/>
      <w:marRight w:val="0"/>
      <w:marTop w:val="0"/>
      <w:marBottom w:val="0"/>
      <w:divBdr>
        <w:top w:val="none" w:sz="0" w:space="0" w:color="auto"/>
        <w:left w:val="none" w:sz="0" w:space="0" w:color="auto"/>
        <w:bottom w:val="none" w:sz="0" w:space="0" w:color="auto"/>
        <w:right w:val="none" w:sz="0" w:space="0" w:color="auto"/>
      </w:divBdr>
    </w:div>
    <w:div w:id="322701980">
      <w:bodyDiv w:val="1"/>
      <w:marLeft w:val="0"/>
      <w:marRight w:val="0"/>
      <w:marTop w:val="0"/>
      <w:marBottom w:val="0"/>
      <w:divBdr>
        <w:top w:val="none" w:sz="0" w:space="0" w:color="auto"/>
        <w:left w:val="none" w:sz="0" w:space="0" w:color="auto"/>
        <w:bottom w:val="none" w:sz="0" w:space="0" w:color="auto"/>
        <w:right w:val="none" w:sz="0" w:space="0" w:color="auto"/>
      </w:divBdr>
    </w:div>
    <w:div w:id="324091079">
      <w:bodyDiv w:val="1"/>
      <w:marLeft w:val="0"/>
      <w:marRight w:val="0"/>
      <w:marTop w:val="0"/>
      <w:marBottom w:val="0"/>
      <w:divBdr>
        <w:top w:val="none" w:sz="0" w:space="0" w:color="auto"/>
        <w:left w:val="none" w:sz="0" w:space="0" w:color="auto"/>
        <w:bottom w:val="none" w:sz="0" w:space="0" w:color="auto"/>
        <w:right w:val="none" w:sz="0" w:space="0" w:color="auto"/>
      </w:divBdr>
    </w:div>
    <w:div w:id="325205481">
      <w:bodyDiv w:val="1"/>
      <w:marLeft w:val="0"/>
      <w:marRight w:val="0"/>
      <w:marTop w:val="0"/>
      <w:marBottom w:val="0"/>
      <w:divBdr>
        <w:top w:val="none" w:sz="0" w:space="0" w:color="auto"/>
        <w:left w:val="none" w:sz="0" w:space="0" w:color="auto"/>
        <w:bottom w:val="none" w:sz="0" w:space="0" w:color="auto"/>
        <w:right w:val="none" w:sz="0" w:space="0" w:color="auto"/>
      </w:divBdr>
    </w:div>
    <w:div w:id="325286863">
      <w:bodyDiv w:val="1"/>
      <w:marLeft w:val="0"/>
      <w:marRight w:val="0"/>
      <w:marTop w:val="0"/>
      <w:marBottom w:val="0"/>
      <w:divBdr>
        <w:top w:val="none" w:sz="0" w:space="0" w:color="auto"/>
        <w:left w:val="none" w:sz="0" w:space="0" w:color="auto"/>
        <w:bottom w:val="none" w:sz="0" w:space="0" w:color="auto"/>
        <w:right w:val="none" w:sz="0" w:space="0" w:color="auto"/>
      </w:divBdr>
    </w:div>
    <w:div w:id="327290245">
      <w:bodyDiv w:val="1"/>
      <w:marLeft w:val="0"/>
      <w:marRight w:val="0"/>
      <w:marTop w:val="0"/>
      <w:marBottom w:val="0"/>
      <w:divBdr>
        <w:top w:val="none" w:sz="0" w:space="0" w:color="auto"/>
        <w:left w:val="none" w:sz="0" w:space="0" w:color="auto"/>
        <w:bottom w:val="none" w:sz="0" w:space="0" w:color="auto"/>
        <w:right w:val="none" w:sz="0" w:space="0" w:color="auto"/>
      </w:divBdr>
    </w:div>
    <w:div w:id="327825873">
      <w:bodyDiv w:val="1"/>
      <w:marLeft w:val="0"/>
      <w:marRight w:val="0"/>
      <w:marTop w:val="0"/>
      <w:marBottom w:val="0"/>
      <w:divBdr>
        <w:top w:val="none" w:sz="0" w:space="0" w:color="auto"/>
        <w:left w:val="none" w:sz="0" w:space="0" w:color="auto"/>
        <w:bottom w:val="none" w:sz="0" w:space="0" w:color="auto"/>
        <w:right w:val="none" w:sz="0" w:space="0" w:color="auto"/>
      </w:divBdr>
    </w:div>
    <w:div w:id="336464818">
      <w:bodyDiv w:val="1"/>
      <w:marLeft w:val="0"/>
      <w:marRight w:val="0"/>
      <w:marTop w:val="0"/>
      <w:marBottom w:val="0"/>
      <w:divBdr>
        <w:top w:val="none" w:sz="0" w:space="0" w:color="auto"/>
        <w:left w:val="none" w:sz="0" w:space="0" w:color="auto"/>
        <w:bottom w:val="none" w:sz="0" w:space="0" w:color="auto"/>
        <w:right w:val="none" w:sz="0" w:space="0" w:color="auto"/>
      </w:divBdr>
    </w:div>
    <w:div w:id="339234720">
      <w:bodyDiv w:val="1"/>
      <w:marLeft w:val="0"/>
      <w:marRight w:val="0"/>
      <w:marTop w:val="0"/>
      <w:marBottom w:val="0"/>
      <w:divBdr>
        <w:top w:val="none" w:sz="0" w:space="0" w:color="auto"/>
        <w:left w:val="none" w:sz="0" w:space="0" w:color="auto"/>
        <w:bottom w:val="none" w:sz="0" w:space="0" w:color="auto"/>
        <w:right w:val="none" w:sz="0" w:space="0" w:color="auto"/>
      </w:divBdr>
    </w:div>
    <w:div w:id="347875254">
      <w:bodyDiv w:val="1"/>
      <w:marLeft w:val="0"/>
      <w:marRight w:val="0"/>
      <w:marTop w:val="0"/>
      <w:marBottom w:val="0"/>
      <w:divBdr>
        <w:top w:val="none" w:sz="0" w:space="0" w:color="auto"/>
        <w:left w:val="none" w:sz="0" w:space="0" w:color="auto"/>
        <w:bottom w:val="none" w:sz="0" w:space="0" w:color="auto"/>
        <w:right w:val="none" w:sz="0" w:space="0" w:color="auto"/>
      </w:divBdr>
    </w:div>
    <w:div w:id="362560217">
      <w:bodyDiv w:val="1"/>
      <w:marLeft w:val="0"/>
      <w:marRight w:val="0"/>
      <w:marTop w:val="0"/>
      <w:marBottom w:val="0"/>
      <w:divBdr>
        <w:top w:val="none" w:sz="0" w:space="0" w:color="auto"/>
        <w:left w:val="none" w:sz="0" w:space="0" w:color="auto"/>
        <w:bottom w:val="none" w:sz="0" w:space="0" w:color="auto"/>
        <w:right w:val="none" w:sz="0" w:space="0" w:color="auto"/>
      </w:divBdr>
    </w:div>
    <w:div w:id="363941260">
      <w:bodyDiv w:val="1"/>
      <w:marLeft w:val="0"/>
      <w:marRight w:val="0"/>
      <w:marTop w:val="0"/>
      <w:marBottom w:val="0"/>
      <w:divBdr>
        <w:top w:val="none" w:sz="0" w:space="0" w:color="auto"/>
        <w:left w:val="none" w:sz="0" w:space="0" w:color="auto"/>
        <w:bottom w:val="none" w:sz="0" w:space="0" w:color="auto"/>
        <w:right w:val="none" w:sz="0" w:space="0" w:color="auto"/>
      </w:divBdr>
    </w:div>
    <w:div w:id="369108101">
      <w:bodyDiv w:val="1"/>
      <w:marLeft w:val="0"/>
      <w:marRight w:val="0"/>
      <w:marTop w:val="0"/>
      <w:marBottom w:val="0"/>
      <w:divBdr>
        <w:top w:val="none" w:sz="0" w:space="0" w:color="auto"/>
        <w:left w:val="none" w:sz="0" w:space="0" w:color="auto"/>
        <w:bottom w:val="none" w:sz="0" w:space="0" w:color="auto"/>
        <w:right w:val="none" w:sz="0" w:space="0" w:color="auto"/>
      </w:divBdr>
    </w:div>
    <w:div w:id="384186835">
      <w:bodyDiv w:val="1"/>
      <w:marLeft w:val="0"/>
      <w:marRight w:val="0"/>
      <w:marTop w:val="0"/>
      <w:marBottom w:val="0"/>
      <w:divBdr>
        <w:top w:val="none" w:sz="0" w:space="0" w:color="auto"/>
        <w:left w:val="none" w:sz="0" w:space="0" w:color="auto"/>
        <w:bottom w:val="none" w:sz="0" w:space="0" w:color="auto"/>
        <w:right w:val="none" w:sz="0" w:space="0" w:color="auto"/>
      </w:divBdr>
    </w:div>
    <w:div w:id="385029799">
      <w:bodyDiv w:val="1"/>
      <w:marLeft w:val="0"/>
      <w:marRight w:val="0"/>
      <w:marTop w:val="0"/>
      <w:marBottom w:val="0"/>
      <w:divBdr>
        <w:top w:val="none" w:sz="0" w:space="0" w:color="auto"/>
        <w:left w:val="none" w:sz="0" w:space="0" w:color="auto"/>
        <w:bottom w:val="none" w:sz="0" w:space="0" w:color="auto"/>
        <w:right w:val="none" w:sz="0" w:space="0" w:color="auto"/>
      </w:divBdr>
    </w:div>
    <w:div w:id="385884366">
      <w:bodyDiv w:val="1"/>
      <w:marLeft w:val="0"/>
      <w:marRight w:val="0"/>
      <w:marTop w:val="0"/>
      <w:marBottom w:val="0"/>
      <w:divBdr>
        <w:top w:val="none" w:sz="0" w:space="0" w:color="auto"/>
        <w:left w:val="none" w:sz="0" w:space="0" w:color="auto"/>
        <w:bottom w:val="none" w:sz="0" w:space="0" w:color="auto"/>
        <w:right w:val="none" w:sz="0" w:space="0" w:color="auto"/>
      </w:divBdr>
    </w:div>
    <w:div w:id="386802414">
      <w:bodyDiv w:val="1"/>
      <w:marLeft w:val="0"/>
      <w:marRight w:val="0"/>
      <w:marTop w:val="0"/>
      <w:marBottom w:val="0"/>
      <w:divBdr>
        <w:top w:val="none" w:sz="0" w:space="0" w:color="auto"/>
        <w:left w:val="none" w:sz="0" w:space="0" w:color="auto"/>
        <w:bottom w:val="none" w:sz="0" w:space="0" w:color="auto"/>
        <w:right w:val="none" w:sz="0" w:space="0" w:color="auto"/>
      </w:divBdr>
    </w:div>
    <w:div w:id="389767599">
      <w:bodyDiv w:val="1"/>
      <w:marLeft w:val="0"/>
      <w:marRight w:val="0"/>
      <w:marTop w:val="0"/>
      <w:marBottom w:val="0"/>
      <w:divBdr>
        <w:top w:val="none" w:sz="0" w:space="0" w:color="auto"/>
        <w:left w:val="none" w:sz="0" w:space="0" w:color="auto"/>
        <w:bottom w:val="none" w:sz="0" w:space="0" w:color="auto"/>
        <w:right w:val="none" w:sz="0" w:space="0" w:color="auto"/>
      </w:divBdr>
    </w:div>
    <w:div w:id="391587693">
      <w:bodyDiv w:val="1"/>
      <w:marLeft w:val="0"/>
      <w:marRight w:val="0"/>
      <w:marTop w:val="0"/>
      <w:marBottom w:val="0"/>
      <w:divBdr>
        <w:top w:val="none" w:sz="0" w:space="0" w:color="auto"/>
        <w:left w:val="none" w:sz="0" w:space="0" w:color="auto"/>
        <w:bottom w:val="none" w:sz="0" w:space="0" w:color="auto"/>
        <w:right w:val="none" w:sz="0" w:space="0" w:color="auto"/>
      </w:divBdr>
    </w:div>
    <w:div w:id="394864386">
      <w:bodyDiv w:val="1"/>
      <w:marLeft w:val="0"/>
      <w:marRight w:val="0"/>
      <w:marTop w:val="0"/>
      <w:marBottom w:val="0"/>
      <w:divBdr>
        <w:top w:val="none" w:sz="0" w:space="0" w:color="auto"/>
        <w:left w:val="none" w:sz="0" w:space="0" w:color="auto"/>
        <w:bottom w:val="none" w:sz="0" w:space="0" w:color="auto"/>
        <w:right w:val="none" w:sz="0" w:space="0" w:color="auto"/>
      </w:divBdr>
    </w:div>
    <w:div w:id="401413975">
      <w:bodyDiv w:val="1"/>
      <w:marLeft w:val="0"/>
      <w:marRight w:val="0"/>
      <w:marTop w:val="0"/>
      <w:marBottom w:val="0"/>
      <w:divBdr>
        <w:top w:val="none" w:sz="0" w:space="0" w:color="auto"/>
        <w:left w:val="none" w:sz="0" w:space="0" w:color="auto"/>
        <w:bottom w:val="none" w:sz="0" w:space="0" w:color="auto"/>
        <w:right w:val="none" w:sz="0" w:space="0" w:color="auto"/>
      </w:divBdr>
    </w:div>
    <w:div w:id="404303268">
      <w:bodyDiv w:val="1"/>
      <w:marLeft w:val="0"/>
      <w:marRight w:val="0"/>
      <w:marTop w:val="0"/>
      <w:marBottom w:val="0"/>
      <w:divBdr>
        <w:top w:val="none" w:sz="0" w:space="0" w:color="auto"/>
        <w:left w:val="none" w:sz="0" w:space="0" w:color="auto"/>
        <w:bottom w:val="none" w:sz="0" w:space="0" w:color="auto"/>
        <w:right w:val="none" w:sz="0" w:space="0" w:color="auto"/>
      </w:divBdr>
    </w:div>
    <w:div w:id="408384737">
      <w:bodyDiv w:val="1"/>
      <w:marLeft w:val="0"/>
      <w:marRight w:val="0"/>
      <w:marTop w:val="0"/>
      <w:marBottom w:val="0"/>
      <w:divBdr>
        <w:top w:val="none" w:sz="0" w:space="0" w:color="auto"/>
        <w:left w:val="none" w:sz="0" w:space="0" w:color="auto"/>
        <w:bottom w:val="none" w:sz="0" w:space="0" w:color="auto"/>
        <w:right w:val="none" w:sz="0" w:space="0" w:color="auto"/>
      </w:divBdr>
    </w:div>
    <w:div w:id="414595997">
      <w:bodyDiv w:val="1"/>
      <w:marLeft w:val="0"/>
      <w:marRight w:val="0"/>
      <w:marTop w:val="0"/>
      <w:marBottom w:val="0"/>
      <w:divBdr>
        <w:top w:val="none" w:sz="0" w:space="0" w:color="auto"/>
        <w:left w:val="none" w:sz="0" w:space="0" w:color="auto"/>
        <w:bottom w:val="none" w:sz="0" w:space="0" w:color="auto"/>
        <w:right w:val="none" w:sz="0" w:space="0" w:color="auto"/>
      </w:divBdr>
    </w:div>
    <w:div w:id="421340761">
      <w:bodyDiv w:val="1"/>
      <w:marLeft w:val="0"/>
      <w:marRight w:val="0"/>
      <w:marTop w:val="0"/>
      <w:marBottom w:val="0"/>
      <w:divBdr>
        <w:top w:val="none" w:sz="0" w:space="0" w:color="auto"/>
        <w:left w:val="none" w:sz="0" w:space="0" w:color="auto"/>
        <w:bottom w:val="none" w:sz="0" w:space="0" w:color="auto"/>
        <w:right w:val="none" w:sz="0" w:space="0" w:color="auto"/>
      </w:divBdr>
      <w:divsChild>
        <w:div w:id="846212721">
          <w:marLeft w:val="274"/>
          <w:marRight w:val="0"/>
          <w:marTop w:val="0"/>
          <w:marBottom w:val="0"/>
          <w:divBdr>
            <w:top w:val="none" w:sz="0" w:space="0" w:color="auto"/>
            <w:left w:val="none" w:sz="0" w:space="0" w:color="auto"/>
            <w:bottom w:val="none" w:sz="0" w:space="0" w:color="auto"/>
            <w:right w:val="none" w:sz="0" w:space="0" w:color="auto"/>
          </w:divBdr>
        </w:div>
        <w:div w:id="996566362">
          <w:marLeft w:val="274"/>
          <w:marRight w:val="0"/>
          <w:marTop w:val="0"/>
          <w:marBottom w:val="0"/>
          <w:divBdr>
            <w:top w:val="none" w:sz="0" w:space="0" w:color="auto"/>
            <w:left w:val="none" w:sz="0" w:space="0" w:color="auto"/>
            <w:bottom w:val="none" w:sz="0" w:space="0" w:color="auto"/>
            <w:right w:val="none" w:sz="0" w:space="0" w:color="auto"/>
          </w:divBdr>
        </w:div>
        <w:div w:id="1250701128">
          <w:marLeft w:val="274"/>
          <w:marRight w:val="0"/>
          <w:marTop w:val="0"/>
          <w:marBottom w:val="0"/>
          <w:divBdr>
            <w:top w:val="none" w:sz="0" w:space="0" w:color="auto"/>
            <w:left w:val="none" w:sz="0" w:space="0" w:color="auto"/>
            <w:bottom w:val="none" w:sz="0" w:space="0" w:color="auto"/>
            <w:right w:val="none" w:sz="0" w:space="0" w:color="auto"/>
          </w:divBdr>
        </w:div>
        <w:div w:id="1335836257">
          <w:marLeft w:val="274"/>
          <w:marRight w:val="0"/>
          <w:marTop w:val="0"/>
          <w:marBottom w:val="0"/>
          <w:divBdr>
            <w:top w:val="none" w:sz="0" w:space="0" w:color="auto"/>
            <w:left w:val="none" w:sz="0" w:space="0" w:color="auto"/>
            <w:bottom w:val="none" w:sz="0" w:space="0" w:color="auto"/>
            <w:right w:val="none" w:sz="0" w:space="0" w:color="auto"/>
          </w:divBdr>
        </w:div>
        <w:div w:id="1465151332">
          <w:marLeft w:val="274"/>
          <w:marRight w:val="0"/>
          <w:marTop w:val="0"/>
          <w:marBottom w:val="0"/>
          <w:divBdr>
            <w:top w:val="none" w:sz="0" w:space="0" w:color="auto"/>
            <w:left w:val="none" w:sz="0" w:space="0" w:color="auto"/>
            <w:bottom w:val="none" w:sz="0" w:space="0" w:color="auto"/>
            <w:right w:val="none" w:sz="0" w:space="0" w:color="auto"/>
          </w:divBdr>
        </w:div>
        <w:div w:id="1801916956">
          <w:marLeft w:val="274"/>
          <w:marRight w:val="0"/>
          <w:marTop w:val="0"/>
          <w:marBottom w:val="0"/>
          <w:divBdr>
            <w:top w:val="none" w:sz="0" w:space="0" w:color="auto"/>
            <w:left w:val="none" w:sz="0" w:space="0" w:color="auto"/>
            <w:bottom w:val="none" w:sz="0" w:space="0" w:color="auto"/>
            <w:right w:val="none" w:sz="0" w:space="0" w:color="auto"/>
          </w:divBdr>
        </w:div>
        <w:div w:id="1852138260">
          <w:marLeft w:val="274"/>
          <w:marRight w:val="0"/>
          <w:marTop w:val="0"/>
          <w:marBottom w:val="0"/>
          <w:divBdr>
            <w:top w:val="none" w:sz="0" w:space="0" w:color="auto"/>
            <w:left w:val="none" w:sz="0" w:space="0" w:color="auto"/>
            <w:bottom w:val="none" w:sz="0" w:space="0" w:color="auto"/>
            <w:right w:val="none" w:sz="0" w:space="0" w:color="auto"/>
          </w:divBdr>
        </w:div>
        <w:div w:id="1958634733">
          <w:marLeft w:val="274"/>
          <w:marRight w:val="0"/>
          <w:marTop w:val="0"/>
          <w:marBottom w:val="0"/>
          <w:divBdr>
            <w:top w:val="none" w:sz="0" w:space="0" w:color="auto"/>
            <w:left w:val="none" w:sz="0" w:space="0" w:color="auto"/>
            <w:bottom w:val="none" w:sz="0" w:space="0" w:color="auto"/>
            <w:right w:val="none" w:sz="0" w:space="0" w:color="auto"/>
          </w:divBdr>
        </w:div>
        <w:div w:id="1974216992">
          <w:marLeft w:val="274"/>
          <w:marRight w:val="0"/>
          <w:marTop w:val="0"/>
          <w:marBottom w:val="0"/>
          <w:divBdr>
            <w:top w:val="none" w:sz="0" w:space="0" w:color="auto"/>
            <w:left w:val="none" w:sz="0" w:space="0" w:color="auto"/>
            <w:bottom w:val="none" w:sz="0" w:space="0" w:color="auto"/>
            <w:right w:val="none" w:sz="0" w:space="0" w:color="auto"/>
          </w:divBdr>
        </w:div>
        <w:div w:id="1982691585">
          <w:marLeft w:val="274"/>
          <w:marRight w:val="0"/>
          <w:marTop w:val="0"/>
          <w:marBottom w:val="0"/>
          <w:divBdr>
            <w:top w:val="none" w:sz="0" w:space="0" w:color="auto"/>
            <w:left w:val="none" w:sz="0" w:space="0" w:color="auto"/>
            <w:bottom w:val="none" w:sz="0" w:space="0" w:color="auto"/>
            <w:right w:val="none" w:sz="0" w:space="0" w:color="auto"/>
          </w:divBdr>
        </w:div>
      </w:divsChild>
    </w:div>
    <w:div w:id="431363444">
      <w:bodyDiv w:val="1"/>
      <w:marLeft w:val="0"/>
      <w:marRight w:val="0"/>
      <w:marTop w:val="0"/>
      <w:marBottom w:val="0"/>
      <w:divBdr>
        <w:top w:val="none" w:sz="0" w:space="0" w:color="auto"/>
        <w:left w:val="none" w:sz="0" w:space="0" w:color="auto"/>
        <w:bottom w:val="none" w:sz="0" w:space="0" w:color="auto"/>
        <w:right w:val="none" w:sz="0" w:space="0" w:color="auto"/>
      </w:divBdr>
    </w:div>
    <w:div w:id="440682471">
      <w:bodyDiv w:val="1"/>
      <w:marLeft w:val="0"/>
      <w:marRight w:val="0"/>
      <w:marTop w:val="0"/>
      <w:marBottom w:val="0"/>
      <w:divBdr>
        <w:top w:val="none" w:sz="0" w:space="0" w:color="auto"/>
        <w:left w:val="none" w:sz="0" w:space="0" w:color="auto"/>
        <w:bottom w:val="none" w:sz="0" w:space="0" w:color="auto"/>
        <w:right w:val="none" w:sz="0" w:space="0" w:color="auto"/>
      </w:divBdr>
    </w:div>
    <w:div w:id="441337644">
      <w:bodyDiv w:val="1"/>
      <w:marLeft w:val="0"/>
      <w:marRight w:val="0"/>
      <w:marTop w:val="0"/>
      <w:marBottom w:val="0"/>
      <w:divBdr>
        <w:top w:val="none" w:sz="0" w:space="0" w:color="auto"/>
        <w:left w:val="none" w:sz="0" w:space="0" w:color="auto"/>
        <w:bottom w:val="none" w:sz="0" w:space="0" w:color="auto"/>
        <w:right w:val="none" w:sz="0" w:space="0" w:color="auto"/>
      </w:divBdr>
    </w:div>
    <w:div w:id="442261845">
      <w:bodyDiv w:val="1"/>
      <w:marLeft w:val="0"/>
      <w:marRight w:val="0"/>
      <w:marTop w:val="0"/>
      <w:marBottom w:val="0"/>
      <w:divBdr>
        <w:top w:val="none" w:sz="0" w:space="0" w:color="auto"/>
        <w:left w:val="none" w:sz="0" w:space="0" w:color="auto"/>
        <w:bottom w:val="none" w:sz="0" w:space="0" w:color="auto"/>
        <w:right w:val="none" w:sz="0" w:space="0" w:color="auto"/>
      </w:divBdr>
    </w:div>
    <w:div w:id="445124298">
      <w:bodyDiv w:val="1"/>
      <w:marLeft w:val="0"/>
      <w:marRight w:val="0"/>
      <w:marTop w:val="0"/>
      <w:marBottom w:val="0"/>
      <w:divBdr>
        <w:top w:val="none" w:sz="0" w:space="0" w:color="auto"/>
        <w:left w:val="none" w:sz="0" w:space="0" w:color="auto"/>
        <w:bottom w:val="none" w:sz="0" w:space="0" w:color="auto"/>
        <w:right w:val="none" w:sz="0" w:space="0" w:color="auto"/>
      </w:divBdr>
    </w:div>
    <w:div w:id="453402349">
      <w:bodyDiv w:val="1"/>
      <w:marLeft w:val="0"/>
      <w:marRight w:val="0"/>
      <w:marTop w:val="0"/>
      <w:marBottom w:val="0"/>
      <w:divBdr>
        <w:top w:val="none" w:sz="0" w:space="0" w:color="auto"/>
        <w:left w:val="none" w:sz="0" w:space="0" w:color="auto"/>
        <w:bottom w:val="none" w:sz="0" w:space="0" w:color="auto"/>
        <w:right w:val="none" w:sz="0" w:space="0" w:color="auto"/>
      </w:divBdr>
    </w:div>
    <w:div w:id="454059298">
      <w:bodyDiv w:val="1"/>
      <w:marLeft w:val="0"/>
      <w:marRight w:val="0"/>
      <w:marTop w:val="0"/>
      <w:marBottom w:val="0"/>
      <w:divBdr>
        <w:top w:val="none" w:sz="0" w:space="0" w:color="auto"/>
        <w:left w:val="none" w:sz="0" w:space="0" w:color="auto"/>
        <w:bottom w:val="none" w:sz="0" w:space="0" w:color="auto"/>
        <w:right w:val="none" w:sz="0" w:space="0" w:color="auto"/>
      </w:divBdr>
    </w:div>
    <w:div w:id="465508267">
      <w:bodyDiv w:val="1"/>
      <w:marLeft w:val="0"/>
      <w:marRight w:val="0"/>
      <w:marTop w:val="0"/>
      <w:marBottom w:val="0"/>
      <w:divBdr>
        <w:top w:val="none" w:sz="0" w:space="0" w:color="auto"/>
        <w:left w:val="none" w:sz="0" w:space="0" w:color="auto"/>
        <w:bottom w:val="none" w:sz="0" w:space="0" w:color="auto"/>
        <w:right w:val="none" w:sz="0" w:space="0" w:color="auto"/>
      </w:divBdr>
    </w:div>
    <w:div w:id="465895477">
      <w:bodyDiv w:val="1"/>
      <w:marLeft w:val="0"/>
      <w:marRight w:val="0"/>
      <w:marTop w:val="0"/>
      <w:marBottom w:val="0"/>
      <w:divBdr>
        <w:top w:val="none" w:sz="0" w:space="0" w:color="auto"/>
        <w:left w:val="none" w:sz="0" w:space="0" w:color="auto"/>
        <w:bottom w:val="none" w:sz="0" w:space="0" w:color="auto"/>
        <w:right w:val="none" w:sz="0" w:space="0" w:color="auto"/>
      </w:divBdr>
    </w:div>
    <w:div w:id="467476536">
      <w:bodyDiv w:val="1"/>
      <w:marLeft w:val="0"/>
      <w:marRight w:val="0"/>
      <w:marTop w:val="0"/>
      <w:marBottom w:val="0"/>
      <w:divBdr>
        <w:top w:val="none" w:sz="0" w:space="0" w:color="auto"/>
        <w:left w:val="none" w:sz="0" w:space="0" w:color="auto"/>
        <w:bottom w:val="none" w:sz="0" w:space="0" w:color="auto"/>
        <w:right w:val="none" w:sz="0" w:space="0" w:color="auto"/>
      </w:divBdr>
      <w:divsChild>
        <w:div w:id="279725485">
          <w:marLeft w:val="0"/>
          <w:marRight w:val="0"/>
          <w:marTop w:val="0"/>
          <w:marBottom w:val="0"/>
          <w:divBdr>
            <w:top w:val="none" w:sz="0" w:space="0" w:color="auto"/>
            <w:left w:val="none" w:sz="0" w:space="0" w:color="auto"/>
            <w:bottom w:val="none" w:sz="0" w:space="0" w:color="auto"/>
            <w:right w:val="none" w:sz="0" w:space="0" w:color="auto"/>
          </w:divBdr>
        </w:div>
      </w:divsChild>
    </w:div>
    <w:div w:id="467865124">
      <w:bodyDiv w:val="1"/>
      <w:marLeft w:val="0"/>
      <w:marRight w:val="0"/>
      <w:marTop w:val="0"/>
      <w:marBottom w:val="0"/>
      <w:divBdr>
        <w:top w:val="none" w:sz="0" w:space="0" w:color="auto"/>
        <w:left w:val="none" w:sz="0" w:space="0" w:color="auto"/>
        <w:bottom w:val="none" w:sz="0" w:space="0" w:color="auto"/>
        <w:right w:val="none" w:sz="0" w:space="0" w:color="auto"/>
      </w:divBdr>
    </w:div>
    <w:div w:id="479463589">
      <w:bodyDiv w:val="1"/>
      <w:marLeft w:val="0"/>
      <w:marRight w:val="0"/>
      <w:marTop w:val="0"/>
      <w:marBottom w:val="0"/>
      <w:divBdr>
        <w:top w:val="none" w:sz="0" w:space="0" w:color="auto"/>
        <w:left w:val="none" w:sz="0" w:space="0" w:color="auto"/>
        <w:bottom w:val="none" w:sz="0" w:space="0" w:color="auto"/>
        <w:right w:val="none" w:sz="0" w:space="0" w:color="auto"/>
      </w:divBdr>
    </w:div>
    <w:div w:id="481241138">
      <w:bodyDiv w:val="1"/>
      <w:marLeft w:val="0"/>
      <w:marRight w:val="0"/>
      <w:marTop w:val="0"/>
      <w:marBottom w:val="0"/>
      <w:divBdr>
        <w:top w:val="none" w:sz="0" w:space="0" w:color="auto"/>
        <w:left w:val="none" w:sz="0" w:space="0" w:color="auto"/>
        <w:bottom w:val="none" w:sz="0" w:space="0" w:color="auto"/>
        <w:right w:val="none" w:sz="0" w:space="0" w:color="auto"/>
      </w:divBdr>
    </w:div>
    <w:div w:id="486946866">
      <w:bodyDiv w:val="1"/>
      <w:marLeft w:val="0"/>
      <w:marRight w:val="0"/>
      <w:marTop w:val="0"/>
      <w:marBottom w:val="0"/>
      <w:divBdr>
        <w:top w:val="none" w:sz="0" w:space="0" w:color="auto"/>
        <w:left w:val="none" w:sz="0" w:space="0" w:color="auto"/>
        <w:bottom w:val="none" w:sz="0" w:space="0" w:color="auto"/>
        <w:right w:val="none" w:sz="0" w:space="0" w:color="auto"/>
      </w:divBdr>
    </w:div>
    <w:div w:id="488401070">
      <w:bodyDiv w:val="1"/>
      <w:marLeft w:val="0"/>
      <w:marRight w:val="0"/>
      <w:marTop w:val="0"/>
      <w:marBottom w:val="0"/>
      <w:divBdr>
        <w:top w:val="none" w:sz="0" w:space="0" w:color="auto"/>
        <w:left w:val="none" w:sz="0" w:space="0" w:color="auto"/>
        <w:bottom w:val="none" w:sz="0" w:space="0" w:color="auto"/>
        <w:right w:val="none" w:sz="0" w:space="0" w:color="auto"/>
      </w:divBdr>
    </w:div>
    <w:div w:id="488447114">
      <w:bodyDiv w:val="1"/>
      <w:marLeft w:val="0"/>
      <w:marRight w:val="0"/>
      <w:marTop w:val="0"/>
      <w:marBottom w:val="0"/>
      <w:divBdr>
        <w:top w:val="none" w:sz="0" w:space="0" w:color="auto"/>
        <w:left w:val="none" w:sz="0" w:space="0" w:color="auto"/>
        <w:bottom w:val="none" w:sz="0" w:space="0" w:color="auto"/>
        <w:right w:val="none" w:sz="0" w:space="0" w:color="auto"/>
      </w:divBdr>
    </w:div>
    <w:div w:id="489173525">
      <w:bodyDiv w:val="1"/>
      <w:marLeft w:val="0"/>
      <w:marRight w:val="0"/>
      <w:marTop w:val="0"/>
      <w:marBottom w:val="0"/>
      <w:divBdr>
        <w:top w:val="none" w:sz="0" w:space="0" w:color="auto"/>
        <w:left w:val="none" w:sz="0" w:space="0" w:color="auto"/>
        <w:bottom w:val="none" w:sz="0" w:space="0" w:color="auto"/>
        <w:right w:val="none" w:sz="0" w:space="0" w:color="auto"/>
      </w:divBdr>
    </w:div>
    <w:div w:id="492570768">
      <w:bodyDiv w:val="1"/>
      <w:marLeft w:val="0"/>
      <w:marRight w:val="0"/>
      <w:marTop w:val="0"/>
      <w:marBottom w:val="0"/>
      <w:divBdr>
        <w:top w:val="none" w:sz="0" w:space="0" w:color="auto"/>
        <w:left w:val="none" w:sz="0" w:space="0" w:color="auto"/>
        <w:bottom w:val="none" w:sz="0" w:space="0" w:color="auto"/>
        <w:right w:val="none" w:sz="0" w:space="0" w:color="auto"/>
      </w:divBdr>
    </w:div>
    <w:div w:id="492910763">
      <w:bodyDiv w:val="1"/>
      <w:marLeft w:val="0"/>
      <w:marRight w:val="0"/>
      <w:marTop w:val="0"/>
      <w:marBottom w:val="0"/>
      <w:divBdr>
        <w:top w:val="none" w:sz="0" w:space="0" w:color="auto"/>
        <w:left w:val="none" w:sz="0" w:space="0" w:color="auto"/>
        <w:bottom w:val="none" w:sz="0" w:space="0" w:color="auto"/>
        <w:right w:val="none" w:sz="0" w:space="0" w:color="auto"/>
      </w:divBdr>
    </w:div>
    <w:div w:id="493305430">
      <w:bodyDiv w:val="1"/>
      <w:marLeft w:val="0"/>
      <w:marRight w:val="0"/>
      <w:marTop w:val="0"/>
      <w:marBottom w:val="0"/>
      <w:divBdr>
        <w:top w:val="none" w:sz="0" w:space="0" w:color="auto"/>
        <w:left w:val="none" w:sz="0" w:space="0" w:color="auto"/>
        <w:bottom w:val="none" w:sz="0" w:space="0" w:color="auto"/>
        <w:right w:val="none" w:sz="0" w:space="0" w:color="auto"/>
      </w:divBdr>
    </w:div>
    <w:div w:id="500393495">
      <w:bodyDiv w:val="1"/>
      <w:marLeft w:val="0"/>
      <w:marRight w:val="0"/>
      <w:marTop w:val="0"/>
      <w:marBottom w:val="0"/>
      <w:divBdr>
        <w:top w:val="none" w:sz="0" w:space="0" w:color="auto"/>
        <w:left w:val="none" w:sz="0" w:space="0" w:color="auto"/>
        <w:bottom w:val="none" w:sz="0" w:space="0" w:color="auto"/>
        <w:right w:val="none" w:sz="0" w:space="0" w:color="auto"/>
      </w:divBdr>
    </w:div>
    <w:div w:id="502009903">
      <w:bodyDiv w:val="1"/>
      <w:marLeft w:val="0"/>
      <w:marRight w:val="0"/>
      <w:marTop w:val="0"/>
      <w:marBottom w:val="0"/>
      <w:divBdr>
        <w:top w:val="none" w:sz="0" w:space="0" w:color="auto"/>
        <w:left w:val="none" w:sz="0" w:space="0" w:color="auto"/>
        <w:bottom w:val="none" w:sz="0" w:space="0" w:color="auto"/>
        <w:right w:val="none" w:sz="0" w:space="0" w:color="auto"/>
      </w:divBdr>
    </w:div>
    <w:div w:id="505049230">
      <w:bodyDiv w:val="1"/>
      <w:marLeft w:val="0"/>
      <w:marRight w:val="0"/>
      <w:marTop w:val="0"/>
      <w:marBottom w:val="0"/>
      <w:divBdr>
        <w:top w:val="none" w:sz="0" w:space="0" w:color="auto"/>
        <w:left w:val="none" w:sz="0" w:space="0" w:color="auto"/>
        <w:bottom w:val="none" w:sz="0" w:space="0" w:color="auto"/>
        <w:right w:val="none" w:sz="0" w:space="0" w:color="auto"/>
      </w:divBdr>
    </w:div>
    <w:div w:id="509371941">
      <w:bodyDiv w:val="1"/>
      <w:marLeft w:val="0"/>
      <w:marRight w:val="0"/>
      <w:marTop w:val="0"/>
      <w:marBottom w:val="0"/>
      <w:divBdr>
        <w:top w:val="none" w:sz="0" w:space="0" w:color="auto"/>
        <w:left w:val="none" w:sz="0" w:space="0" w:color="auto"/>
        <w:bottom w:val="none" w:sz="0" w:space="0" w:color="auto"/>
        <w:right w:val="none" w:sz="0" w:space="0" w:color="auto"/>
      </w:divBdr>
    </w:div>
    <w:div w:id="512377770">
      <w:bodyDiv w:val="1"/>
      <w:marLeft w:val="0"/>
      <w:marRight w:val="0"/>
      <w:marTop w:val="0"/>
      <w:marBottom w:val="0"/>
      <w:divBdr>
        <w:top w:val="none" w:sz="0" w:space="0" w:color="auto"/>
        <w:left w:val="none" w:sz="0" w:space="0" w:color="auto"/>
        <w:bottom w:val="none" w:sz="0" w:space="0" w:color="auto"/>
        <w:right w:val="none" w:sz="0" w:space="0" w:color="auto"/>
      </w:divBdr>
    </w:div>
    <w:div w:id="513963405">
      <w:bodyDiv w:val="1"/>
      <w:marLeft w:val="0"/>
      <w:marRight w:val="0"/>
      <w:marTop w:val="0"/>
      <w:marBottom w:val="0"/>
      <w:divBdr>
        <w:top w:val="none" w:sz="0" w:space="0" w:color="auto"/>
        <w:left w:val="none" w:sz="0" w:space="0" w:color="auto"/>
        <w:bottom w:val="none" w:sz="0" w:space="0" w:color="auto"/>
        <w:right w:val="none" w:sz="0" w:space="0" w:color="auto"/>
      </w:divBdr>
    </w:div>
    <w:div w:id="516698773">
      <w:bodyDiv w:val="1"/>
      <w:marLeft w:val="0"/>
      <w:marRight w:val="0"/>
      <w:marTop w:val="0"/>
      <w:marBottom w:val="0"/>
      <w:divBdr>
        <w:top w:val="none" w:sz="0" w:space="0" w:color="auto"/>
        <w:left w:val="none" w:sz="0" w:space="0" w:color="auto"/>
        <w:bottom w:val="none" w:sz="0" w:space="0" w:color="auto"/>
        <w:right w:val="none" w:sz="0" w:space="0" w:color="auto"/>
      </w:divBdr>
    </w:div>
    <w:div w:id="518396505">
      <w:bodyDiv w:val="1"/>
      <w:marLeft w:val="0"/>
      <w:marRight w:val="0"/>
      <w:marTop w:val="0"/>
      <w:marBottom w:val="0"/>
      <w:divBdr>
        <w:top w:val="none" w:sz="0" w:space="0" w:color="auto"/>
        <w:left w:val="none" w:sz="0" w:space="0" w:color="auto"/>
        <w:bottom w:val="none" w:sz="0" w:space="0" w:color="auto"/>
        <w:right w:val="none" w:sz="0" w:space="0" w:color="auto"/>
      </w:divBdr>
    </w:div>
    <w:div w:id="522330224">
      <w:bodyDiv w:val="1"/>
      <w:marLeft w:val="0"/>
      <w:marRight w:val="0"/>
      <w:marTop w:val="0"/>
      <w:marBottom w:val="0"/>
      <w:divBdr>
        <w:top w:val="none" w:sz="0" w:space="0" w:color="auto"/>
        <w:left w:val="none" w:sz="0" w:space="0" w:color="auto"/>
        <w:bottom w:val="none" w:sz="0" w:space="0" w:color="auto"/>
        <w:right w:val="none" w:sz="0" w:space="0" w:color="auto"/>
      </w:divBdr>
    </w:div>
    <w:div w:id="523056610">
      <w:bodyDiv w:val="1"/>
      <w:marLeft w:val="0"/>
      <w:marRight w:val="0"/>
      <w:marTop w:val="0"/>
      <w:marBottom w:val="0"/>
      <w:divBdr>
        <w:top w:val="none" w:sz="0" w:space="0" w:color="auto"/>
        <w:left w:val="none" w:sz="0" w:space="0" w:color="auto"/>
        <w:bottom w:val="none" w:sz="0" w:space="0" w:color="auto"/>
        <w:right w:val="none" w:sz="0" w:space="0" w:color="auto"/>
      </w:divBdr>
    </w:div>
    <w:div w:id="526136734">
      <w:bodyDiv w:val="1"/>
      <w:marLeft w:val="0"/>
      <w:marRight w:val="0"/>
      <w:marTop w:val="0"/>
      <w:marBottom w:val="0"/>
      <w:divBdr>
        <w:top w:val="none" w:sz="0" w:space="0" w:color="auto"/>
        <w:left w:val="none" w:sz="0" w:space="0" w:color="auto"/>
        <w:bottom w:val="none" w:sz="0" w:space="0" w:color="auto"/>
        <w:right w:val="none" w:sz="0" w:space="0" w:color="auto"/>
      </w:divBdr>
    </w:div>
    <w:div w:id="528954212">
      <w:bodyDiv w:val="1"/>
      <w:marLeft w:val="0"/>
      <w:marRight w:val="0"/>
      <w:marTop w:val="0"/>
      <w:marBottom w:val="0"/>
      <w:divBdr>
        <w:top w:val="none" w:sz="0" w:space="0" w:color="auto"/>
        <w:left w:val="none" w:sz="0" w:space="0" w:color="auto"/>
        <w:bottom w:val="none" w:sz="0" w:space="0" w:color="auto"/>
        <w:right w:val="none" w:sz="0" w:space="0" w:color="auto"/>
      </w:divBdr>
    </w:div>
    <w:div w:id="534075644">
      <w:bodyDiv w:val="1"/>
      <w:marLeft w:val="0"/>
      <w:marRight w:val="0"/>
      <w:marTop w:val="0"/>
      <w:marBottom w:val="0"/>
      <w:divBdr>
        <w:top w:val="none" w:sz="0" w:space="0" w:color="auto"/>
        <w:left w:val="none" w:sz="0" w:space="0" w:color="auto"/>
        <w:bottom w:val="none" w:sz="0" w:space="0" w:color="auto"/>
        <w:right w:val="none" w:sz="0" w:space="0" w:color="auto"/>
      </w:divBdr>
    </w:div>
    <w:div w:id="534194100">
      <w:bodyDiv w:val="1"/>
      <w:marLeft w:val="0"/>
      <w:marRight w:val="0"/>
      <w:marTop w:val="0"/>
      <w:marBottom w:val="0"/>
      <w:divBdr>
        <w:top w:val="none" w:sz="0" w:space="0" w:color="auto"/>
        <w:left w:val="none" w:sz="0" w:space="0" w:color="auto"/>
        <w:bottom w:val="none" w:sz="0" w:space="0" w:color="auto"/>
        <w:right w:val="none" w:sz="0" w:space="0" w:color="auto"/>
      </w:divBdr>
    </w:div>
    <w:div w:id="536746715">
      <w:bodyDiv w:val="1"/>
      <w:marLeft w:val="0"/>
      <w:marRight w:val="0"/>
      <w:marTop w:val="0"/>
      <w:marBottom w:val="0"/>
      <w:divBdr>
        <w:top w:val="none" w:sz="0" w:space="0" w:color="auto"/>
        <w:left w:val="none" w:sz="0" w:space="0" w:color="auto"/>
        <w:bottom w:val="none" w:sz="0" w:space="0" w:color="auto"/>
        <w:right w:val="none" w:sz="0" w:space="0" w:color="auto"/>
      </w:divBdr>
    </w:div>
    <w:div w:id="537402022">
      <w:bodyDiv w:val="1"/>
      <w:marLeft w:val="0"/>
      <w:marRight w:val="0"/>
      <w:marTop w:val="0"/>
      <w:marBottom w:val="0"/>
      <w:divBdr>
        <w:top w:val="none" w:sz="0" w:space="0" w:color="auto"/>
        <w:left w:val="none" w:sz="0" w:space="0" w:color="auto"/>
        <w:bottom w:val="none" w:sz="0" w:space="0" w:color="auto"/>
        <w:right w:val="none" w:sz="0" w:space="0" w:color="auto"/>
      </w:divBdr>
    </w:div>
    <w:div w:id="537738852">
      <w:bodyDiv w:val="1"/>
      <w:marLeft w:val="0"/>
      <w:marRight w:val="0"/>
      <w:marTop w:val="0"/>
      <w:marBottom w:val="0"/>
      <w:divBdr>
        <w:top w:val="none" w:sz="0" w:space="0" w:color="auto"/>
        <w:left w:val="none" w:sz="0" w:space="0" w:color="auto"/>
        <w:bottom w:val="none" w:sz="0" w:space="0" w:color="auto"/>
        <w:right w:val="none" w:sz="0" w:space="0" w:color="auto"/>
      </w:divBdr>
    </w:div>
    <w:div w:id="541139295">
      <w:bodyDiv w:val="1"/>
      <w:marLeft w:val="0"/>
      <w:marRight w:val="0"/>
      <w:marTop w:val="0"/>
      <w:marBottom w:val="0"/>
      <w:divBdr>
        <w:top w:val="none" w:sz="0" w:space="0" w:color="auto"/>
        <w:left w:val="none" w:sz="0" w:space="0" w:color="auto"/>
        <w:bottom w:val="none" w:sz="0" w:space="0" w:color="auto"/>
        <w:right w:val="none" w:sz="0" w:space="0" w:color="auto"/>
      </w:divBdr>
    </w:div>
    <w:div w:id="558370759">
      <w:bodyDiv w:val="1"/>
      <w:marLeft w:val="0"/>
      <w:marRight w:val="0"/>
      <w:marTop w:val="0"/>
      <w:marBottom w:val="0"/>
      <w:divBdr>
        <w:top w:val="none" w:sz="0" w:space="0" w:color="auto"/>
        <w:left w:val="none" w:sz="0" w:space="0" w:color="auto"/>
        <w:bottom w:val="none" w:sz="0" w:space="0" w:color="auto"/>
        <w:right w:val="none" w:sz="0" w:space="0" w:color="auto"/>
      </w:divBdr>
    </w:div>
    <w:div w:id="564073196">
      <w:bodyDiv w:val="1"/>
      <w:marLeft w:val="0"/>
      <w:marRight w:val="0"/>
      <w:marTop w:val="0"/>
      <w:marBottom w:val="0"/>
      <w:divBdr>
        <w:top w:val="none" w:sz="0" w:space="0" w:color="auto"/>
        <w:left w:val="none" w:sz="0" w:space="0" w:color="auto"/>
        <w:bottom w:val="none" w:sz="0" w:space="0" w:color="auto"/>
        <w:right w:val="none" w:sz="0" w:space="0" w:color="auto"/>
      </w:divBdr>
    </w:div>
    <w:div w:id="564875314">
      <w:bodyDiv w:val="1"/>
      <w:marLeft w:val="0"/>
      <w:marRight w:val="0"/>
      <w:marTop w:val="0"/>
      <w:marBottom w:val="0"/>
      <w:divBdr>
        <w:top w:val="none" w:sz="0" w:space="0" w:color="auto"/>
        <w:left w:val="none" w:sz="0" w:space="0" w:color="auto"/>
        <w:bottom w:val="none" w:sz="0" w:space="0" w:color="auto"/>
        <w:right w:val="none" w:sz="0" w:space="0" w:color="auto"/>
      </w:divBdr>
    </w:div>
    <w:div w:id="566691549">
      <w:bodyDiv w:val="1"/>
      <w:marLeft w:val="0"/>
      <w:marRight w:val="0"/>
      <w:marTop w:val="0"/>
      <w:marBottom w:val="0"/>
      <w:divBdr>
        <w:top w:val="none" w:sz="0" w:space="0" w:color="auto"/>
        <w:left w:val="none" w:sz="0" w:space="0" w:color="auto"/>
        <w:bottom w:val="none" w:sz="0" w:space="0" w:color="auto"/>
        <w:right w:val="none" w:sz="0" w:space="0" w:color="auto"/>
      </w:divBdr>
    </w:div>
    <w:div w:id="569510578">
      <w:bodyDiv w:val="1"/>
      <w:marLeft w:val="0"/>
      <w:marRight w:val="0"/>
      <w:marTop w:val="0"/>
      <w:marBottom w:val="0"/>
      <w:divBdr>
        <w:top w:val="none" w:sz="0" w:space="0" w:color="auto"/>
        <w:left w:val="none" w:sz="0" w:space="0" w:color="auto"/>
        <w:bottom w:val="none" w:sz="0" w:space="0" w:color="auto"/>
        <w:right w:val="none" w:sz="0" w:space="0" w:color="auto"/>
      </w:divBdr>
    </w:div>
    <w:div w:id="570310367">
      <w:bodyDiv w:val="1"/>
      <w:marLeft w:val="0"/>
      <w:marRight w:val="0"/>
      <w:marTop w:val="0"/>
      <w:marBottom w:val="0"/>
      <w:divBdr>
        <w:top w:val="none" w:sz="0" w:space="0" w:color="auto"/>
        <w:left w:val="none" w:sz="0" w:space="0" w:color="auto"/>
        <w:bottom w:val="none" w:sz="0" w:space="0" w:color="auto"/>
        <w:right w:val="none" w:sz="0" w:space="0" w:color="auto"/>
      </w:divBdr>
    </w:div>
    <w:div w:id="572282458">
      <w:bodyDiv w:val="1"/>
      <w:marLeft w:val="0"/>
      <w:marRight w:val="0"/>
      <w:marTop w:val="0"/>
      <w:marBottom w:val="0"/>
      <w:divBdr>
        <w:top w:val="none" w:sz="0" w:space="0" w:color="auto"/>
        <w:left w:val="none" w:sz="0" w:space="0" w:color="auto"/>
        <w:bottom w:val="none" w:sz="0" w:space="0" w:color="auto"/>
        <w:right w:val="none" w:sz="0" w:space="0" w:color="auto"/>
      </w:divBdr>
    </w:div>
    <w:div w:id="572592354">
      <w:bodyDiv w:val="1"/>
      <w:marLeft w:val="0"/>
      <w:marRight w:val="0"/>
      <w:marTop w:val="0"/>
      <w:marBottom w:val="0"/>
      <w:divBdr>
        <w:top w:val="none" w:sz="0" w:space="0" w:color="auto"/>
        <w:left w:val="none" w:sz="0" w:space="0" w:color="auto"/>
        <w:bottom w:val="none" w:sz="0" w:space="0" w:color="auto"/>
        <w:right w:val="none" w:sz="0" w:space="0" w:color="auto"/>
      </w:divBdr>
    </w:div>
    <w:div w:id="575555454">
      <w:bodyDiv w:val="1"/>
      <w:marLeft w:val="0"/>
      <w:marRight w:val="0"/>
      <w:marTop w:val="0"/>
      <w:marBottom w:val="0"/>
      <w:divBdr>
        <w:top w:val="none" w:sz="0" w:space="0" w:color="auto"/>
        <w:left w:val="none" w:sz="0" w:space="0" w:color="auto"/>
        <w:bottom w:val="none" w:sz="0" w:space="0" w:color="auto"/>
        <w:right w:val="none" w:sz="0" w:space="0" w:color="auto"/>
      </w:divBdr>
    </w:div>
    <w:div w:id="575676322">
      <w:bodyDiv w:val="1"/>
      <w:marLeft w:val="0"/>
      <w:marRight w:val="0"/>
      <w:marTop w:val="0"/>
      <w:marBottom w:val="0"/>
      <w:divBdr>
        <w:top w:val="none" w:sz="0" w:space="0" w:color="auto"/>
        <w:left w:val="none" w:sz="0" w:space="0" w:color="auto"/>
        <w:bottom w:val="none" w:sz="0" w:space="0" w:color="auto"/>
        <w:right w:val="none" w:sz="0" w:space="0" w:color="auto"/>
      </w:divBdr>
    </w:div>
    <w:div w:id="576284747">
      <w:bodyDiv w:val="1"/>
      <w:marLeft w:val="0"/>
      <w:marRight w:val="0"/>
      <w:marTop w:val="0"/>
      <w:marBottom w:val="0"/>
      <w:divBdr>
        <w:top w:val="none" w:sz="0" w:space="0" w:color="auto"/>
        <w:left w:val="none" w:sz="0" w:space="0" w:color="auto"/>
        <w:bottom w:val="none" w:sz="0" w:space="0" w:color="auto"/>
        <w:right w:val="none" w:sz="0" w:space="0" w:color="auto"/>
      </w:divBdr>
    </w:div>
    <w:div w:id="585119529">
      <w:bodyDiv w:val="1"/>
      <w:marLeft w:val="0"/>
      <w:marRight w:val="0"/>
      <w:marTop w:val="0"/>
      <w:marBottom w:val="0"/>
      <w:divBdr>
        <w:top w:val="none" w:sz="0" w:space="0" w:color="auto"/>
        <w:left w:val="none" w:sz="0" w:space="0" w:color="auto"/>
        <w:bottom w:val="none" w:sz="0" w:space="0" w:color="auto"/>
        <w:right w:val="none" w:sz="0" w:space="0" w:color="auto"/>
      </w:divBdr>
    </w:div>
    <w:div w:id="587278102">
      <w:bodyDiv w:val="1"/>
      <w:marLeft w:val="0"/>
      <w:marRight w:val="0"/>
      <w:marTop w:val="0"/>
      <w:marBottom w:val="0"/>
      <w:divBdr>
        <w:top w:val="none" w:sz="0" w:space="0" w:color="auto"/>
        <w:left w:val="none" w:sz="0" w:space="0" w:color="auto"/>
        <w:bottom w:val="none" w:sz="0" w:space="0" w:color="auto"/>
        <w:right w:val="none" w:sz="0" w:space="0" w:color="auto"/>
      </w:divBdr>
    </w:div>
    <w:div w:id="587734851">
      <w:bodyDiv w:val="1"/>
      <w:marLeft w:val="0"/>
      <w:marRight w:val="0"/>
      <w:marTop w:val="0"/>
      <w:marBottom w:val="0"/>
      <w:divBdr>
        <w:top w:val="none" w:sz="0" w:space="0" w:color="auto"/>
        <w:left w:val="none" w:sz="0" w:space="0" w:color="auto"/>
        <w:bottom w:val="none" w:sz="0" w:space="0" w:color="auto"/>
        <w:right w:val="none" w:sz="0" w:space="0" w:color="auto"/>
      </w:divBdr>
    </w:div>
    <w:div w:id="594048304">
      <w:bodyDiv w:val="1"/>
      <w:marLeft w:val="0"/>
      <w:marRight w:val="0"/>
      <w:marTop w:val="0"/>
      <w:marBottom w:val="0"/>
      <w:divBdr>
        <w:top w:val="none" w:sz="0" w:space="0" w:color="auto"/>
        <w:left w:val="none" w:sz="0" w:space="0" w:color="auto"/>
        <w:bottom w:val="none" w:sz="0" w:space="0" w:color="auto"/>
        <w:right w:val="none" w:sz="0" w:space="0" w:color="auto"/>
      </w:divBdr>
    </w:div>
    <w:div w:id="599026118">
      <w:bodyDiv w:val="1"/>
      <w:marLeft w:val="0"/>
      <w:marRight w:val="0"/>
      <w:marTop w:val="0"/>
      <w:marBottom w:val="0"/>
      <w:divBdr>
        <w:top w:val="none" w:sz="0" w:space="0" w:color="auto"/>
        <w:left w:val="none" w:sz="0" w:space="0" w:color="auto"/>
        <w:bottom w:val="none" w:sz="0" w:space="0" w:color="auto"/>
        <w:right w:val="none" w:sz="0" w:space="0" w:color="auto"/>
      </w:divBdr>
    </w:div>
    <w:div w:id="600379198">
      <w:bodyDiv w:val="1"/>
      <w:marLeft w:val="0"/>
      <w:marRight w:val="0"/>
      <w:marTop w:val="0"/>
      <w:marBottom w:val="0"/>
      <w:divBdr>
        <w:top w:val="none" w:sz="0" w:space="0" w:color="auto"/>
        <w:left w:val="none" w:sz="0" w:space="0" w:color="auto"/>
        <w:bottom w:val="none" w:sz="0" w:space="0" w:color="auto"/>
        <w:right w:val="none" w:sz="0" w:space="0" w:color="auto"/>
      </w:divBdr>
    </w:div>
    <w:div w:id="601957476">
      <w:bodyDiv w:val="1"/>
      <w:marLeft w:val="0"/>
      <w:marRight w:val="0"/>
      <w:marTop w:val="0"/>
      <w:marBottom w:val="0"/>
      <w:divBdr>
        <w:top w:val="none" w:sz="0" w:space="0" w:color="auto"/>
        <w:left w:val="none" w:sz="0" w:space="0" w:color="auto"/>
        <w:bottom w:val="none" w:sz="0" w:space="0" w:color="auto"/>
        <w:right w:val="none" w:sz="0" w:space="0" w:color="auto"/>
      </w:divBdr>
    </w:div>
    <w:div w:id="605846653">
      <w:bodyDiv w:val="1"/>
      <w:marLeft w:val="0"/>
      <w:marRight w:val="0"/>
      <w:marTop w:val="0"/>
      <w:marBottom w:val="0"/>
      <w:divBdr>
        <w:top w:val="none" w:sz="0" w:space="0" w:color="auto"/>
        <w:left w:val="none" w:sz="0" w:space="0" w:color="auto"/>
        <w:bottom w:val="none" w:sz="0" w:space="0" w:color="auto"/>
        <w:right w:val="none" w:sz="0" w:space="0" w:color="auto"/>
      </w:divBdr>
    </w:div>
    <w:div w:id="611594856">
      <w:bodyDiv w:val="1"/>
      <w:marLeft w:val="0"/>
      <w:marRight w:val="0"/>
      <w:marTop w:val="0"/>
      <w:marBottom w:val="0"/>
      <w:divBdr>
        <w:top w:val="none" w:sz="0" w:space="0" w:color="auto"/>
        <w:left w:val="none" w:sz="0" w:space="0" w:color="auto"/>
        <w:bottom w:val="none" w:sz="0" w:space="0" w:color="auto"/>
        <w:right w:val="none" w:sz="0" w:space="0" w:color="auto"/>
      </w:divBdr>
    </w:div>
    <w:div w:id="622465729">
      <w:bodyDiv w:val="1"/>
      <w:marLeft w:val="0"/>
      <w:marRight w:val="0"/>
      <w:marTop w:val="0"/>
      <w:marBottom w:val="0"/>
      <w:divBdr>
        <w:top w:val="none" w:sz="0" w:space="0" w:color="auto"/>
        <w:left w:val="none" w:sz="0" w:space="0" w:color="auto"/>
        <w:bottom w:val="none" w:sz="0" w:space="0" w:color="auto"/>
        <w:right w:val="none" w:sz="0" w:space="0" w:color="auto"/>
      </w:divBdr>
    </w:div>
    <w:div w:id="622730076">
      <w:bodyDiv w:val="1"/>
      <w:marLeft w:val="0"/>
      <w:marRight w:val="0"/>
      <w:marTop w:val="0"/>
      <w:marBottom w:val="0"/>
      <w:divBdr>
        <w:top w:val="none" w:sz="0" w:space="0" w:color="auto"/>
        <w:left w:val="none" w:sz="0" w:space="0" w:color="auto"/>
        <w:bottom w:val="none" w:sz="0" w:space="0" w:color="auto"/>
        <w:right w:val="none" w:sz="0" w:space="0" w:color="auto"/>
      </w:divBdr>
    </w:div>
    <w:div w:id="630330119">
      <w:bodyDiv w:val="1"/>
      <w:marLeft w:val="0"/>
      <w:marRight w:val="0"/>
      <w:marTop w:val="0"/>
      <w:marBottom w:val="0"/>
      <w:divBdr>
        <w:top w:val="none" w:sz="0" w:space="0" w:color="auto"/>
        <w:left w:val="none" w:sz="0" w:space="0" w:color="auto"/>
        <w:bottom w:val="none" w:sz="0" w:space="0" w:color="auto"/>
        <w:right w:val="none" w:sz="0" w:space="0" w:color="auto"/>
      </w:divBdr>
    </w:div>
    <w:div w:id="633022606">
      <w:bodyDiv w:val="1"/>
      <w:marLeft w:val="0"/>
      <w:marRight w:val="0"/>
      <w:marTop w:val="0"/>
      <w:marBottom w:val="0"/>
      <w:divBdr>
        <w:top w:val="none" w:sz="0" w:space="0" w:color="auto"/>
        <w:left w:val="none" w:sz="0" w:space="0" w:color="auto"/>
        <w:bottom w:val="none" w:sz="0" w:space="0" w:color="auto"/>
        <w:right w:val="none" w:sz="0" w:space="0" w:color="auto"/>
      </w:divBdr>
    </w:div>
    <w:div w:id="634263717">
      <w:bodyDiv w:val="1"/>
      <w:marLeft w:val="0"/>
      <w:marRight w:val="0"/>
      <w:marTop w:val="0"/>
      <w:marBottom w:val="0"/>
      <w:divBdr>
        <w:top w:val="none" w:sz="0" w:space="0" w:color="auto"/>
        <w:left w:val="none" w:sz="0" w:space="0" w:color="auto"/>
        <w:bottom w:val="none" w:sz="0" w:space="0" w:color="auto"/>
        <w:right w:val="none" w:sz="0" w:space="0" w:color="auto"/>
      </w:divBdr>
    </w:div>
    <w:div w:id="636420622">
      <w:bodyDiv w:val="1"/>
      <w:marLeft w:val="0"/>
      <w:marRight w:val="0"/>
      <w:marTop w:val="0"/>
      <w:marBottom w:val="0"/>
      <w:divBdr>
        <w:top w:val="none" w:sz="0" w:space="0" w:color="auto"/>
        <w:left w:val="none" w:sz="0" w:space="0" w:color="auto"/>
        <w:bottom w:val="none" w:sz="0" w:space="0" w:color="auto"/>
        <w:right w:val="none" w:sz="0" w:space="0" w:color="auto"/>
      </w:divBdr>
    </w:div>
    <w:div w:id="637076132">
      <w:bodyDiv w:val="1"/>
      <w:marLeft w:val="0"/>
      <w:marRight w:val="0"/>
      <w:marTop w:val="0"/>
      <w:marBottom w:val="0"/>
      <w:divBdr>
        <w:top w:val="none" w:sz="0" w:space="0" w:color="auto"/>
        <w:left w:val="none" w:sz="0" w:space="0" w:color="auto"/>
        <w:bottom w:val="none" w:sz="0" w:space="0" w:color="auto"/>
        <w:right w:val="none" w:sz="0" w:space="0" w:color="auto"/>
      </w:divBdr>
    </w:div>
    <w:div w:id="637492576">
      <w:bodyDiv w:val="1"/>
      <w:marLeft w:val="0"/>
      <w:marRight w:val="0"/>
      <w:marTop w:val="0"/>
      <w:marBottom w:val="0"/>
      <w:divBdr>
        <w:top w:val="none" w:sz="0" w:space="0" w:color="auto"/>
        <w:left w:val="none" w:sz="0" w:space="0" w:color="auto"/>
        <w:bottom w:val="none" w:sz="0" w:space="0" w:color="auto"/>
        <w:right w:val="none" w:sz="0" w:space="0" w:color="auto"/>
      </w:divBdr>
    </w:div>
    <w:div w:id="645859822">
      <w:bodyDiv w:val="1"/>
      <w:marLeft w:val="0"/>
      <w:marRight w:val="0"/>
      <w:marTop w:val="0"/>
      <w:marBottom w:val="0"/>
      <w:divBdr>
        <w:top w:val="none" w:sz="0" w:space="0" w:color="auto"/>
        <w:left w:val="none" w:sz="0" w:space="0" w:color="auto"/>
        <w:bottom w:val="none" w:sz="0" w:space="0" w:color="auto"/>
        <w:right w:val="none" w:sz="0" w:space="0" w:color="auto"/>
      </w:divBdr>
    </w:div>
    <w:div w:id="647318977">
      <w:bodyDiv w:val="1"/>
      <w:marLeft w:val="0"/>
      <w:marRight w:val="0"/>
      <w:marTop w:val="0"/>
      <w:marBottom w:val="0"/>
      <w:divBdr>
        <w:top w:val="none" w:sz="0" w:space="0" w:color="auto"/>
        <w:left w:val="none" w:sz="0" w:space="0" w:color="auto"/>
        <w:bottom w:val="none" w:sz="0" w:space="0" w:color="auto"/>
        <w:right w:val="none" w:sz="0" w:space="0" w:color="auto"/>
      </w:divBdr>
    </w:div>
    <w:div w:id="647394027">
      <w:bodyDiv w:val="1"/>
      <w:marLeft w:val="0"/>
      <w:marRight w:val="0"/>
      <w:marTop w:val="0"/>
      <w:marBottom w:val="0"/>
      <w:divBdr>
        <w:top w:val="none" w:sz="0" w:space="0" w:color="auto"/>
        <w:left w:val="none" w:sz="0" w:space="0" w:color="auto"/>
        <w:bottom w:val="none" w:sz="0" w:space="0" w:color="auto"/>
        <w:right w:val="none" w:sz="0" w:space="0" w:color="auto"/>
      </w:divBdr>
    </w:div>
    <w:div w:id="653031214">
      <w:bodyDiv w:val="1"/>
      <w:marLeft w:val="0"/>
      <w:marRight w:val="0"/>
      <w:marTop w:val="0"/>
      <w:marBottom w:val="0"/>
      <w:divBdr>
        <w:top w:val="none" w:sz="0" w:space="0" w:color="auto"/>
        <w:left w:val="none" w:sz="0" w:space="0" w:color="auto"/>
        <w:bottom w:val="none" w:sz="0" w:space="0" w:color="auto"/>
        <w:right w:val="none" w:sz="0" w:space="0" w:color="auto"/>
      </w:divBdr>
    </w:div>
    <w:div w:id="655232988">
      <w:bodyDiv w:val="1"/>
      <w:marLeft w:val="0"/>
      <w:marRight w:val="0"/>
      <w:marTop w:val="0"/>
      <w:marBottom w:val="0"/>
      <w:divBdr>
        <w:top w:val="none" w:sz="0" w:space="0" w:color="auto"/>
        <w:left w:val="none" w:sz="0" w:space="0" w:color="auto"/>
        <w:bottom w:val="none" w:sz="0" w:space="0" w:color="auto"/>
        <w:right w:val="none" w:sz="0" w:space="0" w:color="auto"/>
      </w:divBdr>
    </w:div>
    <w:div w:id="657272374">
      <w:bodyDiv w:val="1"/>
      <w:marLeft w:val="0"/>
      <w:marRight w:val="0"/>
      <w:marTop w:val="0"/>
      <w:marBottom w:val="0"/>
      <w:divBdr>
        <w:top w:val="none" w:sz="0" w:space="0" w:color="auto"/>
        <w:left w:val="none" w:sz="0" w:space="0" w:color="auto"/>
        <w:bottom w:val="none" w:sz="0" w:space="0" w:color="auto"/>
        <w:right w:val="none" w:sz="0" w:space="0" w:color="auto"/>
      </w:divBdr>
    </w:div>
    <w:div w:id="658845850">
      <w:bodyDiv w:val="1"/>
      <w:marLeft w:val="0"/>
      <w:marRight w:val="0"/>
      <w:marTop w:val="0"/>
      <w:marBottom w:val="0"/>
      <w:divBdr>
        <w:top w:val="none" w:sz="0" w:space="0" w:color="auto"/>
        <w:left w:val="none" w:sz="0" w:space="0" w:color="auto"/>
        <w:bottom w:val="none" w:sz="0" w:space="0" w:color="auto"/>
        <w:right w:val="none" w:sz="0" w:space="0" w:color="auto"/>
      </w:divBdr>
    </w:div>
    <w:div w:id="663510679">
      <w:bodyDiv w:val="1"/>
      <w:marLeft w:val="0"/>
      <w:marRight w:val="0"/>
      <w:marTop w:val="0"/>
      <w:marBottom w:val="0"/>
      <w:divBdr>
        <w:top w:val="none" w:sz="0" w:space="0" w:color="auto"/>
        <w:left w:val="none" w:sz="0" w:space="0" w:color="auto"/>
        <w:bottom w:val="none" w:sz="0" w:space="0" w:color="auto"/>
        <w:right w:val="none" w:sz="0" w:space="0" w:color="auto"/>
      </w:divBdr>
    </w:div>
    <w:div w:id="669941422">
      <w:bodyDiv w:val="1"/>
      <w:marLeft w:val="0"/>
      <w:marRight w:val="0"/>
      <w:marTop w:val="0"/>
      <w:marBottom w:val="0"/>
      <w:divBdr>
        <w:top w:val="none" w:sz="0" w:space="0" w:color="auto"/>
        <w:left w:val="none" w:sz="0" w:space="0" w:color="auto"/>
        <w:bottom w:val="none" w:sz="0" w:space="0" w:color="auto"/>
        <w:right w:val="none" w:sz="0" w:space="0" w:color="auto"/>
      </w:divBdr>
    </w:div>
    <w:div w:id="671031287">
      <w:bodyDiv w:val="1"/>
      <w:marLeft w:val="0"/>
      <w:marRight w:val="0"/>
      <w:marTop w:val="0"/>
      <w:marBottom w:val="0"/>
      <w:divBdr>
        <w:top w:val="none" w:sz="0" w:space="0" w:color="auto"/>
        <w:left w:val="none" w:sz="0" w:space="0" w:color="auto"/>
        <w:bottom w:val="none" w:sz="0" w:space="0" w:color="auto"/>
        <w:right w:val="none" w:sz="0" w:space="0" w:color="auto"/>
      </w:divBdr>
    </w:div>
    <w:div w:id="675156123">
      <w:bodyDiv w:val="1"/>
      <w:marLeft w:val="0"/>
      <w:marRight w:val="0"/>
      <w:marTop w:val="0"/>
      <w:marBottom w:val="0"/>
      <w:divBdr>
        <w:top w:val="none" w:sz="0" w:space="0" w:color="auto"/>
        <w:left w:val="none" w:sz="0" w:space="0" w:color="auto"/>
        <w:bottom w:val="none" w:sz="0" w:space="0" w:color="auto"/>
        <w:right w:val="none" w:sz="0" w:space="0" w:color="auto"/>
      </w:divBdr>
    </w:div>
    <w:div w:id="682785480">
      <w:bodyDiv w:val="1"/>
      <w:marLeft w:val="0"/>
      <w:marRight w:val="0"/>
      <w:marTop w:val="0"/>
      <w:marBottom w:val="0"/>
      <w:divBdr>
        <w:top w:val="none" w:sz="0" w:space="0" w:color="auto"/>
        <w:left w:val="none" w:sz="0" w:space="0" w:color="auto"/>
        <w:bottom w:val="none" w:sz="0" w:space="0" w:color="auto"/>
        <w:right w:val="none" w:sz="0" w:space="0" w:color="auto"/>
      </w:divBdr>
    </w:div>
    <w:div w:id="696851463">
      <w:bodyDiv w:val="1"/>
      <w:marLeft w:val="0"/>
      <w:marRight w:val="0"/>
      <w:marTop w:val="0"/>
      <w:marBottom w:val="0"/>
      <w:divBdr>
        <w:top w:val="none" w:sz="0" w:space="0" w:color="auto"/>
        <w:left w:val="none" w:sz="0" w:space="0" w:color="auto"/>
        <w:bottom w:val="none" w:sz="0" w:space="0" w:color="auto"/>
        <w:right w:val="none" w:sz="0" w:space="0" w:color="auto"/>
      </w:divBdr>
    </w:div>
    <w:div w:id="699476866">
      <w:bodyDiv w:val="1"/>
      <w:marLeft w:val="0"/>
      <w:marRight w:val="0"/>
      <w:marTop w:val="0"/>
      <w:marBottom w:val="0"/>
      <w:divBdr>
        <w:top w:val="none" w:sz="0" w:space="0" w:color="auto"/>
        <w:left w:val="none" w:sz="0" w:space="0" w:color="auto"/>
        <w:bottom w:val="none" w:sz="0" w:space="0" w:color="auto"/>
        <w:right w:val="none" w:sz="0" w:space="0" w:color="auto"/>
      </w:divBdr>
    </w:div>
    <w:div w:id="699627896">
      <w:bodyDiv w:val="1"/>
      <w:marLeft w:val="0"/>
      <w:marRight w:val="0"/>
      <w:marTop w:val="0"/>
      <w:marBottom w:val="0"/>
      <w:divBdr>
        <w:top w:val="none" w:sz="0" w:space="0" w:color="auto"/>
        <w:left w:val="none" w:sz="0" w:space="0" w:color="auto"/>
        <w:bottom w:val="none" w:sz="0" w:space="0" w:color="auto"/>
        <w:right w:val="none" w:sz="0" w:space="0" w:color="auto"/>
      </w:divBdr>
    </w:div>
    <w:div w:id="700210568">
      <w:bodyDiv w:val="1"/>
      <w:marLeft w:val="0"/>
      <w:marRight w:val="0"/>
      <w:marTop w:val="0"/>
      <w:marBottom w:val="0"/>
      <w:divBdr>
        <w:top w:val="none" w:sz="0" w:space="0" w:color="auto"/>
        <w:left w:val="none" w:sz="0" w:space="0" w:color="auto"/>
        <w:bottom w:val="none" w:sz="0" w:space="0" w:color="auto"/>
        <w:right w:val="none" w:sz="0" w:space="0" w:color="auto"/>
      </w:divBdr>
      <w:divsChild>
        <w:div w:id="1655253206">
          <w:marLeft w:val="0"/>
          <w:marRight w:val="0"/>
          <w:marTop w:val="0"/>
          <w:marBottom w:val="0"/>
          <w:divBdr>
            <w:top w:val="none" w:sz="0" w:space="0" w:color="auto"/>
            <w:left w:val="none" w:sz="0" w:space="0" w:color="auto"/>
            <w:bottom w:val="none" w:sz="0" w:space="0" w:color="auto"/>
            <w:right w:val="none" w:sz="0" w:space="0" w:color="auto"/>
          </w:divBdr>
        </w:div>
      </w:divsChild>
    </w:div>
    <w:div w:id="702680050">
      <w:bodyDiv w:val="1"/>
      <w:marLeft w:val="0"/>
      <w:marRight w:val="0"/>
      <w:marTop w:val="0"/>
      <w:marBottom w:val="0"/>
      <w:divBdr>
        <w:top w:val="none" w:sz="0" w:space="0" w:color="auto"/>
        <w:left w:val="none" w:sz="0" w:space="0" w:color="auto"/>
        <w:bottom w:val="none" w:sz="0" w:space="0" w:color="auto"/>
        <w:right w:val="none" w:sz="0" w:space="0" w:color="auto"/>
      </w:divBdr>
    </w:div>
    <w:div w:id="706225679">
      <w:bodyDiv w:val="1"/>
      <w:marLeft w:val="0"/>
      <w:marRight w:val="0"/>
      <w:marTop w:val="0"/>
      <w:marBottom w:val="0"/>
      <w:divBdr>
        <w:top w:val="none" w:sz="0" w:space="0" w:color="auto"/>
        <w:left w:val="none" w:sz="0" w:space="0" w:color="auto"/>
        <w:bottom w:val="none" w:sz="0" w:space="0" w:color="auto"/>
        <w:right w:val="none" w:sz="0" w:space="0" w:color="auto"/>
      </w:divBdr>
    </w:div>
    <w:div w:id="706755321">
      <w:bodyDiv w:val="1"/>
      <w:marLeft w:val="0"/>
      <w:marRight w:val="0"/>
      <w:marTop w:val="0"/>
      <w:marBottom w:val="0"/>
      <w:divBdr>
        <w:top w:val="none" w:sz="0" w:space="0" w:color="auto"/>
        <w:left w:val="none" w:sz="0" w:space="0" w:color="auto"/>
        <w:bottom w:val="none" w:sz="0" w:space="0" w:color="auto"/>
        <w:right w:val="none" w:sz="0" w:space="0" w:color="auto"/>
      </w:divBdr>
    </w:div>
    <w:div w:id="715853547">
      <w:bodyDiv w:val="1"/>
      <w:marLeft w:val="0"/>
      <w:marRight w:val="0"/>
      <w:marTop w:val="0"/>
      <w:marBottom w:val="0"/>
      <w:divBdr>
        <w:top w:val="none" w:sz="0" w:space="0" w:color="auto"/>
        <w:left w:val="none" w:sz="0" w:space="0" w:color="auto"/>
        <w:bottom w:val="none" w:sz="0" w:space="0" w:color="auto"/>
        <w:right w:val="none" w:sz="0" w:space="0" w:color="auto"/>
      </w:divBdr>
    </w:div>
    <w:div w:id="715933896">
      <w:bodyDiv w:val="1"/>
      <w:marLeft w:val="0"/>
      <w:marRight w:val="0"/>
      <w:marTop w:val="0"/>
      <w:marBottom w:val="0"/>
      <w:divBdr>
        <w:top w:val="none" w:sz="0" w:space="0" w:color="auto"/>
        <w:left w:val="none" w:sz="0" w:space="0" w:color="auto"/>
        <w:bottom w:val="none" w:sz="0" w:space="0" w:color="auto"/>
        <w:right w:val="none" w:sz="0" w:space="0" w:color="auto"/>
      </w:divBdr>
    </w:div>
    <w:div w:id="720640352">
      <w:bodyDiv w:val="1"/>
      <w:marLeft w:val="0"/>
      <w:marRight w:val="0"/>
      <w:marTop w:val="0"/>
      <w:marBottom w:val="0"/>
      <w:divBdr>
        <w:top w:val="none" w:sz="0" w:space="0" w:color="auto"/>
        <w:left w:val="none" w:sz="0" w:space="0" w:color="auto"/>
        <w:bottom w:val="none" w:sz="0" w:space="0" w:color="auto"/>
        <w:right w:val="none" w:sz="0" w:space="0" w:color="auto"/>
      </w:divBdr>
    </w:div>
    <w:div w:id="722602234">
      <w:bodyDiv w:val="1"/>
      <w:marLeft w:val="0"/>
      <w:marRight w:val="0"/>
      <w:marTop w:val="0"/>
      <w:marBottom w:val="0"/>
      <w:divBdr>
        <w:top w:val="none" w:sz="0" w:space="0" w:color="auto"/>
        <w:left w:val="none" w:sz="0" w:space="0" w:color="auto"/>
        <w:bottom w:val="none" w:sz="0" w:space="0" w:color="auto"/>
        <w:right w:val="none" w:sz="0" w:space="0" w:color="auto"/>
      </w:divBdr>
    </w:div>
    <w:div w:id="725833170">
      <w:bodyDiv w:val="1"/>
      <w:marLeft w:val="0"/>
      <w:marRight w:val="0"/>
      <w:marTop w:val="0"/>
      <w:marBottom w:val="0"/>
      <w:divBdr>
        <w:top w:val="none" w:sz="0" w:space="0" w:color="auto"/>
        <w:left w:val="none" w:sz="0" w:space="0" w:color="auto"/>
        <w:bottom w:val="none" w:sz="0" w:space="0" w:color="auto"/>
        <w:right w:val="none" w:sz="0" w:space="0" w:color="auto"/>
      </w:divBdr>
    </w:div>
    <w:div w:id="728310244">
      <w:bodyDiv w:val="1"/>
      <w:marLeft w:val="0"/>
      <w:marRight w:val="0"/>
      <w:marTop w:val="0"/>
      <w:marBottom w:val="0"/>
      <w:divBdr>
        <w:top w:val="none" w:sz="0" w:space="0" w:color="auto"/>
        <w:left w:val="none" w:sz="0" w:space="0" w:color="auto"/>
        <w:bottom w:val="none" w:sz="0" w:space="0" w:color="auto"/>
        <w:right w:val="none" w:sz="0" w:space="0" w:color="auto"/>
      </w:divBdr>
    </w:div>
    <w:div w:id="728579645">
      <w:bodyDiv w:val="1"/>
      <w:marLeft w:val="0"/>
      <w:marRight w:val="0"/>
      <w:marTop w:val="0"/>
      <w:marBottom w:val="0"/>
      <w:divBdr>
        <w:top w:val="none" w:sz="0" w:space="0" w:color="auto"/>
        <w:left w:val="none" w:sz="0" w:space="0" w:color="auto"/>
        <w:bottom w:val="none" w:sz="0" w:space="0" w:color="auto"/>
        <w:right w:val="none" w:sz="0" w:space="0" w:color="auto"/>
      </w:divBdr>
    </w:div>
    <w:div w:id="728959606">
      <w:bodyDiv w:val="1"/>
      <w:marLeft w:val="0"/>
      <w:marRight w:val="0"/>
      <w:marTop w:val="0"/>
      <w:marBottom w:val="0"/>
      <w:divBdr>
        <w:top w:val="none" w:sz="0" w:space="0" w:color="auto"/>
        <w:left w:val="none" w:sz="0" w:space="0" w:color="auto"/>
        <w:bottom w:val="none" w:sz="0" w:space="0" w:color="auto"/>
        <w:right w:val="none" w:sz="0" w:space="0" w:color="auto"/>
      </w:divBdr>
    </w:div>
    <w:div w:id="730496445">
      <w:bodyDiv w:val="1"/>
      <w:marLeft w:val="0"/>
      <w:marRight w:val="0"/>
      <w:marTop w:val="0"/>
      <w:marBottom w:val="0"/>
      <w:divBdr>
        <w:top w:val="none" w:sz="0" w:space="0" w:color="auto"/>
        <w:left w:val="none" w:sz="0" w:space="0" w:color="auto"/>
        <w:bottom w:val="none" w:sz="0" w:space="0" w:color="auto"/>
        <w:right w:val="none" w:sz="0" w:space="0" w:color="auto"/>
      </w:divBdr>
    </w:div>
    <w:div w:id="736368500">
      <w:bodyDiv w:val="1"/>
      <w:marLeft w:val="0"/>
      <w:marRight w:val="0"/>
      <w:marTop w:val="0"/>
      <w:marBottom w:val="0"/>
      <w:divBdr>
        <w:top w:val="none" w:sz="0" w:space="0" w:color="auto"/>
        <w:left w:val="none" w:sz="0" w:space="0" w:color="auto"/>
        <w:bottom w:val="none" w:sz="0" w:space="0" w:color="auto"/>
        <w:right w:val="none" w:sz="0" w:space="0" w:color="auto"/>
      </w:divBdr>
    </w:div>
    <w:div w:id="738137180">
      <w:bodyDiv w:val="1"/>
      <w:marLeft w:val="0"/>
      <w:marRight w:val="0"/>
      <w:marTop w:val="0"/>
      <w:marBottom w:val="0"/>
      <w:divBdr>
        <w:top w:val="none" w:sz="0" w:space="0" w:color="auto"/>
        <w:left w:val="none" w:sz="0" w:space="0" w:color="auto"/>
        <w:bottom w:val="none" w:sz="0" w:space="0" w:color="auto"/>
        <w:right w:val="none" w:sz="0" w:space="0" w:color="auto"/>
      </w:divBdr>
    </w:div>
    <w:div w:id="738210847">
      <w:bodyDiv w:val="1"/>
      <w:marLeft w:val="0"/>
      <w:marRight w:val="0"/>
      <w:marTop w:val="0"/>
      <w:marBottom w:val="0"/>
      <w:divBdr>
        <w:top w:val="none" w:sz="0" w:space="0" w:color="auto"/>
        <w:left w:val="none" w:sz="0" w:space="0" w:color="auto"/>
        <w:bottom w:val="none" w:sz="0" w:space="0" w:color="auto"/>
        <w:right w:val="none" w:sz="0" w:space="0" w:color="auto"/>
      </w:divBdr>
    </w:div>
    <w:div w:id="738478038">
      <w:bodyDiv w:val="1"/>
      <w:marLeft w:val="0"/>
      <w:marRight w:val="0"/>
      <w:marTop w:val="0"/>
      <w:marBottom w:val="0"/>
      <w:divBdr>
        <w:top w:val="none" w:sz="0" w:space="0" w:color="auto"/>
        <w:left w:val="none" w:sz="0" w:space="0" w:color="auto"/>
        <w:bottom w:val="none" w:sz="0" w:space="0" w:color="auto"/>
        <w:right w:val="none" w:sz="0" w:space="0" w:color="auto"/>
      </w:divBdr>
    </w:div>
    <w:div w:id="740103848">
      <w:bodyDiv w:val="1"/>
      <w:marLeft w:val="0"/>
      <w:marRight w:val="0"/>
      <w:marTop w:val="0"/>
      <w:marBottom w:val="0"/>
      <w:divBdr>
        <w:top w:val="none" w:sz="0" w:space="0" w:color="auto"/>
        <w:left w:val="none" w:sz="0" w:space="0" w:color="auto"/>
        <w:bottom w:val="none" w:sz="0" w:space="0" w:color="auto"/>
        <w:right w:val="none" w:sz="0" w:space="0" w:color="auto"/>
      </w:divBdr>
    </w:div>
    <w:div w:id="740522115">
      <w:bodyDiv w:val="1"/>
      <w:marLeft w:val="0"/>
      <w:marRight w:val="0"/>
      <w:marTop w:val="0"/>
      <w:marBottom w:val="0"/>
      <w:divBdr>
        <w:top w:val="none" w:sz="0" w:space="0" w:color="auto"/>
        <w:left w:val="none" w:sz="0" w:space="0" w:color="auto"/>
        <w:bottom w:val="none" w:sz="0" w:space="0" w:color="auto"/>
        <w:right w:val="none" w:sz="0" w:space="0" w:color="auto"/>
      </w:divBdr>
    </w:div>
    <w:div w:id="749886350">
      <w:bodyDiv w:val="1"/>
      <w:marLeft w:val="0"/>
      <w:marRight w:val="0"/>
      <w:marTop w:val="0"/>
      <w:marBottom w:val="0"/>
      <w:divBdr>
        <w:top w:val="none" w:sz="0" w:space="0" w:color="auto"/>
        <w:left w:val="none" w:sz="0" w:space="0" w:color="auto"/>
        <w:bottom w:val="none" w:sz="0" w:space="0" w:color="auto"/>
        <w:right w:val="none" w:sz="0" w:space="0" w:color="auto"/>
      </w:divBdr>
    </w:div>
    <w:div w:id="752091914">
      <w:bodyDiv w:val="1"/>
      <w:marLeft w:val="0"/>
      <w:marRight w:val="0"/>
      <w:marTop w:val="0"/>
      <w:marBottom w:val="0"/>
      <w:divBdr>
        <w:top w:val="none" w:sz="0" w:space="0" w:color="auto"/>
        <w:left w:val="none" w:sz="0" w:space="0" w:color="auto"/>
        <w:bottom w:val="none" w:sz="0" w:space="0" w:color="auto"/>
        <w:right w:val="none" w:sz="0" w:space="0" w:color="auto"/>
      </w:divBdr>
    </w:div>
    <w:div w:id="769352576">
      <w:bodyDiv w:val="1"/>
      <w:marLeft w:val="0"/>
      <w:marRight w:val="0"/>
      <w:marTop w:val="0"/>
      <w:marBottom w:val="0"/>
      <w:divBdr>
        <w:top w:val="none" w:sz="0" w:space="0" w:color="auto"/>
        <w:left w:val="none" w:sz="0" w:space="0" w:color="auto"/>
        <w:bottom w:val="none" w:sz="0" w:space="0" w:color="auto"/>
        <w:right w:val="none" w:sz="0" w:space="0" w:color="auto"/>
      </w:divBdr>
    </w:div>
    <w:div w:id="771705490">
      <w:bodyDiv w:val="1"/>
      <w:marLeft w:val="0"/>
      <w:marRight w:val="0"/>
      <w:marTop w:val="0"/>
      <w:marBottom w:val="0"/>
      <w:divBdr>
        <w:top w:val="none" w:sz="0" w:space="0" w:color="auto"/>
        <w:left w:val="none" w:sz="0" w:space="0" w:color="auto"/>
        <w:bottom w:val="none" w:sz="0" w:space="0" w:color="auto"/>
        <w:right w:val="none" w:sz="0" w:space="0" w:color="auto"/>
      </w:divBdr>
    </w:div>
    <w:div w:id="773943814">
      <w:bodyDiv w:val="1"/>
      <w:marLeft w:val="0"/>
      <w:marRight w:val="0"/>
      <w:marTop w:val="0"/>
      <w:marBottom w:val="0"/>
      <w:divBdr>
        <w:top w:val="none" w:sz="0" w:space="0" w:color="auto"/>
        <w:left w:val="none" w:sz="0" w:space="0" w:color="auto"/>
        <w:bottom w:val="none" w:sz="0" w:space="0" w:color="auto"/>
        <w:right w:val="none" w:sz="0" w:space="0" w:color="auto"/>
      </w:divBdr>
    </w:div>
    <w:div w:id="776370376">
      <w:bodyDiv w:val="1"/>
      <w:marLeft w:val="0"/>
      <w:marRight w:val="0"/>
      <w:marTop w:val="0"/>
      <w:marBottom w:val="0"/>
      <w:divBdr>
        <w:top w:val="none" w:sz="0" w:space="0" w:color="auto"/>
        <w:left w:val="none" w:sz="0" w:space="0" w:color="auto"/>
        <w:bottom w:val="none" w:sz="0" w:space="0" w:color="auto"/>
        <w:right w:val="none" w:sz="0" w:space="0" w:color="auto"/>
      </w:divBdr>
    </w:div>
    <w:div w:id="777217918">
      <w:bodyDiv w:val="1"/>
      <w:marLeft w:val="0"/>
      <w:marRight w:val="0"/>
      <w:marTop w:val="0"/>
      <w:marBottom w:val="0"/>
      <w:divBdr>
        <w:top w:val="none" w:sz="0" w:space="0" w:color="auto"/>
        <w:left w:val="none" w:sz="0" w:space="0" w:color="auto"/>
        <w:bottom w:val="none" w:sz="0" w:space="0" w:color="auto"/>
        <w:right w:val="none" w:sz="0" w:space="0" w:color="auto"/>
      </w:divBdr>
    </w:div>
    <w:div w:id="778526573">
      <w:bodyDiv w:val="1"/>
      <w:marLeft w:val="0"/>
      <w:marRight w:val="0"/>
      <w:marTop w:val="0"/>
      <w:marBottom w:val="0"/>
      <w:divBdr>
        <w:top w:val="none" w:sz="0" w:space="0" w:color="auto"/>
        <w:left w:val="none" w:sz="0" w:space="0" w:color="auto"/>
        <w:bottom w:val="none" w:sz="0" w:space="0" w:color="auto"/>
        <w:right w:val="none" w:sz="0" w:space="0" w:color="auto"/>
      </w:divBdr>
    </w:div>
    <w:div w:id="780804712">
      <w:bodyDiv w:val="1"/>
      <w:marLeft w:val="0"/>
      <w:marRight w:val="0"/>
      <w:marTop w:val="0"/>
      <w:marBottom w:val="0"/>
      <w:divBdr>
        <w:top w:val="none" w:sz="0" w:space="0" w:color="auto"/>
        <w:left w:val="none" w:sz="0" w:space="0" w:color="auto"/>
        <w:bottom w:val="none" w:sz="0" w:space="0" w:color="auto"/>
        <w:right w:val="none" w:sz="0" w:space="0" w:color="auto"/>
      </w:divBdr>
    </w:div>
    <w:div w:id="781916839">
      <w:bodyDiv w:val="1"/>
      <w:marLeft w:val="0"/>
      <w:marRight w:val="0"/>
      <w:marTop w:val="0"/>
      <w:marBottom w:val="0"/>
      <w:divBdr>
        <w:top w:val="none" w:sz="0" w:space="0" w:color="auto"/>
        <w:left w:val="none" w:sz="0" w:space="0" w:color="auto"/>
        <w:bottom w:val="none" w:sz="0" w:space="0" w:color="auto"/>
        <w:right w:val="none" w:sz="0" w:space="0" w:color="auto"/>
      </w:divBdr>
    </w:div>
    <w:div w:id="783767140">
      <w:bodyDiv w:val="1"/>
      <w:marLeft w:val="0"/>
      <w:marRight w:val="0"/>
      <w:marTop w:val="0"/>
      <w:marBottom w:val="0"/>
      <w:divBdr>
        <w:top w:val="none" w:sz="0" w:space="0" w:color="auto"/>
        <w:left w:val="none" w:sz="0" w:space="0" w:color="auto"/>
        <w:bottom w:val="none" w:sz="0" w:space="0" w:color="auto"/>
        <w:right w:val="none" w:sz="0" w:space="0" w:color="auto"/>
      </w:divBdr>
    </w:div>
    <w:div w:id="785779368">
      <w:bodyDiv w:val="1"/>
      <w:marLeft w:val="0"/>
      <w:marRight w:val="0"/>
      <w:marTop w:val="0"/>
      <w:marBottom w:val="0"/>
      <w:divBdr>
        <w:top w:val="none" w:sz="0" w:space="0" w:color="auto"/>
        <w:left w:val="none" w:sz="0" w:space="0" w:color="auto"/>
        <w:bottom w:val="none" w:sz="0" w:space="0" w:color="auto"/>
        <w:right w:val="none" w:sz="0" w:space="0" w:color="auto"/>
      </w:divBdr>
    </w:div>
    <w:div w:id="787237613">
      <w:bodyDiv w:val="1"/>
      <w:marLeft w:val="0"/>
      <w:marRight w:val="0"/>
      <w:marTop w:val="0"/>
      <w:marBottom w:val="0"/>
      <w:divBdr>
        <w:top w:val="none" w:sz="0" w:space="0" w:color="auto"/>
        <w:left w:val="none" w:sz="0" w:space="0" w:color="auto"/>
        <w:bottom w:val="none" w:sz="0" w:space="0" w:color="auto"/>
        <w:right w:val="none" w:sz="0" w:space="0" w:color="auto"/>
      </w:divBdr>
    </w:div>
    <w:div w:id="795567551">
      <w:bodyDiv w:val="1"/>
      <w:marLeft w:val="0"/>
      <w:marRight w:val="0"/>
      <w:marTop w:val="0"/>
      <w:marBottom w:val="0"/>
      <w:divBdr>
        <w:top w:val="none" w:sz="0" w:space="0" w:color="auto"/>
        <w:left w:val="none" w:sz="0" w:space="0" w:color="auto"/>
        <w:bottom w:val="none" w:sz="0" w:space="0" w:color="auto"/>
        <w:right w:val="none" w:sz="0" w:space="0" w:color="auto"/>
      </w:divBdr>
    </w:div>
    <w:div w:id="798185430">
      <w:bodyDiv w:val="1"/>
      <w:marLeft w:val="0"/>
      <w:marRight w:val="0"/>
      <w:marTop w:val="0"/>
      <w:marBottom w:val="0"/>
      <w:divBdr>
        <w:top w:val="none" w:sz="0" w:space="0" w:color="auto"/>
        <w:left w:val="none" w:sz="0" w:space="0" w:color="auto"/>
        <w:bottom w:val="none" w:sz="0" w:space="0" w:color="auto"/>
        <w:right w:val="none" w:sz="0" w:space="0" w:color="auto"/>
      </w:divBdr>
    </w:div>
    <w:div w:id="802580263">
      <w:bodyDiv w:val="1"/>
      <w:marLeft w:val="0"/>
      <w:marRight w:val="0"/>
      <w:marTop w:val="0"/>
      <w:marBottom w:val="0"/>
      <w:divBdr>
        <w:top w:val="none" w:sz="0" w:space="0" w:color="auto"/>
        <w:left w:val="none" w:sz="0" w:space="0" w:color="auto"/>
        <w:bottom w:val="none" w:sz="0" w:space="0" w:color="auto"/>
        <w:right w:val="none" w:sz="0" w:space="0" w:color="auto"/>
      </w:divBdr>
    </w:div>
    <w:div w:id="802580572">
      <w:bodyDiv w:val="1"/>
      <w:marLeft w:val="0"/>
      <w:marRight w:val="0"/>
      <w:marTop w:val="0"/>
      <w:marBottom w:val="0"/>
      <w:divBdr>
        <w:top w:val="none" w:sz="0" w:space="0" w:color="auto"/>
        <w:left w:val="none" w:sz="0" w:space="0" w:color="auto"/>
        <w:bottom w:val="none" w:sz="0" w:space="0" w:color="auto"/>
        <w:right w:val="none" w:sz="0" w:space="0" w:color="auto"/>
      </w:divBdr>
    </w:div>
    <w:div w:id="806169901">
      <w:bodyDiv w:val="1"/>
      <w:marLeft w:val="0"/>
      <w:marRight w:val="0"/>
      <w:marTop w:val="0"/>
      <w:marBottom w:val="0"/>
      <w:divBdr>
        <w:top w:val="none" w:sz="0" w:space="0" w:color="auto"/>
        <w:left w:val="none" w:sz="0" w:space="0" w:color="auto"/>
        <w:bottom w:val="none" w:sz="0" w:space="0" w:color="auto"/>
        <w:right w:val="none" w:sz="0" w:space="0" w:color="auto"/>
      </w:divBdr>
    </w:div>
    <w:div w:id="806824702">
      <w:bodyDiv w:val="1"/>
      <w:marLeft w:val="0"/>
      <w:marRight w:val="0"/>
      <w:marTop w:val="0"/>
      <w:marBottom w:val="0"/>
      <w:divBdr>
        <w:top w:val="none" w:sz="0" w:space="0" w:color="auto"/>
        <w:left w:val="none" w:sz="0" w:space="0" w:color="auto"/>
        <w:bottom w:val="none" w:sz="0" w:space="0" w:color="auto"/>
        <w:right w:val="none" w:sz="0" w:space="0" w:color="auto"/>
      </w:divBdr>
    </w:div>
    <w:div w:id="808787669">
      <w:bodyDiv w:val="1"/>
      <w:marLeft w:val="0"/>
      <w:marRight w:val="0"/>
      <w:marTop w:val="0"/>
      <w:marBottom w:val="0"/>
      <w:divBdr>
        <w:top w:val="none" w:sz="0" w:space="0" w:color="auto"/>
        <w:left w:val="none" w:sz="0" w:space="0" w:color="auto"/>
        <w:bottom w:val="none" w:sz="0" w:space="0" w:color="auto"/>
        <w:right w:val="none" w:sz="0" w:space="0" w:color="auto"/>
      </w:divBdr>
    </w:div>
    <w:div w:id="808979464">
      <w:bodyDiv w:val="1"/>
      <w:marLeft w:val="0"/>
      <w:marRight w:val="0"/>
      <w:marTop w:val="0"/>
      <w:marBottom w:val="0"/>
      <w:divBdr>
        <w:top w:val="none" w:sz="0" w:space="0" w:color="auto"/>
        <w:left w:val="none" w:sz="0" w:space="0" w:color="auto"/>
        <w:bottom w:val="none" w:sz="0" w:space="0" w:color="auto"/>
        <w:right w:val="none" w:sz="0" w:space="0" w:color="auto"/>
      </w:divBdr>
    </w:div>
    <w:div w:id="809442613">
      <w:bodyDiv w:val="1"/>
      <w:marLeft w:val="0"/>
      <w:marRight w:val="0"/>
      <w:marTop w:val="0"/>
      <w:marBottom w:val="0"/>
      <w:divBdr>
        <w:top w:val="none" w:sz="0" w:space="0" w:color="auto"/>
        <w:left w:val="none" w:sz="0" w:space="0" w:color="auto"/>
        <w:bottom w:val="none" w:sz="0" w:space="0" w:color="auto"/>
        <w:right w:val="none" w:sz="0" w:space="0" w:color="auto"/>
      </w:divBdr>
    </w:div>
    <w:div w:id="815997053">
      <w:bodyDiv w:val="1"/>
      <w:marLeft w:val="0"/>
      <w:marRight w:val="0"/>
      <w:marTop w:val="0"/>
      <w:marBottom w:val="0"/>
      <w:divBdr>
        <w:top w:val="none" w:sz="0" w:space="0" w:color="auto"/>
        <w:left w:val="none" w:sz="0" w:space="0" w:color="auto"/>
        <w:bottom w:val="none" w:sz="0" w:space="0" w:color="auto"/>
        <w:right w:val="none" w:sz="0" w:space="0" w:color="auto"/>
      </w:divBdr>
    </w:div>
    <w:div w:id="816265661">
      <w:bodyDiv w:val="1"/>
      <w:marLeft w:val="0"/>
      <w:marRight w:val="0"/>
      <w:marTop w:val="0"/>
      <w:marBottom w:val="0"/>
      <w:divBdr>
        <w:top w:val="none" w:sz="0" w:space="0" w:color="auto"/>
        <w:left w:val="none" w:sz="0" w:space="0" w:color="auto"/>
        <w:bottom w:val="none" w:sz="0" w:space="0" w:color="auto"/>
        <w:right w:val="none" w:sz="0" w:space="0" w:color="auto"/>
      </w:divBdr>
    </w:div>
    <w:div w:id="824779547">
      <w:bodyDiv w:val="1"/>
      <w:marLeft w:val="0"/>
      <w:marRight w:val="0"/>
      <w:marTop w:val="0"/>
      <w:marBottom w:val="0"/>
      <w:divBdr>
        <w:top w:val="none" w:sz="0" w:space="0" w:color="auto"/>
        <w:left w:val="none" w:sz="0" w:space="0" w:color="auto"/>
        <w:bottom w:val="none" w:sz="0" w:space="0" w:color="auto"/>
        <w:right w:val="none" w:sz="0" w:space="0" w:color="auto"/>
      </w:divBdr>
    </w:div>
    <w:div w:id="829562964">
      <w:bodyDiv w:val="1"/>
      <w:marLeft w:val="0"/>
      <w:marRight w:val="0"/>
      <w:marTop w:val="0"/>
      <w:marBottom w:val="0"/>
      <w:divBdr>
        <w:top w:val="none" w:sz="0" w:space="0" w:color="auto"/>
        <w:left w:val="none" w:sz="0" w:space="0" w:color="auto"/>
        <w:bottom w:val="none" w:sz="0" w:space="0" w:color="auto"/>
        <w:right w:val="none" w:sz="0" w:space="0" w:color="auto"/>
      </w:divBdr>
    </w:div>
    <w:div w:id="841772487">
      <w:bodyDiv w:val="1"/>
      <w:marLeft w:val="0"/>
      <w:marRight w:val="0"/>
      <w:marTop w:val="0"/>
      <w:marBottom w:val="0"/>
      <w:divBdr>
        <w:top w:val="none" w:sz="0" w:space="0" w:color="auto"/>
        <w:left w:val="none" w:sz="0" w:space="0" w:color="auto"/>
        <w:bottom w:val="none" w:sz="0" w:space="0" w:color="auto"/>
        <w:right w:val="none" w:sz="0" w:space="0" w:color="auto"/>
      </w:divBdr>
    </w:div>
    <w:div w:id="848259161">
      <w:bodyDiv w:val="1"/>
      <w:marLeft w:val="0"/>
      <w:marRight w:val="0"/>
      <w:marTop w:val="0"/>
      <w:marBottom w:val="0"/>
      <w:divBdr>
        <w:top w:val="none" w:sz="0" w:space="0" w:color="auto"/>
        <w:left w:val="none" w:sz="0" w:space="0" w:color="auto"/>
        <w:bottom w:val="none" w:sz="0" w:space="0" w:color="auto"/>
        <w:right w:val="none" w:sz="0" w:space="0" w:color="auto"/>
      </w:divBdr>
    </w:div>
    <w:div w:id="866989639">
      <w:bodyDiv w:val="1"/>
      <w:marLeft w:val="0"/>
      <w:marRight w:val="0"/>
      <w:marTop w:val="0"/>
      <w:marBottom w:val="0"/>
      <w:divBdr>
        <w:top w:val="none" w:sz="0" w:space="0" w:color="auto"/>
        <w:left w:val="none" w:sz="0" w:space="0" w:color="auto"/>
        <w:bottom w:val="none" w:sz="0" w:space="0" w:color="auto"/>
        <w:right w:val="none" w:sz="0" w:space="0" w:color="auto"/>
      </w:divBdr>
    </w:div>
    <w:div w:id="873805699">
      <w:bodyDiv w:val="1"/>
      <w:marLeft w:val="0"/>
      <w:marRight w:val="0"/>
      <w:marTop w:val="0"/>
      <w:marBottom w:val="0"/>
      <w:divBdr>
        <w:top w:val="none" w:sz="0" w:space="0" w:color="auto"/>
        <w:left w:val="none" w:sz="0" w:space="0" w:color="auto"/>
        <w:bottom w:val="none" w:sz="0" w:space="0" w:color="auto"/>
        <w:right w:val="none" w:sz="0" w:space="0" w:color="auto"/>
      </w:divBdr>
    </w:div>
    <w:div w:id="883103110">
      <w:bodyDiv w:val="1"/>
      <w:marLeft w:val="0"/>
      <w:marRight w:val="0"/>
      <w:marTop w:val="0"/>
      <w:marBottom w:val="0"/>
      <w:divBdr>
        <w:top w:val="none" w:sz="0" w:space="0" w:color="auto"/>
        <w:left w:val="none" w:sz="0" w:space="0" w:color="auto"/>
        <w:bottom w:val="none" w:sz="0" w:space="0" w:color="auto"/>
        <w:right w:val="none" w:sz="0" w:space="0" w:color="auto"/>
      </w:divBdr>
    </w:div>
    <w:div w:id="889921543">
      <w:bodyDiv w:val="1"/>
      <w:marLeft w:val="0"/>
      <w:marRight w:val="0"/>
      <w:marTop w:val="0"/>
      <w:marBottom w:val="0"/>
      <w:divBdr>
        <w:top w:val="none" w:sz="0" w:space="0" w:color="auto"/>
        <w:left w:val="none" w:sz="0" w:space="0" w:color="auto"/>
        <w:bottom w:val="none" w:sz="0" w:space="0" w:color="auto"/>
        <w:right w:val="none" w:sz="0" w:space="0" w:color="auto"/>
      </w:divBdr>
    </w:div>
    <w:div w:id="890654278">
      <w:bodyDiv w:val="1"/>
      <w:marLeft w:val="0"/>
      <w:marRight w:val="0"/>
      <w:marTop w:val="0"/>
      <w:marBottom w:val="0"/>
      <w:divBdr>
        <w:top w:val="none" w:sz="0" w:space="0" w:color="auto"/>
        <w:left w:val="none" w:sz="0" w:space="0" w:color="auto"/>
        <w:bottom w:val="none" w:sz="0" w:space="0" w:color="auto"/>
        <w:right w:val="none" w:sz="0" w:space="0" w:color="auto"/>
      </w:divBdr>
    </w:div>
    <w:div w:id="893736776">
      <w:bodyDiv w:val="1"/>
      <w:marLeft w:val="0"/>
      <w:marRight w:val="0"/>
      <w:marTop w:val="0"/>
      <w:marBottom w:val="0"/>
      <w:divBdr>
        <w:top w:val="none" w:sz="0" w:space="0" w:color="auto"/>
        <w:left w:val="none" w:sz="0" w:space="0" w:color="auto"/>
        <w:bottom w:val="none" w:sz="0" w:space="0" w:color="auto"/>
        <w:right w:val="none" w:sz="0" w:space="0" w:color="auto"/>
      </w:divBdr>
    </w:div>
    <w:div w:id="895706748">
      <w:bodyDiv w:val="1"/>
      <w:marLeft w:val="0"/>
      <w:marRight w:val="0"/>
      <w:marTop w:val="0"/>
      <w:marBottom w:val="0"/>
      <w:divBdr>
        <w:top w:val="none" w:sz="0" w:space="0" w:color="auto"/>
        <w:left w:val="none" w:sz="0" w:space="0" w:color="auto"/>
        <w:bottom w:val="none" w:sz="0" w:space="0" w:color="auto"/>
        <w:right w:val="none" w:sz="0" w:space="0" w:color="auto"/>
      </w:divBdr>
    </w:div>
    <w:div w:id="900214131">
      <w:bodyDiv w:val="1"/>
      <w:marLeft w:val="0"/>
      <w:marRight w:val="0"/>
      <w:marTop w:val="0"/>
      <w:marBottom w:val="0"/>
      <w:divBdr>
        <w:top w:val="none" w:sz="0" w:space="0" w:color="auto"/>
        <w:left w:val="none" w:sz="0" w:space="0" w:color="auto"/>
        <w:bottom w:val="none" w:sz="0" w:space="0" w:color="auto"/>
        <w:right w:val="none" w:sz="0" w:space="0" w:color="auto"/>
      </w:divBdr>
    </w:div>
    <w:div w:id="901060171">
      <w:bodyDiv w:val="1"/>
      <w:marLeft w:val="0"/>
      <w:marRight w:val="0"/>
      <w:marTop w:val="0"/>
      <w:marBottom w:val="0"/>
      <w:divBdr>
        <w:top w:val="none" w:sz="0" w:space="0" w:color="auto"/>
        <w:left w:val="none" w:sz="0" w:space="0" w:color="auto"/>
        <w:bottom w:val="none" w:sz="0" w:space="0" w:color="auto"/>
        <w:right w:val="none" w:sz="0" w:space="0" w:color="auto"/>
      </w:divBdr>
    </w:div>
    <w:div w:id="901792089">
      <w:bodyDiv w:val="1"/>
      <w:marLeft w:val="0"/>
      <w:marRight w:val="0"/>
      <w:marTop w:val="0"/>
      <w:marBottom w:val="0"/>
      <w:divBdr>
        <w:top w:val="none" w:sz="0" w:space="0" w:color="auto"/>
        <w:left w:val="none" w:sz="0" w:space="0" w:color="auto"/>
        <w:bottom w:val="none" w:sz="0" w:space="0" w:color="auto"/>
        <w:right w:val="none" w:sz="0" w:space="0" w:color="auto"/>
      </w:divBdr>
    </w:div>
    <w:div w:id="903300955">
      <w:bodyDiv w:val="1"/>
      <w:marLeft w:val="0"/>
      <w:marRight w:val="0"/>
      <w:marTop w:val="0"/>
      <w:marBottom w:val="0"/>
      <w:divBdr>
        <w:top w:val="none" w:sz="0" w:space="0" w:color="auto"/>
        <w:left w:val="none" w:sz="0" w:space="0" w:color="auto"/>
        <w:bottom w:val="none" w:sz="0" w:space="0" w:color="auto"/>
        <w:right w:val="none" w:sz="0" w:space="0" w:color="auto"/>
      </w:divBdr>
    </w:div>
    <w:div w:id="905455996">
      <w:bodyDiv w:val="1"/>
      <w:marLeft w:val="0"/>
      <w:marRight w:val="0"/>
      <w:marTop w:val="0"/>
      <w:marBottom w:val="0"/>
      <w:divBdr>
        <w:top w:val="none" w:sz="0" w:space="0" w:color="auto"/>
        <w:left w:val="none" w:sz="0" w:space="0" w:color="auto"/>
        <w:bottom w:val="none" w:sz="0" w:space="0" w:color="auto"/>
        <w:right w:val="none" w:sz="0" w:space="0" w:color="auto"/>
      </w:divBdr>
    </w:div>
    <w:div w:id="908543730">
      <w:bodyDiv w:val="1"/>
      <w:marLeft w:val="0"/>
      <w:marRight w:val="0"/>
      <w:marTop w:val="0"/>
      <w:marBottom w:val="0"/>
      <w:divBdr>
        <w:top w:val="none" w:sz="0" w:space="0" w:color="auto"/>
        <w:left w:val="none" w:sz="0" w:space="0" w:color="auto"/>
        <w:bottom w:val="none" w:sz="0" w:space="0" w:color="auto"/>
        <w:right w:val="none" w:sz="0" w:space="0" w:color="auto"/>
      </w:divBdr>
    </w:div>
    <w:div w:id="909392051">
      <w:bodyDiv w:val="1"/>
      <w:marLeft w:val="0"/>
      <w:marRight w:val="0"/>
      <w:marTop w:val="0"/>
      <w:marBottom w:val="0"/>
      <w:divBdr>
        <w:top w:val="none" w:sz="0" w:space="0" w:color="auto"/>
        <w:left w:val="none" w:sz="0" w:space="0" w:color="auto"/>
        <w:bottom w:val="none" w:sz="0" w:space="0" w:color="auto"/>
        <w:right w:val="none" w:sz="0" w:space="0" w:color="auto"/>
      </w:divBdr>
    </w:div>
    <w:div w:id="918173484">
      <w:bodyDiv w:val="1"/>
      <w:marLeft w:val="0"/>
      <w:marRight w:val="0"/>
      <w:marTop w:val="0"/>
      <w:marBottom w:val="0"/>
      <w:divBdr>
        <w:top w:val="none" w:sz="0" w:space="0" w:color="auto"/>
        <w:left w:val="none" w:sz="0" w:space="0" w:color="auto"/>
        <w:bottom w:val="none" w:sz="0" w:space="0" w:color="auto"/>
        <w:right w:val="none" w:sz="0" w:space="0" w:color="auto"/>
      </w:divBdr>
    </w:div>
    <w:div w:id="923606953">
      <w:bodyDiv w:val="1"/>
      <w:marLeft w:val="0"/>
      <w:marRight w:val="0"/>
      <w:marTop w:val="0"/>
      <w:marBottom w:val="0"/>
      <w:divBdr>
        <w:top w:val="none" w:sz="0" w:space="0" w:color="auto"/>
        <w:left w:val="none" w:sz="0" w:space="0" w:color="auto"/>
        <w:bottom w:val="none" w:sz="0" w:space="0" w:color="auto"/>
        <w:right w:val="none" w:sz="0" w:space="0" w:color="auto"/>
      </w:divBdr>
    </w:div>
    <w:div w:id="924849210">
      <w:bodyDiv w:val="1"/>
      <w:marLeft w:val="0"/>
      <w:marRight w:val="0"/>
      <w:marTop w:val="0"/>
      <w:marBottom w:val="0"/>
      <w:divBdr>
        <w:top w:val="none" w:sz="0" w:space="0" w:color="auto"/>
        <w:left w:val="none" w:sz="0" w:space="0" w:color="auto"/>
        <w:bottom w:val="none" w:sz="0" w:space="0" w:color="auto"/>
        <w:right w:val="none" w:sz="0" w:space="0" w:color="auto"/>
      </w:divBdr>
    </w:div>
    <w:div w:id="925916795">
      <w:bodyDiv w:val="1"/>
      <w:marLeft w:val="0"/>
      <w:marRight w:val="0"/>
      <w:marTop w:val="0"/>
      <w:marBottom w:val="0"/>
      <w:divBdr>
        <w:top w:val="none" w:sz="0" w:space="0" w:color="auto"/>
        <w:left w:val="none" w:sz="0" w:space="0" w:color="auto"/>
        <w:bottom w:val="none" w:sz="0" w:space="0" w:color="auto"/>
        <w:right w:val="none" w:sz="0" w:space="0" w:color="auto"/>
      </w:divBdr>
    </w:div>
    <w:div w:id="927230462">
      <w:bodyDiv w:val="1"/>
      <w:marLeft w:val="0"/>
      <w:marRight w:val="0"/>
      <w:marTop w:val="0"/>
      <w:marBottom w:val="0"/>
      <w:divBdr>
        <w:top w:val="none" w:sz="0" w:space="0" w:color="auto"/>
        <w:left w:val="none" w:sz="0" w:space="0" w:color="auto"/>
        <w:bottom w:val="none" w:sz="0" w:space="0" w:color="auto"/>
        <w:right w:val="none" w:sz="0" w:space="0" w:color="auto"/>
      </w:divBdr>
    </w:div>
    <w:div w:id="930815796">
      <w:bodyDiv w:val="1"/>
      <w:marLeft w:val="0"/>
      <w:marRight w:val="0"/>
      <w:marTop w:val="0"/>
      <w:marBottom w:val="0"/>
      <w:divBdr>
        <w:top w:val="none" w:sz="0" w:space="0" w:color="auto"/>
        <w:left w:val="none" w:sz="0" w:space="0" w:color="auto"/>
        <w:bottom w:val="none" w:sz="0" w:space="0" w:color="auto"/>
        <w:right w:val="none" w:sz="0" w:space="0" w:color="auto"/>
      </w:divBdr>
    </w:div>
    <w:div w:id="932280201">
      <w:bodyDiv w:val="1"/>
      <w:marLeft w:val="0"/>
      <w:marRight w:val="0"/>
      <w:marTop w:val="0"/>
      <w:marBottom w:val="0"/>
      <w:divBdr>
        <w:top w:val="none" w:sz="0" w:space="0" w:color="auto"/>
        <w:left w:val="none" w:sz="0" w:space="0" w:color="auto"/>
        <w:bottom w:val="none" w:sz="0" w:space="0" w:color="auto"/>
        <w:right w:val="none" w:sz="0" w:space="0" w:color="auto"/>
      </w:divBdr>
    </w:div>
    <w:div w:id="949118345">
      <w:bodyDiv w:val="1"/>
      <w:marLeft w:val="0"/>
      <w:marRight w:val="0"/>
      <w:marTop w:val="0"/>
      <w:marBottom w:val="0"/>
      <w:divBdr>
        <w:top w:val="none" w:sz="0" w:space="0" w:color="auto"/>
        <w:left w:val="none" w:sz="0" w:space="0" w:color="auto"/>
        <w:bottom w:val="none" w:sz="0" w:space="0" w:color="auto"/>
        <w:right w:val="none" w:sz="0" w:space="0" w:color="auto"/>
      </w:divBdr>
    </w:div>
    <w:div w:id="949162510">
      <w:bodyDiv w:val="1"/>
      <w:marLeft w:val="0"/>
      <w:marRight w:val="0"/>
      <w:marTop w:val="0"/>
      <w:marBottom w:val="0"/>
      <w:divBdr>
        <w:top w:val="none" w:sz="0" w:space="0" w:color="auto"/>
        <w:left w:val="none" w:sz="0" w:space="0" w:color="auto"/>
        <w:bottom w:val="none" w:sz="0" w:space="0" w:color="auto"/>
        <w:right w:val="none" w:sz="0" w:space="0" w:color="auto"/>
      </w:divBdr>
    </w:div>
    <w:div w:id="950014382">
      <w:bodyDiv w:val="1"/>
      <w:marLeft w:val="0"/>
      <w:marRight w:val="0"/>
      <w:marTop w:val="0"/>
      <w:marBottom w:val="0"/>
      <w:divBdr>
        <w:top w:val="none" w:sz="0" w:space="0" w:color="auto"/>
        <w:left w:val="none" w:sz="0" w:space="0" w:color="auto"/>
        <w:bottom w:val="none" w:sz="0" w:space="0" w:color="auto"/>
        <w:right w:val="none" w:sz="0" w:space="0" w:color="auto"/>
      </w:divBdr>
    </w:div>
    <w:div w:id="950354139">
      <w:bodyDiv w:val="1"/>
      <w:marLeft w:val="0"/>
      <w:marRight w:val="0"/>
      <w:marTop w:val="0"/>
      <w:marBottom w:val="0"/>
      <w:divBdr>
        <w:top w:val="none" w:sz="0" w:space="0" w:color="auto"/>
        <w:left w:val="none" w:sz="0" w:space="0" w:color="auto"/>
        <w:bottom w:val="none" w:sz="0" w:space="0" w:color="auto"/>
        <w:right w:val="none" w:sz="0" w:space="0" w:color="auto"/>
      </w:divBdr>
    </w:div>
    <w:div w:id="952130901">
      <w:bodyDiv w:val="1"/>
      <w:marLeft w:val="0"/>
      <w:marRight w:val="0"/>
      <w:marTop w:val="0"/>
      <w:marBottom w:val="0"/>
      <w:divBdr>
        <w:top w:val="none" w:sz="0" w:space="0" w:color="auto"/>
        <w:left w:val="none" w:sz="0" w:space="0" w:color="auto"/>
        <w:bottom w:val="none" w:sz="0" w:space="0" w:color="auto"/>
        <w:right w:val="none" w:sz="0" w:space="0" w:color="auto"/>
      </w:divBdr>
    </w:div>
    <w:div w:id="962544614">
      <w:bodyDiv w:val="1"/>
      <w:marLeft w:val="0"/>
      <w:marRight w:val="0"/>
      <w:marTop w:val="0"/>
      <w:marBottom w:val="0"/>
      <w:divBdr>
        <w:top w:val="none" w:sz="0" w:space="0" w:color="auto"/>
        <w:left w:val="none" w:sz="0" w:space="0" w:color="auto"/>
        <w:bottom w:val="none" w:sz="0" w:space="0" w:color="auto"/>
        <w:right w:val="none" w:sz="0" w:space="0" w:color="auto"/>
      </w:divBdr>
    </w:div>
    <w:div w:id="976029174">
      <w:bodyDiv w:val="1"/>
      <w:marLeft w:val="0"/>
      <w:marRight w:val="0"/>
      <w:marTop w:val="0"/>
      <w:marBottom w:val="0"/>
      <w:divBdr>
        <w:top w:val="none" w:sz="0" w:space="0" w:color="auto"/>
        <w:left w:val="none" w:sz="0" w:space="0" w:color="auto"/>
        <w:bottom w:val="none" w:sz="0" w:space="0" w:color="auto"/>
        <w:right w:val="none" w:sz="0" w:space="0" w:color="auto"/>
      </w:divBdr>
    </w:div>
    <w:div w:id="977148552">
      <w:bodyDiv w:val="1"/>
      <w:marLeft w:val="0"/>
      <w:marRight w:val="0"/>
      <w:marTop w:val="0"/>
      <w:marBottom w:val="0"/>
      <w:divBdr>
        <w:top w:val="none" w:sz="0" w:space="0" w:color="auto"/>
        <w:left w:val="none" w:sz="0" w:space="0" w:color="auto"/>
        <w:bottom w:val="none" w:sz="0" w:space="0" w:color="auto"/>
        <w:right w:val="none" w:sz="0" w:space="0" w:color="auto"/>
      </w:divBdr>
    </w:div>
    <w:div w:id="977298317">
      <w:bodyDiv w:val="1"/>
      <w:marLeft w:val="0"/>
      <w:marRight w:val="0"/>
      <w:marTop w:val="0"/>
      <w:marBottom w:val="0"/>
      <w:divBdr>
        <w:top w:val="none" w:sz="0" w:space="0" w:color="auto"/>
        <w:left w:val="none" w:sz="0" w:space="0" w:color="auto"/>
        <w:bottom w:val="none" w:sz="0" w:space="0" w:color="auto"/>
        <w:right w:val="none" w:sz="0" w:space="0" w:color="auto"/>
      </w:divBdr>
    </w:div>
    <w:div w:id="978146490">
      <w:bodyDiv w:val="1"/>
      <w:marLeft w:val="0"/>
      <w:marRight w:val="0"/>
      <w:marTop w:val="0"/>
      <w:marBottom w:val="0"/>
      <w:divBdr>
        <w:top w:val="none" w:sz="0" w:space="0" w:color="auto"/>
        <w:left w:val="none" w:sz="0" w:space="0" w:color="auto"/>
        <w:bottom w:val="none" w:sz="0" w:space="0" w:color="auto"/>
        <w:right w:val="none" w:sz="0" w:space="0" w:color="auto"/>
      </w:divBdr>
    </w:div>
    <w:div w:id="978874820">
      <w:bodyDiv w:val="1"/>
      <w:marLeft w:val="0"/>
      <w:marRight w:val="0"/>
      <w:marTop w:val="0"/>
      <w:marBottom w:val="0"/>
      <w:divBdr>
        <w:top w:val="none" w:sz="0" w:space="0" w:color="auto"/>
        <w:left w:val="none" w:sz="0" w:space="0" w:color="auto"/>
        <w:bottom w:val="none" w:sz="0" w:space="0" w:color="auto"/>
        <w:right w:val="none" w:sz="0" w:space="0" w:color="auto"/>
      </w:divBdr>
    </w:div>
    <w:div w:id="985747120">
      <w:bodyDiv w:val="1"/>
      <w:marLeft w:val="0"/>
      <w:marRight w:val="0"/>
      <w:marTop w:val="0"/>
      <w:marBottom w:val="0"/>
      <w:divBdr>
        <w:top w:val="none" w:sz="0" w:space="0" w:color="auto"/>
        <w:left w:val="none" w:sz="0" w:space="0" w:color="auto"/>
        <w:bottom w:val="none" w:sz="0" w:space="0" w:color="auto"/>
        <w:right w:val="none" w:sz="0" w:space="0" w:color="auto"/>
      </w:divBdr>
    </w:div>
    <w:div w:id="994064719">
      <w:bodyDiv w:val="1"/>
      <w:marLeft w:val="0"/>
      <w:marRight w:val="0"/>
      <w:marTop w:val="0"/>
      <w:marBottom w:val="0"/>
      <w:divBdr>
        <w:top w:val="none" w:sz="0" w:space="0" w:color="auto"/>
        <w:left w:val="none" w:sz="0" w:space="0" w:color="auto"/>
        <w:bottom w:val="none" w:sz="0" w:space="0" w:color="auto"/>
        <w:right w:val="none" w:sz="0" w:space="0" w:color="auto"/>
      </w:divBdr>
    </w:div>
    <w:div w:id="1001542895">
      <w:bodyDiv w:val="1"/>
      <w:marLeft w:val="0"/>
      <w:marRight w:val="0"/>
      <w:marTop w:val="0"/>
      <w:marBottom w:val="0"/>
      <w:divBdr>
        <w:top w:val="none" w:sz="0" w:space="0" w:color="auto"/>
        <w:left w:val="none" w:sz="0" w:space="0" w:color="auto"/>
        <w:bottom w:val="none" w:sz="0" w:space="0" w:color="auto"/>
        <w:right w:val="none" w:sz="0" w:space="0" w:color="auto"/>
      </w:divBdr>
    </w:div>
    <w:div w:id="1003430658">
      <w:bodyDiv w:val="1"/>
      <w:marLeft w:val="0"/>
      <w:marRight w:val="0"/>
      <w:marTop w:val="0"/>
      <w:marBottom w:val="0"/>
      <w:divBdr>
        <w:top w:val="none" w:sz="0" w:space="0" w:color="auto"/>
        <w:left w:val="none" w:sz="0" w:space="0" w:color="auto"/>
        <w:bottom w:val="none" w:sz="0" w:space="0" w:color="auto"/>
        <w:right w:val="none" w:sz="0" w:space="0" w:color="auto"/>
      </w:divBdr>
    </w:div>
    <w:div w:id="1003774305">
      <w:bodyDiv w:val="1"/>
      <w:marLeft w:val="0"/>
      <w:marRight w:val="0"/>
      <w:marTop w:val="0"/>
      <w:marBottom w:val="0"/>
      <w:divBdr>
        <w:top w:val="none" w:sz="0" w:space="0" w:color="auto"/>
        <w:left w:val="none" w:sz="0" w:space="0" w:color="auto"/>
        <w:bottom w:val="none" w:sz="0" w:space="0" w:color="auto"/>
        <w:right w:val="none" w:sz="0" w:space="0" w:color="auto"/>
      </w:divBdr>
    </w:div>
    <w:div w:id="1006203771">
      <w:bodyDiv w:val="1"/>
      <w:marLeft w:val="0"/>
      <w:marRight w:val="0"/>
      <w:marTop w:val="0"/>
      <w:marBottom w:val="0"/>
      <w:divBdr>
        <w:top w:val="none" w:sz="0" w:space="0" w:color="auto"/>
        <w:left w:val="none" w:sz="0" w:space="0" w:color="auto"/>
        <w:bottom w:val="none" w:sz="0" w:space="0" w:color="auto"/>
        <w:right w:val="none" w:sz="0" w:space="0" w:color="auto"/>
      </w:divBdr>
    </w:div>
    <w:div w:id="1008603198">
      <w:bodyDiv w:val="1"/>
      <w:marLeft w:val="0"/>
      <w:marRight w:val="0"/>
      <w:marTop w:val="0"/>
      <w:marBottom w:val="0"/>
      <w:divBdr>
        <w:top w:val="none" w:sz="0" w:space="0" w:color="auto"/>
        <w:left w:val="none" w:sz="0" w:space="0" w:color="auto"/>
        <w:bottom w:val="none" w:sz="0" w:space="0" w:color="auto"/>
        <w:right w:val="none" w:sz="0" w:space="0" w:color="auto"/>
      </w:divBdr>
    </w:div>
    <w:div w:id="1009135820">
      <w:bodyDiv w:val="1"/>
      <w:marLeft w:val="0"/>
      <w:marRight w:val="0"/>
      <w:marTop w:val="0"/>
      <w:marBottom w:val="0"/>
      <w:divBdr>
        <w:top w:val="none" w:sz="0" w:space="0" w:color="auto"/>
        <w:left w:val="none" w:sz="0" w:space="0" w:color="auto"/>
        <w:bottom w:val="none" w:sz="0" w:space="0" w:color="auto"/>
        <w:right w:val="none" w:sz="0" w:space="0" w:color="auto"/>
      </w:divBdr>
    </w:div>
    <w:div w:id="1012028714">
      <w:bodyDiv w:val="1"/>
      <w:marLeft w:val="0"/>
      <w:marRight w:val="0"/>
      <w:marTop w:val="0"/>
      <w:marBottom w:val="0"/>
      <w:divBdr>
        <w:top w:val="none" w:sz="0" w:space="0" w:color="auto"/>
        <w:left w:val="none" w:sz="0" w:space="0" w:color="auto"/>
        <w:bottom w:val="none" w:sz="0" w:space="0" w:color="auto"/>
        <w:right w:val="none" w:sz="0" w:space="0" w:color="auto"/>
      </w:divBdr>
    </w:div>
    <w:div w:id="1020475137">
      <w:bodyDiv w:val="1"/>
      <w:marLeft w:val="0"/>
      <w:marRight w:val="0"/>
      <w:marTop w:val="0"/>
      <w:marBottom w:val="0"/>
      <w:divBdr>
        <w:top w:val="none" w:sz="0" w:space="0" w:color="auto"/>
        <w:left w:val="none" w:sz="0" w:space="0" w:color="auto"/>
        <w:bottom w:val="none" w:sz="0" w:space="0" w:color="auto"/>
        <w:right w:val="none" w:sz="0" w:space="0" w:color="auto"/>
      </w:divBdr>
    </w:div>
    <w:div w:id="1021394202">
      <w:bodyDiv w:val="1"/>
      <w:marLeft w:val="0"/>
      <w:marRight w:val="0"/>
      <w:marTop w:val="0"/>
      <w:marBottom w:val="0"/>
      <w:divBdr>
        <w:top w:val="none" w:sz="0" w:space="0" w:color="auto"/>
        <w:left w:val="none" w:sz="0" w:space="0" w:color="auto"/>
        <w:bottom w:val="none" w:sz="0" w:space="0" w:color="auto"/>
        <w:right w:val="none" w:sz="0" w:space="0" w:color="auto"/>
      </w:divBdr>
    </w:div>
    <w:div w:id="1023898423">
      <w:bodyDiv w:val="1"/>
      <w:marLeft w:val="0"/>
      <w:marRight w:val="0"/>
      <w:marTop w:val="0"/>
      <w:marBottom w:val="0"/>
      <w:divBdr>
        <w:top w:val="none" w:sz="0" w:space="0" w:color="auto"/>
        <w:left w:val="none" w:sz="0" w:space="0" w:color="auto"/>
        <w:bottom w:val="none" w:sz="0" w:space="0" w:color="auto"/>
        <w:right w:val="none" w:sz="0" w:space="0" w:color="auto"/>
      </w:divBdr>
    </w:div>
    <w:div w:id="1025835620">
      <w:bodyDiv w:val="1"/>
      <w:marLeft w:val="0"/>
      <w:marRight w:val="0"/>
      <w:marTop w:val="0"/>
      <w:marBottom w:val="0"/>
      <w:divBdr>
        <w:top w:val="none" w:sz="0" w:space="0" w:color="auto"/>
        <w:left w:val="none" w:sz="0" w:space="0" w:color="auto"/>
        <w:bottom w:val="none" w:sz="0" w:space="0" w:color="auto"/>
        <w:right w:val="none" w:sz="0" w:space="0" w:color="auto"/>
      </w:divBdr>
    </w:div>
    <w:div w:id="1028793159">
      <w:bodyDiv w:val="1"/>
      <w:marLeft w:val="0"/>
      <w:marRight w:val="0"/>
      <w:marTop w:val="0"/>
      <w:marBottom w:val="0"/>
      <w:divBdr>
        <w:top w:val="none" w:sz="0" w:space="0" w:color="auto"/>
        <w:left w:val="none" w:sz="0" w:space="0" w:color="auto"/>
        <w:bottom w:val="none" w:sz="0" w:space="0" w:color="auto"/>
        <w:right w:val="none" w:sz="0" w:space="0" w:color="auto"/>
      </w:divBdr>
    </w:div>
    <w:div w:id="1029725548">
      <w:bodyDiv w:val="1"/>
      <w:marLeft w:val="0"/>
      <w:marRight w:val="0"/>
      <w:marTop w:val="0"/>
      <w:marBottom w:val="0"/>
      <w:divBdr>
        <w:top w:val="none" w:sz="0" w:space="0" w:color="auto"/>
        <w:left w:val="none" w:sz="0" w:space="0" w:color="auto"/>
        <w:bottom w:val="none" w:sz="0" w:space="0" w:color="auto"/>
        <w:right w:val="none" w:sz="0" w:space="0" w:color="auto"/>
      </w:divBdr>
    </w:div>
    <w:div w:id="1033307890">
      <w:bodyDiv w:val="1"/>
      <w:marLeft w:val="0"/>
      <w:marRight w:val="0"/>
      <w:marTop w:val="0"/>
      <w:marBottom w:val="0"/>
      <w:divBdr>
        <w:top w:val="none" w:sz="0" w:space="0" w:color="auto"/>
        <w:left w:val="none" w:sz="0" w:space="0" w:color="auto"/>
        <w:bottom w:val="none" w:sz="0" w:space="0" w:color="auto"/>
        <w:right w:val="none" w:sz="0" w:space="0" w:color="auto"/>
      </w:divBdr>
    </w:div>
    <w:div w:id="1043678880">
      <w:bodyDiv w:val="1"/>
      <w:marLeft w:val="0"/>
      <w:marRight w:val="0"/>
      <w:marTop w:val="0"/>
      <w:marBottom w:val="0"/>
      <w:divBdr>
        <w:top w:val="none" w:sz="0" w:space="0" w:color="auto"/>
        <w:left w:val="none" w:sz="0" w:space="0" w:color="auto"/>
        <w:bottom w:val="none" w:sz="0" w:space="0" w:color="auto"/>
        <w:right w:val="none" w:sz="0" w:space="0" w:color="auto"/>
      </w:divBdr>
    </w:div>
    <w:div w:id="1044256914">
      <w:bodyDiv w:val="1"/>
      <w:marLeft w:val="0"/>
      <w:marRight w:val="0"/>
      <w:marTop w:val="0"/>
      <w:marBottom w:val="0"/>
      <w:divBdr>
        <w:top w:val="none" w:sz="0" w:space="0" w:color="auto"/>
        <w:left w:val="none" w:sz="0" w:space="0" w:color="auto"/>
        <w:bottom w:val="none" w:sz="0" w:space="0" w:color="auto"/>
        <w:right w:val="none" w:sz="0" w:space="0" w:color="auto"/>
      </w:divBdr>
    </w:div>
    <w:div w:id="1046295821">
      <w:bodyDiv w:val="1"/>
      <w:marLeft w:val="0"/>
      <w:marRight w:val="0"/>
      <w:marTop w:val="0"/>
      <w:marBottom w:val="0"/>
      <w:divBdr>
        <w:top w:val="none" w:sz="0" w:space="0" w:color="auto"/>
        <w:left w:val="none" w:sz="0" w:space="0" w:color="auto"/>
        <w:bottom w:val="none" w:sz="0" w:space="0" w:color="auto"/>
        <w:right w:val="none" w:sz="0" w:space="0" w:color="auto"/>
      </w:divBdr>
    </w:div>
    <w:div w:id="1050109690">
      <w:bodyDiv w:val="1"/>
      <w:marLeft w:val="0"/>
      <w:marRight w:val="0"/>
      <w:marTop w:val="0"/>
      <w:marBottom w:val="0"/>
      <w:divBdr>
        <w:top w:val="none" w:sz="0" w:space="0" w:color="auto"/>
        <w:left w:val="none" w:sz="0" w:space="0" w:color="auto"/>
        <w:bottom w:val="none" w:sz="0" w:space="0" w:color="auto"/>
        <w:right w:val="none" w:sz="0" w:space="0" w:color="auto"/>
      </w:divBdr>
    </w:div>
    <w:div w:id="1053891375">
      <w:bodyDiv w:val="1"/>
      <w:marLeft w:val="0"/>
      <w:marRight w:val="0"/>
      <w:marTop w:val="0"/>
      <w:marBottom w:val="0"/>
      <w:divBdr>
        <w:top w:val="none" w:sz="0" w:space="0" w:color="auto"/>
        <w:left w:val="none" w:sz="0" w:space="0" w:color="auto"/>
        <w:bottom w:val="none" w:sz="0" w:space="0" w:color="auto"/>
        <w:right w:val="none" w:sz="0" w:space="0" w:color="auto"/>
      </w:divBdr>
    </w:div>
    <w:div w:id="1055350676">
      <w:bodyDiv w:val="1"/>
      <w:marLeft w:val="0"/>
      <w:marRight w:val="0"/>
      <w:marTop w:val="0"/>
      <w:marBottom w:val="0"/>
      <w:divBdr>
        <w:top w:val="none" w:sz="0" w:space="0" w:color="auto"/>
        <w:left w:val="none" w:sz="0" w:space="0" w:color="auto"/>
        <w:bottom w:val="none" w:sz="0" w:space="0" w:color="auto"/>
        <w:right w:val="none" w:sz="0" w:space="0" w:color="auto"/>
      </w:divBdr>
    </w:div>
    <w:div w:id="1058239147">
      <w:bodyDiv w:val="1"/>
      <w:marLeft w:val="0"/>
      <w:marRight w:val="0"/>
      <w:marTop w:val="0"/>
      <w:marBottom w:val="0"/>
      <w:divBdr>
        <w:top w:val="none" w:sz="0" w:space="0" w:color="auto"/>
        <w:left w:val="none" w:sz="0" w:space="0" w:color="auto"/>
        <w:bottom w:val="none" w:sz="0" w:space="0" w:color="auto"/>
        <w:right w:val="none" w:sz="0" w:space="0" w:color="auto"/>
      </w:divBdr>
    </w:div>
    <w:div w:id="1058671562">
      <w:bodyDiv w:val="1"/>
      <w:marLeft w:val="0"/>
      <w:marRight w:val="0"/>
      <w:marTop w:val="0"/>
      <w:marBottom w:val="0"/>
      <w:divBdr>
        <w:top w:val="none" w:sz="0" w:space="0" w:color="auto"/>
        <w:left w:val="none" w:sz="0" w:space="0" w:color="auto"/>
        <w:bottom w:val="none" w:sz="0" w:space="0" w:color="auto"/>
        <w:right w:val="none" w:sz="0" w:space="0" w:color="auto"/>
      </w:divBdr>
    </w:div>
    <w:div w:id="1059547625">
      <w:bodyDiv w:val="1"/>
      <w:marLeft w:val="0"/>
      <w:marRight w:val="0"/>
      <w:marTop w:val="0"/>
      <w:marBottom w:val="0"/>
      <w:divBdr>
        <w:top w:val="none" w:sz="0" w:space="0" w:color="auto"/>
        <w:left w:val="none" w:sz="0" w:space="0" w:color="auto"/>
        <w:bottom w:val="none" w:sz="0" w:space="0" w:color="auto"/>
        <w:right w:val="none" w:sz="0" w:space="0" w:color="auto"/>
      </w:divBdr>
    </w:div>
    <w:div w:id="1064528417">
      <w:bodyDiv w:val="1"/>
      <w:marLeft w:val="0"/>
      <w:marRight w:val="0"/>
      <w:marTop w:val="0"/>
      <w:marBottom w:val="0"/>
      <w:divBdr>
        <w:top w:val="none" w:sz="0" w:space="0" w:color="auto"/>
        <w:left w:val="none" w:sz="0" w:space="0" w:color="auto"/>
        <w:bottom w:val="none" w:sz="0" w:space="0" w:color="auto"/>
        <w:right w:val="none" w:sz="0" w:space="0" w:color="auto"/>
      </w:divBdr>
    </w:div>
    <w:div w:id="1064832534">
      <w:bodyDiv w:val="1"/>
      <w:marLeft w:val="0"/>
      <w:marRight w:val="0"/>
      <w:marTop w:val="0"/>
      <w:marBottom w:val="0"/>
      <w:divBdr>
        <w:top w:val="none" w:sz="0" w:space="0" w:color="auto"/>
        <w:left w:val="none" w:sz="0" w:space="0" w:color="auto"/>
        <w:bottom w:val="none" w:sz="0" w:space="0" w:color="auto"/>
        <w:right w:val="none" w:sz="0" w:space="0" w:color="auto"/>
      </w:divBdr>
    </w:div>
    <w:div w:id="1067607841">
      <w:bodyDiv w:val="1"/>
      <w:marLeft w:val="0"/>
      <w:marRight w:val="0"/>
      <w:marTop w:val="0"/>
      <w:marBottom w:val="0"/>
      <w:divBdr>
        <w:top w:val="none" w:sz="0" w:space="0" w:color="auto"/>
        <w:left w:val="none" w:sz="0" w:space="0" w:color="auto"/>
        <w:bottom w:val="none" w:sz="0" w:space="0" w:color="auto"/>
        <w:right w:val="none" w:sz="0" w:space="0" w:color="auto"/>
      </w:divBdr>
    </w:div>
    <w:div w:id="1068068405">
      <w:bodyDiv w:val="1"/>
      <w:marLeft w:val="0"/>
      <w:marRight w:val="0"/>
      <w:marTop w:val="0"/>
      <w:marBottom w:val="0"/>
      <w:divBdr>
        <w:top w:val="none" w:sz="0" w:space="0" w:color="auto"/>
        <w:left w:val="none" w:sz="0" w:space="0" w:color="auto"/>
        <w:bottom w:val="none" w:sz="0" w:space="0" w:color="auto"/>
        <w:right w:val="none" w:sz="0" w:space="0" w:color="auto"/>
      </w:divBdr>
    </w:div>
    <w:div w:id="1069497558">
      <w:bodyDiv w:val="1"/>
      <w:marLeft w:val="0"/>
      <w:marRight w:val="0"/>
      <w:marTop w:val="0"/>
      <w:marBottom w:val="0"/>
      <w:divBdr>
        <w:top w:val="none" w:sz="0" w:space="0" w:color="auto"/>
        <w:left w:val="none" w:sz="0" w:space="0" w:color="auto"/>
        <w:bottom w:val="none" w:sz="0" w:space="0" w:color="auto"/>
        <w:right w:val="none" w:sz="0" w:space="0" w:color="auto"/>
      </w:divBdr>
    </w:div>
    <w:div w:id="1072308857">
      <w:bodyDiv w:val="1"/>
      <w:marLeft w:val="0"/>
      <w:marRight w:val="0"/>
      <w:marTop w:val="0"/>
      <w:marBottom w:val="0"/>
      <w:divBdr>
        <w:top w:val="none" w:sz="0" w:space="0" w:color="auto"/>
        <w:left w:val="none" w:sz="0" w:space="0" w:color="auto"/>
        <w:bottom w:val="none" w:sz="0" w:space="0" w:color="auto"/>
        <w:right w:val="none" w:sz="0" w:space="0" w:color="auto"/>
      </w:divBdr>
    </w:div>
    <w:div w:id="1073234665">
      <w:bodyDiv w:val="1"/>
      <w:marLeft w:val="0"/>
      <w:marRight w:val="0"/>
      <w:marTop w:val="0"/>
      <w:marBottom w:val="0"/>
      <w:divBdr>
        <w:top w:val="none" w:sz="0" w:space="0" w:color="auto"/>
        <w:left w:val="none" w:sz="0" w:space="0" w:color="auto"/>
        <w:bottom w:val="none" w:sz="0" w:space="0" w:color="auto"/>
        <w:right w:val="none" w:sz="0" w:space="0" w:color="auto"/>
      </w:divBdr>
    </w:div>
    <w:div w:id="1076513448">
      <w:bodyDiv w:val="1"/>
      <w:marLeft w:val="0"/>
      <w:marRight w:val="0"/>
      <w:marTop w:val="0"/>
      <w:marBottom w:val="0"/>
      <w:divBdr>
        <w:top w:val="none" w:sz="0" w:space="0" w:color="auto"/>
        <w:left w:val="none" w:sz="0" w:space="0" w:color="auto"/>
        <w:bottom w:val="none" w:sz="0" w:space="0" w:color="auto"/>
        <w:right w:val="none" w:sz="0" w:space="0" w:color="auto"/>
      </w:divBdr>
    </w:div>
    <w:div w:id="1083139727">
      <w:bodyDiv w:val="1"/>
      <w:marLeft w:val="0"/>
      <w:marRight w:val="0"/>
      <w:marTop w:val="0"/>
      <w:marBottom w:val="0"/>
      <w:divBdr>
        <w:top w:val="none" w:sz="0" w:space="0" w:color="auto"/>
        <w:left w:val="none" w:sz="0" w:space="0" w:color="auto"/>
        <w:bottom w:val="none" w:sz="0" w:space="0" w:color="auto"/>
        <w:right w:val="none" w:sz="0" w:space="0" w:color="auto"/>
      </w:divBdr>
    </w:div>
    <w:div w:id="1084837239">
      <w:bodyDiv w:val="1"/>
      <w:marLeft w:val="0"/>
      <w:marRight w:val="0"/>
      <w:marTop w:val="0"/>
      <w:marBottom w:val="0"/>
      <w:divBdr>
        <w:top w:val="none" w:sz="0" w:space="0" w:color="auto"/>
        <w:left w:val="none" w:sz="0" w:space="0" w:color="auto"/>
        <w:bottom w:val="none" w:sz="0" w:space="0" w:color="auto"/>
        <w:right w:val="none" w:sz="0" w:space="0" w:color="auto"/>
      </w:divBdr>
    </w:div>
    <w:div w:id="1085802066">
      <w:bodyDiv w:val="1"/>
      <w:marLeft w:val="0"/>
      <w:marRight w:val="0"/>
      <w:marTop w:val="0"/>
      <w:marBottom w:val="0"/>
      <w:divBdr>
        <w:top w:val="none" w:sz="0" w:space="0" w:color="auto"/>
        <w:left w:val="none" w:sz="0" w:space="0" w:color="auto"/>
        <w:bottom w:val="none" w:sz="0" w:space="0" w:color="auto"/>
        <w:right w:val="none" w:sz="0" w:space="0" w:color="auto"/>
      </w:divBdr>
    </w:div>
    <w:div w:id="1097672121">
      <w:bodyDiv w:val="1"/>
      <w:marLeft w:val="0"/>
      <w:marRight w:val="0"/>
      <w:marTop w:val="0"/>
      <w:marBottom w:val="0"/>
      <w:divBdr>
        <w:top w:val="none" w:sz="0" w:space="0" w:color="auto"/>
        <w:left w:val="none" w:sz="0" w:space="0" w:color="auto"/>
        <w:bottom w:val="none" w:sz="0" w:space="0" w:color="auto"/>
        <w:right w:val="none" w:sz="0" w:space="0" w:color="auto"/>
      </w:divBdr>
    </w:div>
    <w:div w:id="1099327548">
      <w:bodyDiv w:val="1"/>
      <w:marLeft w:val="0"/>
      <w:marRight w:val="0"/>
      <w:marTop w:val="0"/>
      <w:marBottom w:val="0"/>
      <w:divBdr>
        <w:top w:val="none" w:sz="0" w:space="0" w:color="auto"/>
        <w:left w:val="none" w:sz="0" w:space="0" w:color="auto"/>
        <w:bottom w:val="none" w:sz="0" w:space="0" w:color="auto"/>
        <w:right w:val="none" w:sz="0" w:space="0" w:color="auto"/>
      </w:divBdr>
    </w:div>
    <w:div w:id="1100102429">
      <w:bodyDiv w:val="1"/>
      <w:marLeft w:val="0"/>
      <w:marRight w:val="0"/>
      <w:marTop w:val="0"/>
      <w:marBottom w:val="0"/>
      <w:divBdr>
        <w:top w:val="none" w:sz="0" w:space="0" w:color="auto"/>
        <w:left w:val="none" w:sz="0" w:space="0" w:color="auto"/>
        <w:bottom w:val="none" w:sz="0" w:space="0" w:color="auto"/>
        <w:right w:val="none" w:sz="0" w:space="0" w:color="auto"/>
      </w:divBdr>
    </w:div>
    <w:div w:id="1100219383">
      <w:bodyDiv w:val="1"/>
      <w:marLeft w:val="0"/>
      <w:marRight w:val="0"/>
      <w:marTop w:val="0"/>
      <w:marBottom w:val="0"/>
      <w:divBdr>
        <w:top w:val="none" w:sz="0" w:space="0" w:color="auto"/>
        <w:left w:val="none" w:sz="0" w:space="0" w:color="auto"/>
        <w:bottom w:val="none" w:sz="0" w:space="0" w:color="auto"/>
        <w:right w:val="none" w:sz="0" w:space="0" w:color="auto"/>
      </w:divBdr>
    </w:div>
    <w:div w:id="1101415597">
      <w:bodyDiv w:val="1"/>
      <w:marLeft w:val="0"/>
      <w:marRight w:val="0"/>
      <w:marTop w:val="0"/>
      <w:marBottom w:val="0"/>
      <w:divBdr>
        <w:top w:val="none" w:sz="0" w:space="0" w:color="auto"/>
        <w:left w:val="none" w:sz="0" w:space="0" w:color="auto"/>
        <w:bottom w:val="none" w:sz="0" w:space="0" w:color="auto"/>
        <w:right w:val="none" w:sz="0" w:space="0" w:color="auto"/>
      </w:divBdr>
    </w:div>
    <w:div w:id="1102532646">
      <w:bodyDiv w:val="1"/>
      <w:marLeft w:val="0"/>
      <w:marRight w:val="0"/>
      <w:marTop w:val="0"/>
      <w:marBottom w:val="0"/>
      <w:divBdr>
        <w:top w:val="none" w:sz="0" w:space="0" w:color="auto"/>
        <w:left w:val="none" w:sz="0" w:space="0" w:color="auto"/>
        <w:bottom w:val="none" w:sz="0" w:space="0" w:color="auto"/>
        <w:right w:val="none" w:sz="0" w:space="0" w:color="auto"/>
      </w:divBdr>
    </w:div>
    <w:div w:id="1102919062">
      <w:bodyDiv w:val="1"/>
      <w:marLeft w:val="0"/>
      <w:marRight w:val="0"/>
      <w:marTop w:val="0"/>
      <w:marBottom w:val="0"/>
      <w:divBdr>
        <w:top w:val="none" w:sz="0" w:space="0" w:color="auto"/>
        <w:left w:val="none" w:sz="0" w:space="0" w:color="auto"/>
        <w:bottom w:val="none" w:sz="0" w:space="0" w:color="auto"/>
        <w:right w:val="none" w:sz="0" w:space="0" w:color="auto"/>
      </w:divBdr>
    </w:div>
    <w:div w:id="1103302291">
      <w:bodyDiv w:val="1"/>
      <w:marLeft w:val="0"/>
      <w:marRight w:val="0"/>
      <w:marTop w:val="0"/>
      <w:marBottom w:val="0"/>
      <w:divBdr>
        <w:top w:val="none" w:sz="0" w:space="0" w:color="auto"/>
        <w:left w:val="none" w:sz="0" w:space="0" w:color="auto"/>
        <w:bottom w:val="none" w:sz="0" w:space="0" w:color="auto"/>
        <w:right w:val="none" w:sz="0" w:space="0" w:color="auto"/>
      </w:divBdr>
    </w:div>
    <w:div w:id="1105349329">
      <w:bodyDiv w:val="1"/>
      <w:marLeft w:val="0"/>
      <w:marRight w:val="0"/>
      <w:marTop w:val="0"/>
      <w:marBottom w:val="0"/>
      <w:divBdr>
        <w:top w:val="none" w:sz="0" w:space="0" w:color="auto"/>
        <w:left w:val="none" w:sz="0" w:space="0" w:color="auto"/>
        <w:bottom w:val="none" w:sz="0" w:space="0" w:color="auto"/>
        <w:right w:val="none" w:sz="0" w:space="0" w:color="auto"/>
      </w:divBdr>
    </w:div>
    <w:div w:id="1105417580">
      <w:bodyDiv w:val="1"/>
      <w:marLeft w:val="0"/>
      <w:marRight w:val="0"/>
      <w:marTop w:val="0"/>
      <w:marBottom w:val="0"/>
      <w:divBdr>
        <w:top w:val="none" w:sz="0" w:space="0" w:color="auto"/>
        <w:left w:val="none" w:sz="0" w:space="0" w:color="auto"/>
        <w:bottom w:val="none" w:sz="0" w:space="0" w:color="auto"/>
        <w:right w:val="none" w:sz="0" w:space="0" w:color="auto"/>
      </w:divBdr>
    </w:div>
    <w:div w:id="1109163687">
      <w:bodyDiv w:val="1"/>
      <w:marLeft w:val="0"/>
      <w:marRight w:val="0"/>
      <w:marTop w:val="0"/>
      <w:marBottom w:val="0"/>
      <w:divBdr>
        <w:top w:val="none" w:sz="0" w:space="0" w:color="auto"/>
        <w:left w:val="none" w:sz="0" w:space="0" w:color="auto"/>
        <w:bottom w:val="none" w:sz="0" w:space="0" w:color="auto"/>
        <w:right w:val="none" w:sz="0" w:space="0" w:color="auto"/>
      </w:divBdr>
    </w:div>
    <w:div w:id="1110587174">
      <w:bodyDiv w:val="1"/>
      <w:marLeft w:val="0"/>
      <w:marRight w:val="0"/>
      <w:marTop w:val="0"/>
      <w:marBottom w:val="0"/>
      <w:divBdr>
        <w:top w:val="none" w:sz="0" w:space="0" w:color="auto"/>
        <w:left w:val="none" w:sz="0" w:space="0" w:color="auto"/>
        <w:bottom w:val="none" w:sz="0" w:space="0" w:color="auto"/>
        <w:right w:val="none" w:sz="0" w:space="0" w:color="auto"/>
      </w:divBdr>
    </w:div>
    <w:div w:id="1113937906">
      <w:bodyDiv w:val="1"/>
      <w:marLeft w:val="0"/>
      <w:marRight w:val="0"/>
      <w:marTop w:val="0"/>
      <w:marBottom w:val="0"/>
      <w:divBdr>
        <w:top w:val="none" w:sz="0" w:space="0" w:color="auto"/>
        <w:left w:val="none" w:sz="0" w:space="0" w:color="auto"/>
        <w:bottom w:val="none" w:sz="0" w:space="0" w:color="auto"/>
        <w:right w:val="none" w:sz="0" w:space="0" w:color="auto"/>
      </w:divBdr>
    </w:div>
    <w:div w:id="1117793223">
      <w:bodyDiv w:val="1"/>
      <w:marLeft w:val="0"/>
      <w:marRight w:val="0"/>
      <w:marTop w:val="0"/>
      <w:marBottom w:val="0"/>
      <w:divBdr>
        <w:top w:val="none" w:sz="0" w:space="0" w:color="auto"/>
        <w:left w:val="none" w:sz="0" w:space="0" w:color="auto"/>
        <w:bottom w:val="none" w:sz="0" w:space="0" w:color="auto"/>
        <w:right w:val="none" w:sz="0" w:space="0" w:color="auto"/>
      </w:divBdr>
    </w:div>
    <w:div w:id="1122265740">
      <w:bodyDiv w:val="1"/>
      <w:marLeft w:val="0"/>
      <w:marRight w:val="0"/>
      <w:marTop w:val="0"/>
      <w:marBottom w:val="0"/>
      <w:divBdr>
        <w:top w:val="none" w:sz="0" w:space="0" w:color="auto"/>
        <w:left w:val="none" w:sz="0" w:space="0" w:color="auto"/>
        <w:bottom w:val="none" w:sz="0" w:space="0" w:color="auto"/>
        <w:right w:val="none" w:sz="0" w:space="0" w:color="auto"/>
      </w:divBdr>
    </w:div>
    <w:div w:id="1123042035">
      <w:bodyDiv w:val="1"/>
      <w:marLeft w:val="0"/>
      <w:marRight w:val="0"/>
      <w:marTop w:val="0"/>
      <w:marBottom w:val="0"/>
      <w:divBdr>
        <w:top w:val="none" w:sz="0" w:space="0" w:color="auto"/>
        <w:left w:val="none" w:sz="0" w:space="0" w:color="auto"/>
        <w:bottom w:val="none" w:sz="0" w:space="0" w:color="auto"/>
        <w:right w:val="none" w:sz="0" w:space="0" w:color="auto"/>
      </w:divBdr>
    </w:div>
    <w:div w:id="1124929679">
      <w:bodyDiv w:val="1"/>
      <w:marLeft w:val="0"/>
      <w:marRight w:val="0"/>
      <w:marTop w:val="0"/>
      <w:marBottom w:val="0"/>
      <w:divBdr>
        <w:top w:val="none" w:sz="0" w:space="0" w:color="auto"/>
        <w:left w:val="none" w:sz="0" w:space="0" w:color="auto"/>
        <w:bottom w:val="none" w:sz="0" w:space="0" w:color="auto"/>
        <w:right w:val="none" w:sz="0" w:space="0" w:color="auto"/>
      </w:divBdr>
    </w:div>
    <w:div w:id="1128935724">
      <w:bodyDiv w:val="1"/>
      <w:marLeft w:val="0"/>
      <w:marRight w:val="0"/>
      <w:marTop w:val="0"/>
      <w:marBottom w:val="0"/>
      <w:divBdr>
        <w:top w:val="none" w:sz="0" w:space="0" w:color="auto"/>
        <w:left w:val="none" w:sz="0" w:space="0" w:color="auto"/>
        <w:bottom w:val="none" w:sz="0" w:space="0" w:color="auto"/>
        <w:right w:val="none" w:sz="0" w:space="0" w:color="auto"/>
      </w:divBdr>
    </w:div>
    <w:div w:id="1131827176">
      <w:bodyDiv w:val="1"/>
      <w:marLeft w:val="0"/>
      <w:marRight w:val="0"/>
      <w:marTop w:val="0"/>
      <w:marBottom w:val="0"/>
      <w:divBdr>
        <w:top w:val="none" w:sz="0" w:space="0" w:color="auto"/>
        <w:left w:val="none" w:sz="0" w:space="0" w:color="auto"/>
        <w:bottom w:val="none" w:sz="0" w:space="0" w:color="auto"/>
        <w:right w:val="none" w:sz="0" w:space="0" w:color="auto"/>
      </w:divBdr>
    </w:div>
    <w:div w:id="1133060342">
      <w:bodyDiv w:val="1"/>
      <w:marLeft w:val="0"/>
      <w:marRight w:val="0"/>
      <w:marTop w:val="0"/>
      <w:marBottom w:val="0"/>
      <w:divBdr>
        <w:top w:val="none" w:sz="0" w:space="0" w:color="auto"/>
        <w:left w:val="none" w:sz="0" w:space="0" w:color="auto"/>
        <w:bottom w:val="none" w:sz="0" w:space="0" w:color="auto"/>
        <w:right w:val="none" w:sz="0" w:space="0" w:color="auto"/>
      </w:divBdr>
    </w:div>
    <w:div w:id="1133408341">
      <w:bodyDiv w:val="1"/>
      <w:marLeft w:val="0"/>
      <w:marRight w:val="0"/>
      <w:marTop w:val="0"/>
      <w:marBottom w:val="0"/>
      <w:divBdr>
        <w:top w:val="none" w:sz="0" w:space="0" w:color="auto"/>
        <w:left w:val="none" w:sz="0" w:space="0" w:color="auto"/>
        <w:bottom w:val="none" w:sz="0" w:space="0" w:color="auto"/>
        <w:right w:val="none" w:sz="0" w:space="0" w:color="auto"/>
      </w:divBdr>
    </w:div>
    <w:div w:id="1138769096">
      <w:bodyDiv w:val="1"/>
      <w:marLeft w:val="0"/>
      <w:marRight w:val="0"/>
      <w:marTop w:val="0"/>
      <w:marBottom w:val="0"/>
      <w:divBdr>
        <w:top w:val="none" w:sz="0" w:space="0" w:color="auto"/>
        <w:left w:val="none" w:sz="0" w:space="0" w:color="auto"/>
        <w:bottom w:val="none" w:sz="0" w:space="0" w:color="auto"/>
        <w:right w:val="none" w:sz="0" w:space="0" w:color="auto"/>
      </w:divBdr>
    </w:div>
    <w:div w:id="1141531459">
      <w:bodyDiv w:val="1"/>
      <w:marLeft w:val="0"/>
      <w:marRight w:val="0"/>
      <w:marTop w:val="0"/>
      <w:marBottom w:val="0"/>
      <w:divBdr>
        <w:top w:val="none" w:sz="0" w:space="0" w:color="auto"/>
        <w:left w:val="none" w:sz="0" w:space="0" w:color="auto"/>
        <w:bottom w:val="none" w:sz="0" w:space="0" w:color="auto"/>
        <w:right w:val="none" w:sz="0" w:space="0" w:color="auto"/>
      </w:divBdr>
    </w:div>
    <w:div w:id="1141655711">
      <w:bodyDiv w:val="1"/>
      <w:marLeft w:val="0"/>
      <w:marRight w:val="0"/>
      <w:marTop w:val="0"/>
      <w:marBottom w:val="0"/>
      <w:divBdr>
        <w:top w:val="none" w:sz="0" w:space="0" w:color="auto"/>
        <w:left w:val="none" w:sz="0" w:space="0" w:color="auto"/>
        <w:bottom w:val="none" w:sz="0" w:space="0" w:color="auto"/>
        <w:right w:val="none" w:sz="0" w:space="0" w:color="auto"/>
      </w:divBdr>
    </w:div>
    <w:div w:id="1143503543">
      <w:bodyDiv w:val="1"/>
      <w:marLeft w:val="0"/>
      <w:marRight w:val="0"/>
      <w:marTop w:val="0"/>
      <w:marBottom w:val="0"/>
      <w:divBdr>
        <w:top w:val="none" w:sz="0" w:space="0" w:color="auto"/>
        <w:left w:val="none" w:sz="0" w:space="0" w:color="auto"/>
        <w:bottom w:val="none" w:sz="0" w:space="0" w:color="auto"/>
        <w:right w:val="none" w:sz="0" w:space="0" w:color="auto"/>
      </w:divBdr>
    </w:div>
    <w:div w:id="1146244469">
      <w:bodyDiv w:val="1"/>
      <w:marLeft w:val="0"/>
      <w:marRight w:val="0"/>
      <w:marTop w:val="0"/>
      <w:marBottom w:val="0"/>
      <w:divBdr>
        <w:top w:val="none" w:sz="0" w:space="0" w:color="auto"/>
        <w:left w:val="none" w:sz="0" w:space="0" w:color="auto"/>
        <w:bottom w:val="none" w:sz="0" w:space="0" w:color="auto"/>
        <w:right w:val="none" w:sz="0" w:space="0" w:color="auto"/>
      </w:divBdr>
    </w:div>
    <w:div w:id="1159034728">
      <w:bodyDiv w:val="1"/>
      <w:marLeft w:val="0"/>
      <w:marRight w:val="0"/>
      <w:marTop w:val="0"/>
      <w:marBottom w:val="0"/>
      <w:divBdr>
        <w:top w:val="none" w:sz="0" w:space="0" w:color="auto"/>
        <w:left w:val="none" w:sz="0" w:space="0" w:color="auto"/>
        <w:bottom w:val="none" w:sz="0" w:space="0" w:color="auto"/>
        <w:right w:val="none" w:sz="0" w:space="0" w:color="auto"/>
      </w:divBdr>
    </w:div>
    <w:div w:id="1161701915">
      <w:bodyDiv w:val="1"/>
      <w:marLeft w:val="0"/>
      <w:marRight w:val="0"/>
      <w:marTop w:val="0"/>
      <w:marBottom w:val="0"/>
      <w:divBdr>
        <w:top w:val="none" w:sz="0" w:space="0" w:color="auto"/>
        <w:left w:val="none" w:sz="0" w:space="0" w:color="auto"/>
        <w:bottom w:val="none" w:sz="0" w:space="0" w:color="auto"/>
        <w:right w:val="none" w:sz="0" w:space="0" w:color="auto"/>
      </w:divBdr>
      <w:divsChild>
        <w:div w:id="1773815404">
          <w:marLeft w:val="0"/>
          <w:marRight w:val="0"/>
          <w:marTop w:val="0"/>
          <w:marBottom w:val="0"/>
          <w:divBdr>
            <w:top w:val="none" w:sz="0" w:space="0" w:color="auto"/>
            <w:left w:val="none" w:sz="0" w:space="0" w:color="auto"/>
            <w:bottom w:val="none" w:sz="0" w:space="0" w:color="auto"/>
            <w:right w:val="none" w:sz="0" w:space="0" w:color="auto"/>
          </w:divBdr>
          <w:divsChild>
            <w:div w:id="1175457572">
              <w:marLeft w:val="0"/>
              <w:marRight w:val="0"/>
              <w:marTop w:val="0"/>
              <w:marBottom w:val="0"/>
              <w:divBdr>
                <w:top w:val="none" w:sz="0" w:space="0" w:color="auto"/>
                <w:left w:val="none" w:sz="0" w:space="0" w:color="auto"/>
                <w:bottom w:val="none" w:sz="0" w:space="0" w:color="auto"/>
                <w:right w:val="none" w:sz="0" w:space="0" w:color="auto"/>
              </w:divBdr>
              <w:divsChild>
                <w:div w:id="845242316">
                  <w:marLeft w:val="0"/>
                  <w:marRight w:val="0"/>
                  <w:marTop w:val="0"/>
                  <w:marBottom w:val="0"/>
                  <w:divBdr>
                    <w:top w:val="none" w:sz="0" w:space="0" w:color="auto"/>
                    <w:left w:val="none" w:sz="0" w:space="0" w:color="auto"/>
                    <w:bottom w:val="none" w:sz="0" w:space="0" w:color="auto"/>
                    <w:right w:val="none" w:sz="0" w:space="0" w:color="auto"/>
                  </w:divBdr>
                  <w:divsChild>
                    <w:div w:id="2033068113">
                      <w:marLeft w:val="0"/>
                      <w:marRight w:val="0"/>
                      <w:marTop w:val="0"/>
                      <w:marBottom w:val="0"/>
                      <w:divBdr>
                        <w:top w:val="none" w:sz="0" w:space="0" w:color="auto"/>
                        <w:left w:val="none" w:sz="0" w:space="0" w:color="auto"/>
                        <w:bottom w:val="none" w:sz="0" w:space="0" w:color="auto"/>
                        <w:right w:val="none" w:sz="0" w:space="0" w:color="auto"/>
                      </w:divBdr>
                      <w:divsChild>
                        <w:div w:id="1592859723">
                          <w:marLeft w:val="0"/>
                          <w:marRight w:val="0"/>
                          <w:marTop w:val="0"/>
                          <w:marBottom w:val="0"/>
                          <w:divBdr>
                            <w:top w:val="none" w:sz="0" w:space="0" w:color="auto"/>
                            <w:left w:val="none" w:sz="0" w:space="0" w:color="auto"/>
                            <w:bottom w:val="none" w:sz="0" w:space="0" w:color="auto"/>
                            <w:right w:val="none" w:sz="0" w:space="0" w:color="auto"/>
                          </w:divBdr>
                          <w:divsChild>
                            <w:div w:id="1267883167">
                              <w:marLeft w:val="0"/>
                              <w:marRight w:val="0"/>
                              <w:marTop w:val="0"/>
                              <w:marBottom w:val="0"/>
                              <w:divBdr>
                                <w:top w:val="none" w:sz="0" w:space="0" w:color="auto"/>
                                <w:left w:val="none" w:sz="0" w:space="0" w:color="auto"/>
                                <w:bottom w:val="none" w:sz="0" w:space="0" w:color="auto"/>
                                <w:right w:val="none" w:sz="0" w:space="0" w:color="auto"/>
                              </w:divBdr>
                              <w:divsChild>
                                <w:div w:id="1181429401">
                                  <w:marLeft w:val="0"/>
                                  <w:marRight w:val="0"/>
                                  <w:marTop w:val="0"/>
                                  <w:marBottom w:val="0"/>
                                  <w:divBdr>
                                    <w:top w:val="none" w:sz="0" w:space="0" w:color="auto"/>
                                    <w:left w:val="none" w:sz="0" w:space="0" w:color="auto"/>
                                    <w:bottom w:val="none" w:sz="0" w:space="0" w:color="auto"/>
                                    <w:right w:val="none" w:sz="0" w:space="0" w:color="auto"/>
                                  </w:divBdr>
                                  <w:divsChild>
                                    <w:div w:id="256447961">
                                      <w:marLeft w:val="60"/>
                                      <w:marRight w:val="0"/>
                                      <w:marTop w:val="0"/>
                                      <w:marBottom w:val="0"/>
                                      <w:divBdr>
                                        <w:top w:val="none" w:sz="0" w:space="0" w:color="auto"/>
                                        <w:left w:val="none" w:sz="0" w:space="0" w:color="auto"/>
                                        <w:bottom w:val="none" w:sz="0" w:space="0" w:color="auto"/>
                                        <w:right w:val="none" w:sz="0" w:space="0" w:color="auto"/>
                                      </w:divBdr>
                                      <w:divsChild>
                                        <w:div w:id="688259599">
                                          <w:marLeft w:val="0"/>
                                          <w:marRight w:val="0"/>
                                          <w:marTop w:val="0"/>
                                          <w:marBottom w:val="0"/>
                                          <w:divBdr>
                                            <w:top w:val="none" w:sz="0" w:space="0" w:color="auto"/>
                                            <w:left w:val="none" w:sz="0" w:space="0" w:color="auto"/>
                                            <w:bottom w:val="none" w:sz="0" w:space="0" w:color="auto"/>
                                            <w:right w:val="none" w:sz="0" w:space="0" w:color="auto"/>
                                          </w:divBdr>
                                          <w:divsChild>
                                            <w:div w:id="1782414409">
                                              <w:marLeft w:val="0"/>
                                              <w:marRight w:val="0"/>
                                              <w:marTop w:val="0"/>
                                              <w:marBottom w:val="120"/>
                                              <w:divBdr>
                                                <w:top w:val="single" w:sz="6" w:space="0" w:color="F5F5F5"/>
                                                <w:left w:val="single" w:sz="6" w:space="0" w:color="F5F5F5"/>
                                                <w:bottom w:val="single" w:sz="6" w:space="0" w:color="F5F5F5"/>
                                                <w:right w:val="single" w:sz="6" w:space="0" w:color="F5F5F5"/>
                                              </w:divBdr>
                                              <w:divsChild>
                                                <w:div w:id="12539459">
                                                  <w:marLeft w:val="0"/>
                                                  <w:marRight w:val="0"/>
                                                  <w:marTop w:val="0"/>
                                                  <w:marBottom w:val="0"/>
                                                  <w:divBdr>
                                                    <w:top w:val="none" w:sz="0" w:space="0" w:color="auto"/>
                                                    <w:left w:val="none" w:sz="0" w:space="0" w:color="auto"/>
                                                    <w:bottom w:val="none" w:sz="0" w:space="0" w:color="auto"/>
                                                    <w:right w:val="none" w:sz="0" w:space="0" w:color="auto"/>
                                                  </w:divBdr>
                                                  <w:divsChild>
                                                    <w:div w:id="130747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592537">
      <w:bodyDiv w:val="1"/>
      <w:marLeft w:val="0"/>
      <w:marRight w:val="0"/>
      <w:marTop w:val="0"/>
      <w:marBottom w:val="0"/>
      <w:divBdr>
        <w:top w:val="none" w:sz="0" w:space="0" w:color="auto"/>
        <w:left w:val="none" w:sz="0" w:space="0" w:color="auto"/>
        <w:bottom w:val="none" w:sz="0" w:space="0" w:color="auto"/>
        <w:right w:val="none" w:sz="0" w:space="0" w:color="auto"/>
      </w:divBdr>
    </w:div>
    <w:div w:id="1171482122">
      <w:bodyDiv w:val="1"/>
      <w:marLeft w:val="0"/>
      <w:marRight w:val="0"/>
      <w:marTop w:val="0"/>
      <w:marBottom w:val="0"/>
      <w:divBdr>
        <w:top w:val="none" w:sz="0" w:space="0" w:color="auto"/>
        <w:left w:val="none" w:sz="0" w:space="0" w:color="auto"/>
        <w:bottom w:val="none" w:sz="0" w:space="0" w:color="auto"/>
        <w:right w:val="none" w:sz="0" w:space="0" w:color="auto"/>
      </w:divBdr>
    </w:div>
    <w:div w:id="1181431392">
      <w:bodyDiv w:val="1"/>
      <w:marLeft w:val="0"/>
      <w:marRight w:val="0"/>
      <w:marTop w:val="0"/>
      <w:marBottom w:val="0"/>
      <w:divBdr>
        <w:top w:val="none" w:sz="0" w:space="0" w:color="auto"/>
        <w:left w:val="none" w:sz="0" w:space="0" w:color="auto"/>
        <w:bottom w:val="none" w:sz="0" w:space="0" w:color="auto"/>
        <w:right w:val="none" w:sz="0" w:space="0" w:color="auto"/>
      </w:divBdr>
    </w:div>
    <w:div w:id="1188758997">
      <w:bodyDiv w:val="1"/>
      <w:marLeft w:val="0"/>
      <w:marRight w:val="0"/>
      <w:marTop w:val="0"/>
      <w:marBottom w:val="0"/>
      <w:divBdr>
        <w:top w:val="none" w:sz="0" w:space="0" w:color="auto"/>
        <w:left w:val="none" w:sz="0" w:space="0" w:color="auto"/>
        <w:bottom w:val="none" w:sz="0" w:space="0" w:color="auto"/>
        <w:right w:val="none" w:sz="0" w:space="0" w:color="auto"/>
      </w:divBdr>
    </w:div>
    <w:div w:id="1193570694">
      <w:bodyDiv w:val="1"/>
      <w:marLeft w:val="0"/>
      <w:marRight w:val="0"/>
      <w:marTop w:val="0"/>
      <w:marBottom w:val="0"/>
      <w:divBdr>
        <w:top w:val="none" w:sz="0" w:space="0" w:color="auto"/>
        <w:left w:val="none" w:sz="0" w:space="0" w:color="auto"/>
        <w:bottom w:val="none" w:sz="0" w:space="0" w:color="auto"/>
        <w:right w:val="none" w:sz="0" w:space="0" w:color="auto"/>
      </w:divBdr>
    </w:div>
    <w:div w:id="1193618373">
      <w:bodyDiv w:val="1"/>
      <w:marLeft w:val="0"/>
      <w:marRight w:val="0"/>
      <w:marTop w:val="0"/>
      <w:marBottom w:val="0"/>
      <w:divBdr>
        <w:top w:val="none" w:sz="0" w:space="0" w:color="auto"/>
        <w:left w:val="none" w:sz="0" w:space="0" w:color="auto"/>
        <w:bottom w:val="none" w:sz="0" w:space="0" w:color="auto"/>
        <w:right w:val="none" w:sz="0" w:space="0" w:color="auto"/>
      </w:divBdr>
    </w:div>
    <w:div w:id="1200045859">
      <w:bodyDiv w:val="1"/>
      <w:marLeft w:val="0"/>
      <w:marRight w:val="0"/>
      <w:marTop w:val="0"/>
      <w:marBottom w:val="0"/>
      <w:divBdr>
        <w:top w:val="none" w:sz="0" w:space="0" w:color="auto"/>
        <w:left w:val="none" w:sz="0" w:space="0" w:color="auto"/>
        <w:bottom w:val="none" w:sz="0" w:space="0" w:color="auto"/>
        <w:right w:val="none" w:sz="0" w:space="0" w:color="auto"/>
      </w:divBdr>
    </w:div>
    <w:div w:id="1205215981">
      <w:bodyDiv w:val="1"/>
      <w:marLeft w:val="0"/>
      <w:marRight w:val="0"/>
      <w:marTop w:val="0"/>
      <w:marBottom w:val="0"/>
      <w:divBdr>
        <w:top w:val="none" w:sz="0" w:space="0" w:color="auto"/>
        <w:left w:val="none" w:sz="0" w:space="0" w:color="auto"/>
        <w:bottom w:val="none" w:sz="0" w:space="0" w:color="auto"/>
        <w:right w:val="none" w:sz="0" w:space="0" w:color="auto"/>
      </w:divBdr>
    </w:div>
    <w:div w:id="1207447496">
      <w:bodyDiv w:val="1"/>
      <w:marLeft w:val="0"/>
      <w:marRight w:val="0"/>
      <w:marTop w:val="0"/>
      <w:marBottom w:val="0"/>
      <w:divBdr>
        <w:top w:val="none" w:sz="0" w:space="0" w:color="auto"/>
        <w:left w:val="none" w:sz="0" w:space="0" w:color="auto"/>
        <w:bottom w:val="none" w:sz="0" w:space="0" w:color="auto"/>
        <w:right w:val="none" w:sz="0" w:space="0" w:color="auto"/>
      </w:divBdr>
    </w:div>
    <w:div w:id="1210384410">
      <w:bodyDiv w:val="1"/>
      <w:marLeft w:val="0"/>
      <w:marRight w:val="0"/>
      <w:marTop w:val="0"/>
      <w:marBottom w:val="0"/>
      <w:divBdr>
        <w:top w:val="none" w:sz="0" w:space="0" w:color="auto"/>
        <w:left w:val="none" w:sz="0" w:space="0" w:color="auto"/>
        <w:bottom w:val="none" w:sz="0" w:space="0" w:color="auto"/>
        <w:right w:val="none" w:sz="0" w:space="0" w:color="auto"/>
      </w:divBdr>
    </w:div>
    <w:div w:id="1214198576">
      <w:bodyDiv w:val="1"/>
      <w:marLeft w:val="0"/>
      <w:marRight w:val="0"/>
      <w:marTop w:val="0"/>
      <w:marBottom w:val="0"/>
      <w:divBdr>
        <w:top w:val="none" w:sz="0" w:space="0" w:color="auto"/>
        <w:left w:val="none" w:sz="0" w:space="0" w:color="auto"/>
        <w:bottom w:val="none" w:sz="0" w:space="0" w:color="auto"/>
        <w:right w:val="none" w:sz="0" w:space="0" w:color="auto"/>
      </w:divBdr>
    </w:div>
    <w:div w:id="1215581910">
      <w:bodyDiv w:val="1"/>
      <w:marLeft w:val="0"/>
      <w:marRight w:val="0"/>
      <w:marTop w:val="0"/>
      <w:marBottom w:val="0"/>
      <w:divBdr>
        <w:top w:val="none" w:sz="0" w:space="0" w:color="auto"/>
        <w:left w:val="none" w:sz="0" w:space="0" w:color="auto"/>
        <w:bottom w:val="none" w:sz="0" w:space="0" w:color="auto"/>
        <w:right w:val="none" w:sz="0" w:space="0" w:color="auto"/>
      </w:divBdr>
    </w:div>
    <w:div w:id="1217660717">
      <w:bodyDiv w:val="1"/>
      <w:marLeft w:val="0"/>
      <w:marRight w:val="0"/>
      <w:marTop w:val="0"/>
      <w:marBottom w:val="0"/>
      <w:divBdr>
        <w:top w:val="none" w:sz="0" w:space="0" w:color="auto"/>
        <w:left w:val="none" w:sz="0" w:space="0" w:color="auto"/>
        <w:bottom w:val="none" w:sz="0" w:space="0" w:color="auto"/>
        <w:right w:val="none" w:sz="0" w:space="0" w:color="auto"/>
      </w:divBdr>
    </w:div>
    <w:div w:id="1218665251">
      <w:bodyDiv w:val="1"/>
      <w:marLeft w:val="0"/>
      <w:marRight w:val="0"/>
      <w:marTop w:val="0"/>
      <w:marBottom w:val="0"/>
      <w:divBdr>
        <w:top w:val="none" w:sz="0" w:space="0" w:color="auto"/>
        <w:left w:val="none" w:sz="0" w:space="0" w:color="auto"/>
        <w:bottom w:val="none" w:sz="0" w:space="0" w:color="auto"/>
        <w:right w:val="none" w:sz="0" w:space="0" w:color="auto"/>
      </w:divBdr>
    </w:div>
    <w:div w:id="1219711483">
      <w:bodyDiv w:val="1"/>
      <w:marLeft w:val="0"/>
      <w:marRight w:val="0"/>
      <w:marTop w:val="0"/>
      <w:marBottom w:val="0"/>
      <w:divBdr>
        <w:top w:val="none" w:sz="0" w:space="0" w:color="auto"/>
        <w:left w:val="none" w:sz="0" w:space="0" w:color="auto"/>
        <w:bottom w:val="none" w:sz="0" w:space="0" w:color="auto"/>
        <w:right w:val="none" w:sz="0" w:space="0" w:color="auto"/>
      </w:divBdr>
    </w:div>
    <w:div w:id="1225139765">
      <w:bodyDiv w:val="1"/>
      <w:marLeft w:val="0"/>
      <w:marRight w:val="0"/>
      <w:marTop w:val="0"/>
      <w:marBottom w:val="0"/>
      <w:divBdr>
        <w:top w:val="none" w:sz="0" w:space="0" w:color="auto"/>
        <w:left w:val="none" w:sz="0" w:space="0" w:color="auto"/>
        <w:bottom w:val="none" w:sz="0" w:space="0" w:color="auto"/>
        <w:right w:val="none" w:sz="0" w:space="0" w:color="auto"/>
      </w:divBdr>
    </w:div>
    <w:div w:id="1225332344">
      <w:bodyDiv w:val="1"/>
      <w:marLeft w:val="0"/>
      <w:marRight w:val="0"/>
      <w:marTop w:val="0"/>
      <w:marBottom w:val="0"/>
      <w:divBdr>
        <w:top w:val="none" w:sz="0" w:space="0" w:color="auto"/>
        <w:left w:val="none" w:sz="0" w:space="0" w:color="auto"/>
        <w:bottom w:val="none" w:sz="0" w:space="0" w:color="auto"/>
        <w:right w:val="none" w:sz="0" w:space="0" w:color="auto"/>
      </w:divBdr>
    </w:div>
    <w:div w:id="1228691588">
      <w:bodyDiv w:val="1"/>
      <w:marLeft w:val="0"/>
      <w:marRight w:val="0"/>
      <w:marTop w:val="0"/>
      <w:marBottom w:val="0"/>
      <w:divBdr>
        <w:top w:val="none" w:sz="0" w:space="0" w:color="auto"/>
        <w:left w:val="none" w:sz="0" w:space="0" w:color="auto"/>
        <w:bottom w:val="none" w:sz="0" w:space="0" w:color="auto"/>
        <w:right w:val="none" w:sz="0" w:space="0" w:color="auto"/>
      </w:divBdr>
    </w:div>
    <w:div w:id="1242179920">
      <w:bodyDiv w:val="1"/>
      <w:marLeft w:val="0"/>
      <w:marRight w:val="0"/>
      <w:marTop w:val="0"/>
      <w:marBottom w:val="0"/>
      <w:divBdr>
        <w:top w:val="none" w:sz="0" w:space="0" w:color="auto"/>
        <w:left w:val="none" w:sz="0" w:space="0" w:color="auto"/>
        <w:bottom w:val="none" w:sz="0" w:space="0" w:color="auto"/>
        <w:right w:val="none" w:sz="0" w:space="0" w:color="auto"/>
      </w:divBdr>
    </w:div>
    <w:div w:id="1253515104">
      <w:bodyDiv w:val="1"/>
      <w:marLeft w:val="0"/>
      <w:marRight w:val="0"/>
      <w:marTop w:val="0"/>
      <w:marBottom w:val="0"/>
      <w:divBdr>
        <w:top w:val="none" w:sz="0" w:space="0" w:color="auto"/>
        <w:left w:val="none" w:sz="0" w:space="0" w:color="auto"/>
        <w:bottom w:val="none" w:sz="0" w:space="0" w:color="auto"/>
        <w:right w:val="none" w:sz="0" w:space="0" w:color="auto"/>
      </w:divBdr>
    </w:div>
    <w:div w:id="1254045781">
      <w:bodyDiv w:val="1"/>
      <w:marLeft w:val="0"/>
      <w:marRight w:val="0"/>
      <w:marTop w:val="0"/>
      <w:marBottom w:val="0"/>
      <w:divBdr>
        <w:top w:val="none" w:sz="0" w:space="0" w:color="auto"/>
        <w:left w:val="none" w:sz="0" w:space="0" w:color="auto"/>
        <w:bottom w:val="none" w:sz="0" w:space="0" w:color="auto"/>
        <w:right w:val="none" w:sz="0" w:space="0" w:color="auto"/>
      </w:divBdr>
    </w:div>
    <w:div w:id="1256357210">
      <w:bodyDiv w:val="1"/>
      <w:marLeft w:val="0"/>
      <w:marRight w:val="0"/>
      <w:marTop w:val="0"/>
      <w:marBottom w:val="0"/>
      <w:divBdr>
        <w:top w:val="none" w:sz="0" w:space="0" w:color="auto"/>
        <w:left w:val="none" w:sz="0" w:space="0" w:color="auto"/>
        <w:bottom w:val="none" w:sz="0" w:space="0" w:color="auto"/>
        <w:right w:val="none" w:sz="0" w:space="0" w:color="auto"/>
      </w:divBdr>
    </w:div>
    <w:div w:id="1265116939">
      <w:bodyDiv w:val="1"/>
      <w:marLeft w:val="0"/>
      <w:marRight w:val="0"/>
      <w:marTop w:val="0"/>
      <w:marBottom w:val="0"/>
      <w:divBdr>
        <w:top w:val="none" w:sz="0" w:space="0" w:color="auto"/>
        <w:left w:val="none" w:sz="0" w:space="0" w:color="auto"/>
        <w:bottom w:val="none" w:sz="0" w:space="0" w:color="auto"/>
        <w:right w:val="none" w:sz="0" w:space="0" w:color="auto"/>
      </w:divBdr>
    </w:div>
    <w:div w:id="1266035778">
      <w:bodyDiv w:val="1"/>
      <w:marLeft w:val="0"/>
      <w:marRight w:val="0"/>
      <w:marTop w:val="0"/>
      <w:marBottom w:val="0"/>
      <w:divBdr>
        <w:top w:val="none" w:sz="0" w:space="0" w:color="auto"/>
        <w:left w:val="none" w:sz="0" w:space="0" w:color="auto"/>
        <w:bottom w:val="none" w:sz="0" w:space="0" w:color="auto"/>
        <w:right w:val="none" w:sz="0" w:space="0" w:color="auto"/>
      </w:divBdr>
    </w:div>
    <w:div w:id="1266621633">
      <w:bodyDiv w:val="1"/>
      <w:marLeft w:val="0"/>
      <w:marRight w:val="0"/>
      <w:marTop w:val="0"/>
      <w:marBottom w:val="0"/>
      <w:divBdr>
        <w:top w:val="none" w:sz="0" w:space="0" w:color="auto"/>
        <w:left w:val="none" w:sz="0" w:space="0" w:color="auto"/>
        <w:bottom w:val="none" w:sz="0" w:space="0" w:color="auto"/>
        <w:right w:val="none" w:sz="0" w:space="0" w:color="auto"/>
      </w:divBdr>
    </w:div>
    <w:div w:id="1270241164">
      <w:bodyDiv w:val="1"/>
      <w:marLeft w:val="0"/>
      <w:marRight w:val="0"/>
      <w:marTop w:val="0"/>
      <w:marBottom w:val="0"/>
      <w:divBdr>
        <w:top w:val="none" w:sz="0" w:space="0" w:color="auto"/>
        <w:left w:val="none" w:sz="0" w:space="0" w:color="auto"/>
        <w:bottom w:val="none" w:sz="0" w:space="0" w:color="auto"/>
        <w:right w:val="none" w:sz="0" w:space="0" w:color="auto"/>
      </w:divBdr>
    </w:div>
    <w:div w:id="1270546650">
      <w:bodyDiv w:val="1"/>
      <w:marLeft w:val="0"/>
      <w:marRight w:val="0"/>
      <w:marTop w:val="0"/>
      <w:marBottom w:val="0"/>
      <w:divBdr>
        <w:top w:val="none" w:sz="0" w:space="0" w:color="auto"/>
        <w:left w:val="none" w:sz="0" w:space="0" w:color="auto"/>
        <w:bottom w:val="none" w:sz="0" w:space="0" w:color="auto"/>
        <w:right w:val="none" w:sz="0" w:space="0" w:color="auto"/>
      </w:divBdr>
    </w:div>
    <w:div w:id="1273436065">
      <w:bodyDiv w:val="1"/>
      <w:marLeft w:val="0"/>
      <w:marRight w:val="0"/>
      <w:marTop w:val="0"/>
      <w:marBottom w:val="0"/>
      <w:divBdr>
        <w:top w:val="none" w:sz="0" w:space="0" w:color="auto"/>
        <w:left w:val="none" w:sz="0" w:space="0" w:color="auto"/>
        <w:bottom w:val="none" w:sz="0" w:space="0" w:color="auto"/>
        <w:right w:val="none" w:sz="0" w:space="0" w:color="auto"/>
      </w:divBdr>
    </w:div>
    <w:div w:id="1276250497">
      <w:bodyDiv w:val="1"/>
      <w:marLeft w:val="0"/>
      <w:marRight w:val="0"/>
      <w:marTop w:val="0"/>
      <w:marBottom w:val="0"/>
      <w:divBdr>
        <w:top w:val="none" w:sz="0" w:space="0" w:color="auto"/>
        <w:left w:val="none" w:sz="0" w:space="0" w:color="auto"/>
        <w:bottom w:val="none" w:sz="0" w:space="0" w:color="auto"/>
        <w:right w:val="none" w:sz="0" w:space="0" w:color="auto"/>
      </w:divBdr>
    </w:div>
    <w:div w:id="1280183254">
      <w:bodyDiv w:val="1"/>
      <w:marLeft w:val="0"/>
      <w:marRight w:val="0"/>
      <w:marTop w:val="0"/>
      <w:marBottom w:val="0"/>
      <w:divBdr>
        <w:top w:val="none" w:sz="0" w:space="0" w:color="auto"/>
        <w:left w:val="none" w:sz="0" w:space="0" w:color="auto"/>
        <w:bottom w:val="none" w:sz="0" w:space="0" w:color="auto"/>
        <w:right w:val="none" w:sz="0" w:space="0" w:color="auto"/>
      </w:divBdr>
    </w:div>
    <w:div w:id="1291203421">
      <w:bodyDiv w:val="1"/>
      <w:marLeft w:val="0"/>
      <w:marRight w:val="0"/>
      <w:marTop w:val="0"/>
      <w:marBottom w:val="0"/>
      <w:divBdr>
        <w:top w:val="none" w:sz="0" w:space="0" w:color="auto"/>
        <w:left w:val="none" w:sz="0" w:space="0" w:color="auto"/>
        <w:bottom w:val="none" w:sz="0" w:space="0" w:color="auto"/>
        <w:right w:val="none" w:sz="0" w:space="0" w:color="auto"/>
      </w:divBdr>
    </w:div>
    <w:div w:id="1299334398">
      <w:bodyDiv w:val="1"/>
      <w:marLeft w:val="0"/>
      <w:marRight w:val="0"/>
      <w:marTop w:val="0"/>
      <w:marBottom w:val="0"/>
      <w:divBdr>
        <w:top w:val="none" w:sz="0" w:space="0" w:color="auto"/>
        <w:left w:val="none" w:sz="0" w:space="0" w:color="auto"/>
        <w:bottom w:val="none" w:sz="0" w:space="0" w:color="auto"/>
        <w:right w:val="none" w:sz="0" w:space="0" w:color="auto"/>
      </w:divBdr>
    </w:div>
    <w:div w:id="1302615374">
      <w:bodyDiv w:val="1"/>
      <w:marLeft w:val="0"/>
      <w:marRight w:val="0"/>
      <w:marTop w:val="0"/>
      <w:marBottom w:val="0"/>
      <w:divBdr>
        <w:top w:val="none" w:sz="0" w:space="0" w:color="auto"/>
        <w:left w:val="none" w:sz="0" w:space="0" w:color="auto"/>
        <w:bottom w:val="none" w:sz="0" w:space="0" w:color="auto"/>
        <w:right w:val="none" w:sz="0" w:space="0" w:color="auto"/>
      </w:divBdr>
    </w:div>
    <w:div w:id="1304578996">
      <w:bodyDiv w:val="1"/>
      <w:marLeft w:val="0"/>
      <w:marRight w:val="0"/>
      <w:marTop w:val="0"/>
      <w:marBottom w:val="0"/>
      <w:divBdr>
        <w:top w:val="none" w:sz="0" w:space="0" w:color="auto"/>
        <w:left w:val="none" w:sz="0" w:space="0" w:color="auto"/>
        <w:bottom w:val="none" w:sz="0" w:space="0" w:color="auto"/>
        <w:right w:val="none" w:sz="0" w:space="0" w:color="auto"/>
      </w:divBdr>
    </w:div>
    <w:div w:id="1308589510">
      <w:bodyDiv w:val="1"/>
      <w:marLeft w:val="0"/>
      <w:marRight w:val="0"/>
      <w:marTop w:val="0"/>
      <w:marBottom w:val="0"/>
      <w:divBdr>
        <w:top w:val="none" w:sz="0" w:space="0" w:color="auto"/>
        <w:left w:val="none" w:sz="0" w:space="0" w:color="auto"/>
        <w:bottom w:val="none" w:sz="0" w:space="0" w:color="auto"/>
        <w:right w:val="none" w:sz="0" w:space="0" w:color="auto"/>
      </w:divBdr>
    </w:div>
    <w:div w:id="1318463494">
      <w:bodyDiv w:val="1"/>
      <w:marLeft w:val="0"/>
      <w:marRight w:val="0"/>
      <w:marTop w:val="0"/>
      <w:marBottom w:val="0"/>
      <w:divBdr>
        <w:top w:val="none" w:sz="0" w:space="0" w:color="auto"/>
        <w:left w:val="none" w:sz="0" w:space="0" w:color="auto"/>
        <w:bottom w:val="none" w:sz="0" w:space="0" w:color="auto"/>
        <w:right w:val="none" w:sz="0" w:space="0" w:color="auto"/>
      </w:divBdr>
    </w:div>
    <w:div w:id="1321078411">
      <w:bodyDiv w:val="1"/>
      <w:marLeft w:val="0"/>
      <w:marRight w:val="0"/>
      <w:marTop w:val="0"/>
      <w:marBottom w:val="0"/>
      <w:divBdr>
        <w:top w:val="none" w:sz="0" w:space="0" w:color="auto"/>
        <w:left w:val="none" w:sz="0" w:space="0" w:color="auto"/>
        <w:bottom w:val="none" w:sz="0" w:space="0" w:color="auto"/>
        <w:right w:val="none" w:sz="0" w:space="0" w:color="auto"/>
      </w:divBdr>
    </w:div>
    <w:div w:id="1325625266">
      <w:bodyDiv w:val="1"/>
      <w:marLeft w:val="0"/>
      <w:marRight w:val="0"/>
      <w:marTop w:val="0"/>
      <w:marBottom w:val="0"/>
      <w:divBdr>
        <w:top w:val="none" w:sz="0" w:space="0" w:color="auto"/>
        <w:left w:val="none" w:sz="0" w:space="0" w:color="auto"/>
        <w:bottom w:val="none" w:sz="0" w:space="0" w:color="auto"/>
        <w:right w:val="none" w:sz="0" w:space="0" w:color="auto"/>
      </w:divBdr>
    </w:div>
    <w:div w:id="1329795226">
      <w:bodyDiv w:val="1"/>
      <w:marLeft w:val="0"/>
      <w:marRight w:val="0"/>
      <w:marTop w:val="0"/>
      <w:marBottom w:val="0"/>
      <w:divBdr>
        <w:top w:val="none" w:sz="0" w:space="0" w:color="auto"/>
        <w:left w:val="none" w:sz="0" w:space="0" w:color="auto"/>
        <w:bottom w:val="none" w:sz="0" w:space="0" w:color="auto"/>
        <w:right w:val="none" w:sz="0" w:space="0" w:color="auto"/>
      </w:divBdr>
    </w:div>
    <w:div w:id="1330791084">
      <w:bodyDiv w:val="1"/>
      <w:marLeft w:val="0"/>
      <w:marRight w:val="0"/>
      <w:marTop w:val="0"/>
      <w:marBottom w:val="0"/>
      <w:divBdr>
        <w:top w:val="none" w:sz="0" w:space="0" w:color="auto"/>
        <w:left w:val="none" w:sz="0" w:space="0" w:color="auto"/>
        <w:bottom w:val="none" w:sz="0" w:space="0" w:color="auto"/>
        <w:right w:val="none" w:sz="0" w:space="0" w:color="auto"/>
      </w:divBdr>
    </w:div>
    <w:div w:id="1331450502">
      <w:bodyDiv w:val="1"/>
      <w:marLeft w:val="0"/>
      <w:marRight w:val="0"/>
      <w:marTop w:val="0"/>
      <w:marBottom w:val="0"/>
      <w:divBdr>
        <w:top w:val="none" w:sz="0" w:space="0" w:color="auto"/>
        <w:left w:val="none" w:sz="0" w:space="0" w:color="auto"/>
        <w:bottom w:val="none" w:sz="0" w:space="0" w:color="auto"/>
        <w:right w:val="none" w:sz="0" w:space="0" w:color="auto"/>
      </w:divBdr>
    </w:div>
    <w:div w:id="1333332453">
      <w:bodyDiv w:val="1"/>
      <w:marLeft w:val="0"/>
      <w:marRight w:val="0"/>
      <w:marTop w:val="0"/>
      <w:marBottom w:val="0"/>
      <w:divBdr>
        <w:top w:val="none" w:sz="0" w:space="0" w:color="auto"/>
        <w:left w:val="none" w:sz="0" w:space="0" w:color="auto"/>
        <w:bottom w:val="none" w:sz="0" w:space="0" w:color="auto"/>
        <w:right w:val="none" w:sz="0" w:space="0" w:color="auto"/>
      </w:divBdr>
    </w:div>
    <w:div w:id="1333724085">
      <w:bodyDiv w:val="1"/>
      <w:marLeft w:val="0"/>
      <w:marRight w:val="0"/>
      <w:marTop w:val="0"/>
      <w:marBottom w:val="0"/>
      <w:divBdr>
        <w:top w:val="none" w:sz="0" w:space="0" w:color="auto"/>
        <w:left w:val="none" w:sz="0" w:space="0" w:color="auto"/>
        <w:bottom w:val="none" w:sz="0" w:space="0" w:color="auto"/>
        <w:right w:val="none" w:sz="0" w:space="0" w:color="auto"/>
      </w:divBdr>
    </w:div>
    <w:div w:id="1335452579">
      <w:bodyDiv w:val="1"/>
      <w:marLeft w:val="0"/>
      <w:marRight w:val="0"/>
      <w:marTop w:val="0"/>
      <w:marBottom w:val="0"/>
      <w:divBdr>
        <w:top w:val="none" w:sz="0" w:space="0" w:color="auto"/>
        <w:left w:val="none" w:sz="0" w:space="0" w:color="auto"/>
        <w:bottom w:val="none" w:sz="0" w:space="0" w:color="auto"/>
        <w:right w:val="none" w:sz="0" w:space="0" w:color="auto"/>
      </w:divBdr>
    </w:div>
    <w:div w:id="1337615914">
      <w:bodyDiv w:val="1"/>
      <w:marLeft w:val="0"/>
      <w:marRight w:val="0"/>
      <w:marTop w:val="0"/>
      <w:marBottom w:val="0"/>
      <w:divBdr>
        <w:top w:val="none" w:sz="0" w:space="0" w:color="auto"/>
        <w:left w:val="none" w:sz="0" w:space="0" w:color="auto"/>
        <w:bottom w:val="none" w:sz="0" w:space="0" w:color="auto"/>
        <w:right w:val="none" w:sz="0" w:space="0" w:color="auto"/>
      </w:divBdr>
    </w:div>
    <w:div w:id="1340163072">
      <w:bodyDiv w:val="1"/>
      <w:marLeft w:val="0"/>
      <w:marRight w:val="0"/>
      <w:marTop w:val="0"/>
      <w:marBottom w:val="0"/>
      <w:divBdr>
        <w:top w:val="none" w:sz="0" w:space="0" w:color="auto"/>
        <w:left w:val="none" w:sz="0" w:space="0" w:color="auto"/>
        <w:bottom w:val="none" w:sz="0" w:space="0" w:color="auto"/>
        <w:right w:val="none" w:sz="0" w:space="0" w:color="auto"/>
      </w:divBdr>
    </w:div>
    <w:div w:id="1341156244">
      <w:bodyDiv w:val="1"/>
      <w:marLeft w:val="0"/>
      <w:marRight w:val="0"/>
      <w:marTop w:val="0"/>
      <w:marBottom w:val="0"/>
      <w:divBdr>
        <w:top w:val="none" w:sz="0" w:space="0" w:color="auto"/>
        <w:left w:val="none" w:sz="0" w:space="0" w:color="auto"/>
        <w:bottom w:val="none" w:sz="0" w:space="0" w:color="auto"/>
        <w:right w:val="none" w:sz="0" w:space="0" w:color="auto"/>
      </w:divBdr>
    </w:div>
    <w:div w:id="1342589492">
      <w:bodyDiv w:val="1"/>
      <w:marLeft w:val="0"/>
      <w:marRight w:val="0"/>
      <w:marTop w:val="0"/>
      <w:marBottom w:val="0"/>
      <w:divBdr>
        <w:top w:val="none" w:sz="0" w:space="0" w:color="auto"/>
        <w:left w:val="none" w:sz="0" w:space="0" w:color="auto"/>
        <w:bottom w:val="none" w:sz="0" w:space="0" w:color="auto"/>
        <w:right w:val="none" w:sz="0" w:space="0" w:color="auto"/>
      </w:divBdr>
    </w:div>
    <w:div w:id="1349528963">
      <w:bodyDiv w:val="1"/>
      <w:marLeft w:val="0"/>
      <w:marRight w:val="0"/>
      <w:marTop w:val="0"/>
      <w:marBottom w:val="0"/>
      <w:divBdr>
        <w:top w:val="none" w:sz="0" w:space="0" w:color="auto"/>
        <w:left w:val="none" w:sz="0" w:space="0" w:color="auto"/>
        <w:bottom w:val="none" w:sz="0" w:space="0" w:color="auto"/>
        <w:right w:val="none" w:sz="0" w:space="0" w:color="auto"/>
      </w:divBdr>
    </w:div>
    <w:div w:id="1349912526">
      <w:bodyDiv w:val="1"/>
      <w:marLeft w:val="0"/>
      <w:marRight w:val="0"/>
      <w:marTop w:val="0"/>
      <w:marBottom w:val="0"/>
      <w:divBdr>
        <w:top w:val="none" w:sz="0" w:space="0" w:color="auto"/>
        <w:left w:val="none" w:sz="0" w:space="0" w:color="auto"/>
        <w:bottom w:val="none" w:sz="0" w:space="0" w:color="auto"/>
        <w:right w:val="none" w:sz="0" w:space="0" w:color="auto"/>
      </w:divBdr>
    </w:div>
    <w:div w:id="1350763588">
      <w:bodyDiv w:val="1"/>
      <w:marLeft w:val="0"/>
      <w:marRight w:val="0"/>
      <w:marTop w:val="0"/>
      <w:marBottom w:val="0"/>
      <w:divBdr>
        <w:top w:val="none" w:sz="0" w:space="0" w:color="auto"/>
        <w:left w:val="none" w:sz="0" w:space="0" w:color="auto"/>
        <w:bottom w:val="none" w:sz="0" w:space="0" w:color="auto"/>
        <w:right w:val="none" w:sz="0" w:space="0" w:color="auto"/>
      </w:divBdr>
    </w:div>
    <w:div w:id="1351375439">
      <w:bodyDiv w:val="1"/>
      <w:marLeft w:val="0"/>
      <w:marRight w:val="0"/>
      <w:marTop w:val="0"/>
      <w:marBottom w:val="0"/>
      <w:divBdr>
        <w:top w:val="none" w:sz="0" w:space="0" w:color="auto"/>
        <w:left w:val="none" w:sz="0" w:space="0" w:color="auto"/>
        <w:bottom w:val="none" w:sz="0" w:space="0" w:color="auto"/>
        <w:right w:val="none" w:sz="0" w:space="0" w:color="auto"/>
      </w:divBdr>
    </w:div>
    <w:div w:id="1356271075">
      <w:bodyDiv w:val="1"/>
      <w:marLeft w:val="0"/>
      <w:marRight w:val="0"/>
      <w:marTop w:val="0"/>
      <w:marBottom w:val="0"/>
      <w:divBdr>
        <w:top w:val="none" w:sz="0" w:space="0" w:color="auto"/>
        <w:left w:val="none" w:sz="0" w:space="0" w:color="auto"/>
        <w:bottom w:val="none" w:sz="0" w:space="0" w:color="auto"/>
        <w:right w:val="none" w:sz="0" w:space="0" w:color="auto"/>
      </w:divBdr>
    </w:div>
    <w:div w:id="1356464349">
      <w:bodyDiv w:val="1"/>
      <w:marLeft w:val="0"/>
      <w:marRight w:val="0"/>
      <w:marTop w:val="0"/>
      <w:marBottom w:val="0"/>
      <w:divBdr>
        <w:top w:val="none" w:sz="0" w:space="0" w:color="auto"/>
        <w:left w:val="none" w:sz="0" w:space="0" w:color="auto"/>
        <w:bottom w:val="none" w:sz="0" w:space="0" w:color="auto"/>
        <w:right w:val="none" w:sz="0" w:space="0" w:color="auto"/>
      </w:divBdr>
    </w:div>
    <w:div w:id="1356810101">
      <w:bodyDiv w:val="1"/>
      <w:marLeft w:val="0"/>
      <w:marRight w:val="0"/>
      <w:marTop w:val="0"/>
      <w:marBottom w:val="0"/>
      <w:divBdr>
        <w:top w:val="none" w:sz="0" w:space="0" w:color="auto"/>
        <w:left w:val="none" w:sz="0" w:space="0" w:color="auto"/>
        <w:bottom w:val="none" w:sz="0" w:space="0" w:color="auto"/>
        <w:right w:val="none" w:sz="0" w:space="0" w:color="auto"/>
      </w:divBdr>
    </w:div>
    <w:div w:id="1358236712">
      <w:bodyDiv w:val="1"/>
      <w:marLeft w:val="0"/>
      <w:marRight w:val="0"/>
      <w:marTop w:val="0"/>
      <w:marBottom w:val="0"/>
      <w:divBdr>
        <w:top w:val="none" w:sz="0" w:space="0" w:color="auto"/>
        <w:left w:val="none" w:sz="0" w:space="0" w:color="auto"/>
        <w:bottom w:val="none" w:sz="0" w:space="0" w:color="auto"/>
        <w:right w:val="none" w:sz="0" w:space="0" w:color="auto"/>
      </w:divBdr>
    </w:div>
    <w:div w:id="1362707393">
      <w:bodyDiv w:val="1"/>
      <w:marLeft w:val="0"/>
      <w:marRight w:val="0"/>
      <w:marTop w:val="0"/>
      <w:marBottom w:val="0"/>
      <w:divBdr>
        <w:top w:val="none" w:sz="0" w:space="0" w:color="auto"/>
        <w:left w:val="none" w:sz="0" w:space="0" w:color="auto"/>
        <w:bottom w:val="none" w:sz="0" w:space="0" w:color="auto"/>
        <w:right w:val="none" w:sz="0" w:space="0" w:color="auto"/>
      </w:divBdr>
    </w:div>
    <w:div w:id="1364668860">
      <w:bodyDiv w:val="1"/>
      <w:marLeft w:val="0"/>
      <w:marRight w:val="0"/>
      <w:marTop w:val="0"/>
      <w:marBottom w:val="0"/>
      <w:divBdr>
        <w:top w:val="none" w:sz="0" w:space="0" w:color="auto"/>
        <w:left w:val="none" w:sz="0" w:space="0" w:color="auto"/>
        <w:bottom w:val="none" w:sz="0" w:space="0" w:color="auto"/>
        <w:right w:val="none" w:sz="0" w:space="0" w:color="auto"/>
      </w:divBdr>
    </w:div>
    <w:div w:id="1374383582">
      <w:bodyDiv w:val="1"/>
      <w:marLeft w:val="0"/>
      <w:marRight w:val="0"/>
      <w:marTop w:val="0"/>
      <w:marBottom w:val="0"/>
      <w:divBdr>
        <w:top w:val="none" w:sz="0" w:space="0" w:color="auto"/>
        <w:left w:val="none" w:sz="0" w:space="0" w:color="auto"/>
        <w:bottom w:val="none" w:sz="0" w:space="0" w:color="auto"/>
        <w:right w:val="none" w:sz="0" w:space="0" w:color="auto"/>
      </w:divBdr>
    </w:div>
    <w:div w:id="1374889995">
      <w:bodyDiv w:val="1"/>
      <w:marLeft w:val="0"/>
      <w:marRight w:val="0"/>
      <w:marTop w:val="0"/>
      <w:marBottom w:val="0"/>
      <w:divBdr>
        <w:top w:val="none" w:sz="0" w:space="0" w:color="auto"/>
        <w:left w:val="none" w:sz="0" w:space="0" w:color="auto"/>
        <w:bottom w:val="none" w:sz="0" w:space="0" w:color="auto"/>
        <w:right w:val="none" w:sz="0" w:space="0" w:color="auto"/>
      </w:divBdr>
    </w:div>
    <w:div w:id="1375883530">
      <w:bodyDiv w:val="1"/>
      <w:marLeft w:val="0"/>
      <w:marRight w:val="0"/>
      <w:marTop w:val="0"/>
      <w:marBottom w:val="0"/>
      <w:divBdr>
        <w:top w:val="none" w:sz="0" w:space="0" w:color="auto"/>
        <w:left w:val="none" w:sz="0" w:space="0" w:color="auto"/>
        <w:bottom w:val="none" w:sz="0" w:space="0" w:color="auto"/>
        <w:right w:val="none" w:sz="0" w:space="0" w:color="auto"/>
      </w:divBdr>
    </w:div>
    <w:div w:id="1388409633">
      <w:bodyDiv w:val="1"/>
      <w:marLeft w:val="0"/>
      <w:marRight w:val="0"/>
      <w:marTop w:val="0"/>
      <w:marBottom w:val="0"/>
      <w:divBdr>
        <w:top w:val="none" w:sz="0" w:space="0" w:color="auto"/>
        <w:left w:val="none" w:sz="0" w:space="0" w:color="auto"/>
        <w:bottom w:val="none" w:sz="0" w:space="0" w:color="auto"/>
        <w:right w:val="none" w:sz="0" w:space="0" w:color="auto"/>
      </w:divBdr>
    </w:div>
    <w:div w:id="1392928393">
      <w:bodyDiv w:val="1"/>
      <w:marLeft w:val="0"/>
      <w:marRight w:val="0"/>
      <w:marTop w:val="0"/>
      <w:marBottom w:val="0"/>
      <w:divBdr>
        <w:top w:val="none" w:sz="0" w:space="0" w:color="auto"/>
        <w:left w:val="none" w:sz="0" w:space="0" w:color="auto"/>
        <w:bottom w:val="none" w:sz="0" w:space="0" w:color="auto"/>
        <w:right w:val="none" w:sz="0" w:space="0" w:color="auto"/>
      </w:divBdr>
    </w:div>
    <w:div w:id="1403061691">
      <w:bodyDiv w:val="1"/>
      <w:marLeft w:val="0"/>
      <w:marRight w:val="0"/>
      <w:marTop w:val="0"/>
      <w:marBottom w:val="0"/>
      <w:divBdr>
        <w:top w:val="none" w:sz="0" w:space="0" w:color="auto"/>
        <w:left w:val="none" w:sz="0" w:space="0" w:color="auto"/>
        <w:bottom w:val="none" w:sz="0" w:space="0" w:color="auto"/>
        <w:right w:val="none" w:sz="0" w:space="0" w:color="auto"/>
      </w:divBdr>
    </w:div>
    <w:div w:id="1403990609">
      <w:bodyDiv w:val="1"/>
      <w:marLeft w:val="0"/>
      <w:marRight w:val="0"/>
      <w:marTop w:val="0"/>
      <w:marBottom w:val="0"/>
      <w:divBdr>
        <w:top w:val="none" w:sz="0" w:space="0" w:color="auto"/>
        <w:left w:val="none" w:sz="0" w:space="0" w:color="auto"/>
        <w:bottom w:val="none" w:sz="0" w:space="0" w:color="auto"/>
        <w:right w:val="none" w:sz="0" w:space="0" w:color="auto"/>
      </w:divBdr>
    </w:div>
    <w:div w:id="1415711848">
      <w:bodyDiv w:val="1"/>
      <w:marLeft w:val="0"/>
      <w:marRight w:val="0"/>
      <w:marTop w:val="0"/>
      <w:marBottom w:val="0"/>
      <w:divBdr>
        <w:top w:val="none" w:sz="0" w:space="0" w:color="auto"/>
        <w:left w:val="none" w:sz="0" w:space="0" w:color="auto"/>
        <w:bottom w:val="none" w:sz="0" w:space="0" w:color="auto"/>
        <w:right w:val="none" w:sz="0" w:space="0" w:color="auto"/>
      </w:divBdr>
    </w:div>
    <w:div w:id="1417627276">
      <w:bodyDiv w:val="1"/>
      <w:marLeft w:val="0"/>
      <w:marRight w:val="0"/>
      <w:marTop w:val="0"/>
      <w:marBottom w:val="0"/>
      <w:divBdr>
        <w:top w:val="none" w:sz="0" w:space="0" w:color="auto"/>
        <w:left w:val="none" w:sz="0" w:space="0" w:color="auto"/>
        <w:bottom w:val="none" w:sz="0" w:space="0" w:color="auto"/>
        <w:right w:val="none" w:sz="0" w:space="0" w:color="auto"/>
      </w:divBdr>
    </w:div>
    <w:div w:id="1419475900">
      <w:bodyDiv w:val="1"/>
      <w:marLeft w:val="0"/>
      <w:marRight w:val="0"/>
      <w:marTop w:val="0"/>
      <w:marBottom w:val="0"/>
      <w:divBdr>
        <w:top w:val="none" w:sz="0" w:space="0" w:color="auto"/>
        <w:left w:val="none" w:sz="0" w:space="0" w:color="auto"/>
        <w:bottom w:val="none" w:sz="0" w:space="0" w:color="auto"/>
        <w:right w:val="none" w:sz="0" w:space="0" w:color="auto"/>
      </w:divBdr>
    </w:div>
    <w:div w:id="1425763942">
      <w:bodyDiv w:val="1"/>
      <w:marLeft w:val="0"/>
      <w:marRight w:val="0"/>
      <w:marTop w:val="0"/>
      <w:marBottom w:val="0"/>
      <w:divBdr>
        <w:top w:val="none" w:sz="0" w:space="0" w:color="auto"/>
        <w:left w:val="none" w:sz="0" w:space="0" w:color="auto"/>
        <w:bottom w:val="none" w:sz="0" w:space="0" w:color="auto"/>
        <w:right w:val="none" w:sz="0" w:space="0" w:color="auto"/>
      </w:divBdr>
    </w:div>
    <w:div w:id="1426076480">
      <w:bodyDiv w:val="1"/>
      <w:marLeft w:val="0"/>
      <w:marRight w:val="0"/>
      <w:marTop w:val="0"/>
      <w:marBottom w:val="0"/>
      <w:divBdr>
        <w:top w:val="none" w:sz="0" w:space="0" w:color="auto"/>
        <w:left w:val="none" w:sz="0" w:space="0" w:color="auto"/>
        <w:bottom w:val="none" w:sz="0" w:space="0" w:color="auto"/>
        <w:right w:val="none" w:sz="0" w:space="0" w:color="auto"/>
      </w:divBdr>
    </w:div>
    <w:div w:id="1426270627">
      <w:bodyDiv w:val="1"/>
      <w:marLeft w:val="0"/>
      <w:marRight w:val="0"/>
      <w:marTop w:val="0"/>
      <w:marBottom w:val="0"/>
      <w:divBdr>
        <w:top w:val="none" w:sz="0" w:space="0" w:color="auto"/>
        <w:left w:val="none" w:sz="0" w:space="0" w:color="auto"/>
        <w:bottom w:val="none" w:sz="0" w:space="0" w:color="auto"/>
        <w:right w:val="none" w:sz="0" w:space="0" w:color="auto"/>
      </w:divBdr>
    </w:div>
    <w:div w:id="1427117838">
      <w:bodyDiv w:val="1"/>
      <w:marLeft w:val="0"/>
      <w:marRight w:val="0"/>
      <w:marTop w:val="0"/>
      <w:marBottom w:val="0"/>
      <w:divBdr>
        <w:top w:val="none" w:sz="0" w:space="0" w:color="auto"/>
        <w:left w:val="none" w:sz="0" w:space="0" w:color="auto"/>
        <w:bottom w:val="none" w:sz="0" w:space="0" w:color="auto"/>
        <w:right w:val="none" w:sz="0" w:space="0" w:color="auto"/>
      </w:divBdr>
    </w:div>
    <w:div w:id="1431778053">
      <w:bodyDiv w:val="1"/>
      <w:marLeft w:val="0"/>
      <w:marRight w:val="0"/>
      <w:marTop w:val="0"/>
      <w:marBottom w:val="0"/>
      <w:divBdr>
        <w:top w:val="none" w:sz="0" w:space="0" w:color="auto"/>
        <w:left w:val="none" w:sz="0" w:space="0" w:color="auto"/>
        <w:bottom w:val="none" w:sz="0" w:space="0" w:color="auto"/>
        <w:right w:val="none" w:sz="0" w:space="0" w:color="auto"/>
      </w:divBdr>
    </w:div>
    <w:div w:id="1432165326">
      <w:bodyDiv w:val="1"/>
      <w:marLeft w:val="0"/>
      <w:marRight w:val="0"/>
      <w:marTop w:val="0"/>
      <w:marBottom w:val="0"/>
      <w:divBdr>
        <w:top w:val="none" w:sz="0" w:space="0" w:color="auto"/>
        <w:left w:val="none" w:sz="0" w:space="0" w:color="auto"/>
        <w:bottom w:val="none" w:sz="0" w:space="0" w:color="auto"/>
        <w:right w:val="none" w:sz="0" w:space="0" w:color="auto"/>
      </w:divBdr>
    </w:div>
    <w:div w:id="1432894615">
      <w:bodyDiv w:val="1"/>
      <w:marLeft w:val="0"/>
      <w:marRight w:val="0"/>
      <w:marTop w:val="0"/>
      <w:marBottom w:val="0"/>
      <w:divBdr>
        <w:top w:val="none" w:sz="0" w:space="0" w:color="auto"/>
        <w:left w:val="none" w:sz="0" w:space="0" w:color="auto"/>
        <w:bottom w:val="none" w:sz="0" w:space="0" w:color="auto"/>
        <w:right w:val="none" w:sz="0" w:space="0" w:color="auto"/>
      </w:divBdr>
    </w:div>
    <w:div w:id="1439712364">
      <w:bodyDiv w:val="1"/>
      <w:marLeft w:val="0"/>
      <w:marRight w:val="0"/>
      <w:marTop w:val="0"/>
      <w:marBottom w:val="0"/>
      <w:divBdr>
        <w:top w:val="none" w:sz="0" w:space="0" w:color="auto"/>
        <w:left w:val="none" w:sz="0" w:space="0" w:color="auto"/>
        <w:bottom w:val="none" w:sz="0" w:space="0" w:color="auto"/>
        <w:right w:val="none" w:sz="0" w:space="0" w:color="auto"/>
      </w:divBdr>
    </w:div>
    <w:div w:id="1440638032">
      <w:bodyDiv w:val="1"/>
      <w:marLeft w:val="0"/>
      <w:marRight w:val="0"/>
      <w:marTop w:val="0"/>
      <w:marBottom w:val="0"/>
      <w:divBdr>
        <w:top w:val="none" w:sz="0" w:space="0" w:color="auto"/>
        <w:left w:val="none" w:sz="0" w:space="0" w:color="auto"/>
        <w:bottom w:val="none" w:sz="0" w:space="0" w:color="auto"/>
        <w:right w:val="none" w:sz="0" w:space="0" w:color="auto"/>
      </w:divBdr>
    </w:div>
    <w:div w:id="1442607885">
      <w:bodyDiv w:val="1"/>
      <w:marLeft w:val="0"/>
      <w:marRight w:val="0"/>
      <w:marTop w:val="0"/>
      <w:marBottom w:val="0"/>
      <w:divBdr>
        <w:top w:val="none" w:sz="0" w:space="0" w:color="auto"/>
        <w:left w:val="none" w:sz="0" w:space="0" w:color="auto"/>
        <w:bottom w:val="none" w:sz="0" w:space="0" w:color="auto"/>
        <w:right w:val="none" w:sz="0" w:space="0" w:color="auto"/>
      </w:divBdr>
    </w:div>
    <w:div w:id="1444307460">
      <w:bodyDiv w:val="1"/>
      <w:marLeft w:val="0"/>
      <w:marRight w:val="0"/>
      <w:marTop w:val="0"/>
      <w:marBottom w:val="0"/>
      <w:divBdr>
        <w:top w:val="none" w:sz="0" w:space="0" w:color="auto"/>
        <w:left w:val="none" w:sz="0" w:space="0" w:color="auto"/>
        <w:bottom w:val="none" w:sz="0" w:space="0" w:color="auto"/>
        <w:right w:val="none" w:sz="0" w:space="0" w:color="auto"/>
      </w:divBdr>
    </w:div>
    <w:div w:id="1444376171">
      <w:bodyDiv w:val="1"/>
      <w:marLeft w:val="0"/>
      <w:marRight w:val="0"/>
      <w:marTop w:val="0"/>
      <w:marBottom w:val="0"/>
      <w:divBdr>
        <w:top w:val="none" w:sz="0" w:space="0" w:color="auto"/>
        <w:left w:val="none" w:sz="0" w:space="0" w:color="auto"/>
        <w:bottom w:val="none" w:sz="0" w:space="0" w:color="auto"/>
        <w:right w:val="none" w:sz="0" w:space="0" w:color="auto"/>
      </w:divBdr>
    </w:div>
    <w:div w:id="1444610259">
      <w:bodyDiv w:val="1"/>
      <w:marLeft w:val="0"/>
      <w:marRight w:val="0"/>
      <w:marTop w:val="0"/>
      <w:marBottom w:val="0"/>
      <w:divBdr>
        <w:top w:val="none" w:sz="0" w:space="0" w:color="auto"/>
        <w:left w:val="none" w:sz="0" w:space="0" w:color="auto"/>
        <w:bottom w:val="none" w:sz="0" w:space="0" w:color="auto"/>
        <w:right w:val="none" w:sz="0" w:space="0" w:color="auto"/>
      </w:divBdr>
    </w:div>
    <w:div w:id="1446653463">
      <w:bodyDiv w:val="1"/>
      <w:marLeft w:val="0"/>
      <w:marRight w:val="0"/>
      <w:marTop w:val="0"/>
      <w:marBottom w:val="0"/>
      <w:divBdr>
        <w:top w:val="none" w:sz="0" w:space="0" w:color="auto"/>
        <w:left w:val="none" w:sz="0" w:space="0" w:color="auto"/>
        <w:bottom w:val="none" w:sz="0" w:space="0" w:color="auto"/>
        <w:right w:val="none" w:sz="0" w:space="0" w:color="auto"/>
      </w:divBdr>
    </w:div>
    <w:div w:id="1449738116">
      <w:bodyDiv w:val="1"/>
      <w:marLeft w:val="0"/>
      <w:marRight w:val="0"/>
      <w:marTop w:val="0"/>
      <w:marBottom w:val="0"/>
      <w:divBdr>
        <w:top w:val="none" w:sz="0" w:space="0" w:color="auto"/>
        <w:left w:val="none" w:sz="0" w:space="0" w:color="auto"/>
        <w:bottom w:val="none" w:sz="0" w:space="0" w:color="auto"/>
        <w:right w:val="none" w:sz="0" w:space="0" w:color="auto"/>
      </w:divBdr>
    </w:div>
    <w:div w:id="1453019561">
      <w:bodyDiv w:val="1"/>
      <w:marLeft w:val="0"/>
      <w:marRight w:val="0"/>
      <w:marTop w:val="0"/>
      <w:marBottom w:val="0"/>
      <w:divBdr>
        <w:top w:val="none" w:sz="0" w:space="0" w:color="auto"/>
        <w:left w:val="none" w:sz="0" w:space="0" w:color="auto"/>
        <w:bottom w:val="none" w:sz="0" w:space="0" w:color="auto"/>
        <w:right w:val="none" w:sz="0" w:space="0" w:color="auto"/>
      </w:divBdr>
    </w:div>
    <w:div w:id="1456563042">
      <w:bodyDiv w:val="1"/>
      <w:marLeft w:val="0"/>
      <w:marRight w:val="0"/>
      <w:marTop w:val="0"/>
      <w:marBottom w:val="0"/>
      <w:divBdr>
        <w:top w:val="none" w:sz="0" w:space="0" w:color="auto"/>
        <w:left w:val="none" w:sz="0" w:space="0" w:color="auto"/>
        <w:bottom w:val="none" w:sz="0" w:space="0" w:color="auto"/>
        <w:right w:val="none" w:sz="0" w:space="0" w:color="auto"/>
      </w:divBdr>
    </w:div>
    <w:div w:id="1460297494">
      <w:bodyDiv w:val="1"/>
      <w:marLeft w:val="0"/>
      <w:marRight w:val="0"/>
      <w:marTop w:val="0"/>
      <w:marBottom w:val="0"/>
      <w:divBdr>
        <w:top w:val="none" w:sz="0" w:space="0" w:color="auto"/>
        <w:left w:val="none" w:sz="0" w:space="0" w:color="auto"/>
        <w:bottom w:val="none" w:sz="0" w:space="0" w:color="auto"/>
        <w:right w:val="none" w:sz="0" w:space="0" w:color="auto"/>
      </w:divBdr>
      <w:divsChild>
        <w:div w:id="543176760">
          <w:marLeft w:val="0"/>
          <w:marRight w:val="0"/>
          <w:marTop w:val="0"/>
          <w:marBottom w:val="0"/>
          <w:divBdr>
            <w:top w:val="none" w:sz="0" w:space="0" w:color="auto"/>
            <w:left w:val="none" w:sz="0" w:space="0" w:color="auto"/>
            <w:bottom w:val="none" w:sz="0" w:space="0" w:color="auto"/>
            <w:right w:val="none" w:sz="0" w:space="0" w:color="auto"/>
          </w:divBdr>
          <w:divsChild>
            <w:div w:id="1988438670">
              <w:marLeft w:val="0"/>
              <w:marRight w:val="0"/>
              <w:marTop w:val="0"/>
              <w:marBottom w:val="0"/>
              <w:divBdr>
                <w:top w:val="none" w:sz="0" w:space="0" w:color="auto"/>
                <w:left w:val="none" w:sz="0" w:space="0" w:color="auto"/>
                <w:bottom w:val="none" w:sz="0" w:space="0" w:color="auto"/>
                <w:right w:val="none" w:sz="0" w:space="0" w:color="auto"/>
              </w:divBdr>
              <w:divsChild>
                <w:div w:id="1206479679">
                  <w:marLeft w:val="0"/>
                  <w:marRight w:val="0"/>
                  <w:marTop w:val="0"/>
                  <w:marBottom w:val="0"/>
                  <w:divBdr>
                    <w:top w:val="none" w:sz="0" w:space="0" w:color="auto"/>
                    <w:left w:val="none" w:sz="0" w:space="0" w:color="auto"/>
                    <w:bottom w:val="none" w:sz="0" w:space="0" w:color="auto"/>
                    <w:right w:val="none" w:sz="0" w:space="0" w:color="auto"/>
                  </w:divBdr>
                  <w:divsChild>
                    <w:div w:id="213155137">
                      <w:marLeft w:val="0"/>
                      <w:marRight w:val="0"/>
                      <w:marTop w:val="0"/>
                      <w:marBottom w:val="0"/>
                      <w:divBdr>
                        <w:top w:val="none" w:sz="0" w:space="0" w:color="auto"/>
                        <w:left w:val="none" w:sz="0" w:space="0" w:color="auto"/>
                        <w:bottom w:val="none" w:sz="0" w:space="0" w:color="auto"/>
                        <w:right w:val="none" w:sz="0" w:space="0" w:color="auto"/>
                      </w:divBdr>
                      <w:divsChild>
                        <w:div w:id="1948273706">
                          <w:marLeft w:val="0"/>
                          <w:marRight w:val="0"/>
                          <w:marTop w:val="0"/>
                          <w:marBottom w:val="0"/>
                          <w:divBdr>
                            <w:top w:val="none" w:sz="0" w:space="0" w:color="auto"/>
                            <w:left w:val="none" w:sz="0" w:space="0" w:color="auto"/>
                            <w:bottom w:val="none" w:sz="0" w:space="0" w:color="auto"/>
                            <w:right w:val="none" w:sz="0" w:space="0" w:color="auto"/>
                          </w:divBdr>
                          <w:divsChild>
                            <w:div w:id="1330282394">
                              <w:marLeft w:val="0"/>
                              <w:marRight w:val="0"/>
                              <w:marTop w:val="0"/>
                              <w:marBottom w:val="0"/>
                              <w:divBdr>
                                <w:top w:val="none" w:sz="0" w:space="0" w:color="auto"/>
                                <w:left w:val="none" w:sz="0" w:space="0" w:color="auto"/>
                                <w:bottom w:val="none" w:sz="0" w:space="0" w:color="auto"/>
                                <w:right w:val="none" w:sz="0" w:space="0" w:color="auto"/>
                              </w:divBdr>
                              <w:divsChild>
                                <w:div w:id="221017705">
                                  <w:marLeft w:val="0"/>
                                  <w:marRight w:val="0"/>
                                  <w:marTop w:val="0"/>
                                  <w:marBottom w:val="0"/>
                                  <w:divBdr>
                                    <w:top w:val="none" w:sz="0" w:space="0" w:color="auto"/>
                                    <w:left w:val="none" w:sz="0" w:space="0" w:color="auto"/>
                                    <w:bottom w:val="none" w:sz="0" w:space="0" w:color="auto"/>
                                    <w:right w:val="none" w:sz="0" w:space="0" w:color="auto"/>
                                  </w:divBdr>
                                  <w:divsChild>
                                    <w:div w:id="689768262">
                                      <w:marLeft w:val="60"/>
                                      <w:marRight w:val="0"/>
                                      <w:marTop w:val="0"/>
                                      <w:marBottom w:val="0"/>
                                      <w:divBdr>
                                        <w:top w:val="none" w:sz="0" w:space="0" w:color="auto"/>
                                        <w:left w:val="none" w:sz="0" w:space="0" w:color="auto"/>
                                        <w:bottom w:val="none" w:sz="0" w:space="0" w:color="auto"/>
                                        <w:right w:val="none" w:sz="0" w:space="0" w:color="auto"/>
                                      </w:divBdr>
                                      <w:divsChild>
                                        <w:div w:id="990257816">
                                          <w:marLeft w:val="0"/>
                                          <w:marRight w:val="0"/>
                                          <w:marTop w:val="0"/>
                                          <w:marBottom w:val="0"/>
                                          <w:divBdr>
                                            <w:top w:val="none" w:sz="0" w:space="0" w:color="auto"/>
                                            <w:left w:val="none" w:sz="0" w:space="0" w:color="auto"/>
                                            <w:bottom w:val="none" w:sz="0" w:space="0" w:color="auto"/>
                                            <w:right w:val="none" w:sz="0" w:space="0" w:color="auto"/>
                                          </w:divBdr>
                                          <w:divsChild>
                                            <w:div w:id="1142042849">
                                              <w:marLeft w:val="0"/>
                                              <w:marRight w:val="0"/>
                                              <w:marTop w:val="0"/>
                                              <w:marBottom w:val="120"/>
                                              <w:divBdr>
                                                <w:top w:val="single" w:sz="6" w:space="0" w:color="F5F5F5"/>
                                                <w:left w:val="single" w:sz="6" w:space="0" w:color="F5F5F5"/>
                                                <w:bottom w:val="single" w:sz="6" w:space="0" w:color="F5F5F5"/>
                                                <w:right w:val="single" w:sz="6" w:space="0" w:color="F5F5F5"/>
                                              </w:divBdr>
                                              <w:divsChild>
                                                <w:div w:id="1935699644">
                                                  <w:marLeft w:val="0"/>
                                                  <w:marRight w:val="0"/>
                                                  <w:marTop w:val="0"/>
                                                  <w:marBottom w:val="0"/>
                                                  <w:divBdr>
                                                    <w:top w:val="none" w:sz="0" w:space="0" w:color="auto"/>
                                                    <w:left w:val="none" w:sz="0" w:space="0" w:color="auto"/>
                                                    <w:bottom w:val="none" w:sz="0" w:space="0" w:color="auto"/>
                                                    <w:right w:val="none" w:sz="0" w:space="0" w:color="auto"/>
                                                  </w:divBdr>
                                                  <w:divsChild>
                                                    <w:div w:id="42049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5153223">
      <w:bodyDiv w:val="1"/>
      <w:marLeft w:val="0"/>
      <w:marRight w:val="0"/>
      <w:marTop w:val="0"/>
      <w:marBottom w:val="0"/>
      <w:divBdr>
        <w:top w:val="none" w:sz="0" w:space="0" w:color="auto"/>
        <w:left w:val="none" w:sz="0" w:space="0" w:color="auto"/>
        <w:bottom w:val="none" w:sz="0" w:space="0" w:color="auto"/>
        <w:right w:val="none" w:sz="0" w:space="0" w:color="auto"/>
      </w:divBdr>
    </w:div>
    <w:div w:id="1466006435">
      <w:bodyDiv w:val="1"/>
      <w:marLeft w:val="0"/>
      <w:marRight w:val="0"/>
      <w:marTop w:val="0"/>
      <w:marBottom w:val="0"/>
      <w:divBdr>
        <w:top w:val="none" w:sz="0" w:space="0" w:color="auto"/>
        <w:left w:val="none" w:sz="0" w:space="0" w:color="auto"/>
        <w:bottom w:val="none" w:sz="0" w:space="0" w:color="auto"/>
        <w:right w:val="none" w:sz="0" w:space="0" w:color="auto"/>
      </w:divBdr>
    </w:div>
    <w:div w:id="1467167057">
      <w:bodyDiv w:val="1"/>
      <w:marLeft w:val="0"/>
      <w:marRight w:val="0"/>
      <w:marTop w:val="0"/>
      <w:marBottom w:val="0"/>
      <w:divBdr>
        <w:top w:val="none" w:sz="0" w:space="0" w:color="auto"/>
        <w:left w:val="none" w:sz="0" w:space="0" w:color="auto"/>
        <w:bottom w:val="none" w:sz="0" w:space="0" w:color="auto"/>
        <w:right w:val="none" w:sz="0" w:space="0" w:color="auto"/>
      </w:divBdr>
    </w:div>
    <w:div w:id="1469282056">
      <w:bodyDiv w:val="1"/>
      <w:marLeft w:val="0"/>
      <w:marRight w:val="0"/>
      <w:marTop w:val="0"/>
      <w:marBottom w:val="0"/>
      <w:divBdr>
        <w:top w:val="none" w:sz="0" w:space="0" w:color="auto"/>
        <w:left w:val="none" w:sz="0" w:space="0" w:color="auto"/>
        <w:bottom w:val="none" w:sz="0" w:space="0" w:color="auto"/>
        <w:right w:val="none" w:sz="0" w:space="0" w:color="auto"/>
      </w:divBdr>
    </w:div>
    <w:div w:id="1471097961">
      <w:bodyDiv w:val="1"/>
      <w:marLeft w:val="0"/>
      <w:marRight w:val="0"/>
      <w:marTop w:val="0"/>
      <w:marBottom w:val="0"/>
      <w:divBdr>
        <w:top w:val="none" w:sz="0" w:space="0" w:color="auto"/>
        <w:left w:val="none" w:sz="0" w:space="0" w:color="auto"/>
        <w:bottom w:val="none" w:sz="0" w:space="0" w:color="auto"/>
        <w:right w:val="none" w:sz="0" w:space="0" w:color="auto"/>
      </w:divBdr>
    </w:div>
    <w:div w:id="1471971075">
      <w:bodyDiv w:val="1"/>
      <w:marLeft w:val="0"/>
      <w:marRight w:val="0"/>
      <w:marTop w:val="0"/>
      <w:marBottom w:val="0"/>
      <w:divBdr>
        <w:top w:val="none" w:sz="0" w:space="0" w:color="auto"/>
        <w:left w:val="none" w:sz="0" w:space="0" w:color="auto"/>
        <w:bottom w:val="none" w:sz="0" w:space="0" w:color="auto"/>
        <w:right w:val="none" w:sz="0" w:space="0" w:color="auto"/>
      </w:divBdr>
    </w:div>
    <w:div w:id="1475948430">
      <w:bodyDiv w:val="1"/>
      <w:marLeft w:val="0"/>
      <w:marRight w:val="0"/>
      <w:marTop w:val="0"/>
      <w:marBottom w:val="0"/>
      <w:divBdr>
        <w:top w:val="none" w:sz="0" w:space="0" w:color="auto"/>
        <w:left w:val="none" w:sz="0" w:space="0" w:color="auto"/>
        <w:bottom w:val="none" w:sz="0" w:space="0" w:color="auto"/>
        <w:right w:val="none" w:sz="0" w:space="0" w:color="auto"/>
      </w:divBdr>
    </w:div>
    <w:div w:id="1480458721">
      <w:bodyDiv w:val="1"/>
      <w:marLeft w:val="0"/>
      <w:marRight w:val="0"/>
      <w:marTop w:val="0"/>
      <w:marBottom w:val="0"/>
      <w:divBdr>
        <w:top w:val="none" w:sz="0" w:space="0" w:color="auto"/>
        <w:left w:val="none" w:sz="0" w:space="0" w:color="auto"/>
        <w:bottom w:val="none" w:sz="0" w:space="0" w:color="auto"/>
        <w:right w:val="none" w:sz="0" w:space="0" w:color="auto"/>
      </w:divBdr>
    </w:div>
    <w:div w:id="1482574963">
      <w:bodyDiv w:val="1"/>
      <w:marLeft w:val="0"/>
      <w:marRight w:val="0"/>
      <w:marTop w:val="0"/>
      <w:marBottom w:val="0"/>
      <w:divBdr>
        <w:top w:val="none" w:sz="0" w:space="0" w:color="auto"/>
        <w:left w:val="none" w:sz="0" w:space="0" w:color="auto"/>
        <w:bottom w:val="none" w:sz="0" w:space="0" w:color="auto"/>
        <w:right w:val="none" w:sz="0" w:space="0" w:color="auto"/>
      </w:divBdr>
    </w:div>
    <w:div w:id="1485510493">
      <w:bodyDiv w:val="1"/>
      <w:marLeft w:val="0"/>
      <w:marRight w:val="0"/>
      <w:marTop w:val="0"/>
      <w:marBottom w:val="0"/>
      <w:divBdr>
        <w:top w:val="none" w:sz="0" w:space="0" w:color="auto"/>
        <w:left w:val="none" w:sz="0" w:space="0" w:color="auto"/>
        <w:bottom w:val="none" w:sz="0" w:space="0" w:color="auto"/>
        <w:right w:val="none" w:sz="0" w:space="0" w:color="auto"/>
      </w:divBdr>
    </w:div>
    <w:div w:id="1489009890">
      <w:bodyDiv w:val="1"/>
      <w:marLeft w:val="0"/>
      <w:marRight w:val="0"/>
      <w:marTop w:val="0"/>
      <w:marBottom w:val="0"/>
      <w:divBdr>
        <w:top w:val="none" w:sz="0" w:space="0" w:color="auto"/>
        <w:left w:val="none" w:sz="0" w:space="0" w:color="auto"/>
        <w:bottom w:val="none" w:sz="0" w:space="0" w:color="auto"/>
        <w:right w:val="none" w:sz="0" w:space="0" w:color="auto"/>
      </w:divBdr>
    </w:div>
    <w:div w:id="1490706570">
      <w:bodyDiv w:val="1"/>
      <w:marLeft w:val="0"/>
      <w:marRight w:val="0"/>
      <w:marTop w:val="0"/>
      <w:marBottom w:val="0"/>
      <w:divBdr>
        <w:top w:val="none" w:sz="0" w:space="0" w:color="auto"/>
        <w:left w:val="none" w:sz="0" w:space="0" w:color="auto"/>
        <w:bottom w:val="none" w:sz="0" w:space="0" w:color="auto"/>
        <w:right w:val="none" w:sz="0" w:space="0" w:color="auto"/>
      </w:divBdr>
    </w:div>
    <w:div w:id="1499149185">
      <w:bodyDiv w:val="1"/>
      <w:marLeft w:val="0"/>
      <w:marRight w:val="0"/>
      <w:marTop w:val="0"/>
      <w:marBottom w:val="0"/>
      <w:divBdr>
        <w:top w:val="none" w:sz="0" w:space="0" w:color="auto"/>
        <w:left w:val="none" w:sz="0" w:space="0" w:color="auto"/>
        <w:bottom w:val="none" w:sz="0" w:space="0" w:color="auto"/>
        <w:right w:val="none" w:sz="0" w:space="0" w:color="auto"/>
      </w:divBdr>
    </w:div>
    <w:div w:id="1512529402">
      <w:bodyDiv w:val="1"/>
      <w:marLeft w:val="0"/>
      <w:marRight w:val="0"/>
      <w:marTop w:val="0"/>
      <w:marBottom w:val="0"/>
      <w:divBdr>
        <w:top w:val="none" w:sz="0" w:space="0" w:color="auto"/>
        <w:left w:val="none" w:sz="0" w:space="0" w:color="auto"/>
        <w:bottom w:val="none" w:sz="0" w:space="0" w:color="auto"/>
        <w:right w:val="none" w:sz="0" w:space="0" w:color="auto"/>
      </w:divBdr>
    </w:div>
    <w:div w:id="1513299013">
      <w:bodyDiv w:val="1"/>
      <w:marLeft w:val="0"/>
      <w:marRight w:val="0"/>
      <w:marTop w:val="0"/>
      <w:marBottom w:val="0"/>
      <w:divBdr>
        <w:top w:val="none" w:sz="0" w:space="0" w:color="auto"/>
        <w:left w:val="none" w:sz="0" w:space="0" w:color="auto"/>
        <w:bottom w:val="none" w:sz="0" w:space="0" w:color="auto"/>
        <w:right w:val="none" w:sz="0" w:space="0" w:color="auto"/>
      </w:divBdr>
    </w:div>
    <w:div w:id="1516000179">
      <w:bodyDiv w:val="1"/>
      <w:marLeft w:val="0"/>
      <w:marRight w:val="0"/>
      <w:marTop w:val="0"/>
      <w:marBottom w:val="0"/>
      <w:divBdr>
        <w:top w:val="none" w:sz="0" w:space="0" w:color="auto"/>
        <w:left w:val="none" w:sz="0" w:space="0" w:color="auto"/>
        <w:bottom w:val="none" w:sz="0" w:space="0" w:color="auto"/>
        <w:right w:val="none" w:sz="0" w:space="0" w:color="auto"/>
      </w:divBdr>
    </w:div>
    <w:div w:id="1519735842">
      <w:bodyDiv w:val="1"/>
      <w:marLeft w:val="0"/>
      <w:marRight w:val="0"/>
      <w:marTop w:val="0"/>
      <w:marBottom w:val="0"/>
      <w:divBdr>
        <w:top w:val="none" w:sz="0" w:space="0" w:color="auto"/>
        <w:left w:val="none" w:sz="0" w:space="0" w:color="auto"/>
        <w:bottom w:val="none" w:sz="0" w:space="0" w:color="auto"/>
        <w:right w:val="none" w:sz="0" w:space="0" w:color="auto"/>
      </w:divBdr>
    </w:div>
    <w:div w:id="1534491802">
      <w:bodyDiv w:val="1"/>
      <w:marLeft w:val="0"/>
      <w:marRight w:val="0"/>
      <w:marTop w:val="0"/>
      <w:marBottom w:val="0"/>
      <w:divBdr>
        <w:top w:val="none" w:sz="0" w:space="0" w:color="auto"/>
        <w:left w:val="none" w:sz="0" w:space="0" w:color="auto"/>
        <w:bottom w:val="none" w:sz="0" w:space="0" w:color="auto"/>
        <w:right w:val="none" w:sz="0" w:space="0" w:color="auto"/>
      </w:divBdr>
    </w:div>
    <w:div w:id="1544949251">
      <w:bodyDiv w:val="1"/>
      <w:marLeft w:val="0"/>
      <w:marRight w:val="0"/>
      <w:marTop w:val="0"/>
      <w:marBottom w:val="0"/>
      <w:divBdr>
        <w:top w:val="none" w:sz="0" w:space="0" w:color="auto"/>
        <w:left w:val="none" w:sz="0" w:space="0" w:color="auto"/>
        <w:bottom w:val="none" w:sz="0" w:space="0" w:color="auto"/>
        <w:right w:val="none" w:sz="0" w:space="0" w:color="auto"/>
      </w:divBdr>
    </w:div>
    <w:div w:id="1545285826">
      <w:bodyDiv w:val="1"/>
      <w:marLeft w:val="0"/>
      <w:marRight w:val="0"/>
      <w:marTop w:val="0"/>
      <w:marBottom w:val="0"/>
      <w:divBdr>
        <w:top w:val="none" w:sz="0" w:space="0" w:color="auto"/>
        <w:left w:val="none" w:sz="0" w:space="0" w:color="auto"/>
        <w:bottom w:val="none" w:sz="0" w:space="0" w:color="auto"/>
        <w:right w:val="none" w:sz="0" w:space="0" w:color="auto"/>
      </w:divBdr>
    </w:div>
    <w:div w:id="1545555265">
      <w:bodyDiv w:val="1"/>
      <w:marLeft w:val="0"/>
      <w:marRight w:val="0"/>
      <w:marTop w:val="0"/>
      <w:marBottom w:val="0"/>
      <w:divBdr>
        <w:top w:val="none" w:sz="0" w:space="0" w:color="auto"/>
        <w:left w:val="none" w:sz="0" w:space="0" w:color="auto"/>
        <w:bottom w:val="none" w:sz="0" w:space="0" w:color="auto"/>
        <w:right w:val="none" w:sz="0" w:space="0" w:color="auto"/>
      </w:divBdr>
    </w:div>
    <w:div w:id="1546747457">
      <w:bodyDiv w:val="1"/>
      <w:marLeft w:val="0"/>
      <w:marRight w:val="0"/>
      <w:marTop w:val="0"/>
      <w:marBottom w:val="0"/>
      <w:divBdr>
        <w:top w:val="none" w:sz="0" w:space="0" w:color="auto"/>
        <w:left w:val="none" w:sz="0" w:space="0" w:color="auto"/>
        <w:bottom w:val="none" w:sz="0" w:space="0" w:color="auto"/>
        <w:right w:val="none" w:sz="0" w:space="0" w:color="auto"/>
      </w:divBdr>
    </w:div>
    <w:div w:id="1547108478">
      <w:bodyDiv w:val="1"/>
      <w:marLeft w:val="0"/>
      <w:marRight w:val="0"/>
      <w:marTop w:val="0"/>
      <w:marBottom w:val="0"/>
      <w:divBdr>
        <w:top w:val="none" w:sz="0" w:space="0" w:color="auto"/>
        <w:left w:val="none" w:sz="0" w:space="0" w:color="auto"/>
        <w:bottom w:val="none" w:sz="0" w:space="0" w:color="auto"/>
        <w:right w:val="none" w:sz="0" w:space="0" w:color="auto"/>
      </w:divBdr>
    </w:div>
    <w:div w:id="1547834616">
      <w:bodyDiv w:val="1"/>
      <w:marLeft w:val="0"/>
      <w:marRight w:val="0"/>
      <w:marTop w:val="0"/>
      <w:marBottom w:val="0"/>
      <w:divBdr>
        <w:top w:val="none" w:sz="0" w:space="0" w:color="auto"/>
        <w:left w:val="none" w:sz="0" w:space="0" w:color="auto"/>
        <w:bottom w:val="none" w:sz="0" w:space="0" w:color="auto"/>
        <w:right w:val="none" w:sz="0" w:space="0" w:color="auto"/>
      </w:divBdr>
    </w:div>
    <w:div w:id="1548105921">
      <w:bodyDiv w:val="1"/>
      <w:marLeft w:val="0"/>
      <w:marRight w:val="0"/>
      <w:marTop w:val="0"/>
      <w:marBottom w:val="0"/>
      <w:divBdr>
        <w:top w:val="none" w:sz="0" w:space="0" w:color="auto"/>
        <w:left w:val="none" w:sz="0" w:space="0" w:color="auto"/>
        <w:bottom w:val="none" w:sz="0" w:space="0" w:color="auto"/>
        <w:right w:val="none" w:sz="0" w:space="0" w:color="auto"/>
      </w:divBdr>
    </w:div>
    <w:div w:id="1548253004">
      <w:bodyDiv w:val="1"/>
      <w:marLeft w:val="0"/>
      <w:marRight w:val="0"/>
      <w:marTop w:val="0"/>
      <w:marBottom w:val="0"/>
      <w:divBdr>
        <w:top w:val="none" w:sz="0" w:space="0" w:color="auto"/>
        <w:left w:val="none" w:sz="0" w:space="0" w:color="auto"/>
        <w:bottom w:val="none" w:sz="0" w:space="0" w:color="auto"/>
        <w:right w:val="none" w:sz="0" w:space="0" w:color="auto"/>
      </w:divBdr>
    </w:div>
    <w:div w:id="1549026488">
      <w:bodyDiv w:val="1"/>
      <w:marLeft w:val="0"/>
      <w:marRight w:val="0"/>
      <w:marTop w:val="0"/>
      <w:marBottom w:val="0"/>
      <w:divBdr>
        <w:top w:val="none" w:sz="0" w:space="0" w:color="auto"/>
        <w:left w:val="none" w:sz="0" w:space="0" w:color="auto"/>
        <w:bottom w:val="none" w:sz="0" w:space="0" w:color="auto"/>
        <w:right w:val="none" w:sz="0" w:space="0" w:color="auto"/>
      </w:divBdr>
    </w:div>
    <w:div w:id="1557857831">
      <w:bodyDiv w:val="1"/>
      <w:marLeft w:val="0"/>
      <w:marRight w:val="0"/>
      <w:marTop w:val="0"/>
      <w:marBottom w:val="0"/>
      <w:divBdr>
        <w:top w:val="none" w:sz="0" w:space="0" w:color="auto"/>
        <w:left w:val="none" w:sz="0" w:space="0" w:color="auto"/>
        <w:bottom w:val="none" w:sz="0" w:space="0" w:color="auto"/>
        <w:right w:val="none" w:sz="0" w:space="0" w:color="auto"/>
      </w:divBdr>
    </w:div>
    <w:div w:id="1559635177">
      <w:bodyDiv w:val="1"/>
      <w:marLeft w:val="0"/>
      <w:marRight w:val="0"/>
      <w:marTop w:val="0"/>
      <w:marBottom w:val="0"/>
      <w:divBdr>
        <w:top w:val="none" w:sz="0" w:space="0" w:color="auto"/>
        <w:left w:val="none" w:sz="0" w:space="0" w:color="auto"/>
        <w:bottom w:val="none" w:sz="0" w:space="0" w:color="auto"/>
        <w:right w:val="none" w:sz="0" w:space="0" w:color="auto"/>
      </w:divBdr>
    </w:div>
    <w:div w:id="1560089087">
      <w:bodyDiv w:val="1"/>
      <w:marLeft w:val="0"/>
      <w:marRight w:val="0"/>
      <w:marTop w:val="0"/>
      <w:marBottom w:val="0"/>
      <w:divBdr>
        <w:top w:val="none" w:sz="0" w:space="0" w:color="auto"/>
        <w:left w:val="none" w:sz="0" w:space="0" w:color="auto"/>
        <w:bottom w:val="none" w:sz="0" w:space="0" w:color="auto"/>
        <w:right w:val="none" w:sz="0" w:space="0" w:color="auto"/>
      </w:divBdr>
    </w:div>
    <w:div w:id="1563443675">
      <w:bodyDiv w:val="1"/>
      <w:marLeft w:val="0"/>
      <w:marRight w:val="0"/>
      <w:marTop w:val="0"/>
      <w:marBottom w:val="0"/>
      <w:divBdr>
        <w:top w:val="none" w:sz="0" w:space="0" w:color="auto"/>
        <w:left w:val="none" w:sz="0" w:space="0" w:color="auto"/>
        <w:bottom w:val="none" w:sz="0" w:space="0" w:color="auto"/>
        <w:right w:val="none" w:sz="0" w:space="0" w:color="auto"/>
      </w:divBdr>
    </w:div>
    <w:div w:id="1563784373">
      <w:bodyDiv w:val="1"/>
      <w:marLeft w:val="0"/>
      <w:marRight w:val="0"/>
      <w:marTop w:val="0"/>
      <w:marBottom w:val="0"/>
      <w:divBdr>
        <w:top w:val="none" w:sz="0" w:space="0" w:color="auto"/>
        <w:left w:val="none" w:sz="0" w:space="0" w:color="auto"/>
        <w:bottom w:val="none" w:sz="0" w:space="0" w:color="auto"/>
        <w:right w:val="none" w:sz="0" w:space="0" w:color="auto"/>
      </w:divBdr>
    </w:div>
    <w:div w:id="1564104536">
      <w:bodyDiv w:val="1"/>
      <w:marLeft w:val="0"/>
      <w:marRight w:val="0"/>
      <w:marTop w:val="0"/>
      <w:marBottom w:val="0"/>
      <w:divBdr>
        <w:top w:val="none" w:sz="0" w:space="0" w:color="auto"/>
        <w:left w:val="none" w:sz="0" w:space="0" w:color="auto"/>
        <w:bottom w:val="none" w:sz="0" w:space="0" w:color="auto"/>
        <w:right w:val="none" w:sz="0" w:space="0" w:color="auto"/>
      </w:divBdr>
    </w:div>
    <w:div w:id="1567841781">
      <w:bodyDiv w:val="1"/>
      <w:marLeft w:val="0"/>
      <w:marRight w:val="0"/>
      <w:marTop w:val="0"/>
      <w:marBottom w:val="0"/>
      <w:divBdr>
        <w:top w:val="none" w:sz="0" w:space="0" w:color="auto"/>
        <w:left w:val="none" w:sz="0" w:space="0" w:color="auto"/>
        <w:bottom w:val="none" w:sz="0" w:space="0" w:color="auto"/>
        <w:right w:val="none" w:sz="0" w:space="0" w:color="auto"/>
      </w:divBdr>
    </w:div>
    <w:div w:id="1568691050">
      <w:bodyDiv w:val="1"/>
      <w:marLeft w:val="0"/>
      <w:marRight w:val="0"/>
      <w:marTop w:val="0"/>
      <w:marBottom w:val="0"/>
      <w:divBdr>
        <w:top w:val="none" w:sz="0" w:space="0" w:color="auto"/>
        <w:left w:val="none" w:sz="0" w:space="0" w:color="auto"/>
        <w:bottom w:val="none" w:sz="0" w:space="0" w:color="auto"/>
        <w:right w:val="none" w:sz="0" w:space="0" w:color="auto"/>
      </w:divBdr>
    </w:div>
    <w:div w:id="1569993983">
      <w:bodyDiv w:val="1"/>
      <w:marLeft w:val="0"/>
      <w:marRight w:val="0"/>
      <w:marTop w:val="0"/>
      <w:marBottom w:val="0"/>
      <w:divBdr>
        <w:top w:val="none" w:sz="0" w:space="0" w:color="auto"/>
        <w:left w:val="none" w:sz="0" w:space="0" w:color="auto"/>
        <w:bottom w:val="none" w:sz="0" w:space="0" w:color="auto"/>
        <w:right w:val="none" w:sz="0" w:space="0" w:color="auto"/>
      </w:divBdr>
    </w:div>
    <w:div w:id="1569998888">
      <w:bodyDiv w:val="1"/>
      <w:marLeft w:val="0"/>
      <w:marRight w:val="0"/>
      <w:marTop w:val="0"/>
      <w:marBottom w:val="0"/>
      <w:divBdr>
        <w:top w:val="none" w:sz="0" w:space="0" w:color="auto"/>
        <w:left w:val="none" w:sz="0" w:space="0" w:color="auto"/>
        <w:bottom w:val="none" w:sz="0" w:space="0" w:color="auto"/>
        <w:right w:val="none" w:sz="0" w:space="0" w:color="auto"/>
      </w:divBdr>
    </w:div>
    <w:div w:id="1576083498">
      <w:bodyDiv w:val="1"/>
      <w:marLeft w:val="0"/>
      <w:marRight w:val="0"/>
      <w:marTop w:val="0"/>
      <w:marBottom w:val="0"/>
      <w:divBdr>
        <w:top w:val="none" w:sz="0" w:space="0" w:color="auto"/>
        <w:left w:val="none" w:sz="0" w:space="0" w:color="auto"/>
        <w:bottom w:val="none" w:sz="0" w:space="0" w:color="auto"/>
        <w:right w:val="none" w:sz="0" w:space="0" w:color="auto"/>
      </w:divBdr>
    </w:div>
    <w:div w:id="1577086268">
      <w:bodyDiv w:val="1"/>
      <w:marLeft w:val="0"/>
      <w:marRight w:val="0"/>
      <w:marTop w:val="0"/>
      <w:marBottom w:val="0"/>
      <w:divBdr>
        <w:top w:val="none" w:sz="0" w:space="0" w:color="auto"/>
        <w:left w:val="none" w:sz="0" w:space="0" w:color="auto"/>
        <w:bottom w:val="none" w:sz="0" w:space="0" w:color="auto"/>
        <w:right w:val="none" w:sz="0" w:space="0" w:color="auto"/>
      </w:divBdr>
    </w:div>
    <w:div w:id="1578900605">
      <w:bodyDiv w:val="1"/>
      <w:marLeft w:val="0"/>
      <w:marRight w:val="0"/>
      <w:marTop w:val="0"/>
      <w:marBottom w:val="0"/>
      <w:divBdr>
        <w:top w:val="none" w:sz="0" w:space="0" w:color="auto"/>
        <w:left w:val="none" w:sz="0" w:space="0" w:color="auto"/>
        <w:bottom w:val="none" w:sz="0" w:space="0" w:color="auto"/>
        <w:right w:val="none" w:sz="0" w:space="0" w:color="auto"/>
      </w:divBdr>
    </w:div>
    <w:div w:id="1584486880">
      <w:bodyDiv w:val="1"/>
      <w:marLeft w:val="0"/>
      <w:marRight w:val="0"/>
      <w:marTop w:val="0"/>
      <w:marBottom w:val="0"/>
      <w:divBdr>
        <w:top w:val="none" w:sz="0" w:space="0" w:color="auto"/>
        <w:left w:val="none" w:sz="0" w:space="0" w:color="auto"/>
        <w:bottom w:val="none" w:sz="0" w:space="0" w:color="auto"/>
        <w:right w:val="none" w:sz="0" w:space="0" w:color="auto"/>
      </w:divBdr>
    </w:div>
    <w:div w:id="1596019022">
      <w:bodyDiv w:val="1"/>
      <w:marLeft w:val="0"/>
      <w:marRight w:val="0"/>
      <w:marTop w:val="0"/>
      <w:marBottom w:val="0"/>
      <w:divBdr>
        <w:top w:val="none" w:sz="0" w:space="0" w:color="auto"/>
        <w:left w:val="none" w:sz="0" w:space="0" w:color="auto"/>
        <w:bottom w:val="none" w:sz="0" w:space="0" w:color="auto"/>
        <w:right w:val="none" w:sz="0" w:space="0" w:color="auto"/>
      </w:divBdr>
    </w:div>
    <w:div w:id="1604652367">
      <w:bodyDiv w:val="1"/>
      <w:marLeft w:val="0"/>
      <w:marRight w:val="0"/>
      <w:marTop w:val="0"/>
      <w:marBottom w:val="0"/>
      <w:divBdr>
        <w:top w:val="none" w:sz="0" w:space="0" w:color="auto"/>
        <w:left w:val="none" w:sz="0" w:space="0" w:color="auto"/>
        <w:bottom w:val="none" w:sz="0" w:space="0" w:color="auto"/>
        <w:right w:val="none" w:sz="0" w:space="0" w:color="auto"/>
      </w:divBdr>
    </w:div>
    <w:div w:id="1607040703">
      <w:bodyDiv w:val="1"/>
      <w:marLeft w:val="0"/>
      <w:marRight w:val="0"/>
      <w:marTop w:val="0"/>
      <w:marBottom w:val="0"/>
      <w:divBdr>
        <w:top w:val="none" w:sz="0" w:space="0" w:color="auto"/>
        <w:left w:val="none" w:sz="0" w:space="0" w:color="auto"/>
        <w:bottom w:val="none" w:sz="0" w:space="0" w:color="auto"/>
        <w:right w:val="none" w:sz="0" w:space="0" w:color="auto"/>
      </w:divBdr>
    </w:div>
    <w:div w:id="1609897817">
      <w:bodyDiv w:val="1"/>
      <w:marLeft w:val="0"/>
      <w:marRight w:val="0"/>
      <w:marTop w:val="0"/>
      <w:marBottom w:val="0"/>
      <w:divBdr>
        <w:top w:val="none" w:sz="0" w:space="0" w:color="auto"/>
        <w:left w:val="none" w:sz="0" w:space="0" w:color="auto"/>
        <w:bottom w:val="none" w:sz="0" w:space="0" w:color="auto"/>
        <w:right w:val="none" w:sz="0" w:space="0" w:color="auto"/>
      </w:divBdr>
    </w:div>
    <w:div w:id="1618634108">
      <w:bodyDiv w:val="1"/>
      <w:marLeft w:val="0"/>
      <w:marRight w:val="0"/>
      <w:marTop w:val="0"/>
      <w:marBottom w:val="0"/>
      <w:divBdr>
        <w:top w:val="none" w:sz="0" w:space="0" w:color="auto"/>
        <w:left w:val="none" w:sz="0" w:space="0" w:color="auto"/>
        <w:bottom w:val="none" w:sz="0" w:space="0" w:color="auto"/>
        <w:right w:val="none" w:sz="0" w:space="0" w:color="auto"/>
      </w:divBdr>
    </w:div>
    <w:div w:id="1620335662">
      <w:bodyDiv w:val="1"/>
      <w:marLeft w:val="0"/>
      <w:marRight w:val="0"/>
      <w:marTop w:val="0"/>
      <w:marBottom w:val="0"/>
      <w:divBdr>
        <w:top w:val="none" w:sz="0" w:space="0" w:color="auto"/>
        <w:left w:val="none" w:sz="0" w:space="0" w:color="auto"/>
        <w:bottom w:val="none" w:sz="0" w:space="0" w:color="auto"/>
        <w:right w:val="none" w:sz="0" w:space="0" w:color="auto"/>
      </w:divBdr>
    </w:div>
    <w:div w:id="1624456846">
      <w:bodyDiv w:val="1"/>
      <w:marLeft w:val="0"/>
      <w:marRight w:val="0"/>
      <w:marTop w:val="0"/>
      <w:marBottom w:val="0"/>
      <w:divBdr>
        <w:top w:val="none" w:sz="0" w:space="0" w:color="auto"/>
        <w:left w:val="none" w:sz="0" w:space="0" w:color="auto"/>
        <w:bottom w:val="none" w:sz="0" w:space="0" w:color="auto"/>
        <w:right w:val="none" w:sz="0" w:space="0" w:color="auto"/>
      </w:divBdr>
    </w:div>
    <w:div w:id="1625035567">
      <w:bodyDiv w:val="1"/>
      <w:marLeft w:val="0"/>
      <w:marRight w:val="0"/>
      <w:marTop w:val="0"/>
      <w:marBottom w:val="0"/>
      <w:divBdr>
        <w:top w:val="none" w:sz="0" w:space="0" w:color="auto"/>
        <w:left w:val="none" w:sz="0" w:space="0" w:color="auto"/>
        <w:bottom w:val="none" w:sz="0" w:space="0" w:color="auto"/>
        <w:right w:val="none" w:sz="0" w:space="0" w:color="auto"/>
      </w:divBdr>
    </w:div>
    <w:div w:id="1631671616">
      <w:bodyDiv w:val="1"/>
      <w:marLeft w:val="0"/>
      <w:marRight w:val="0"/>
      <w:marTop w:val="0"/>
      <w:marBottom w:val="0"/>
      <w:divBdr>
        <w:top w:val="none" w:sz="0" w:space="0" w:color="auto"/>
        <w:left w:val="none" w:sz="0" w:space="0" w:color="auto"/>
        <w:bottom w:val="none" w:sz="0" w:space="0" w:color="auto"/>
        <w:right w:val="none" w:sz="0" w:space="0" w:color="auto"/>
      </w:divBdr>
    </w:div>
    <w:div w:id="1639072909">
      <w:bodyDiv w:val="1"/>
      <w:marLeft w:val="0"/>
      <w:marRight w:val="0"/>
      <w:marTop w:val="0"/>
      <w:marBottom w:val="0"/>
      <w:divBdr>
        <w:top w:val="none" w:sz="0" w:space="0" w:color="auto"/>
        <w:left w:val="none" w:sz="0" w:space="0" w:color="auto"/>
        <w:bottom w:val="none" w:sz="0" w:space="0" w:color="auto"/>
        <w:right w:val="none" w:sz="0" w:space="0" w:color="auto"/>
      </w:divBdr>
    </w:div>
    <w:div w:id="1640107356">
      <w:bodyDiv w:val="1"/>
      <w:marLeft w:val="0"/>
      <w:marRight w:val="0"/>
      <w:marTop w:val="0"/>
      <w:marBottom w:val="0"/>
      <w:divBdr>
        <w:top w:val="none" w:sz="0" w:space="0" w:color="auto"/>
        <w:left w:val="none" w:sz="0" w:space="0" w:color="auto"/>
        <w:bottom w:val="none" w:sz="0" w:space="0" w:color="auto"/>
        <w:right w:val="none" w:sz="0" w:space="0" w:color="auto"/>
      </w:divBdr>
    </w:div>
    <w:div w:id="1641840135">
      <w:bodyDiv w:val="1"/>
      <w:marLeft w:val="0"/>
      <w:marRight w:val="0"/>
      <w:marTop w:val="0"/>
      <w:marBottom w:val="0"/>
      <w:divBdr>
        <w:top w:val="none" w:sz="0" w:space="0" w:color="auto"/>
        <w:left w:val="none" w:sz="0" w:space="0" w:color="auto"/>
        <w:bottom w:val="none" w:sz="0" w:space="0" w:color="auto"/>
        <w:right w:val="none" w:sz="0" w:space="0" w:color="auto"/>
      </w:divBdr>
    </w:div>
    <w:div w:id="1643928428">
      <w:bodyDiv w:val="1"/>
      <w:marLeft w:val="0"/>
      <w:marRight w:val="0"/>
      <w:marTop w:val="0"/>
      <w:marBottom w:val="0"/>
      <w:divBdr>
        <w:top w:val="none" w:sz="0" w:space="0" w:color="auto"/>
        <w:left w:val="none" w:sz="0" w:space="0" w:color="auto"/>
        <w:bottom w:val="none" w:sz="0" w:space="0" w:color="auto"/>
        <w:right w:val="none" w:sz="0" w:space="0" w:color="auto"/>
      </w:divBdr>
    </w:div>
    <w:div w:id="1654143940">
      <w:bodyDiv w:val="1"/>
      <w:marLeft w:val="0"/>
      <w:marRight w:val="0"/>
      <w:marTop w:val="0"/>
      <w:marBottom w:val="0"/>
      <w:divBdr>
        <w:top w:val="none" w:sz="0" w:space="0" w:color="auto"/>
        <w:left w:val="none" w:sz="0" w:space="0" w:color="auto"/>
        <w:bottom w:val="none" w:sz="0" w:space="0" w:color="auto"/>
        <w:right w:val="none" w:sz="0" w:space="0" w:color="auto"/>
      </w:divBdr>
    </w:div>
    <w:div w:id="1658458231">
      <w:bodyDiv w:val="1"/>
      <w:marLeft w:val="0"/>
      <w:marRight w:val="0"/>
      <w:marTop w:val="0"/>
      <w:marBottom w:val="0"/>
      <w:divBdr>
        <w:top w:val="none" w:sz="0" w:space="0" w:color="auto"/>
        <w:left w:val="none" w:sz="0" w:space="0" w:color="auto"/>
        <w:bottom w:val="none" w:sz="0" w:space="0" w:color="auto"/>
        <w:right w:val="none" w:sz="0" w:space="0" w:color="auto"/>
      </w:divBdr>
    </w:div>
    <w:div w:id="1660308393">
      <w:bodyDiv w:val="1"/>
      <w:marLeft w:val="0"/>
      <w:marRight w:val="0"/>
      <w:marTop w:val="0"/>
      <w:marBottom w:val="0"/>
      <w:divBdr>
        <w:top w:val="none" w:sz="0" w:space="0" w:color="auto"/>
        <w:left w:val="none" w:sz="0" w:space="0" w:color="auto"/>
        <w:bottom w:val="none" w:sz="0" w:space="0" w:color="auto"/>
        <w:right w:val="none" w:sz="0" w:space="0" w:color="auto"/>
      </w:divBdr>
      <w:divsChild>
        <w:div w:id="2115241720">
          <w:marLeft w:val="446"/>
          <w:marRight w:val="0"/>
          <w:marTop w:val="67"/>
          <w:marBottom w:val="0"/>
          <w:divBdr>
            <w:top w:val="none" w:sz="0" w:space="0" w:color="auto"/>
            <w:left w:val="none" w:sz="0" w:space="0" w:color="auto"/>
            <w:bottom w:val="none" w:sz="0" w:space="0" w:color="auto"/>
            <w:right w:val="none" w:sz="0" w:space="0" w:color="auto"/>
          </w:divBdr>
        </w:div>
      </w:divsChild>
    </w:div>
    <w:div w:id="1660570844">
      <w:bodyDiv w:val="1"/>
      <w:marLeft w:val="0"/>
      <w:marRight w:val="0"/>
      <w:marTop w:val="0"/>
      <w:marBottom w:val="0"/>
      <w:divBdr>
        <w:top w:val="none" w:sz="0" w:space="0" w:color="auto"/>
        <w:left w:val="none" w:sz="0" w:space="0" w:color="auto"/>
        <w:bottom w:val="none" w:sz="0" w:space="0" w:color="auto"/>
        <w:right w:val="none" w:sz="0" w:space="0" w:color="auto"/>
      </w:divBdr>
    </w:div>
    <w:div w:id="1664896369">
      <w:bodyDiv w:val="1"/>
      <w:marLeft w:val="0"/>
      <w:marRight w:val="0"/>
      <w:marTop w:val="0"/>
      <w:marBottom w:val="0"/>
      <w:divBdr>
        <w:top w:val="none" w:sz="0" w:space="0" w:color="auto"/>
        <w:left w:val="none" w:sz="0" w:space="0" w:color="auto"/>
        <w:bottom w:val="none" w:sz="0" w:space="0" w:color="auto"/>
        <w:right w:val="none" w:sz="0" w:space="0" w:color="auto"/>
      </w:divBdr>
    </w:div>
    <w:div w:id="1668484239">
      <w:bodyDiv w:val="1"/>
      <w:marLeft w:val="0"/>
      <w:marRight w:val="0"/>
      <w:marTop w:val="0"/>
      <w:marBottom w:val="0"/>
      <w:divBdr>
        <w:top w:val="none" w:sz="0" w:space="0" w:color="auto"/>
        <w:left w:val="none" w:sz="0" w:space="0" w:color="auto"/>
        <w:bottom w:val="none" w:sz="0" w:space="0" w:color="auto"/>
        <w:right w:val="none" w:sz="0" w:space="0" w:color="auto"/>
      </w:divBdr>
    </w:div>
    <w:div w:id="1673142659">
      <w:bodyDiv w:val="1"/>
      <w:marLeft w:val="0"/>
      <w:marRight w:val="0"/>
      <w:marTop w:val="0"/>
      <w:marBottom w:val="0"/>
      <w:divBdr>
        <w:top w:val="none" w:sz="0" w:space="0" w:color="auto"/>
        <w:left w:val="none" w:sz="0" w:space="0" w:color="auto"/>
        <w:bottom w:val="none" w:sz="0" w:space="0" w:color="auto"/>
        <w:right w:val="none" w:sz="0" w:space="0" w:color="auto"/>
      </w:divBdr>
    </w:div>
    <w:div w:id="1677538890">
      <w:bodyDiv w:val="1"/>
      <w:marLeft w:val="0"/>
      <w:marRight w:val="0"/>
      <w:marTop w:val="0"/>
      <w:marBottom w:val="0"/>
      <w:divBdr>
        <w:top w:val="none" w:sz="0" w:space="0" w:color="auto"/>
        <w:left w:val="none" w:sz="0" w:space="0" w:color="auto"/>
        <w:bottom w:val="none" w:sz="0" w:space="0" w:color="auto"/>
        <w:right w:val="none" w:sz="0" w:space="0" w:color="auto"/>
      </w:divBdr>
    </w:div>
    <w:div w:id="1680808708">
      <w:bodyDiv w:val="1"/>
      <w:marLeft w:val="0"/>
      <w:marRight w:val="0"/>
      <w:marTop w:val="0"/>
      <w:marBottom w:val="0"/>
      <w:divBdr>
        <w:top w:val="none" w:sz="0" w:space="0" w:color="auto"/>
        <w:left w:val="none" w:sz="0" w:space="0" w:color="auto"/>
        <w:bottom w:val="none" w:sz="0" w:space="0" w:color="auto"/>
        <w:right w:val="none" w:sz="0" w:space="0" w:color="auto"/>
      </w:divBdr>
    </w:div>
    <w:div w:id="1682899598">
      <w:bodyDiv w:val="1"/>
      <w:marLeft w:val="0"/>
      <w:marRight w:val="0"/>
      <w:marTop w:val="0"/>
      <w:marBottom w:val="0"/>
      <w:divBdr>
        <w:top w:val="none" w:sz="0" w:space="0" w:color="auto"/>
        <w:left w:val="none" w:sz="0" w:space="0" w:color="auto"/>
        <w:bottom w:val="none" w:sz="0" w:space="0" w:color="auto"/>
        <w:right w:val="none" w:sz="0" w:space="0" w:color="auto"/>
      </w:divBdr>
    </w:div>
    <w:div w:id="1683704146">
      <w:bodyDiv w:val="1"/>
      <w:marLeft w:val="0"/>
      <w:marRight w:val="0"/>
      <w:marTop w:val="0"/>
      <w:marBottom w:val="0"/>
      <w:divBdr>
        <w:top w:val="none" w:sz="0" w:space="0" w:color="auto"/>
        <w:left w:val="none" w:sz="0" w:space="0" w:color="auto"/>
        <w:bottom w:val="none" w:sz="0" w:space="0" w:color="auto"/>
        <w:right w:val="none" w:sz="0" w:space="0" w:color="auto"/>
      </w:divBdr>
    </w:div>
    <w:div w:id="1684241020">
      <w:bodyDiv w:val="1"/>
      <w:marLeft w:val="0"/>
      <w:marRight w:val="0"/>
      <w:marTop w:val="0"/>
      <w:marBottom w:val="0"/>
      <w:divBdr>
        <w:top w:val="none" w:sz="0" w:space="0" w:color="auto"/>
        <w:left w:val="none" w:sz="0" w:space="0" w:color="auto"/>
        <w:bottom w:val="none" w:sz="0" w:space="0" w:color="auto"/>
        <w:right w:val="none" w:sz="0" w:space="0" w:color="auto"/>
      </w:divBdr>
      <w:divsChild>
        <w:div w:id="1522624171">
          <w:marLeft w:val="0"/>
          <w:marRight w:val="0"/>
          <w:marTop w:val="0"/>
          <w:marBottom w:val="0"/>
          <w:divBdr>
            <w:top w:val="none" w:sz="0" w:space="0" w:color="auto"/>
            <w:left w:val="none" w:sz="0" w:space="0" w:color="auto"/>
            <w:bottom w:val="none" w:sz="0" w:space="0" w:color="auto"/>
            <w:right w:val="none" w:sz="0" w:space="0" w:color="auto"/>
          </w:divBdr>
        </w:div>
      </w:divsChild>
    </w:div>
    <w:div w:id="1685786791">
      <w:bodyDiv w:val="1"/>
      <w:marLeft w:val="0"/>
      <w:marRight w:val="0"/>
      <w:marTop w:val="0"/>
      <w:marBottom w:val="0"/>
      <w:divBdr>
        <w:top w:val="none" w:sz="0" w:space="0" w:color="auto"/>
        <w:left w:val="none" w:sz="0" w:space="0" w:color="auto"/>
        <w:bottom w:val="none" w:sz="0" w:space="0" w:color="auto"/>
        <w:right w:val="none" w:sz="0" w:space="0" w:color="auto"/>
      </w:divBdr>
    </w:div>
    <w:div w:id="1686205898">
      <w:bodyDiv w:val="1"/>
      <w:marLeft w:val="0"/>
      <w:marRight w:val="0"/>
      <w:marTop w:val="0"/>
      <w:marBottom w:val="0"/>
      <w:divBdr>
        <w:top w:val="none" w:sz="0" w:space="0" w:color="auto"/>
        <w:left w:val="none" w:sz="0" w:space="0" w:color="auto"/>
        <w:bottom w:val="none" w:sz="0" w:space="0" w:color="auto"/>
        <w:right w:val="none" w:sz="0" w:space="0" w:color="auto"/>
      </w:divBdr>
    </w:div>
    <w:div w:id="1691832442">
      <w:bodyDiv w:val="1"/>
      <w:marLeft w:val="0"/>
      <w:marRight w:val="0"/>
      <w:marTop w:val="0"/>
      <w:marBottom w:val="0"/>
      <w:divBdr>
        <w:top w:val="none" w:sz="0" w:space="0" w:color="auto"/>
        <w:left w:val="none" w:sz="0" w:space="0" w:color="auto"/>
        <w:bottom w:val="none" w:sz="0" w:space="0" w:color="auto"/>
        <w:right w:val="none" w:sz="0" w:space="0" w:color="auto"/>
      </w:divBdr>
    </w:div>
    <w:div w:id="1693022446">
      <w:bodyDiv w:val="1"/>
      <w:marLeft w:val="0"/>
      <w:marRight w:val="0"/>
      <w:marTop w:val="0"/>
      <w:marBottom w:val="0"/>
      <w:divBdr>
        <w:top w:val="none" w:sz="0" w:space="0" w:color="auto"/>
        <w:left w:val="none" w:sz="0" w:space="0" w:color="auto"/>
        <w:bottom w:val="none" w:sz="0" w:space="0" w:color="auto"/>
        <w:right w:val="none" w:sz="0" w:space="0" w:color="auto"/>
      </w:divBdr>
    </w:div>
    <w:div w:id="1693609672">
      <w:bodyDiv w:val="1"/>
      <w:marLeft w:val="0"/>
      <w:marRight w:val="0"/>
      <w:marTop w:val="0"/>
      <w:marBottom w:val="0"/>
      <w:divBdr>
        <w:top w:val="none" w:sz="0" w:space="0" w:color="auto"/>
        <w:left w:val="none" w:sz="0" w:space="0" w:color="auto"/>
        <w:bottom w:val="none" w:sz="0" w:space="0" w:color="auto"/>
        <w:right w:val="none" w:sz="0" w:space="0" w:color="auto"/>
      </w:divBdr>
    </w:div>
    <w:div w:id="1693652444">
      <w:bodyDiv w:val="1"/>
      <w:marLeft w:val="0"/>
      <w:marRight w:val="0"/>
      <w:marTop w:val="0"/>
      <w:marBottom w:val="0"/>
      <w:divBdr>
        <w:top w:val="none" w:sz="0" w:space="0" w:color="auto"/>
        <w:left w:val="none" w:sz="0" w:space="0" w:color="auto"/>
        <w:bottom w:val="none" w:sz="0" w:space="0" w:color="auto"/>
        <w:right w:val="none" w:sz="0" w:space="0" w:color="auto"/>
      </w:divBdr>
    </w:div>
    <w:div w:id="1698196449">
      <w:bodyDiv w:val="1"/>
      <w:marLeft w:val="0"/>
      <w:marRight w:val="0"/>
      <w:marTop w:val="0"/>
      <w:marBottom w:val="0"/>
      <w:divBdr>
        <w:top w:val="none" w:sz="0" w:space="0" w:color="auto"/>
        <w:left w:val="none" w:sz="0" w:space="0" w:color="auto"/>
        <w:bottom w:val="none" w:sz="0" w:space="0" w:color="auto"/>
        <w:right w:val="none" w:sz="0" w:space="0" w:color="auto"/>
      </w:divBdr>
    </w:div>
    <w:div w:id="1702240333">
      <w:bodyDiv w:val="1"/>
      <w:marLeft w:val="0"/>
      <w:marRight w:val="0"/>
      <w:marTop w:val="0"/>
      <w:marBottom w:val="0"/>
      <w:divBdr>
        <w:top w:val="none" w:sz="0" w:space="0" w:color="auto"/>
        <w:left w:val="none" w:sz="0" w:space="0" w:color="auto"/>
        <w:bottom w:val="none" w:sz="0" w:space="0" w:color="auto"/>
        <w:right w:val="none" w:sz="0" w:space="0" w:color="auto"/>
      </w:divBdr>
    </w:div>
    <w:div w:id="1703901402">
      <w:bodyDiv w:val="1"/>
      <w:marLeft w:val="0"/>
      <w:marRight w:val="0"/>
      <w:marTop w:val="0"/>
      <w:marBottom w:val="0"/>
      <w:divBdr>
        <w:top w:val="none" w:sz="0" w:space="0" w:color="auto"/>
        <w:left w:val="none" w:sz="0" w:space="0" w:color="auto"/>
        <w:bottom w:val="none" w:sz="0" w:space="0" w:color="auto"/>
        <w:right w:val="none" w:sz="0" w:space="0" w:color="auto"/>
      </w:divBdr>
    </w:div>
    <w:div w:id="1705323917">
      <w:bodyDiv w:val="1"/>
      <w:marLeft w:val="0"/>
      <w:marRight w:val="0"/>
      <w:marTop w:val="0"/>
      <w:marBottom w:val="0"/>
      <w:divBdr>
        <w:top w:val="none" w:sz="0" w:space="0" w:color="auto"/>
        <w:left w:val="none" w:sz="0" w:space="0" w:color="auto"/>
        <w:bottom w:val="none" w:sz="0" w:space="0" w:color="auto"/>
        <w:right w:val="none" w:sz="0" w:space="0" w:color="auto"/>
      </w:divBdr>
    </w:div>
    <w:div w:id="1708942002">
      <w:bodyDiv w:val="1"/>
      <w:marLeft w:val="0"/>
      <w:marRight w:val="0"/>
      <w:marTop w:val="0"/>
      <w:marBottom w:val="0"/>
      <w:divBdr>
        <w:top w:val="none" w:sz="0" w:space="0" w:color="auto"/>
        <w:left w:val="none" w:sz="0" w:space="0" w:color="auto"/>
        <w:bottom w:val="none" w:sz="0" w:space="0" w:color="auto"/>
        <w:right w:val="none" w:sz="0" w:space="0" w:color="auto"/>
      </w:divBdr>
    </w:div>
    <w:div w:id="1712805833">
      <w:bodyDiv w:val="1"/>
      <w:marLeft w:val="0"/>
      <w:marRight w:val="0"/>
      <w:marTop w:val="0"/>
      <w:marBottom w:val="0"/>
      <w:divBdr>
        <w:top w:val="none" w:sz="0" w:space="0" w:color="auto"/>
        <w:left w:val="none" w:sz="0" w:space="0" w:color="auto"/>
        <w:bottom w:val="none" w:sz="0" w:space="0" w:color="auto"/>
        <w:right w:val="none" w:sz="0" w:space="0" w:color="auto"/>
      </w:divBdr>
    </w:div>
    <w:div w:id="1713798842">
      <w:bodyDiv w:val="1"/>
      <w:marLeft w:val="0"/>
      <w:marRight w:val="0"/>
      <w:marTop w:val="0"/>
      <w:marBottom w:val="0"/>
      <w:divBdr>
        <w:top w:val="none" w:sz="0" w:space="0" w:color="auto"/>
        <w:left w:val="none" w:sz="0" w:space="0" w:color="auto"/>
        <w:bottom w:val="none" w:sz="0" w:space="0" w:color="auto"/>
        <w:right w:val="none" w:sz="0" w:space="0" w:color="auto"/>
      </w:divBdr>
    </w:div>
    <w:div w:id="1717118849">
      <w:bodyDiv w:val="1"/>
      <w:marLeft w:val="0"/>
      <w:marRight w:val="0"/>
      <w:marTop w:val="0"/>
      <w:marBottom w:val="0"/>
      <w:divBdr>
        <w:top w:val="none" w:sz="0" w:space="0" w:color="auto"/>
        <w:left w:val="none" w:sz="0" w:space="0" w:color="auto"/>
        <w:bottom w:val="none" w:sz="0" w:space="0" w:color="auto"/>
        <w:right w:val="none" w:sz="0" w:space="0" w:color="auto"/>
      </w:divBdr>
    </w:div>
    <w:div w:id="1726563278">
      <w:bodyDiv w:val="1"/>
      <w:marLeft w:val="0"/>
      <w:marRight w:val="0"/>
      <w:marTop w:val="0"/>
      <w:marBottom w:val="0"/>
      <w:divBdr>
        <w:top w:val="none" w:sz="0" w:space="0" w:color="auto"/>
        <w:left w:val="none" w:sz="0" w:space="0" w:color="auto"/>
        <w:bottom w:val="none" w:sz="0" w:space="0" w:color="auto"/>
        <w:right w:val="none" w:sz="0" w:space="0" w:color="auto"/>
      </w:divBdr>
    </w:div>
    <w:div w:id="1735541996">
      <w:bodyDiv w:val="1"/>
      <w:marLeft w:val="0"/>
      <w:marRight w:val="0"/>
      <w:marTop w:val="0"/>
      <w:marBottom w:val="0"/>
      <w:divBdr>
        <w:top w:val="none" w:sz="0" w:space="0" w:color="auto"/>
        <w:left w:val="none" w:sz="0" w:space="0" w:color="auto"/>
        <w:bottom w:val="none" w:sz="0" w:space="0" w:color="auto"/>
        <w:right w:val="none" w:sz="0" w:space="0" w:color="auto"/>
      </w:divBdr>
    </w:div>
    <w:div w:id="1736465950">
      <w:bodyDiv w:val="1"/>
      <w:marLeft w:val="0"/>
      <w:marRight w:val="0"/>
      <w:marTop w:val="0"/>
      <w:marBottom w:val="0"/>
      <w:divBdr>
        <w:top w:val="none" w:sz="0" w:space="0" w:color="auto"/>
        <w:left w:val="none" w:sz="0" w:space="0" w:color="auto"/>
        <w:bottom w:val="none" w:sz="0" w:space="0" w:color="auto"/>
        <w:right w:val="none" w:sz="0" w:space="0" w:color="auto"/>
      </w:divBdr>
    </w:div>
    <w:div w:id="1743723069">
      <w:bodyDiv w:val="1"/>
      <w:marLeft w:val="0"/>
      <w:marRight w:val="0"/>
      <w:marTop w:val="0"/>
      <w:marBottom w:val="0"/>
      <w:divBdr>
        <w:top w:val="none" w:sz="0" w:space="0" w:color="auto"/>
        <w:left w:val="none" w:sz="0" w:space="0" w:color="auto"/>
        <w:bottom w:val="none" w:sz="0" w:space="0" w:color="auto"/>
        <w:right w:val="none" w:sz="0" w:space="0" w:color="auto"/>
      </w:divBdr>
    </w:div>
    <w:div w:id="1749690919">
      <w:bodyDiv w:val="1"/>
      <w:marLeft w:val="0"/>
      <w:marRight w:val="0"/>
      <w:marTop w:val="0"/>
      <w:marBottom w:val="0"/>
      <w:divBdr>
        <w:top w:val="none" w:sz="0" w:space="0" w:color="auto"/>
        <w:left w:val="none" w:sz="0" w:space="0" w:color="auto"/>
        <w:bottom w:val="none" w:sz="0" w:space="0" w:color="auto"/>
        <w:right w:val="none" w:sz="0" w:space="0" w:color="auto"/>
      </w:divBdr>
    </w:div>
    <w:div w:id="1750223901">
      <w:bodyDiv w:val="1"/>
      <w:marLeft w:val="0"/>
      <w:marRight w:val="0"/>
      <w:marTop w:val="0"/>
      <w:marBottom w:val="0"/>
      <w:divBdr>
        <w:top w:val="none" w:sz="0" w:space="0" w:color="auto"/>
        <w:left w:val="none" w:sz="0" w:space="0" w:color="auto"/>
        <w:bottom w:val="none" w:sz="0" w:space="0" w:color="auto"/>
        <w:right w:val="none" w:sz="0" w:space="0" w:color="auto"/>
      </w:divBdr>
    </w:div>
    <w:div w:id="1756318267">
      <w:bodyDiv w:val="1"/>
      <w:marLeft w:val="0"/>
      <w:marRight w:val="0"/>
      <w:marTop w:val="0"/>
      <w:marBottom w:val="0"/>
      <w:divBdr>
        <w:top w:val="none" w:sz="0" w:space="0" w:color="auto"/>
        <w:left w:val="none" w:sz="0" w:space="0" w:color="auto"/>
        <w:bottom w:val="none" w:sz="0" w:space="0" w:color="auto"/>
        <w:right w:val="none" w:sz="0" w:space="0" w:color="auto"/>
      </w:divBdr>
    </w:div>
    <w:div w:id="1756627187">
      <w:bodyDiv w:val="1"/>
      <w:marLeft w:val="0"/>
      <w:marRight w:val="0"/>
      <w:marTop w:val="0"/>
      <w:marBottom w:val="0"/>
      <w:divBdr>
        <w:top w:val="none" w:sz="0" w:space="0" w:color="auto"/>
        <w:left w:val="none" w:sz="0" w:space="0" w:color="auto"/>
        <w:bottom w:val="none" w:sz="0" w:space="0" w:color="auto"/>
        <w:right w:val="none" w:sz="0" w:space="0" w:color="auto"/>
      </w:divBdr>
    </w:div>
    <w:div w:id="1758749667">
      <w:bodyDiv w:val="1"/>
      <w:marLeft w:val="0"/>
      <w:marRight w:val="0"/>
      <w:marTop w:val="0"/>
      <w:marBottom w:val="0"/>
      <w:divBdr>
        <w:top w:val="none" w:sz="0" w:space="0" w:color="auto"/>
        <w:left w:val="none" w:sz="0" w:space="0" w:color="auto"/>
        <w:bottom w:val="none" w:sz="0" w:space="0" w:color="auto"/>
        <w:right w:val="none" w:sz="0" w:space="0" w:color="auto"/>
      </w:divBdr>
    </w:div>
    <w:div w:id="1763725336">
      <w:bodyDiv w:val="1"/>
      <w:marLeft w:val="0"/>
      <w:marRight w:val="0"/>
      <w:marTop w:val="0"/>
      <w:marBottom w:val="0"/>
      <w:divBdr>
        <w:top w:val="none" w:sz="0" w:space="0" w:color="auto"/>
        <w:left w:val="none" w:sz="0" w:space="0" w:color="auto"/>
        <w:bottom w:val="none" w:sz="0" w:space="0" w:color="auto"/>
        <w:right w:val="none" w:sz="0" w:space="0" w:color="auto"/>
      </w:divBdr>
    </w:div>
    <w:div w:id="1767190069">
      <w:bodyDiv w:val="1"/>
      <w:marLeft w:val="0"/>
      <w:marRight w:val="0"/>
      <w:marTop w:val="0"/>
      <w:marBottom w:val="0"/>
      <w:divBdr>
        <w:top w:val="none" w:sz="0" w:space="0" w:color="auto"/>
        <w:left w:val="none" w:sz="0" w:space="0" w:color="auto"/>
        <w:bottom w:val="none" w:sz="0" w:space="0" w:color="auto"/>
        <w:right w:val="none" w:sz="0" w:space="0" w:color="auto"/>
      </w:divBdr>
    </w:div>
    <w:div w:id="1770927331">
      <w:bodyDiv w:val="1"/>
      <w:marLeft w:val="0"/>
      <w:marRight w:val="0"/>
      <w:marTop w:val="0"/>
      <w:marBottom w:val="0"/>
      <w:divBdr>
        <w:top w:val="none" w:sz="0" w:space="0" w:color="auto"/>
        <w:left w:val="none" w:sz="0" w:space="0" w:color="auto"/>
        <w:bottom w:val="none" w:sz="0" w:space="0" w:color="auto"/>
        <w:right w:val="none" w:sz="0" w:space="0" w:color="auto"/>
      </w:divBdr>
    </w:div>
    <w:div w:id="1780492052">
      <w:bodyDiv w:val="1"/>
      <w:marLeft w:val="0"/>
      <w:marRight w:val="0"/>
      <w:marTop w:val="0"/>
      <w:marBottom w:val="0"/>
      <w:divBdr>
        <w:top w:val="none" w:sz="0" w:space="0" w:color="auto"/>
        <w:left w:val="none" w:sz="0" w:space="0" w:color="auto"/>
        <w:bottom w:val="none" w:sz="0" w:space="0" w:color="auto"/>
        <w:right w:val="none" w:sz="0" w:space="0" w:color="auto"/>
      </w:divBdr>
    </w:div>
    <w:div w:id="1786073926">
      <w:bodyDiv w:val="1"/>
      <w:marLeft w:val="0"/>
      <w:marRight w:val="0"/>
      <w:marTop w:val="0"/>
      <w:marBottom w:val="0"/>
      <w:divBdr>
        <w:top w:val="none" w:sz="0" w:space="0" w:color="auto"/>
        <w:left w:val="none" w:sz="0" w:space="0" w:color="auto"/>
        <w:bottom w:val="none" w:sz="0" w:space="0" w:color="auto"/>
        <w:right w:val="none" w:sz="0" w:space="0" w:color="auto"/>
      </w:divBdr>
    </w:div>
    <w:div w:id="1790661881">
      <w:bodyDiv w:val="1"/>
      <w:marLeft w:val="0"/>
      <w:marRight w:val="0"/>
      <w:marTop w:val="0"/>
      <w:marBottom w:val="0"/>
      <w:divBdr>
        <w:top w:val="none" w:sz="0" w:space="0" w:color="auto"/>
        <w:left w:val="none" w:sz="0" w:space="0" w:color="auto"/>
        <w:bottom w:val="none" w:sz="0" w:space="0" w:color="auto"/>
        <w:right w:val="none" w:sz="0" w:space="0" w:color="auto"/>
      </w:divBdr>
    </w:div>
    <w:div w:id="1792628375">
      <w:bodyDiv w:val="1"/>
      <w:marLeft w:val="0"/>
      <w:marRight w:val="0"/>
      <w:marTop w:val="0"/>
      <w:marBottom w:val="0"/>
      <w:divBdr>
        <w:top w:val="none" w:sz="0" w:space="0" w:color="auto"/>
        <w:left w:val="none" w:sz="0" w:space="0" w:color="auto"/>
        <w:bottom w:val="none" w:sz="0" w:space="0" w:color="auto"/>
        <w:right w:val="none" w:sz="0" w:space="0" w:color="auto"/>
      </w:divBdr>
    </w:div>
    <w:div w:id="1795100128">
      <w:bodyDiv w:val="1"/>
      <w:marLeft w:val="0"/>
      <w:marRight w:val="0"/>
      <w:marTop w:val="0"/>
      <w:marBottom w:val="0"/>
      <w:divBdr>
        <w:top w:val="none" w:sz="0" w:space="0" w:color="auto"/>
        <w:left w:val="none" w:sz="0" w:space="0" w:color="auto"/>
        <w:bottom w:val="none" w:sz="0" w:space="0" w:color="auto"/>
        <w:right w:val="none" w:sz="0" w:space="0" w:color="auto"/>
      </w:divBdr>
    </w:div>
    <w:div w:id="1807620292">
      <w:bodyDiv w:val="1"/>
      <w:marLeft w:val="0"/>
      <w:marRight w:val="0"/>
      <w:marTop w:val="0"/>
      <w:marBottom w:val="0"/>
      <w:divBdr>
        <w:top w:val="none" w:sz="0" w:space="0" w:color="auto"/>
        <w:left w:val="none" w:sz="0" w:space="0" w:color="auto"/>
        <w:bottom w:val="none" w:sz="0" w:space="0" w:color="auto"/>
        <w:right w:val="none" w:sz="0" w:space="0" w:color="auto"/>
      </w:divBdr>
    </w:div>
    <w:div w:id="1809737150">
      <w:bodyDiv w:val="1"/>
      <w:marLeft w:val="0"/>
      <w:marRight w:val="0"/>
      <w:marTop w:val="0"/>
      <w:marBottom w:val="0"/>
      <w:divBdr>
        <w:top w:val="none" w:sz="0" w:space="0" w:color="auto"/>
        <w:left w:val="none" w:sz="0" w:space="0" w:color="auto"/>
        <w:bottom w:val="none" w:sz="0" w:space="0" w:color="auto"/>
        <w:right w:val="none" w:sz="0" w:space="0" w:color="auto"/>
      </w:divBdr>
    </w:div>
    <w:div w:id="1813592596">
      <w:bodyDiv w:val="1"/>
      <w:marLeft w:val="0"/>
      <w:marRight w:val="0"/>
      <w:marTop w:val="0"/>
      <w:marBottom w:val="0"/>
      <w:divBdr>
        <w:top w:val="none" w:sz="0" w:space="0" w:color="auto"/>
        <w:left w:val="none" w:sz="0" w:space="0" w:color="auto"/>
        <w:bottom w:val="none" w:sz="0" w:space="0" w:color="auto"/>
        <w:right w:val="none" w:sz="0" w:space="0" w:color="auto"/>
      </w:divBdr>
    </w:div>
    <w:div w:id="1814902456">
      <w:bodyDiv w:val="1"/>
      <w:marLeft w:val="0"/>
      <w:marRight w:val="0"/>
      <w:marTop w:val="0"/>
      <w:marBottom w:val="0"/>
      <w:divBdr>
        <w:top w:val="none" w:sz="0" w:space="0" w:color="auto"/>
        <w:left w:val="none" w:sz="0" w:space="0" w:color="auto"/>
        <w:bottom w:val="none" w:sz="0" w:space="0" w:color="auto"/>
        <w:right w:val="none" w:sz="0" w:space="0" w:color="auto"/>
      </w:divBdr>
    </w:div>
    <w:div w:id="1816752864">
      <w:bodyDiv w:val="1"/>
      <w:marLeft w:val="0"/>
      <w:marRight w:val="0"/>
      <w:marTop w:val="0"/>
      <w:marBottom w:val="0"/>
      <w:divBdr>
        <w:top w:val="none" w:sz="0" w:space="0" w:color="auto"/>
        <w:left w:val="none" w:sz="0" w:space="0" w:color="auto"/>
        <w:bottom w:val="none" w:sz="0" w:space="0" w:color="auto"/>
        <w:right w:val="none" w:sz="0" w:space="0" w:color="auto"/>
      </w:divBdr>
    </w:div>
    <w:div w:id="1829320366">
      <w:bodyDiv w:val="1"/>
      <w:marLeft w:val="0"/>
      <w:marRight w:val="0"/>
      <w:marTop w:val="0"/>
      <w:marBottom w:val="0"/>
      <w:divBdr>
        <w:top w:val="none" w:sz="0" w:space="0" w:color="auto"/>
        <w:left w:val="none" w:sz="0" w:space="0" w:color="auto"/>
        <w:bottom w:val="none" w:sz="0" w:space="0" w:color="auto"/>
        <w:right w:val="none" w:sz="0" w:space="0" w:color="auto"/>
      </w:divBdr>
    </w:div>
    <w:div w:id="1829905611">
      <w:bodyDiv w:val="1"/>
      <w:marLeft w:val="0"/>
      <w:marRight w:val="0"/>
      <w:marTop w:val="0"/>
      <w:marBottom w:val="0"/>
      <w:divBdr>
        <w:top w:val="none" w:sz="0" w:space="0" w:color="auto"/>
        <w:left w:val="none" w:sz="0" w:space="0" w:color="auto"/>
        <w:bottom w:val="none" w:sz="0" w:space="0" w:color="auto"/>
        <w:right w:val="none" w:sz="0" w:space="0" w:color="auto"/>
      </w:divBdr>
    </w:div>
    <w:div w:id="1834636647">
      <w:bodyDiv w:val="1"/>
      <w:marLeft w:val="0"/>
      <w:marRight w:val="0"/>
      <w:marTop w:val="0"/>
      <w:marBottom w:val="0"/>
      <w:divBdr>
        <w:top w:val="none" w:sz="0" w:space="0" w:color="auto"/>
        <w:left w:val="none" w:sz="0" w:space="0" w:color="auto"/>
        <w:bottom w:val="none" w:sz="0" w:space="0" w:color="auto"/>
        <w:right w:val="none" w:sz="0" w:space="0" w:color="auto"/>
      </w:divBdr>
    </w:div>
    <w:div w:id="1838643210">
      <w:bodyDiv w:val="1"/>
      <w:marLeft w:val="0"/>
      <w:marRight w:val="0"/>
      <w:marTop w:val="0"/>
      <w:marBottom w:val="0"/>
      <w:divBdr>
        <w:top w:val="none" w:sz="0" w:space="0" w:color="auto"/>
        <w:left w:val="none" w:sz="0" w:space="0" w:color="auto"/>
        <w:bottom w:val="none" w:sz="0" w:space="0" w:color="auto"/>
        <w:right w:val="none" w:sz="0" w:space="0" w:color="auto"/>
      </w:divBdr>
    </w:div>
    <w:div w:id="1838884469">
      <w:bodyDiv w:val="1"/>
      <w:marLeft w:val="0"/>
      <w:marRight w:val="0"/>
      <w:marTop w:val="0"/>
      <w:marBottom w:val="0"/>
      <w:divBdr>
        <w:top w:val="none" w:sz="0" w:space="0" w:color="auto"/>
        <w:left w:val="none" w:sz="0" w:space="0" w:color="auto"/>
        <w:bottom w:val="none" w:sz="0" w:space="0" w:color="auto"/>
        <w:right w:val="none" w:sz="0" w:space="0" w:color="auto"/>
      </w:divBdr>
    </w:div>
    <w:div w:id="1846554389">
      <w:bodyDiv w:val="1"/>
      <w:marLeft w:val="0"/>
      <w:marRight w:val="0"/>
      <w:marTop w:val="0"/>
      <w:marBottom w:val="0"/>
      <w:divBdr>
        <w:top w:val="none" w:sz="0" w:space="0" w:color="auto"/>
        <w:left w:val="none" w:sz="0" w:space="0" w:color="auto"/>
        <w:bottom w:val="none" w:sz="0" w:space="0" w:color="auto"/>
        <w:right w:val="none" w:sz="0" w:space="0" w:color="auto"/>
      </w:divBdr>
    </w:div>
    <w:div w:id="1847089239">
      <w:bodyDiv w:val="1"/>
      <w:marLeft w:val="0"/>
      <w:marRight w:val="0"/>
      <w:marTop w:val="0"/>
      <w:marBottom w:val="0"/>
      <w:divBdr>
        <w:top w:val="none" w:sz="0" w:space="0" w:color="auto"/>
        <w:left w:val="none" w:sz="0" w:space="0" w:color="auto"/>
        <w:bottom w:val="none" w:sz="0" w:space="0" w:color="auto"/>
        <w:right w:val="none" w:sz="0" w:space="0" w:color="auto"/>
      </w:divBdr>
    </w:div>
    <w:div w:id="1850753231">
      <w:bodyDiv w:val="1"/>
      <w:marLeft w:val="0"/>
      <w:marRight w:val="0"/>
      <w:marTop w:val="0"/>
      <w:marBottom w:val="0"/>
      <w:divBdr>
        <w:top w:val="none" w:sz="0" w:space="0" w:color="auto"/>
        <w:left w:val="none" w:sz="0" w:space="0" w:color="auto"/>
        <w:bottom w:val="none" w:sz="0" w:space="0" w:color="auto"/>
        <w:right w:val="none" w:sz="0" w:space="0" w:color="auto"/>
      </w:divBdr>
    </w:div>
    <w:div w:id="1851523506">
      <w:bodyDiv w:val="1"/>
      <w:marLeft w:val="0"/>
      <w:marRight w:val="0"/>
      <w:marTop w:val="0"/>
      <w:marBottom w:val="0"/>
      <w:divBdr>
        <w:top w:val="none" w:sz="0" w:space="0" w:color="auto"/>
        <w:left w:val="none" w:sz="0" w:space="0" w:color="auto"/>
        <w:bottom w:val="none" w:sz="0" w:space="0" w:color="auto"/>
        <w:right w:val="none" w:sz="0" w:space="0" w:color="auto"/>
      </w:divBdr>
    </w:div>
    <w:div w:id="1855029000">
      <w:bodyDiv w:val="1"/>
      <w:marLeft w:val="0"/>
      <w:marRight w:val="0"/>
      <w:marTop w:val="0"/>
      <w:marBottom w:val="0"/>
      <w:divBdr>
        <w:top w:val="none" w:sz="0" w:space="0" w:color="auto"/>
        <w:left w:val="none" w:sz="0" w:space="0" w:color="auto"/>
        <w:bottom w:val="none" w:sz="0" w:space="0" w:color="auto"/>
        <w:right w:val="none" w:sz="0" w:space="0" w:color="auto"/>
      </w:divBdr>
    </w:div>
    <w:div w:id="1860729266">
      <w:bodyDiv w:val="1"/>
      <w:marLeft w:val="0"/>
      <w:marRight w:val="0"/>
      <w:marTop w:val="0"/>
      <w:marBottom w:val="0"/>
      <w:divBdr>
        <w:top w:val="none" w:sz="0" w:space="0" w:color="auto"/>
        <w:left w:val="none" w:sz="0" w:space="0" w:color="auto"/>
        <w:bottom w:val="none" w:sz="0" w:space="0" w:color="auto"/>
        <w:right w:val="none" w:sz="0" w:space="0" w:color="auto"/>
      </w:divBdr>
    </w:div>
    <w:div w:id="1872180708">
      <w:bodyDiv w:val="1"/>
      <w:marLeft w:val="0"/>
      <w:marRight w:val="0"/>
      <w:marTop w:val="0"/>
      <w:marBottom w:val="0"/>
      <w:divBdr>
        <w:top w:val="none" w:sz="0" w:space="0" w:color="auto"/>
        <w:left w:val="none" w:sz="0" w:space="0" w:color="auto"/>
        <w:bottom w:val="none" w:sz="0" w:space="0" w:color="auto"/>
        <w:right w:val="none" w:sz="0" w:space="0" w:color="auto"/>
      </w:divBdr>
    </w:div>
    <w:div w:id="1875460876">
      <w:bodyDiv w:val="1"/>
      <w:marLeft w:val="0"/>
      <w:marRight w:val="0"/>
      <w:marTop w:val="0"/>
      <w:marBottom w:val="0"/>
      <w:divBdr>
        <w:top w:val="none" w:sz="0" w:space="0" w:color="auto"/>
        <w:left w:val="none" w:sz="0" w:space="0" w:color="auto"/>
        <w:bottom w:val="none" w:sz="0" w:space="0" w:color="auto"/>
        <w:right w:val="none" w:sz="0" w:space="0" w:color="auto"/>
      </w:divBdr>
    </w:div>
    <w:div w:id="1875968103">
      <w:bodyDiv w:val="1"/>
      <w:marLeft w:val="0"/>
      <w:marRight w:val="0"/>
      <w:marTop w:val="0"/>
      <w:marBottom w:val="0"/>
      <w:divBdr>
        <w:top w:val="none" w:sz="0" w:space="0" w:color="auto"/>
        <w:left w:val="none" w:sz="0" w:space="0" w:color="auto"/>
        <w:bottom w:val="none" w:sz="0" w:space="0" w:color="auto"/>
        <w:right w:val="none" w:sz="0" w:space="0" w:color="auto"/>
      </w:divBdr>
    </w:div>
    <w:div w:id="1876310173">
      <w:bodyDiv w:val="1"/>
      <w:marLeft w:val="0"/>
      <w:marRight w:val="0"/>
      <w:marTop w:val="0"/>
      <w:marBottom w:val="0"/>
      <w:divBdr>
        <w:top w:val="none" w:sz="0" w:space="0" w:color="auto"/>
        <w:left w:val="none" w:sz="0" w:space="0" w:color="auto"/>
        <w:bottom w:val="none" w:sz="0" w:space="0" w:color="auto"/>
        <w:right w:val="none" w:sz="0" w:space="0" w:color="auto"/>
      </w:divBdr>
    </w:div>
    <w:div w:id="1877502543">
      <w:bodyDiv w:val="1"/>
      <w:marLeft w:val="0"/>
      <w:marRight w:val="0"/>
      <w:marTop w:val="0"/>
      <w:marBottom w:val="0"/>
      <w:divBdr>
        <w:top w:val="none" w:sz="0" w:space="0" w:color="auto"/>
        <w:left w:val="none" w:sz="0" w:space="0" w:color="auto"/>
        <w:bottom w:val="none" w:sz="0" w:space="0" w:color="auto"/>
        <w:right w:val="none" w:sz="0" w:space="0" w:color="auto"/>
      </w:divBdr>
    </w:div>
    <w:div w:id="1879320824">
      <w:bodyDiv w:val="1"/>
      <w:marLeft w:val="0"/>
      <w:marRight w:val="0"/>
      <w:marTop w:val="0"/>
      <w:marBottom w:val="0"/>
      <w:divBdr>
        <w:top w:val="none" w:sz="0" w:space="0" w:color="auto"/>
        <w:left w:val="none" w:sz="0" w:space="0" w:color="auto"/>
        <w:bottom w:val="none" w:sz="0" w:space="0" w:color="auto"/>
        <w:right w:val="none" w:sz="0" w:space="0" w:color="auto"/>
      </w:divBdr>
    </w:div>
    <w:div w:id="1884637840">
      <w:bodyDiv w:val="1"/>
      <w:marLeft w:val="0"/>
      <w:marRight w:val="0"/>
      <w:marTop w:val="0"/>
      <w:marBottom w:val="0"/>
      <w:divBdr>
        <w:top w:val="none" w:sz="0" w:space="0" w:color="auto"/>
        <w:left w:val="none" w:sz="0" w:space="0" w:color="auto"/>
        <w:bottom w:val="none" w:sz="0" w:space="0" w:color="auto"/>
        <w:right w:val="none" w:sz="0" w:space="0" w:color="auto"/>
      </w:divBdr>
    </w:div>
    <w:div w:id="1885367513">
      <w:bodyDiv w:val="1"/>
      <w:marLeft w:val="0"/>
      <w:marRight w:val="0"/>
      <w:marTop w:val="0"/>
      <w:marBottom w:val="0"/>
      <w:divBdr>
        <w:top w:val="none" w:sz="0" w:space="0" w:color="auto"/>
        <w:left w:val="none" w:sz="0" w:space="0" w:color="auto"/>
        <w:bottom w:val="none" w:sz="0" w:space="0" w:color="auto"/>
        <w:right w:val="none" w:sz="0" w:space="0" w:color="auto"/>
      </w:divBdr>
    </w:div>
    <w:div w:id="1886521480">
      <w:bodyDiv w:val="1"/>
      <w:marLeft w:val="0"/>
      <w:marRight w:val="0"/>
      <w:marTop w:val="0"/>
      <w:marBottom w:val="0"/>
      <w:divBdr>
        <w:top w:val="none" w:sz="0" w:space="0" w:color="auto"/>
        <w:left w:val="none" w:sz="0" w:space="0" w:color="auto"/>
        <w:bottom w:val="none" w:sz="0" w:space="0" w:color="auto"/>
        <w:right w:val="none" w:sz="0" w:space="0" w:color="auto"/>
      </w:divBdr>
    </w:div>
    <w:div w:id="1887835213">
      <w:bodyDiv w:val="1"/>
      <w:marLeft w:val="0"/>
      <w:marRight w:val="0"/>
      <w:marTop w:val="0"/>
      <w:marBottom w:val="0"/>
      <w:divBdr>
        <w:top w:val="none" w:sz="0" w:space="0" w:color="auto"/>
        <w:left w:val="none" w:sz="0" w:space="0" w:color="auto"/>
        <w:bottom w:val="none" w:sz="0" w:space="0" w:color="auto"/>
        <w:right w:val="none" w:sz="0" w:space="0" w:color="auto"/>
      </w:divBdr>
    </w:div>
    <w:div w:id="1893885641">
      <w:bodyDiv w:val="1"/>
      <w:marLeft w:val="0"/>
      <w:marRight w:val="0"/>
      <w:marTop w:val="0"/>
      <w:marBottom w:val="0"/>
      <w:divBdr>
        <w:top w:val="none" w:sz="0" w:space="0" w:color="auto"/>
        <w:left w:val="none" w:sz="0" w:space="0" w:color="auto"/>
        <w:bottom w:val="none" w:sz="0" w:space="0" w:color="auto"/>
        <w:right w:val="none" w:sz="0" w:space="0" w:color="auto"/>
      </w:divBdr>
    </w:div>
    <w:div w:id="1897468043">
      <w:bodyDiv w:val="1"/>
      <w:marLeft w:val="0"/>
      <w:marRight w:val="0"/>
      <w:marTop w:val="0"/>
      <w:marBottom w:val="0"/>
      <w:divBdr>
        <w:top w:val="none" w:sz="0" w:space="0" w:color="auto"/>
        <w:left w:val="none" w:sz="0" w:space="0" w:color="auto"/>
        <w:bottom w:val="none" w:sz="0" w:space="0" w:color="auto"/>
        <w:right w:val="none" w:sz="0" w:space="0" w:color="auto"/>
      </w:divBdr>
    </w:div>
    <w:div w:id="1899239200">
      <w:bodyDiv w:val="1"/>
      <w:marLeft w:val="0"/>
      <w:marRight w:val="0"/>
      <w:marTop w:val="0"/>
      <w:marBottom w:val="0"/>
      <w:divBdr>
        <w:top w:val="none" w:sz="0" w:space="0" w:color="auto"/>
        <w:left w:val="none" w:sz="0" w:space="0" w:color="auto"/>
        <w:bottom w:val="none" w:sz="0" w:space="0" w:color="auto"/>
        <w:right w:val="none" w:sz="0" w:space="0" w:color="auto"/>
      </w:divBdr>
    </w:div>
    <w:div w:id="1908953843">
      <w:bodyDiv w:val="1"/>
      <w:marLeft w:val="0"/>
      <w:marRight w:val="0"/>
      <w:marTop w:val="0"/>
      <w:marBottom w:val="0"/>
      <w:divBdr>
        <w:top w:val="none" w:sz="0" w:space="0" w:color="auto"/>
        <w:left w:val="none" w:sz="0" w:space="0" w:color="auto"/>
        <w:bottom w:val="none" w:sz="0" w:space="0" w:color="auto"/>
        <w:right w:val="none" w:sz="0" w:space="0" w:color="auto"/>
      </w:divBdr>
    </w:div>
    <w:div w:id="1912306092">
      <w:bodyDiv w:val="1"/>
      <w:marLeft w:val="0"/>
      <w:marRight w:val="0"/>
      <w:marTop w:val="0"/>
      <w:marBottom w:val="0"/>
      <w:divBdr>
        <w:top w:val="none" w:sz="0" w:space="0" w:color="auto"/>
        <w:left w:val="none" w:sz="0" w:space="0" w:color="auto"/>
        <w:bottom w:val="none" w:sz="0" w:space="0" w:color="auto"/>
        <w:right w:val="none" w:sz="0" w:space="0" w:color="auto"/>
      </w:divBdr>
    </w:div>
    <w:div w:id="1917666224">
      <w:bodyDiv w:val="1"/>
      <w:marLeft w:val="0"/>
      <w:marRight w:val="0"/>
      <w:marTop w:val="0"/>
      <w:marBottom w:val="0"/>
      <w:divBdr>
        <w:top w:val="none" w:sz="0" w:space="0" w:color="auto"/>
        <w:left w:val="none" w:sz="0" w:space="0" w:color="auto"/>
        <w:bottom w:val="none" w:sz="0" w:space="0" w:color="auto"/>
        <w:right w:val="none" w:sz="0" w:space="0" w:color="auto"/>
      </w:divBdr>
    </w:div>
    <w:div w:id="1922565891">
      <w:bodyDiv w:val="1"/>
      <w:marLeft w:val="0"/>
      <w:marRight w:val="0"/>
      <w:marTop w:val="0"/>
      <w:marBottom w:val="0"/>
      <w:divBdr>
        <w:top w:val="none" w:sz="0" w:space="0" w:color="auto"/>
        <w:left w:val="none" w:sz="0" w:space="0" w:color="auto"/>
        <w:bottom w:val="none" w:sz="0" w:space="0" w:color="auto"/>
        <w:right w:val="none" w:sz="0" w:space="0" w:color="auto"/>
      </w:divBdr>
    </w:div>
    <w:div w:id="1924608057">
      <w:bodyDiv w:val="1"/>
      <w:marLeft w:val="0"/>
      <w:marRight w:val="0"/>
      <w:marTop w:val="0"/>
      <w:marBottom w:val="0"/>
      <w:divBdr>
        <w:top w:val="none" w:sz="0" w:space="0" w:color="auto"/>
        <w:left w:val="none" w:sz="0" w:space="0" w:color="auto"/>
        <w:bottom w:val="none" w:sz="0" w:space="0" w:color="auto"/>
        <w:right w:val="none" w:sz="0" w:space="0" w:color="auto"/>
      </w:divBdr>
    </w:div>
    <w:div w:id="1924795076">
      <w:bodyDiv w:val="1"/>
      <w:marLeft w:val="0"/>
      <w:marRight w:val="0"/>
      <w:marTop w:val="0"/>
      <w:marBottom w:val="0"/>
      <w:divBdr>
        <w:top w:val="none" w:sz="0" w:space="0" w:color="auto"/>
        <w:left w:val="none" w:sz="0" w:space="0" w:color="auto"/>
        <w:bottom w:val="none" w:sz="0" w:space="0" w:color="auto"/>
        <w:right w:val="none" w:sz="0" w:space="0" w:color="auto"/>
      </w:divBdr>
    </w:div>
    <w:div w:id="1925140635">
      <w:bodyDiv w:val="1"/>
      <w:marLeft w:val="0"/>
      <w:marRight w:val="0"/>
      <w:marTop w:val="0"/>
      <w:marBottom w:val="0"/>
      <w:divBdr>
        <w:top w:val="none" w:sz="0" w:space="0" w:color="auto"/>
        <w:left w:val="none" w:sz="0" w:space="0" w:color="auto"/>
        <w:bottom w:val="none" w:sz="0" w:space="0" w:color="auto"/>
        <w:right w:val="none" w:sz="0" w:space="0" w:color="auto"/>
      </w:divBdr>
    </w:div>
    <w:div w:id="1930457682">
      <w:bodyDiv w:val="1"/>
      <w:marLeft w:val="0"/>
      <w:marRight w:val="0"/>
      <w:marTop w:val="0"/>
      <w:marBottom w:val="0"/>
      <w:divBdr>
        <w:top w:val="none" w:sz="0" w:space="0" w:color="auto"/>
        <w:left w:val="none" w:sz="0" w:space="0" w:color="auto"/>
        <w:bottom w:val="none" w:sz="0" w:space="0" w:color="auto"/>
        <w:right w:val="none" w:sz="0" w:space="0" w:color="auto"/>
      </w:divBdr>
    </w:div>
    <w:div w:id="1939945547">
      <w:bodyDiv w:val="1"/>
      <w:marLeft w:val="0"/>
      <w:marRight w:val="0"/>
      <w:marTop w:val="0"/>
      <w:marBottom w:val="0"/>
      <w:divBdr>
        <w:top w:val="none" w:sz="0" w:space="0" w:color="auto"/>
        <w:left w:val="none" w:sz="0" w:space="0" w:color="auto"/>
        <w:bottom w:val="none" w:sz="0" w:space="0" w:color="auto"/>
        <w:right w:val="none" w:sz="0" w:space="0" w:color="auto"/>
      </w:divBdr>
    </w:div>
    <w:div w:id="1940332770">
      <w:bodyDiv w:val="1"/>
      <w:marLeft w:val="0"/>
      <w:marRight w:val="0"/>
      <w:marTop w:val="0"/>
      <w:marBottom w:val="0"/>
      <w:divBdr>
        <w:top w:val="none" w:sz="0" w:space="0" w:color="auto"/>
        <w:left w:val="none" w:sz="0" w:space="0" w:color="auto"/>
        <w:bottom w:val="none" w:sz="0" w:space="0" w:color="auto"/>
        <w:right w:val="none" w:sz="0" w:space="0" w:color="auto"/>
      </w:divBdr>
    </w:div>
    <w:div w:id="1942302246">
      <w:bodyDiv w:val="1"/>
      <w:marLeft w:val="0"/>
      <w:marRight w:val="0"/>
      <w:marTop w:val="0"/>
      <w:marBottom w:val="0"/>
      <w:divBdr>
        <w:top w:val="none" w:sz="0" w:space="0" w:color="auto"/>
        <w:left w:val="none" w:sz="0" w:space="0" w:color="auto"/>
        <w:bottom w:val="none" w:sz="0" w:space="0" w:color="auto"/>
        <w:right w:val="none" w:sz="0" w:space="0" w:color="auto"/>
      </w:divBdr>
    </w:div>
    <w:div w:id="1946620795">
      <w:bodyDiv w:val="1"/>
      <w:marLeft w:val="0"/>
      <w:marRight w:val="0"/>
      <w:marTop w:val="0"/>
      <w:marBottom w:val="0"/>
      <w:divBdr>
        <w:top w:val="none" w:sz="0" w:space="0" w:color="auto"/>
        <w:left w:val="none" w:sz="0" w:space="0" w:color="auto"/>
        <w:bottom w:val="none" w:sz="0" w:space="0" w:color="auto"/>
        <w:right w:val="none" w:sz="0" w:space="0" w:color="auto"/>
      </w:divBdr>
    </w:div>
    <w:div w:id="1946837543">
      <w:bodyDiv w:val="1"/>
      <w:marLeft w:val="0"/>
      <w:marRight w:val="0"/>
      <w:marTop w:val="0"/>
      <w:marBottom w:val="0"/>
      <w:divBdr>
        <w:top w:val="none" w:sz="0" w:space="0" w:color="auto"/>
        <w:left w:val="none" w:sz="0" w:space="0" w:color="auto"/>
        <w:bottom w:val="none" w:sz="0" w:space="0" w:color="auto"/>
        <w:right w:val="none" w:sz="0" w:space="0" w:color="auto"/>
      </w:divBdr>
    </w:div>
    <w:div w:id="1948075123">
      <w:bodyDiv w:val="1"/>
      <w:marLeft w:val="0"/>
      <w:marRight w:val="0"/>
      <w:marTop w:val="0"/>
      <w:marBottom w:val="0"/>
      <w:divBdr>
        <w:top w:val="none" w:sz="0" w:space="0" w:color="auto"/>
        <w:left w:val="none" w:sz="0" w:space="0" w:color="auto"/>
        <w:bottom w:val="none" w:sz="0" w:space="0" w:color="auto"/>
        <w:right w:val="none" w:sz="0" w:space="0" w:color="auto"/>
      </w:divBdr>
    </w:div>
    <w:div w:id="1949460308">
      <w:bodyDiv w:val="1"/>
      <w:marLeft w:val="0"/>
      <w:marRight w:val="0"/>
      <w:marTop w:val="0"/>
      <w:marBottom w:val="0"/>
      <w:divBdr>
        <w:top w:val="none" w:sz="0" w:space="0" w:color="auto"/>
        <w:left w:val="none" w:sz="0" w:space="0" w:color="auto"/>
        <w:bottom w:val="none" w:sz="0" w:space="0" w:color="auto"/>
        <w:right w:val="none" w:sz="0" w:space="0" w:color="auto"/>
      </w:divBdr>
    </w:div>
    <w:div w:id="1953900773">
      <w:bodyDiv w:val="1"/>
      <w:marLeft w:val="0"/>
      <w:marRight w:val="0"/>
      <w:marTop w:val="0"/>
      <w:marBottom w:val="0"/>
      <w:divBdr>
        <w:top w:val="none" w:sz="0" w:space="0" w:color="auto"/>
        <w:left w:val="none" w:sz="0" w:space="0" w:color="auto"/>
        <w:bottom w:val="none" w:sz="0" w:space="0" w:color="auto"/>
        <w:right w:val="none" w:sz="0" w:space="0" w:color="auto"/>
      </w:divBdr>
    </w:div>
    <w:div w:id="1959411167">
      <w:bodyDiv w:val="1"/>
      <w:marLeft w:val="0"/>
      <w:marRight w:val="0"/>
      <w:marTop w:val="0"/>
      <w:marBottom w:val="0"/>
      <w:divBdr>
        <w:top w:val="none" w:sz="0" w:space="0" w:color="auto"/>
        <w:left w:val="none" w:sz="0" w:space="0" w:color="auto"/>
        <w:bottom w:val="none" w:sz="0" w:space="0" w:color="auto"/>
        <w:right w:val="none" w:sz="0" w:space="0" w:color="auto"/>
      </w:divBdr>
    </w:div>
    <w:div w:id="1965648320">
      <w:bodyDiv w:val="1"/>
      <w:marLeft w:val="0"/>
      <w:marRight w:val="0"/>
      <w:marTop w:val="0"/>
      <w:marBottom w:val="0"/>
      <w:divBdr>
        <w:top w:val="none" w:sz="0" w:space="0" w:color="auto"/>
        <w:left w:val="none" w:sz="0" w:space="0" w:color="auto"/>
        <w:bottom w:val="none" w:sz="0" w:space="0" w:color="auto"/>
        <w:right w:val="none" w:sz="0" w:space="0" w:color="auto"/>
      </w:divBdr>
    </w:div>
    <w:div w:id="1968121243">
      <w:bodyDiv w:val="1"/>
      <w:marLeft w:val="0"/>
      <w:marRight w:val="0"/>
      <w:marTop w:val="0"/>
      <w:marBottom w:val="0"/>
      <w:divBdr>
        <w:top w:val="none" w:sz="0" w:space="0" w:color="auto"/>
        <w:left w:val="none" w:sz="0" w:space="0" w:color="auto"/>
        <w:bottom w:val="none" w:sz="0" w:space="0" w:color="auto"/>
        <w:right w:val="none" w:sz="0" w:space="0" w:color="auto"/>
      </w:divBdr>
    </w:div>
    <w:div w:id="1977104520">
      <w:bodyDiv w:val="1"/>
      <w:marLeft w:val="0"/>
      <w:marRight w:val="0"/>
      <w:marTop w:val="0"/>
      <w:marBottom w:val="0"/>
      <w:divBdr>
        <w:top w:val="none" w:sz="0" w:space="0" w:color="auto"/>
        <w:left w:val="none" w:sz="0" w:space="0" w:color="auto"/>
        <w:bottom w:val="none" w:sz="0" w:space="0" w:color="auto"/>
        <w:right w:val="none" w:sz="0" w:space="0" w:color="auto"/>
      </w:divBdr>
    </w:div>
    <w:div w:id="1982032279">
      <w:bodyDiv w:val="1"/>
      <w:marLeft w:val="0"/>
      <w:marRight w:val="0"/>
      <w:marTop w:val="0"/>
      <w:marBottom w:val="0"/>
      <w:divBdr>
        <w:top w:val="none" w:sz="0" w:space="0" w:color="auto"/>
        <w:left w:val="none" w:sz="0" w:space="0" w:color="auto"/>
        <w:bottom w:val="none" w:sz="0" w:space="0" w:color="auto"/>
        <w:right w:val="none" w:sz="0" w:space="0" w:color="auto"/>
      </w:divBdr>
    </w:div>
    <w:div w:id="1985817508">
      <w:bodyDiv w:val="1"/>
      <w:marLeft w:val="0"/>
      <w:marRight w:val="0"/>
      <w:marTop w:val="0"/>
      <w:marBottom w:val="0"/>
      <w:divBdr>
        <w:top w:val="none" w:sz="0" w:space="0" w:color="auto"/>
        <w:left w:val="none" w:sz="0" w:space="0" w:color="auto"/>
        <w:bottom w:val="none" w:sz="0" w:space="0" w:color="auto"/>
        <w:right w:val="none" w:sz="0" w:space="0" w:color="auto"/>
      </w:divBdr>
    </w:div>
    <w:div w:id="1985966016">
      <w:bodyDiv w:val="1"/>
      <w:marLeft w:val="0"/>
      <w:marRight w:val="0"/>
      <w:marTop w:val="0"/>
      <w:marBottom w:val="0"/>
      <w:divBdr>
        <w:top w:val="none" w:sz="0" w:space="0" w:color="auto"/>
        <w:left w:val="none" w:sz="0" w:space="0" w:color="auto"/>
        <w:bottom w:val="none" w:sz="0" w:space="0" w:color="auto"/>
        <w:right w:val="none" w:sz="0" w:space="0" w:color="auto"/>
      </w:divBdr>
    </w:div>
    <w:div w:id="1990479949">
      <w:bodyDiv w:val="1"/>
      <w:marLeft w:val="0"/>
      <w:marRight w:val="0"/>
      <w:marTop w:val="0"/>
      <w:marBottom w:val="0"/>
      <w:divBdr>
        <w:top w:val="none" w:sz="0" w:space="0" w:color="auto"/>
        <w:left w:val="none" w:sz="0" w:space="0" w:color="auto"/>
        <w:bottom w:val="none" w:sz="0" w:space="0" w:color="auto"/>
        <w:right w:val="none" w:sz="0" w:space="0" w:color="auto"/>
      </w:divBdr>
    </w:div>
    <w:div w:id="2001350125">
      <w:bodyDiv w:val="1"/>
      <w:marLeft w:val="0"/>
      <w:marRight w:val="0"/>
      <w:marTop w:val="0"/>
      <w:marBottom w:val="0"/>
      <w:divBdr>
        <w:top w:val="none" w:sz="0" w:space="0" w:color="auto"/>
        <w:left w:val="none" w:sz="0" w:space="0" w:color="auto"/>
        <w:bottom w:val="none" w:sz="0" w:space="0" w:color="auto"/>
        <w:right w:val="none" w:sz="0" w:space="0" w:color="auto"/>
      </w:divBdr>
    </w:div>
    <w:div w:id="2004580783">
      <w:bodyDiv w:val="1"/>
      <w:marLeft w:val="0"/>
      <w:marRight w:val="0"/>
      <w:marTop w:val="0"/>
      <w:marBottom w:val="0"/>
      <w:divBdr>
        <w:top w:val="none" w:sz="0" w:space="0" w:color="auto"/>
        <w:left w:val="none" w:sz="0" w:space="0" w:color="auto"/>
        <w:bottom w:val="none" w:sz="0" w:space="0" w:color="auto"/>
        <w:right w:val="none" w:sz="0" w:space="0" w:color="auto"/>
      </w:divBdr>
    </w:div>
    <w:div w:id="2009287624">
      <w:bodyDiv w:val="1"/>
      <w:marLeft w:val="0"/>
      <w:marRight w:val="0"/>
      <w:marTop w:val="0"/>
      <w:marBottom w:val="0"/>
      <w:divBdr>
        <w:top w:val="none" w:sz="0" w:space="0" w:color="auto"/>
        <w:left w:val="none" w:sz="0" w:space="0" w:color="auto"/>
        <w:bottom w:val="none" w:sz="0" w:space="0" w:color="auto"/>
        <w:right w:val="none" w:sz="0" w:space="0" w:color="auto"/>
      </w:divBdr>
    </w:div>
    <w:div w:id="2011712593">
      <w:bodyDiv w:val="1"/>
      <w:marLeft w:val="0"/>
      <w:marRight w:val="0"/>
      <w:marTop w:val="0"/>
      <w:marBottom w:val="0"/>
      <w:divBdr>
        <w:top w:val="none" w:sz="0" w:space="0" w:color="auto"/>
        <w:left w:val="none" w:sz="0" w:space="0" w:color="auto"/>
        <w:bottom w:val="none" w:sz="0" w:space="0" w:color="auto"/>
        <w:right w:val="none" w:sz="0" w:space="0" w:color="auto"/>
      </w:divBdr>
    </w:div>
    <w:div w:id="2025474706">
      <w:bodyDiv w:val="1"/>
      <w:marLeft w:val="0"/>
      <w:marRight w:val="0"/>
      <w:marTop w:val="0"/>
      <w:marBottom w:val="0"/>
      <w:divBdr>
        <w:top w:val="none" w:sz="0" w:space="0" w:color="auto"/>
        <w:left w:val="none" w:sz="0" w:space="0" w:color="auto"/>
        <w:bottom w:val="none" w:sz="0" w:space="0" w:color="auto"/>
        <w:right w:val="none" w:sz="0" w:space="0" w:color="auto"/>
      </w:divBdr>
    </w:div>
    <w:div w:id="2032533765">
      <w:bodyDiv w:val="1"/>
      <w:marLeft w:val="0"/>
      <w:marRight w:val="0"/>
      <w:marTop w:val="0"/>
      <w:marBottom w:val="0"/>
      <w:divBdr>
        <w:top w:val="none" w:sz="0" w:space="0" w:color="auto"/>
        <w:left w:val="none" w:sz="0" w:space="0" w:color="auto"/>
        <w:bottom w:val="none" w:sz="0" w:space="0" w:color="auto"/>
        <w:right w:val="none" w:sz="0" w:space="0" w:color="auto"/>
      </w:divBdr>
    </w:div>
    <w:div w:id="2033874291">
      <w:bodyDiv w:val="1"/>
      <w:marLeft w:val="0"/>
      <w:marRight w:val="0"/>
      <w:marTop w:val="0"/>
      <w:marBottom w:val="0"/>
      <w:divBdr>
        <w:top w:val="none" w:sz="0" w:space="0" w:color="auto"/>
        <w:left w:val="none" w:sz="0" w:space="0" w:color="auto"/>
        <w:bottom w:val="none" w:sz="0" w:space="0" w:color="auto"/>
        <w:right w:val="none" w:sz="0" w:space="0" w:color="auto"/>
      </w:divBdr>
    </w:div>
    <w:div w:id="2040079710">
      <w:bodyDiv w:val="1"/>
      <w:marLeft w:val="0"/>
      <w:marRight w:val="0"/>
      <w:marTop w:val="0"/>
      <w:marBottom w:val="0"/>
      <w:divBdr>
        <w:top w:val="none" w:sz="0" w:space="0" w:color="auto"/>
        <w:left w:val="none" w:sz="0" w:space="0" w:color="auto"/>
        <w:bottom w:val="none" w:sz="0" w:space="0" w:color="auto"/>
        <w:right w:val="none" w:sz="0" w:space="0" w:color="auto"/>
      </w:divBdr>
    </w:div>
    <w:div w:id="2040467327">
      <w:bodyDiv w:val="1"/>
      <w:marLeft w:val="0"/>
      <w:marRight w:val="0"/>
      <w:marTop w:val="0"/>
      <w:marBottom w:val="0"/>
      <w:divBdr>
        <w:top w:val="none" w:sz="0" w:space="0" w:color="auto"/>
        <w:left w:val="none" w:sz="0" w:space="0" w:color="auto"/>
        <w:bottom w:val="none" w:sz="0" w:space="0" w:color="auto"/>
        <w:right w:val="none" w:sz="0" w:space="0" w:color="auto"/>
      </w:divBdr>
    </w:div>
    <w:div w:id="2043440039">
      <w:bodyDiv w:val="1"/>
      <w:marLeft w:val="0"/>
      <w:marRight w:val="0"/>
      <w:marTop w:val="0"/>
      <w:marBottom w:val="0"/>
      <w:divBdr>
        <w:top w:val="none" w:sz="0" w:space="0" w:color="auto"/>
        <w:left w:val="none" w:sz="0" w:space="0" w:color="auto"/>
        <w:bottom w:val="none" w:sz="0" w:space="0" w:color="auto"/>
        <w:right w:val="none" w:sz="0" w:space="0" w:color="auto"/>
      </w:divBdr>
    </w:div>
    <w:div w:id="2044403517">
      <w:bodyDiv w:val="1"/>
      <w:marLeft w:val="0"/>
      <w:marRight w:val="0"/>
      <w:marTop w:val="0"/>
      <w:marBottom w:val="0"/>
      <w:divBdr>
        <w:top w:val="none" w:sz="0" w:space="0" w:color="auto"/>
        <w:left w:val="none" w:sz="0" w:space="0" w:color="auto"/>
        <w:bottom w:val="none" w:sz="0" w:space="0" w:color="auto"/>
        <w:right w:val="none" w:sz="0" w:space="0" w:color="auto"/>
      </w:divBdr>
    </w:div>
    <w:div w:id="2047828782">
      <w:bodyDiv w:val="1"/>
      <w:marLeft w:val="0"/>
      <w:marRight w:val="0"/>
      <w:marTop w:val="0"/>
      <w:marBottom w:val="0"/>
      <w:divBdr>
        <w:top w:val="none" w:sz="0" w:space="0" w:color="auto"/>
        <w:left w:val="none" w:sz="0" w:space="0" w:color="auto"/>
        <w:bottom w:val="none" w:sz="0" w:space="0" w:color="auto"/>
        <w:right w:val="none" w:sz="0" w:space="0" w:color="auto"/>
      </w:divBdr>
    </w:div>
    <w:div w:id="2048287742">
      <w:bodyDiv w:val="1"/>
      <w:marLeft w:val="0"/>
      <w:marRight w:val="0"/>
      <w:marTop w:val="0"/>
      <w:marBottom w:val="0"/>
      <w:divBdr>
        <w:top w:val="none" w:sz="0" w:space="0" w:color="auto"/>
        <w:left w:val="none" w:sz="0" w:space="0" w:color="auto"/>
        <w:bottom w:val="none" w:sz="0" w:space="0" w:color="auto"/>
        <w:right w:val="none" w:sz="0" w:space="0" w:color="auto"/>
      </w:divBdr>
    </w:div>
    <w:div w:id="2051759649">
      <w:bodyDiv w:val="1"/>
      <w:marLeft w:val="0"/>
      <w:marRight w:val="0"/>
      <w:marTop w:val="0"/>
      <w:marBottom w:val="0"/>
      <w:divBdr>
        <w:top w:val="none" w:sz="0" w:space="0" w:color="auto"/>
        <w:left w:val="none" w:sz="0" w:space="0" w:color="auto"/>
        <w:bottom w:val="none" w:sz="0" w:space="0" w:color="auto"/>
        <w:right w:val="none" w:sz="0" w:space="0" w:color="auto"/>
      </w:divBdr>
    </w:div>
    <w:div w:id="2052151031">
      <w:bodyDiv w:val="1"/>
      <w:marLeft w:val="0"/>
      <w:marRight w:val="0"/>
      <w:marTop w:val="0"/>
      <w:marBottom w:val="0"/>
      <w:divBdr>
        <w:top w:val="none" w:sz="0" w:space="0" w:color="auto"/>
        <w:left w:val="none" w:sz="0" w:space="0" w:color="auto"/>
        <w:bottom w:val="none" w:sz="0" w:space="0" w:color="auto"/>
        <w:right w:val="none" w:sz="0" w:space="0" w:color="auto"/>
      </w:divBdr>
    </w:div>
    <w:div w:id="2053260459">
      <w:bodyDiv w:val="1"/>
      <w:marLeft w:val="0"/>
      <w:marRight w:val="0"/>
      <w:marTop w:val="0"/>
      <w:marBottom w:val="0"/>
      <w:divBdr>
        <w:top w:val="none" w:sz="0" w:space="0" w:color="auto"/>
        <w:left w:val="none" w:sz="0" w:space="0" w:color="auto"/>
        <w:bottom w:val="none" w:sz="0" w:space="0" w:color="auto"/>
        <w:right w:val="none" w:sz="0" w:space="0" w:color="auto"/>
      </w:divBdr>
    </w:div>
    <w:div w:id="2058235549">
      <w:bodyDiv w:val="1"/>
      <w:marLeft w:val="0"/>
      <w:marRight w:val="0"/>
      <w:marTop w:val="0"/>
      <w:marBottom w:val="0"/>
      <w:divBdr>
        <w:top w:val="none" w:sz="0" w:space="0" w:color="auto"/>
        <w:left w:val="none" w:sz="0" w:space="0" w:color="auto"/>
        <w:bottom w:val="none" w:sz="0" w:space="0" w:color="auto"/>
        <w:right w:val="none" w:sz="0" w:space="0" w:color="auto"/>
      </w:divBdr>
    </w:div>
    <w:div w:id="2064064236">
      <w:bodyDiv w:val="1"/>
      <w:marLeft w:val="0"/>
      <w:marRight w:val="0"/>
      <w:marTop w:val="0"/>
      <w:marBottom w:val="0"/>
      <w:divBdr>
        <w:top w:val="none" w:sz="0" w:space="0" w:color="auto"/>
        <w:left w:val="none" w:sz="0" w:space="0" w:color="auto"/>
        <w:bottom w:val="none" w:sz="0" w:space="0" w:color="auto"/>
        <w:right w:val="none" w:sz="0" w:space="0" w:color="auto"/>
      </w:divBdr>
    </w:div>
    <w:div w:id="2064130716">
      <w:bodyDiv w:val="1"/>
      <w:marLeft w:val="0"/>
      <w:marRight w:val="0"/>
      <w:marTop w:val="0"/>
      <w:marBottom w:val="0"/>
      <w:divBdr>
        <w:top w:val="none" w:sz="0" w:space="0" w:color="auto"/>
        <w:left w:val="none" w:sz="0" w:space="0" w:color="auto"/>
        <w:bottom w:val="none" w:sz="0" w:space="0" w:color="auto"/>
        <w:right w:val="none" w:sz="0" w:space="0" w:color="auto"/>
      </w:divBdr>
    </w:div>
    <w:div w:id="2066878932">
      <w:bodyDiv w:val="1"/>
      <w:marLeft w:val="0"/>
      <w:marRight w:val="0"/>
      <w:marTop w:val="0"/>
      <w:marBottom w:val="0"/>
      <w:divBdr>
        <w:top w:val="none" w:sz="0" w:space="0" w:color="auto"/>
        <w:left w:val="none" w:sz="0" w:space="0" w:color="auto"/>
        <w:bottom w:val="none" w:sz="0" w:space="0" w:color="auto"/>
        <w:right w:val="none" w:sz="0" w:space="0" w:color="auto"/>
      </w:divBdr>
    </w:div>
    <w:div w:id="2076274793">
      <w:bodyDiv w:val="1"/>
      <w:marLeft w:val="0"/>
      <w:marRight w:val="0"/>
      <w:marTop w:val="0"/>
      <w:marBottom w:val="0"/>
      <w:divBdr>
        <w:top w:val="none" w:sz="0" w:space="0" w:color="auto"/>
        <w:left w:val="none" w:sz="0" w:space="0" w:color="auto"/>
        <w:bottom w:val="none" w:sz="0" w:space="0" w:color="auto"/>
        <w:right w:val="none" w:sz="0" w:space="0" w:color="auto"/>
      </w:divBdr>
    </w:div>
    <w:div w:id="2077437573">
      <w:bodyDiv w:val="1"/>
      <w:marLeft w:val="0"/>
      <w:marRight w:val="0"/>
      <w:marTop w:val="0"/>
      <w:marBottom w:val="0"/>
      <w:divBdr>
        <w:top w:val="none" w:sz="0" w:space="0" w:color="auto"/>
        <w:left w:val="none" w:sz="0" w:space="0" w:color="auto"/>
        <w:bottom w:val="none" w:sz="0" w:space="0" w:color="auto"/>
        <w:right w:val="none" w:sz="0" w:space="0" w:color="auto"/>
      </w:divBdr>
    </w:div>
    <w:div w:id="2083018627">
      <w:bodyDiv w:val="1"/>
      <w:marLeft w:val="0"/>
      <w:marRight w:val="0"/>
      <w:marTop w:val="0"/>
      <w:marBottom w:val="0"/>
      <w:divBdr>
        <w:top w:val="none" w:sz="0" w:space="0" w:color="auto"/>
        <w:left w:val="none" w:sz="0" w:space="0" w:color="auto"/>
        <w:bottom w:val="none" w:sz="0" w:space="0" w:color="auto"/>
        <w:right w:val="none" w:sz="0" w:space="0" w:color="auto"/>
      </w:divBdr>
    </w:div>
    <w:div w:id="2088721420">
      <w:bodyDiv w:val="1"/>
      <w:marLeft w:val="0"/>
      <w:marRight w:val="0"/>
      <w:marTop w:val="0"/>
      <w:marBottom w:val="0"/>
      <w:divBdr>
        <w:top w:val="none" w:sz="0" w:space="0" w:color="auto"/>
        <w:left w:val="none" w:sz="0" w:space="0" w:color="auto"/>
        <w:bottom w:val="none" w:sz="0" w:space="0" w:color="auto"/>
        <w:right w:val="none" w:sz="0" w:space="0" w:color="auto"/>
      </w:divBdr>
    </w:div>
    <w:div w:id="2089577155">
      <w:bodyDiv w:val="1"/>
      <w:marLeft w:val="0"/>
      <w:marRight w:val="0"/>
      <w:marTop w:val="0"/>
      <w:marBottom w:val="0"/>
      <w:divBdr>
        <w:top w:val="none" w:sz="0" w:space="0" w:color="auto"/>
        <w:left w:val="none" w:sz="0" w:space="0" w:color="auto"/>
        <w:bottom w:val="none" w:sz="0" w:space="0" w:color="auto"/>
        <w:right w:val="none" w:sz="0" w:space="0" w:color="auto"/>
      </w:divBdr>
    </w:div>
    <w:div w:id="2101441544">
      <w:bodyDiv w:val="1"/>
      <w:marLeft w:val="0"/>
      <w:marRight w:val="0"/>
      <w:marTop w:val="0"/>
      <w:marBottom w:val="0"/>
      <w:divBdr>
        <w:top w:val="none" w:sz="0" w:space="0" w:color="auto"/>
        <w:left w:val="none" w:sz="0" w:space="0" w:color="auto"/>
        <w:bottom w:val="none" w:sz="0" w:space="0" w:color="auto"/>
        <w:right w:val="none" w:sz="0" w:space="0" w:color="auto"/>
      </w:divBdr>
    </w:div>
    <w:div w:id="2103450590">
      <w:bodyDiv w:val="1"/>
      <w:marLeft w:val="0"/>
      <w:marRight w:val="0"/>
      <w:marTop w:val="0"/>
      <w:marBottom w:val="0"/>
      <w:divBdr>
        <w:top w:val="none" w:sz="0" w:space="0" w:color="auto"/>
        <w:left w:val="none" w:sz="0" w:space="0" w:color="auto"/>
        <w:bottom w:val="none" w:sz="0" w:space="0" w:color="auto"/>
        <w:right w:val="none" w:sz="0" w:space="0" w:color="auto"/>
      </w:divBdr>
    </w:div>
    <w:div w:id="2104720960">
      <w:bodyDiv w:val="1"/>
      <w:marLeft w:val="0"/>
      <w:marRight w:val="0"/>
      <w:marTop w:val="0"/>
      <w:marBottom w:val="0"/>
      <w:divBdr>
        <w:top w:val="none" w:sz="0" w:space="0" w:color="auto"/>
        <w:left w:val="none" w:sz="0" w:space="0" w:color="auto"/>
        <w:bottom w:val="none" w:sz="0" w:space="0" w:color="auto"/>
        <w:right w:val="none" w:sz="0" w:space="0" w:color="auto"/>
      </w:divBdr>
    </w:div>
    <w:div w:id="2117824038">
      <w:bodyDiv w:val="1"/>
      <w:marLeft w:val="0"/>
      <w:marRight w:val="0"/>
      <w:marTop w:val="0"/>
      <w:marBottom w:val="0"/>
      <w:divBdr>
        <w:top w:val="none" w:sz="0" w:space="0" w:color="auto"/>
        <w:left w:val="none" w:sz="0" w:space="0" w:color="auto"/>
        <w:bottom w:val="none" w:sz="0" w:space="0" w:color="auto"/>
        <w:right w:val="none" w:sz="0" w:space="0" w:color="auto"/>
      </w:divBdr>
    </w:div>
    <w:div w:id="2118483574">
      <w:bodyDiv w:val="1"/>
      <w:marLeft w:val="0"/>
      <w:marRight w:val="0"/>
      <w:marTop w:val="0"/>
      <w:marBottom w:val="0"/>
      <w:divBdr>
        <w:top w:val="none" w:sz="0" w:space="0" w:color="auto"/>
        <w:left w:val="none" w:sz="0" w:space="0" w:color="auto"/>
        <w:bottom w:val="none" w:sz="0" w:space="0" w:color="auto"/>
        <w:right w:val="none" w:sz="0" w:space="0" w:color="auto"/>
      </w:divBdr>
    </w:div>
    <w:div w:id="2119909373">
      <w:bodyDiv w:val="1"/>
      <w:marLeft w:val="0"/>
      <w:marRight w:val="0"/>
      <w:marTop w:val="0"/>
      <w:marBottom w:val="0"/>
      <w:divBdr>
        <w:top w:val="none" w:sz="0" w:space="0" w:color="auto"/>
        <w:left w:val="none" w:sz="0" w:space="0" w:color="auto"/>
        <w:bottom w:val="none" w:sz="0" w:space="0" w:color="auto"/>
        <w:right w:val="none" w:sz="0" w:space="0" w:color="auto"/>
      </w:divBdr>
    </w:div>
    <w:div w:id="2122186878">
      <w:bodyDiv w:val="1"/>
      <w:marLeft w:val="0"/>
      <w:marRight w:val="0"/>
      <w:marTop w:val="0"/>
      <w:marBottom w:val="0"/>
      <w:divBdr>
        <w:top w:val="none" w:sz="0" w:space="0" w:color="auto"/>
        <w:left w:val="none" w:sz="0" w:space="0" w:color="auto"/>
        <w:bottom w:val="none" w:sz="0" w:space="0" w:color="auto"/>
        <w:right w:val="none" w:sz="0" w:space="0" w:color="auto"/>
      </w:divBdr>
    </w:div>
    <w:div w:id="2135557034">
      <w:bodyDiv w:val="1"/>
      <w:marLeft w:val="0"/>
      <w:marRight w:val="0"/>
      <w:marTop w:val="0"/>
      <w:marBottom w:val="0"/>
      <w:divBdr>
        <w:top w:val="none" w:sz="0" w:space="0" w:color="auto"/>
        <w:left w:val="none" w:sz="0" w:space="0" w:color="auto"/>
        <w:bottom w:val="none" w:sz="0" w:space="0" w:color="auto"/>
        <w:right w:val="none" w:sz="0" w:space="0" w:color="auto"/>
      </w:divBdr>
    </w:div>
    <w:div w:id="2137678062">
      <w:bodyDiv w:val="1"/>
      <w:marLeft w:val="0"/>
      <w:marRight w:val="0"/>
      <w:marTop w:val="0"/>
      <w:marBottom w:val="0"/>
      <w:divBdr>
        <w:top w:val="none" w:sz="0" w:space="0" w:color="auto"/>
        <w:left w:val="none" w:sz="0" w:space="0" w:color="auto"/>
        <w:bottom w:val="none" w:sz="0" w:space="0" w:color="auto"/>
        <w:right w:val="none" w:sz="0" w:space="0" w:color="auto"/>
      </w:divBdr>
    </w:div>
    <w:div w:id="214368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56BE1-C39F-48F8-BE56-12A92E986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5393</Words>
  <Characters>34160</Characters>
  <Application>Microsoft Office Word</Application>
  <DocSecurity>0</DocSecurity>
  <Lines>284</Lines>
  <Paragraphs>78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Name of Company:</vt:lpstr>
      <vt:lpstr>Name of Company:</vt:lpstr>
    </vt:vector>
  </TitlesOfParts>
  <Company>HP</Company>
  <LinksUpToDate>false</LinksUpToDate>
  <CharactersWithSpaces>39475</CharactersWithSpaces>
  <SharedDoc>false</SharedDoc>
  <HLinks>
    <vt:vector size="72" baseType="variant">
      <vt:variant>
        <vt:i4>1114172</vt:i4>
      </vt:variant>
      <vt:variant>
        <vt:i4>68</vt:i4>
      </vt:variant>
      <vt:variant>
        <vt:i4>0</vt:i4>
      </vt:variant>
      <vt:variant>
        <vt:i4>5</vt:i4>
      </vt:variant>
      <vt:variant>
        <vt:lpwstr/>
      </vt:variant>
      <vt:variant>
        <vt:lpwstr>_Toc395799310</vt:lpwstr>
      </vt:variant>
      <vt:variant>
        <vt:i4>1048636</vt:i4>
      </vt:variant>
      <vt:variant>
        <vt:i4>62</vt:i4>
      </vt:variant>
      <vt:variant>
        <vt:i4>0</vt:i4>
      </vt:variant>
      <vt:variant>
        <vt:i4>5</vt:i4>
      </vt:variant>
      <vt:variant>
        <vt:lpwstr/>
      </vt:variant>
      <vt:variant>
        <vt:lpwstr>_Toc395799309</vt:lpwstr>
      </vt:variant>
      <vt:variant>
        <vt:i4>1048636</vt:i4>
      </vt:variant>
      <vt:variant>
        <vt:i4>56</vt:i4>
      </vt:variant>
      <vt:variant>
        <vt:i4>0</vt:i4>
      </vt:variant>
      <vt:variant>
        <vt:i4>5</vt:i4>
      </vt:variant>
      <vt:variant>
        <vt:lpwstr/>
      </vt:variant>
      <vt:variant>
        <vt:lpwstr>_Toc395799308</vt:lpwstr>
      </vt:variant>
      <vt:variant>
        <vt:i4>1048636</vt:i4>
      </vt:variant>
      <vt:variant>
        <vt:i4>50</vt:i4>
      </vt:variant>
      <vt:variant>
        <vt:i4>0</vt:i4>
      </vt:variant>
      <vt:variant>
        <vt:i4>5</vt:i4>
      </vt:variant>
      <vt:variant>
        <vt:lpwstr/>
      </vt:variant>
      <vt:variant>
        <vt:lpwstr>_Toc395799307</vt:lpwstr>
      </vt:variant>
      <vt:variant>
        <vt:i4>1048636</vt:i4>
      </vt:variant>
      <vt:variant>
        <vt:i4>44</vt:i4>
      </vt:variant>
      <vt:variant>
        <vt:i4>0</vt:i4>
      </vt:variant>
      <vt:variant>
        <vt:i4>5</vt:i4>
      </vt:variant>
      <vt:variant>
        <vt:lpwstr/>
      </vt:variant>
      <vt:variant>
        <vt:lpwstr>_Toc395799306</vt:lpwstr>
      </vt:variant>
      <vt:variant>
        <vt:i4>1048636</vt:i4>
      </vt:variant>
      <vt:variant>
        <vt:i4>38</vt:i4>
      </vt:variant>
      <vt:variant>
        <vt:i4>0</vt:i4>
      </vt:variant>
      <vt:variant>
        <vt:i4>5</vt:i4>
      </vt:variant>
      <vt:variant>
        <vt:lpwstr/>
      </vt:variant>
      <vt:variant>
        <vt:lpwstr>_Toc395799305</vt:lpwstr>
      </vt:variant>
      <vt:variant>
        <vt:i4>1048636</vt:i4>
      </vt:variant>
      <vt:variant>
        <vt:i4>32</vt:i4>
      </vt:variant>
      <vt:variant>
        <vt:i4>0</vt:i4>
      </vt:variant>
      <vt:variant>
        <vt:i4>5</vt:i4>
      </vt:variant>
      <vt:variant>
        <vt:lpwstr/>
      </vt:variant>
      <vt:variant>
        <vt:lpwstr>_Toc395799304</vt:lpwstr>
      </vt:variant>
      <vt:variant>
        <vt:i4>1048636</vt:i4>
      </vt:variant>
      <vt:variant>
        <vt:i4>26</vt:i4>
      </vt:variant>
      <vt:variant>
        <vt:i4>0</vt:i4>
      </vt:variant>
      <vt:variant>
        <vt:i4>5</vt:i4>
      </vt:variant>
      <vt:variant>
        <vt:lpwstr/>
      </vt:variant>
      <vt:variant>
        <vt:lpwstr>_Toc395799303</vt:lpwstr>
      </vt:variant>
      <vt:variant>
        <vt:i4>1048636</vt:i4>
      </vt:variant>
      <vt:variant>
        <vt:i4>20</vt:i4>
      </vt:variant>
      <vt:variant>
        <vt:i4>0</vt:i4>
      </vt:variant>
      <vt:variant>
        <vt:i4>5</vt:i4>
      </vt:variant>
      <vt:variant>
        <vt:lpwstr/>
      </vt:variant>
      <vt:variant>
        <vt:lpwstr>_Toc395799302</vt:lpwstr>
      </vt:variant>
      <vt:variant>
        <vt:i4>1048636</vt:i4>
      </vt:variant>
      <vt:variant>
        <vt:i4>14</vt:i4>
      </vt:variant>
      <vt:variant>
        <vt:i4>0</vt:i4>
      </vt:variant>
      <vt:variant>
        <vt:i4>5</vt:i4>
      </vt:variant>
      <vt:variant>
        <vt:lpwstr/>
      </vt:variant>
      <vt:variant>
        <vt:lpwstr>_Toc395799301</vt:lpwstr>
      </vt:variant>
      <vt:variant>
        <vt:i4>1048636</vt:i4>
      </vt:variant>
      <vt:variant>
        <vt:i4>8</vt:i4>
      </vt:variant>
      <vt:variant>
        <vt:i4>0</vt:i4>
      </vt:variant>
      <vt:variant>
        <vt:i4>5</vt:i4>
      </vt:variant>
      <vt:variant>
        <vt:lpwstr/>
      </vt:variant>
      <vt:variant>
        <vt:lpwstr>_Toc395799300</vt:lpwstr>
      </vt:variant>
      <vt:variant>
        <vt:i4>1638461</vt:i4>
      </vt:variant>
      <vt:variant>
        <vt:i4>2</vt:i4>
      </vt:variant>
      <vt:variant>
        <vt:i4>0</vt:i4>
      </vt:variant>
      <vt:variant>
        <vt:i4>5</vt:i4>
      </vt:variant>
      <vt:variant>
        <vt:lpwstr/>
      </vt:variant>
      <vt:variant>
        <vt:lpwstr>_Toc395799299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Company:</dc:title>
  <dc:creator>Dragica Sedej</dc:creator>
  <cp:lastModifiedBy>Perić Mojca</cp:lastModifiedBy>
  <cp:revision>4</cp:revision>
  <cp:lastPrinted>2014-09-30T14:20:00Z</cp:lastPrinted>
  <dcterms:created xsi:type="dcterms:W3CDTF">2014-09-30T15:53:00Z</dcterms:created>
  <dcterms:modified xsi:type="dcterms:W3CDTF">2014-09-30T15:56:00Z</dcterms:modified>
</cp:coreProperties>
</file>