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F1D" w:rsidRPr="00557A89" w:rsidRDefault="00673F1D" w:rsidP="00A61455">
      <w:pPr>
        <w:spacing w:after="120" w:line="320" w:lineRule="exact"/>
        <w:jc w:val="both"/>
        <w:rPr>
          <w:rFonts w:ascii="Arial" w:hAnsi="Arial" w:cs="Arial"/>
          <w:sz w:val="20"/>
          <w:szCs w:val="20"/>
          <w:lang w:val="sl-SI"/>
        </w:rPr>
      </w:pPr>
      <w:bookmarkStart w:id="0" w:name="_GoBack"/>
      <w:bookmarkEnd w:id="0"/>
      <w:r w:rsidRPr="00DB2593">
        <w:rPr>
          <w:rFonts w:ascii="Arial" w:hAnsi="Arial" w:cs="Arial"/>
          <w:sz w:val="20"/>
          <w:szCs w:val="20"/>
          <w:lang w:val="sl-SI"/>
        </w:rPr>
        <w:t>Na podlagi 295. člena Zakona o gospodarskih družbah (ZGD-1) ter točke 6.8</w:t>
      </w:r>
      <w:r>
        <w:rPr>
          <w:rFonts w:ascii="Arial" w:hAnsi="Arial" w:cs="Arial"/>
          <w:sz w:val="20"/>
          <w:szCs w:val="20"/>
          <w:lang w:val="sl-SI"/>
        </w:rPr>
        <w:t>.</w:t>
      </w:r>
      <w:r w:rsidRPr="00DB2593">
        <w:rPr>
          <w:rFonts w:ascii="Arial" w:hAnsi="Arial" w:cs="Arial"/>
          <w:sz w:val="20"/>
          <w:szCs w:val="20"/>
          <w:lang w:val="sl-SI"/>
        </w:rPr>
        <w:t xml:space="preserve"> statuta družbe </w:t>
      </w:r>
      <w:r w:rsidRPr="00557A89">
        <w:rPr>
          <w:rFonts w:ascii="Arial" w:hAnsi="Arial" w:cs="Arial"/>
          <w:sz w:val="20"/>
          <w:szCs w:val="20"/>
          <w:lang w:val="sl-SI"/>
        </w:rPr>
        <w:t xml:space="preserve">JAVOR PIVKA, lesna industrija, d.d. </w:t>
      </w:r>
      <w:r>
        <w:rPr>
          <w:rFonts w:ascii="Arial" w:hAnsi="Arial" w:cs="Arial"/>
          <w:sz w:val="20"/>
          <w:szCs w:val="20"/>
          <w:lang w:val="sl-SI"/>
        </w:rPr>
        <w:t>–</w:t>
      </w:r>
      <w:r w:rsidRPr="00557A89">
        <w:rPr>
          <w:rFonts w:ascii="Arial" w:hAnsi="Arial" w:cs="Arial"/>
          <w:sz w:val="20"/>
          <w:szCs w:val="20"/>
          <w:lang w:val="sl-SI"/>
        </w:rPr>
        <w:t xml:space="preserve"> v likvidaciji</w:t>
      </w:r>
      <w:r w:rsidRPr="00DB2593">
        <w:rPr>
          <w:rFonts w:ascii="Arial" w:hAnsi="Arial" w:cs="Arial"/>
          <w:sz w:val="20"/>
          <w:szCs w:val="20"/>
          <w:lang w:val="sl-SI"/>
        </w:rPr>
        <w:t xml:space="preserve">, Kolodvorska cesta 9a, Pivka </w:t>
      </w:r>
      <w:r>
        <w:rPr>
          <w:rFonts w:ascii="Arial" w:hAnsi="Arial" w:cs="Arial"/>
          <w:sz w:val="20"/>
          <w:szCs w:val="20"/>
          <w:lang w:val="sl-SI"/>
        </w:rPr>
        <w:t xml:space="preserve">(v </w:t>
      </w:r>
      <w:r w:rsidRPr="00557A89">
        <w:rPr>
          <w:rFonts w:ascii="Arial" w:hAnsi="Arial" w:cs="Arial"/>
          <w:sz w:val="20"/>
          <w:szCs w:val="20"/>
          <w:lang w:val="sl-SI"/>
        </w:rPr>
        <w:t>nadaljevanju: družba) likvidacijski upravitelj ŠILC IN PARTNERJI svetovanje in trgovina d.o.o.</w:t>
      </w:r>
      <w:r>
        <w:rPr>
          <w:rFonts w:ascii="Arial" w:hAnsi="Arial" w:cs="Arial"/>
          <w:sz w:val="20"/>
          <w:szCs w:val="20"/>
          <w:lang w:val="sl-SI"/>
        </w:rPr>
        <w:t xml:space="preserve">, </w:t>
      </w:r>
      <w:r w:rsidRPr="00557A89">
        <w:rPr>
          <w:rFonts w:ascii="Arial" w:hAnsi="Arial" w:cs="Arial"/>
          <w:sz w:val="20"/>
          <w:szCs w:val="20"/>
          <w:lang w:val="sl-SI"/>
        </w:rPr>
        <w:t>Prešernova ulica 32, 1236 Trzin</w:t>
      </w:r>
      <w:r>
        <w:rPr>
          <w:rFonts w:ascii="Arial" w:hAnsi="Arial" w:cs="Arial"/>
          <w:sz w:val="20"/>
          <w:szCs w:val="20"/>
          <w:lang w:val="sl-SI"/>
        </w:rPr>
        <w:t xml:space="preserve">, </w:t>
      </w:r>
      <w:r w:rsidRPr="00557A89">
        <w:rPr>
          <w:rFonts w:ascii="Arial" w:hAnsi="Arial" w:cs="Arial"/>
          <w:sz w:val="20"/>
          <w:szCs w:val="20"/>
          <w:lang w:val="sl-SI"/>
        </w:rPr>
        <w:t>(v nadaljevanju</w:t>
      </w:r>
      <w:r>
        <w:rPr>
          <w:rFonts w:ascii="Arial" w:hAnsi="Arial" w:cs="Arial"/>
          <w:sz w:val="20"/>
          <w:szCs w:val="20"/>
          <w:lang w:val="sl-SI"/>
        </w:rPr>
        <w:t>:</w:t>
      </w:r>
      <w:r w:rsidRPr="00557A89">
        <w:rPr>
          <w:rFonts w:ascii="Arial" w:hAnsi="Arial" w:cs="Arial"/>
          <w:sz w:val="20"/>
          <w:szCs w:val="20"/>
          <w:lang w:val="sl-SI"/>
        </w:rPr>
        <w:t xml:space="preserve"> uprava) sklicuje</w:t>
      </w:r>
    </w:p>
    <w:p w:rsidR="00673F1D" w:rsidRDefault="00673F1D" w:rsidP="00A61455">
      <w:pPr>
        <w:spacing w:after="120" w:line="320" w:lineRule="exact"/>
        <w:jc w:val="both"/>
        <w:rPr>
          <w:rFonts w:ascii="Arial" w:hAnsi="Arial" w:cs="Arial"/>
          <w:b/>
          <w:bCs/>
          <w:sz w:val="20"/>
          <w:szCs w:val="20"/>
          <w:lang w:val="sl-SI"/>
        </w:rPr>
      </w:pPr>
    </w:p>
    <w:p w:rsidR="00673F1D" w:rsidRDefault="00673F1D" w:rsidP="008E69FE">
      <w:pPr>
        <w:spacing w:after="120" w:line="320" w:lineRule="exact"/>
        <w:jc w:val="center"/>
        <w:outlineLvl w:val="0"/>
        <w:rPr>
          <w:rFonts w:ascii="Arial" w:hAnsi="Arial" w:cs="Arial"/>
          <w:b/>
          <w:bCs/>
          <w:sz w:val="20"/>
          <w:szCs w:val="20"/>
          <w:lang w:val="sl-SI"/>
        </w:rPr>
      </w:pPr>
      <w:r>
        <w:rPr>
          <w:rFonts w:ascii="Arial" w:hAnsi="Arial" w:cs="Arial"/>
          <w:b/>
          <w:bCs/>
          <w:sz w:val="20"/>
          <w:szCs w:val="20"/>
          <w:lang w:val="sl-SI"/>
        </w:rPr>
        <w:t>20</w:t>
      </w:r>
      <w:r w:rsidRPr="007C2C6A">
        <w:rPr>
          <w:rFonts w:ascii="Arial" w:hAnsi="Arial" w:cs="Arial"/>
          <w:b/>
          <w:bCs/>
          <w:sz w:val="20"/>
          <w:szCs w:val="20"/>
          <w:lang w:val="sl-SI"/>
        </w:rPr>
        <w:t>. skupščin</w:t>
      </w:r>
      <w:r>
        <w:rPr>
          <w:rFonts w:ascii="Arial" w:hAnsi="Arial" w:cs="Arial"/>
          <w:b/>
          <w:bCs/>
          <w:sz w:val="20"/>
          <w:szCs w:val="20"/>
          <w:lang w:val="sl-SI"/>
        </w:rPr>
        <w:t>o družbe</w:t>
      </w:r>
    </w:p>
    <w:p w:rsidR="00673F1D" w:rsidRDefault="00673F1D" w:rsidP="008E69FE">
      <w:pPr>
        <w:spacing w:after="120" w:line="320" w:lineRule="exact"/>
        <w:jc w:val="center"/>
        <w:outlineLvl w:val="0"/>
        <w:rPr>
          <w:rFonts w:ascii="Arial" w:hAnsi="Arial" w:cs="Arial"/>
          <w:b/>
          <w:bCs/>
          <w:sz w:val="20"/>
          <w:szCs w:val="20"/>
          <w:lang w:val="sl-SI"/>
        </w:rPr>
      </w:pPr>
      <w:r w:rsidRPr="00557A89">
        <w:rPr>
          <w:rFonts w:ascii="Arial" w:hAnsi="Arial" w:cs="Arial"/>
          <w:b/>
          <w:bCs/>
          <w:sz w:val="20"/>
          <w:szCs w:val="20"/>
          <w:lang w:val="sl-SI"/>
        </w:rPr>
        <w:t>JAVOR PIVKA, lesna industrija, d.d. – v likvidaciji</w:t>
      </w:r>
      <w:r w:rsidRPr="007C2C6A">
        <w:rPr>
          <w:rFonts w:ascii="Arial" w:hAnsi="Arial" w:cs="Arial"/>
          <w:b/>
          <w:bCs/>
          <w:sz w:val="20"/>
          <w:szCs w:val="20"/>
          <w:lang w:val="sl-SI"/>
        </w:rPr>
        <w:t>,</w:t>
      </w:r>
    </w:p>
    <w:p w:rsidR="00673F1D" w:rsidRDefault="00673F1D" w:rsidP="00A61455">
      <w:pPr>
        <w:spacing w:after="120" w:line="320" w:lineRule="exact"/>
        <w:jc w:val="both"/>
        <w:rPr>
          <w:rFonts w:ascii="Arial" w:hAnsi="Arial" w:cs="Arial"/>
          <w:b/>
          <w:bCs/>
          <w:sz w:val="20"/>
          <w:szCs w:val="20"/>
          <w:lang w:val="sl-SI"/>
        </w:rPr>
      </w:pPr>
    </w:p>
    <w:p w:rsidR="00673F1D" w:rsidRPr="00DB2593" w:rsidRDefault="00673F1D" w:rsidP="00F90147">
      <w:pPr>
        <w:spacing w:after="120" w:line="320" w:lineRule="exact"/>
        <w:jc w:val="center"/>
        <w:rPr>
          <w:rFonts w:ascii="Arial" w:hAnsi="Arial" w:cs="Arial"/>
          <w:sz w:val="20"/>
          <w:szCs w:val="20"/>
          <w:lang w:val="sl-SI"/>
        </w:rPr>
      </w:pPr>
      <w:r>
        <w:rPr>
          <w:rFonts w:ascii="Arial" w:hAnsi="Arial" w:cs="Arial"/>
          <w:sz w:val="20"/>
          <w:szCs w:val="20"/>
          <w:lang w:val="sl-SI"/>
        </w:rPr>
        <w:t xml:space="preserve">ki bo dne </w:t>
      </w:r>
      <w:r w:rsidRPr="00BC7C6E">
        <w:rPr>
          <w:rFonts w:ascii="Arial" w:hAnsi="Arial" w:cs="Arial"/>
          <w:sz w:val="20"/>
          <w:szCs w:val="20"/>
          <w:lang w:val="sl-SI"/>
        </w:rPr>
        <w:t>16.12.2015 ob 12.00 uri v sejni sobi na se</w:t>
      </w:r>
      <w:r>
        <w:rPr>
          <w:rFonts w:ascii="Arial" w:hAnsi="Arial" w:cs="Arial"/>
          <w:sz w:val="20"/>
          <w:szCs w:val="20"/>
          <w:lang w:val="sl-SI"/>
        </w:rPr>
        <w:t>dežu družbe (</w:t>
      </w:r>
      <w:r w:rsidRPr="00557A89">
        <w:rPr>
          <w:rFonts w:ascii="Arial" w:hAnsi="Arial" w:cs="Arial"/>
          <w:sz w:val="20"/>
          <w:szCs w:val="20"/>
          <w:lang w:val="sl-SI"/>
        </w:rPr>
        <w:t>Kolodvorska cesta 9A, 6257 Pivka</w:t>
      </w:r>
      <w:r>
        <w:rPr>
          <w:rFonts w:ascii="Arial" w:hAnsi="Arial" w:cs="Arial"/>
          <w:sz w:val="20"/>
          <w:szCs w:val="20"/>
          <w:lang w:val="sl-SI"/>
        </w:rPr>
        <w:t xml:space="preserve">), z naslednjim dnevnim redom </w:t>
      </w:r>
    </w:p>
    <w:p w:rsidR="00673F1D" w:rsidRPr="00203AEB" w:rsidRDefault="00673F1D" w:rsidP="00203AEB">
      <w:pPr>
        <w:spacing w:after="120" w:line="320" w:lineRule="exact"/>
        <w:jc w:val="both"/>
        <w:rPr>
          <w:rFonts w:ascii="Arial" w:hAnsi="Arial" w:cs="Arial"/>
          <w:b/>
          <w:bCs/>
          <w:sz w:val="20"/>
          <w:szCs w:val="20"/>
          <w:lang w:val="sl-SI"/>
        </w:rPr>
      </w:pPr>
    </w:p>
    <w:p w:rsidR="00673F1D" w:rsidRPr="007C2C6A" w:rsidRDefault="00673F1D" w:rsidP="007C2C6A">
      <w:pPr>
        <w:numPr>
          <w:ilvl w:val="0"/>
          <w:numId w:val="4"/>
        </w:numPr>
        <w:spacing w:after="120" w:line="320" w:lineRule="exact"/>
        <w:ind w:left="284" w:hanging="284"/>
        <w:jc w:val="both"/>
        <w:rPr>
          <w:rFonts w:ascii="Arial" w:hAnsi="Arial" w:cs="Arial"/>
          <w:b/>
          <w:bCs/>
          <w:sz w:val="20"/>
          <w:szCs w:val="20"/>
          <w:lang w:val="sl-SI"/>
        </w:rPr>
      </w:pPr>
      <w:r w:rsidRPr="00203AEB">
        <w:rPr>
          <w:rFonts w:ascii="Arial" w:hAnsi="Arial" w:cs="Arial"/>
          <w:b/>
          <w:bCs/>
          <w:sz w:val="20"/>
          <w:szCs w:val="20"/>
          <w:lang w:val="sl-SI"/>
        </w:rPr>
        <w:t>Otvoritev skupš</w:t>
      </w:r>
      <w:r>
        <w:rPr>
          <w:rFonts w:ascii="Arial" w:hAnsi="Arial" w:cs="Arial"/>
          <w:b/>
          <w:bCs/>
          <w:sz w:val="20"/>
          <w:szCs w:val="20"/>
          <w:lang w:val="sl-SI"/>
        </w:rPr>
        <w:t>č</w:t>
      </w:r>
      <w:r w:rsidRPr="00203AEB">
        <w:rPr>
          <w:rFonts w:ascii="Arial" w:hAnsi="Arial" w:cs="Arial"/>
          <w:b/>
          <w:bCs/>
          <w:sz w:val="20"/>
          <w:szCs w:val="20"/>
          <w:lang w:val="sl-SI"/>
        </w:rPr>
        <w:t>ine, ugotovitev sklep</w:t>
      </w:r>
      <w:r>
        <w:rPr>
          <w:rFonts w:ascii="Arial" w:hAnsi="Arial" w:cs="Arial"/>
          <w:b/>
          <w:bCs/>
          <w:sz w:val="20"/>
          <w:szCs w:val="20"/>
          <w:lang w:val="sl-SI"/>
        </w:rPr>
        <w:t>č</w:t>
      </w:r>
      <w:r w:rsidRPr="00203AEB">
        <w:rPr>
          <w:rFonts w:ascii="Arial" w:hAnsi="Arial" w:cs="Arial"/>
          <w:b/>
          <w:bCs/>
          <w:sz w:val="20"/>
          <w:szCs w:val="20"/>
          <w:lang w:val="sl-SI"/>
        </w:rPr>
        <w:t>nosti in izvolitev organov skupš</w:t>
      </w:r>
      <w:r>
        <w:rPr>
          <w:rFonts w:ascii="Arial" w:hAnsi="Arial" w:cs="Arial"/>
          <w:b/>
          <w:bCs/>
          <w:sz w:val="20"/>
          <w:szCs w:val="20"/>
          <w:lang w:val="sl-SI"/>
        </w:rPr>
        <w:t>č</w:t>
      </w:r>
      <w:r w:rsidRPr="00203AEB">
        <w:rPr>
          <w:rFonts w:ascii="Arial" w:hAnsi="Arial" w:cs="Arial"/>
          <w:b/>
          <w:bCs/>
          <w:sz w:val="20"/>
          <w:szCs w:val="20"/>
          <w:lang w:val="sl-SI"/>
        </w:rPr>
        <w:t>ine</w:t>
      </w:r>
    </w:p>
    <w:p w:rsidR="00673F1D" w:rsidRDefault="00673F1D" w:rsidP="007C2C6A">
      <w:pPr>
        <w:spacing w:after="120" w:line="320" w:lineRule="exact"/>
        <w:ind w:left="284"/>
        <w:jc w:val="both"/>
        <w:rPr>
          <w:rFonts w:ascii="Arial" w:hAnsi="Arial" w:cs="Arial"/>
          <w:sz w:val="20"/>
          <w:szCs w:val="20"/>
          <w:lang w:val="sl-SI"/>
        </w:rPr>
      </w:pPr>
      <w:r>
        <w:rPr>
          <w:rFonts w:ascii="Arial" w:hAnsi="Arial" w:cs="Arial"/>
          <w:color w:val="000000"/>
          <w:sz w:val="20"/>
          <w:szCs w:val="20"/>
          <w:lang w:val="sl-SI"/>
        </w:rPr>
        <w:t xml:space="preserve">Uprava </w:t>
      </w:r>
      <w:r w:rsidRPr="00557A89">
        <w:rPr>
          <w:rFonts w:ascii="Arial" w:hAnsi="Arial" w:cs="Arial"/>
          <w:sz w:val="20"/>
          <w:szCs w:val="20"/>
          <w:lang w:val="sl-SI"/>
        </w:rPr>
        <w:t>predlaga sprejem sklepa: Ugotovi se sklepčnost skupščine. Izvolijo se organi skupščine po predlogu uprave.</w:t>
      </w:r>
    </w:p>
    <w:p w:rsidR="00673F1D" w:rsidRPr="00557A89" w:rsidRDefault="00673F1D" w:rsidP="007C2C6A">
      <w:pPr>
        <w:spacing w:after="120" w:line="320" w:lineRule="exact"/>
        <w:ind w:left="284"/>
        <w:jc w:val="both"/>
        <w:rPr>
          <w:rFonts w:ascii="Arial" w:hAnsi="Arial" w:cs="Arial"/>
          <w:sz w:val="20"/>
          <w:szCs w:val="20"/>
          <w:lang w:val="sl-SI"/>
        </w:rPr>
      </w:pPr>
    </w:p>
    <w:p w:rsidR="00673F1D" w:rsidRPr="007C2C6A" w:rsidRDefault="00673F1D" w:rsidP="007C2C6A">
      <w:pPr>
        <w:numPr>
          <w:ilvl w:val="0"/>
          <w:numId w:val="4"/>
        </w:numPr>
        <w:overflowPunct/>
        <w:spacing w:after="120" w:line="320" w:lineRule="exact"/>
        <w:ind w:left="284" w:hanging="284"/>
        <w:jc w:val="both"/>
        <w:textAlignment w:val="auto"/>
        <w:rPr>
          <w:rFonts w:ascii="Arial" w:hAnsi="Arial" w:cs="Arial"/>
          <w:b/>
          <w:bCs/>
          <w:sz w:val="20"/>
          <w:szCs w:val="20"/>
          <w:lang w:val="sl-SI"/>
        </w:rPr>
      </w:pPr>
      <w:r>
        <w:rPr>
          <w:rFonts w:ascii="Arial" w:hAnsi="Arial" w:cs="Arial"/>
          <w:b/>
          <w:bCs/>
          <w:sz w:val="20"/>
          <w:szCs w:val="20"/>
          <w:lang w:val="sl-SI"/>
        </w:rPr>
        <w:t>Seznanitev z Načrtom finančnega prestrukturiranja</w:t>
      </w:r>
    </w:p>
    <w:p w:rsidR="00673F1D" w:rsidRDefault="00673F1D" w:rsidP="003A0739">
      <w:pPr>
        <w:overflowPunct/>
        <w:spacing w:after="120" w:line="320" w:lineRule="exact"/>
        <w:ind w:left="284"/>
        <w:jc w:val="both"/>
        <w:textAlignment w:val="auto"/>
        <w:rPr>
          <w:rFonts w:ascii="Arial" w:hAnsi="Arial" w:cs="Arial"/>
          <w:sz w:val="20"/>
          <w:szCs w:val="20"/>
          <w:lang w:val="sl-SI"/>
        </w:rPr>
      </w:pPr>
      <w:r>
        <w:rPr>
          <w:rFonts w:ascii="Arial" w:hAnsi="Arial" w:cs="Arial"/>
          <w:color w:val="000000"/>
          <w:sz w:val="20"/>
          <w:szCs w:val="20"/>
          <w:lang w:val="sl-SI"/>
        </w:rPr>
        <w:t>Uprava predlaga sprejem sklepa</w:t>
      </w:r>
      <w:r w:rsidRPr="00A34B6B">
        <w:rPr>
          <w:rFonts w:ascii="Arial" w:hAnsi="Arial" w:cs="Arial"/>
          <w:color w:val="000000"/>
          <w:sz w:val="20"/>
          <w:szCs w:val="20"/>
          <w:lang w:val="sl-SI"/>
        </w:rPr>
        <w:t>:</w:t>
      </w:r>
      <w:r>
        <w:rPr>
          <w:rFonts w:ascii="Arial" w:hAnsi="Arial" w:cs="Arial"/>
          <w:color w:val="000000"/>
          <w:sz w:val="20"/>
          <w:szCs w:val="20"/>
          <w:lang w:val="sl-SI"/>
        </w:rPr>
        <w:t xml:space="preserve"> </w:t>
      </w:r>
      <w:r w:rsidRPr="004417D2">
        <w:rPr>
          <w:rFonts w:ascii="Arial" w:hAnsi="Arial" w:cs="Arial"/>
          <w:sz w:val="20"/>
          <w:szCs w:val="20"/>
          <w:lang w:val="sl-SI"/>
        </w:rPr>
        <w:t>Skupš</w:t>
      </w:r>
      <w:r>
        <w:rPr>
          <w:rFonts w:ascii="Arial" w:hAnsi="Arial" w:cs="Arial"/>
          <w:sz w:val="20"/>
          <w:szCs w:val="20"/>
          <w:lang w:val="sl-SI"/>
        </w:rPr>
        <w:t>č</w:t>
      </w:r>
      <w:r w:rsidRPr="004417D2">
        <w:rPr>
          <w:rFonts w:ascii="Arial" w:hAnsi="Arial" w:cs="Arial"/>
          <w:sz w:val="20"/>
          <w:szCs w:val="20"/>
          <w:lang w:val="sl-SI"/>
        </w:rPr>
        <w:t>in</w:t>
      </w:r>
      <w:r>
        <w:rPr>
          <w:rFonts w:ascii="Arial" w:hAnsi="Arial" w:cs="Arial"/>
          <w:sz w:val="20"/>
          <w:szCs w:val="20"/>
          <w:lang w:val="sl-SI"/>
        </w:rPr>
        <w:t>a se seznani z Načrtom finančnega prestrukturiranja.</w:t>
      </w:r>
    </w:p>
    <w:p w:rsidR="00673F1D" w:rsidRPr="007C2C6A" w:rsidRDefault="00673F1D" w:rsidP="003A0739">
      <w:pPr>
        <w:overflowPunct/>
        <w:spacing w:after="120" w:line="320" w:lineRule="exact"/>
        <w:ind w:left="284"/>
        <w:jc w:val="both"/>
        <w:textAlignment w:val="auto"/>
        <w:rPr>
          <w:rFonts w:ascii="Arial" w:hAnsi="Arial" w:cs="Arial"/>
          <w:sz w:val="20"/>
          <w:szCs w:val="20"/>
          <w:lang w:val="sl-SI"/>
        </w:rPr>
      </w:pPr>
    </w:p>
    <w:p w:rsidR="00673F1D" w:rsidRPr="00D671A7" w:rsidRDefault="00673F1D" w:rsidP="003A0739">
      <w:pPr>
        <w:numPr>
          <w:ilvl w:val="0"/>
          <w:numId w:val="4"/>
        </w:numPr>
        <w:spacing w:after="120" w:line="320" w:lineRule="exact"/>
        <w:ind w:left="284" w:hanging="284"/>
        <w:jc w:val="both"/>
        <w:rPr>
          <w:rFonts w:ascii="Arial" w:hAnsi="Arial" w:cs="Arial"/>
          <w:b/>
          <w:bCs/>
          <w:sz w:val="20"/>
          <w:szCs w:val="20"/>
          <w:lang w:val="sl-SI"/>
        </w:rPr>
      </w:pPr>
      <w:r w:rsidRPr="00D671A7">
        <w:rPr>
          <w:rFonts w:ascii="Arial" w:hAnsi="Arial" w:cs="Arial"/>
          <w:b/>
          <w:bCs/>
          <w:sz w:val="20"/>
          <w:szCs w:val="20"/>
          <w:lang w:val="sl-SI"/>
        </w:rPr>
        <w:t>Zmanjšanje osnovnega kapitala družbe</w:t>
      </w:r>
    </w:p>
    <w:p w:rsidR="00673F1D" w:rsidRDefault="00673F1D" w:rsidP="00D671A7">
      <w:pPr>
        <w:spacing w:after="120" w:line="320" w:lineRule="exact"/>
        <w:ind w:left="284"/>
        <w:jc w:val="both"/>
        <w:rPr>
          <w:rFonts w:ascii="Arial" w:hAnsi="Arial" w:cs="Arial"/>
          <w:sz w:val="20"/>
          <w:szCs w:val="20"/>
          <w:lang w:val="sl-SI"/>
        </w:rPr>
      </w:pPr>
      <w:r>
        <w:rPr>
          <w:rFonts w:ascii="Arial" w:hAnsi="Arial" w:cs="Arial"/>
          <w:sz w:val="20"/>
          <w:szCs w:val="20"/>
          <w:lang w:val="sl-SI"/>
        </w:rPr>
        <w:t>Uprava predlaga sprejem sklepa</w:t>
      </w:r>
      <w:r w:rsidRPr="007C2C6A">
        <w:rPr>
          <w:rFonts w:ascii="Arial" w:hAnsi="Arial" w:cs="Arial"/>
          <w:sz w:val="20"/>
          <w:szCs w:val="20"/>
          <w:lang w:val="sl-SI"/>
        </w:rPr>
        <w:t>:</w:t>
      </w:r>
      <w:r>
        <w:rPr>
          <w:rFonts w:ascii="Arial" w:hAnsi="Arial" w:cs="Arial"/>
          <w:sz w:val="20"/>
          <w:szCs w:val="20"/>
          <w:lang w:val="sl-SI"/>
        </w:rPr>
        <w:t xml:space="preserve"> </w:t>
      </w:r>
      <w:r w:rsidRPr="00D671A7">
        <w:rPr>
          <w:rFonts w:ascii="Arial" w:hAnsi="Arial" w:cs="Arial"/>
          <w:sz w:val="20"/>
          <w:szCs w:val="20"/>
          <w:lang w:val="sl-SI"/>
        </w:rPr>
        <w:t xml:space="preserve">Upravi se naloži, da v </w:t>
      </w:r>
      <w:r>
        <w:rPr>
          <w:rFonts w:ascii="Arial" w:hAnsi="Arial" w:cs="Arial"/>
          <w:sz w:val="20"/>
          <w:szCs w:val="20"/>
          <w:lang w:val="sl-SI"/>
        </w:rPr>
        <w:t>30</w:t>
      </w:r>
      <w:r w:rsidRPr="00D671A7">
        <w:rPr>
          <w:rFonts w:ascii="Arial" w:hAnsi="Arial" w:cs="Arial"/>
          <w:sz w:val="20"/>
          <w:szCs w:val="20"/>
          <w:lang w:val="sl-SI"/>
        </w:rPr>
        <w:t xml:space="preserve"> dneh po datumu te skupščine pripravi projekt, v katerem opredeli pogoje za zmanjšanje osnovnega kapitala družbe na 25.000,00 EUR zaradi pokrivanja izgube.</w:t>
      </w:r>
    </w:p>
    <w:p w:rsidR="00673F1D" w:rsidRDefault="00673F1D" w:rsidP="007C2C6A">
      <w:pPr>
        <w:spacing w:after="120" w:line="320" w:lineRule="exact"/>
        <w:ind w:left="284"/>
        <w:jc w:val="both"/>
        <w:rPr>
          <w:rFonts w:ascii="Arial" w:hAnsi="Arial" w:cs="Arial"/>
          <w:sz w:val="20"/>
          <w:szCs w:val="20"/>
          <w:lang w:val="sl-SI"/>
        </w:rPr>
      </w:pPr>
      <w:r>
        <w:rPr>
          <w:rFonts w:ascii="Arial" w:hAnsi="Arial" w:cs="Arial"/>
          <w:sz w:val="20"/>
          <w:szCs w:val="20"/>
          <w:lang w:val="sl-SI"/>
        </w:rPr>
        <w:t>Upravi se naloži, da skliče novo skupščino, ki bo izvedena najkasneje do 1</w:t>
      </w:r>
      <w:r w:rsidRPr="00D671A7">
        <w:rPr>
          <w:rFonts w:ascii="Arial" w:hAnsi="Arial" w:cs="Arial"/>
          <w:sz w:val="20"/>
          <w:szCs w:val="20"/>
          <w:lang w:val="sl-SI"/>
        </w:rPr>
        <w:t>. marca 2016</w:t>
      </w:r>
      <w:r>
        <w:rPr>
          <w:rFonts w:ascii="Arial" w:hAnsi="Arial" w:cs="Arial"/>
          <w:sz w:val="20"/>
          <w:szCs w:val="20"/>
          <w:lang w:val="sl-SI"/>
        </w:rPr>
        <w:t xml:space="preserve"> in na kateri bodo delničarji odločali o poenostavljenem zmanjšanju </w:t>
      </w:r>
      <w:r w:rsidRPr="00D671A7">
        <w:rPr>
          <w:rFonts w:ascii="Arial" w:hAnsi="Arial" w:cs="Arial"/>
          <w:sz w:val="20"/>
          <w:szCs w:val="20"/>
          <w:lang w:val="sl-SI"/>
        </w:rPr>
        <w:t>osnovnega kapitala družbe.</w:t>
      </w:r>
    </w:p>
    <w:p w:rsidR="00673F1D" w:rsidRPr="007C2C6A" w:rsidRDefault="00673F1D" w:rsidP="00D671A7">
      <w:pPr>
        <w:spacing w:after="120" w:line="320" w:lineRule="exact"/>
        <w:jc w:val="both"/>
        <w:rPr>
          <w:rFonts w:ascii="Arial" w:hAnsi="Arial" w:cs="Arial"/>
          <w:sz w:val="20"/>
          <w:szCs w:val="20"/>
          <w:lang w:val="sl-SI"/>
        </w:rPr>
      </w:pPr>
    </w:p>
    <w:p w:rsidR="00673F1D" w:rsidRDefault="00673F1D" w:rsidP="00857BEB">
      <w:pPr>
        <w:numPr>
          <w:ilvl w:val="0"/>
          <w:numId w:val="4"/>
        </w:numPr>
        <w:spacing w:after="120" w:line="320" w:lineRule="exact"/>
        <w:ind w:left="284" w:hanging="284"/>
        <w:jc w:val="both"/>
        <w:rPr>
          <w:rFonts w:ascii="Arial" w:hAnsi="Arial" w:cs="Arial"/>
          <w:b/>
          <w:bCs/>
          <w:sz w:val="20"/>
          <w:szCs w:val="20"/>
          <w:lang w:val="sl-SI"/>
        </w:rPr>
      </w:pPr>
      <w:r>
        <w:rPr>
          <w:rFonts w:ascii="Arial" w:hAnsi="Arial" w:cs="Arial"/>
          <w:b/>
          <w:bCs/>
          <w:sz w:val="20"/>
          <w:szCs w:val="20"/>
          <w:lang w:val="sl-SI"/>
        </w:rPr>
        <w:t>Povečanje osnovnega kapitala družbe s stvarnimi vložki – konverzija terjatev in z denarnimi vložki</w:t>
      </w:r>
    </w:p>
    <w:p w:rsidR="00673F1D" w:rsidRDefault="00673F1D" w:rsidP="00A677E9">
      <w:pPr>
        <w:pStyle w:val="ListParagraph"/>
        <w:spacing w:after="120" w:line="320" w:lineRule="exact"/>
        <w:ind w:left="360"/>
        <w:jc w:val="both"/>
        <w:rPr>
          <w:rFonts w:ascii="Arial" w:hAnsi="Arial" w:cs="Arial"/>
          <w:sz w:val="20"/>
          <w:szCs w:val="20"/>
          <w:lang w:val="sl-SI"/>
        </w:rPr>
      </w:pPr>
      <w:r>
        <w:rPr>
          <w:rFonts w:ascii="Arial" w:hAnsi="Arial" w:cs="Arial"/>
          <w:sz w:val="20"/>
          <w:szCs w:val="20"/>
          <w:lang w:val="sl-SI"/>
        </w:rPr>
        <w:t xml:space="preserve">Uprava predlaga sprejem sklepa: </w:t>
      </w:r>
      <w:r w:rsidRPr="0035093F">
        <w:rPr>
          <w:rFonts w:ascii="Arial" w:hAnsi="Arial" w:cs="Arial"/>
          <w:sz w:val="20"/>
          <w:szCs w:val="20"/>
          <w:lang w:val="sl-SI"/>
        </w:rPr>
        <w:t xml:space="preserve">Upnike z ločitveno ali izločitveno pravico in navadne upnike </w:t>
      </w:r>
      <w:r>
        <w:rPr>
          <w:rFonts w:ascii="Arial" w:hAnsi="Arial" w:cs="Arial"/>
          <w:sz w:val="20"/>
          <w:szCs w:val="20"/>
          <w:lang w:val="sl-SI"/>
        </w:rPr>
        <w:t xml:space="preserve">družbe </w:t>
      </w:r>
      <w:r w:rsidRPr="0035093F">
        <w:rPr>
          <w:rFonts w:ascii="Arial" w:hAnsi="Arial" w:cs="Arial"/>
          <w:sz w:val="20"/>
          <w:szCs w:val="20"/>
          <w:lang w:val="sl-SI"/>
        </w:rPr>
        <w:t>se pozove,</w:t>
      </w:r>
      <w:r>
        <w:rPr>
          <w:rFonts w:ascii="Arial" w:hAnsi="Arial" w:cs="Arial"/>
          <w:sz w:val="20"/>
          <w:szCs w:val="20"/>
          <w:lang w:val="sl-SI"/>
        </w:rPr>
        <w:t xml:space="preserve"> </w:t>
      </w:r>
      <w:r w:rsidRPr="0035093F">
        <w:rPr>
          <w:rFonts w:ascii="Arial" w:hAnsi="Arial" w:cs="Arial"/>
          <w:sz w:val="20"/>
          <w:szCs w:val="20"/>
          <w:lang w:val="sl-SI"/>
        </w:rPr>
        <w:t xml:space="preserve">da konvertirajo svoje terjatve </w:t>
      </w:r>
      <w:r>
        <w:rPr>
          <w:rFonts w:ascii="Arial" w:hAnsi="Arial" w:cs="Arial"/>
          <w:sz w:val="20"/>
          <w:szCs w:val="20"/>
          <w:lang w:val="sl-SI"/>
        </w:rPr>
        <w:t>do družbe</w:t>
      </w:r>
      <w:r w:rsidRPr="0035093F">
        <w:rPr>
          <w:rFonts w:ascii="Arial" w:hAnsi="Arial" w:cs="Arial"/>
          <w:sz w:val="20"/>
          <w:szCs w:val="20"/>
          <w:lang w:val="sl-SI"/>
        </w:rPr>
        <w:t xml:space="preserve"> v kapital družbe na osnovi menjalnega razmerja 1 EUR terjatve v 1 EUR kapitala.</w:t>
      </w:r>
      <w:r>
        <w:rPr>
          <w:rFonts w:ascii="Arial" w:hAnsi="Arial" w:cs="Arial"/>
          <w:sz w:val="20"/>
          <w:szCs w:val="20"/>
          <w:lang w:val="sl-SI"/>
        </w:rPr>
        <w:t xml:space="preserve"> Delničarje se pozove, da prevzamejo nove delnice (deleže) z vplačilom denarnih vložkov.</w:t>
      </w:r>
    </w:p>
    <w:p w:rsidR="00673F1D" w:rsidRDefault="00673F1D" w:rsidP="00A677E9">
      <w:pPr>
        <w:pStyle w:val="ListParagraph"/>
        <w:spacing w:after="120" w:line="320" w:lineRule="exact"/>
        <w:ind w:left="360"/>
        <w:jc w:val="both"/>
        <w:rPr>
          <w:rFonts w:ascii="Arial" w:hAnsi="Arial" w:cs="Arial"/>
          <w:sz w:val="20"/>
          <w:szCs w:val="20"/>
          <w:lang w:val="sl-SI"/>
        </w:rPr>
      </w:pPr>
    </w:p>
    <w:p w:rsidR="00673F1D" w:rsidRDefault="00673F1D" w:rsidP="00A677E9">
      <w:pPr>
        <w:pStyle w:val="ListParagraph"/>
        <w:spacing w:after="120" w:line="320" w:lineRule="exact"/>
        <w:ind w:left="360"/>
        <w:jc w:val="both"/>
        <w:rPr>
          <w:rFonts w:ascii="Arial" w:hAnsi="Arial" w:cs="Arial"/>
          <w:sz w:val="20"/>
          <w:szCs w:val="20"/>
          <w:lang w:val="sl-SI"/>
        </w:rPr>
      </w:pPr>
      <w:r>
        <w:rPr>
          <w:rFonts w:ascii="Arial" w:hAnsi="Arial" w:cs="Arial"/>
          <w:sz w:val="20"/>
          <w:szCs w:val="20"/>
          <w:lang w:val="sl-SI"/>
        </w:rPr>
        <w:t xml:space="preserve">Upniki in delničarji morajo svojo pripravljenost na konverzijo terjatev v kapital družbe, delničarji pa pripravljenost na prevzem (vpis) novih delnic izraziti v pisni obliki, z izrecno, nepogojno in zavezujočo izjavo, ki jo morajo s priporočeno poštno pošiljko poslati na naslov </w:t>
      </w:r>
      <w:r w:rsidRPr="00557A89">
        <w:rPr>
          <w:rFonts w:ascii="Arial" w:hAnsi="Arial" w:cs="Arial"/>
          <w:sz w:val="20"/>
          <w:szCs w:val="20"/>
          <w:lang w:val="sl-SI"/>
        </w:rPr>
        <w:t xml:space="preserve">JAVOR PIVKA, lesna industrija, d.d. </w:t>
      </w:r>
      <w:r>
        <w:rPr>
          <w:rFonts w:ascii="Arial" w:hAnsi="Arial" w:cs="Arial"/>
          <w:sz w:val="20"/>
          <w:szCs w:val="20"/>
          <w:lang w:val="sl-SI"/>
        </w:rPr>
        <w:t>–</w:t>
      </w:r>
      <w:r w:rsidRPr="00557A89">
        <w:rPr>
          <w:rFonts w:ascii="Arial" w:hAnsi="Arial" w:cs="Arial"/>
          <w:sz w:val="20"/>
          <w:szCs w:val="20"/>
          <w:lang w:val="sl-SI"/>
        </w:rPr>
        <w:t xml:space="preserve"> v likvidaciji</w:t>
      </w:r>
      <w:r w:rsidRPr="00DB2593">
        <w:rPr>
          <w:rFonts w:ascii="Arial" w:hAnsi="Arial" w:cs="Arial"/>
          <w:sz w:val="20"/>
          <w:szCs w:val="20"/>
          <w:lang w:val="sl-SI"/>
        </w:rPr>
        <w:t>, Kolodvorska cesta 9a, Pivka</w:t>
      </w:r>
      <w:r>
        <w:rPr>
          <w:rFonts w:ascii="Arial" w:hAnsi="Arial" w:cs="Arial"/>
          <w:sz w:val="20"/>
          <w:szCs w:val="20"/>
          <w:lang w:val="sl-SI"/>
        </w:rPr>
        <w:t xml:space="preserve">. Delničarji morajo poleg tega v </w:t>
      </w:r>
      <w:r>
        <w:rPr>
          <w:rFonts w:ascii="Arial" w:hAnsi="Arial" w:cs="Arial"/>
          <w:sz w:val="20"/>
          <w:szCs w:val="20"/>
          <w:lang w:val="sl-SI"/>
        </w:rPr>
        <w:lastRenderedPageBreak/>
        <w:t xml:space="preserve">izjavi navesti tudi predlagani znesek denarnega vložka. Navedeno izjavo mora družba prejeti najkasneje do 15. januarja </w:t>
      </w:r>
      <w:r w:rsidRPr="00D671A7">
        <w:rPr>
          <w:rFonts w:ascii="Arial" w:hAnsi="Arial" w:cs="Arial"/>
          <w:sz w:val="20"/>
          <w:szCs w:val="20"/>
          <w:lang w:val="sl-SI"/>
        </w:rPr>
        <w:t xml:space="preserve"> 2016</w:t>
      </w:r>
      <w:r>
        <w:rPr>
          <w:rFonts w:ascii="Arial" w:hAnsi="Arial" w:cs="Arial"/>
          <w:sz w:val="20"/>
          <w:szCs w:val="20"/>
          <w:lang w:val="sl-SI"/>
        </w:rPr>
        <w:t>; kasneje prispele izjave se ne upoštevajo.</w:t>
      </w:r>
    </w:p>
    <w:p w:rsidR="00673F1D" w:rsidRDefault="00673F1D" w:rsidP="00A677E9">
      <w:pPr>
        <w:pStyle w:val="ListParagraph"/>
        <w:spacing w:after="120" w:line="320" w:lineRule="exact"/>
        <w:ind w:left="360"/>
        <w:jc w:val="both"/>
        <w:rPr>
          <w:rFonts w:ascii="Arial" w:hAnsi="Arial" w:cs="Arial"/>
          <w:sz w:val="20"/>
          <w:szCs w:val="20"/>
          <w:lang w:val="sl-SI"/>
        </w:rPr>
      </w:pPr>
    </w:p>
    <w:p w:rsidR="00673F1D" w:rsidRPr="00A677E9" w:rsidRDefault="00673F1D" w:rsidP="00A677E9">
      <w:pPr>
        <w:pStyle w:val="ListParagraph"/>
        <w:spacing w:after="120" w:line="320" w:lineRule="exact"/>
        <w:ind w:left="360"/>
        <w:jc w:val="both"/>
        <w:rPr>
          <w:rFonts w:ascii="Arial" w:hAnsi="Arial" w:cs="Arial"/>
          <w:sz w:val="20"/>
          <w:szCs w:val="20"/>
          <w:lang w:val="sl-SI"/>
        </w:rPr>
      </w:pPr>
      <w:r>
        <w:rPr>
          <w:rFonts w:ascii="Arial" w:hAnsi="Arial" w:cs="Arial"/>
          <w:sz w:val="20"/>
          <w:szCs w:val="20"/>
          <w:lang w:val="sl-SI"/>
        </w:rPr>
        <w:t>Upravi se naloži, da skliče novo skupščino, ki bo izvedena najkasneje do 1</w:t>
      </w:r>
      <w:r w:rsidRPr="00D671A7">
        <w:rPr>
          <w:rFonts w:ascii="Arial" w:hAnsi="Arial" w:cs="Arial"/>
          <w:sz w:val="20"/>
          <w:szCs w:val="20"/>
          <w:lang w:val="sl-SI"/>
        </w:rPr>
        <w:t>. marca 2016</w:t>
      </w:r>
      <w:r>
        <w:rPr>
          <w:rFonts w:ascii="Arial" w:hAnsi="Arial" w:cs="Arial"/>
          <w:sz w:val="20"/>
          <w:szCs w:val="20"/>
          <w:lang w:val="sl-SI"/>
        </w:rPr>
        <w:t xml:space="preserve"> in na kateri bodo delničarji odločali o povečanju osnovnega kapitala s stvarnimi vložki (konverzijo terjatev) in z denarnimi vložki.</w:t>
      </w:r>
    </w:p>
    <w:p w:rsidR="00673F1D" w:rsidRPr="003A0739" w:rsidRDefault="00673F1D" w:rsidP="003A0739">
      <w:pPr>
        <w:pStyle w:val="ListParagraph"/>
        <w:spacing w:after="120" w:line="320" w:lineRule="exact"/>
        <w:ind w:left="360"/>
        <w:jc w:val="both"/>
        <w:rPr>
          <w:rFonts w:ascii="Arial" w:hAnsi="Arial" w:cs="Arial"/>
          <w:sz w:val="20"/>
          <w:szCs w:val="20"/>
          <w:lang w:val="sl-SI"/>
        </w:rPr>
      </w:pPr>
    </w:p>
    <w:p w:rsidR="00673F1D" w:rsidRPr="007C2C6A" w:rsidRDefault="00673F1D" w:rsidP="008E69FE">
      <w:pPr>
        <w:pStyle w:val="BodyText"/>
        <w:spacing w:after="120" w:line="320" w:lineRule="exact"/>
        <w:outlineLvl w:val="0"/>
        <w:rPr>
          <w:rFonts w:ascii="Arial" w:hAnsi="Arial" w:cs="Arial"/>
          <w:b/>
          <w:bCs/>
          <w:sz w:val="20"/>
          <w:szCs w:val="20"/>
          <w:lang w:val="sl-SI"/>
        </w:rPr>
      </w:pPr>
      <w:r w:rsidRPr="00154601">
        <w:rPr>
          <w:rFonts w:ascii="Arial" w:hAnsi="Arial" w:cs="Arial"/>
          <w:b/>
          <w:bCs/>
          <w:sz w:val="20"/>
          <w:szCs w:val="20"/>
          <w:lang w:val="sl-SI"/>
        </w:rPr>
        <w:t>Pravice in predlogi delničarjev ter druga obvestila:</w:t>
      </w:r>
    </w:p>
    <w:p w:rsidR="00673F1D" w:rsidRPr="007C2C6A" w:rsidRDefault="00673F1D" w:rsidP="007C2C6A">
      <w:pPr>
        <w:pStyle w:val="BodyText"/>
        <w:spacing w:after="120" w:line="320" w:lineRule="exact"/>
        <w:rPr>
          <w:rFonts w:ascii="Arial" w:hAnsi="Arial" w:cs="Arial"/>
          <w:sz w:val="20"/>
          <w:szCs w:val="20"/>
          <w:lang w:val="sl-SI"/>
        </w:rPr>
      </w:pPr>
      <w:r w:rsidRPr="007C2C6A">
        <w:rPr>
          <w:rFonts w:ascii="Arial" w:hAnsi="Arial" w:cs="Arial"/>
          <w:sz w:val="20"/>
          <w:szCs w:val="20"/>
          <w:lang w:val="sl-SI"/>
        </w:rPr>
        <w:t>Delničarji, katerih skupni deleži dosegajo dvajsetino osnovnega kapitala, lahko po objavi sklica skupščine pisno zahtevajo dodatno točko dnevnega reda. Zahtevi morajo v pisni obliki priložiti predlog sklepa, o katerem naj skupščina odloča ali</w:t>
      </w:r>
      <w:r>
        <w:rPr>
          <w:rFonts w:ascii="Arial" w:hAnsi="Arial" w:cs="Arial"/>
          <w:sz w:val="20"/>
          <w:szCs w:val="20"/>
          <w:lang w:val="sl-SI"/>
        </w:rPr>
        <w:t>,</w:t>
      </w:r>
      <w:r w:rsidRPr="007C2C6A">
        <w:rPr>
          <w:rFonts w:ascii="Arial" w:hAnsi="Arial" w:cs="Arial"/>
          <w:sz w:val="20"/>
          <w:szCs w:val="20"/>
          <w:lang w:val="sl-SI"/>
        </w:rPr>
        <w:t xml:space="preserve"> če skupščina pri posamezni točki dnevnega reda ne sprej</w:t>
      </w:r>
      <w:r>
        <w:rPr>
          <w:rFonts w:ascii="Arial" w:hAnsi="Arial" w:cs="Arial"/>
          <w:sz w:val="20"/>
          <w:szCs w:val="20"/>
          <w:lang w:val="sl-SI"/>
        </w:rPr>
        <w:t>e</w:t>
      </w:r>
      <w:r w:rsidRPr="007C2C6A">
        <w:rPr>
          <w:rFonts w:ascii="Arial" w:hAnsi="Arial" w:cs="Arial"/>
          <w:sz w:val="20"/>
          <w:szCs w:val="20"/>
          <w:lang w:val="sl-SI"/>
        </w:rPr>
        <w:t>m</w:t>
      </w:r>
      <w:r>
        <w:rPr>
          <w:rFonts w:ascii="Arial" w:hAnsi="Arial" w:cs="Arial"/>
          <w:sz w:val="20"/>
          <w:szCs w:val="20"/>
          <w:lang w:val="sl-SI"/>
        </w:rPr>
        <w:t>a</w:t>
      </w:r>
      <w:r w:rsidRPr="007C2C6A">
        <w:rPr>
          <w:rFonts w:ascii="Arial" w:hAnsi="Arial" w:cs="Arial"/>
          <w:sz w:val="20"/>
          <w:szCs w:val="20"/>
          <w:lang w:val="sl-SI"/>
        </w:rPr>
        <w:t xml:space="preserve"> sklepa, obrazložitev točke dnevnega reda. U</w:t>
      </w:r>
      <w:r>
        <w:rPr>
          <w:rFonts w:ascii="Arial" w:hAnsi="Arial" w:cs="Arial"/>
          <w:sz w:val="20"/>
          <w:szCs w:val="20"/>
          <w:lang w:val="sl-SI"/>
        </w:rPr>
        <w:t xml:space="preserve">prava </w:t>
      </w:r>
      <w:r w:rsidRPr="007C2C6A">
        <w:rPr>
          <w:rFonts w:ascii="Arial" w:hAnsi="Arial" w:cs="Arial"/>
          <w:sz w:val="20"/>
          <w:szCs w:val="20"/>
          <w:lang w:val="sl-SI"/>
        </w:rPr>
        <w:t xml:space="preserve">bo v skladu s 3. odst. 298. čl. ZGD–1 objavila tiste dodatne točke dnevnega reda, glede katerih bodo delničarji zahteve poslali družbi najpozneje sedem dni po objavi tega sklica skupščine. Delničarji lahko zahteve za dodatne točke dnevnega reda družbi pošljejo tudi po elektronski pošti na naslov: </w:t>
      </w:r>
      <w:hyperlink r:id="rId8" w:history="1">
        <w:r w:rsidRPr="0019485E">
          <w:rPr>
            <w:rStyle w:val="Hyperlink"/>
            <w:rFonts w:ascii="Arial" w:hAnsi="Arial" w:cs="Arial"/>
            <w:sz w:val="20"/>
            <w:szCs w:val="20"/>
            <w:lang w:val="sl-SI"/>
          </w:rPr>
          <w:t>vida.smrdelj@javor.si</w:t>
        </w:r>
      </w:hyperlink>
      <w:r>
        <w:rPr>
          <w:rStyle w:val="Hyperlink"/>
          <w:rFonts w:ascii="Arial" w:hAnsi="Arial" w:cs="Arial"/>
          <w:sz w:val="20"/>
          <w:szCs w:val="20"/>
          <w:lang w:val="sl-SI"/>
        </w:rPr>
        <w:t>.</w:t>
      </w:r>
    </w:p>
    <w:p w:rsidR="00673F1D" w:rsidRPr="007C2C6A" w:rsidRDefault="00673F1D" w:rsidP="007C2C6A">
      <w:pPr>
        <w:pStyle w:val="BodyText"/>
        <w:spacing w:after="120" w:line="320" w:lineRule="exact"/>
        <w:rPr>
          <w:rFonts w:ascii="Arial" w:hAnsi="Arial" w:cs="Arial"/>
          <w:color w:val="000000"/>
          <w:sz w:val="20"/>
          <w:szCs w:val="20"/>
          <w:lang w:val="sl-SI"/>
        </w:rPr>
      </w:pPr>
      <w:r w:rsidRPr="007C2C6A">
        <w:rPr>
          <w:rFonts w:ascii="Arial" w:hAnsi="Arial" w:cs="Arial"/>
          <w:color w:val="000000"/>
          <w:sz w:val="20"/>
          <w:szCs w:val="20"/>
          <w:lang w:val="sl-SI"/>
        </w:rPr>
        <w:t>Delničarji lahko k vsaki točki dnevnega reda v pisni obliki dajejo predloge sklepov v skladu s 1. odst. 300.</w:t>
      </w:r>
      <w:r>
        <w:rPr>
          <w:rFonts w:ascii="Arial" w:hAnsi="Arial" w:cs="Arial"/>
          <w:color w:val="000000"/>
          <w:sz w:val="20"/>
          <w:szCs w:val="20"/>
          <w:lang w:val="sl-SI"/>
        </w:rPr>
        <w:t xml:space="preserve"> </w:t>
      </w:r>
      <w:r w:rsidRPr="007C2C6A">
        <w:rPr>
          <w:rFonts w:ascii="Arial" w:hAnsi="Arial" w:cs="Arial"/>
          <w:color w:val="000000"/>
          <w:sz w:val="20"/>
          <w:szCs w:val="20"/>
          <w:lang w:val="sl-SI"/>
        </w:rPr>
        <w:t>in 301. čl. ZGD-1. Uprava družbe bo na enak način kot ta sklic skupščine objavila tiste predloge delničarjev, ki bodo izpolnjevali naslednje pogoje:</w:t>
      </w:r>
    </w:p>
    <w:p w:rsidR="00673F1D" w:rsidRPr="007C2C6A" w:rsidRDefault="00673F1D" w:rsidP="007C2C6A">
      <w:pPr>
        <w:pStyle w:val="BodyText"/>
        <w:numPr>
          <w:ilvl w:val="0"/>
          <w:numId w:val="2"/>
        </w:numPr>
        <w:spacing w:after="120" w:line="320" w:lineRule="exact"/>
        <w:rPr>
          <w:rFonts w:ascii="Arial" w:hAnsi="Arial" w:cs="Arial"/>
          <w:color w:val="000000"/>
          <w:sz w:val="20"/>
          <w:szCs w:val="20"/>
          <w:lang w:val="sl-SI"/>
        </w:rPr>
      </w:pPr>
      <w:r w:rsidRPr="007C2C6A">
        <w:rPr>
          <w:rFonts w:ascii="Arial" w:hAnsi="Arial" w:cs="Arial"/>
          <w:color w:val="000000"/>
          <w:sz w:val="20"/>
          <w:szCs w:val="20"/>
          <w:lang w:val="sl-SI"/>
        </w:rPr>
        <w:t>ki bodo poslani družbi v sedmih dneh po objavi tega sklica skupščine,</w:t>
      </w:r>
    </w:p>
    <w:p w:rsidR="00673F1D" w:rsidRPr="007C2C6A" w:rsidRDefault="00673F1D" w:rsidP="007C2C6A">
      <w:pPr>
        <w:pStyle w:val="BodyText"/>
        <w:numPr>
          <w:ilvl w:val="0"/>
          <w:numId w:val="2"/>
        </w:numPr>
        <w:spacing w:after="120" w:line="320" w:lineRule="exact"/>
        <w:rPr>
          <w:rFonts w:ascii="Arial" w:hAnsi="Arial" w:cs="Arial"/>
          <w:color w:val="000000"/>
          <w:sz w:val="20"/>
          <w:szCs w:val="20"/>
          <w:lang w:val="sl-SI"/>
        </w:rPr>
      </w:pPr>
      <w:r w:rsidRPr="007C2C6A">
        <w:rPr>
          <w:rFonts w:ascii="Arial" w:hAnsi="Arial" w:cs="Arial"/>
          <w:color w:val="000000"/>
          <w:sz w:val="20"/>
          <w:szCs w:val="20"/>
          <w:lang w:val="sl-SI"/>
        </w:rPr>
        <w:t>ki bodo razumno utemeljeni,</w:t>
      </w:r>
    </w:p>
    <w:p w:rsidR="00673F1D" w:rsidRPr="007C2C6A" w:rsidRDefault="00673F1D" w:rsidP="007C2C6A">
      <w:pPr>
        <w:pStyle w:val="BodyText"/>
        <w:numPr>
          <w:ilvl w:val="0"/>
          <w:numId w:val="2"/>
        </w:numPr>
        <w:spacing w:after="120" w:line="320" w:lineRule="exact"/>
        <w:rPr>
          <w:rFonts w:ascii="Arial" w:hAnsi="Arial" w:cs="Arial"/>
          <w:color w:val="000000"/>
          <w:sz w:val="20"/>
          <w:szCs w:val="20"/>
          <w:lang w:val="sl-SI"/>
        </w:rPr>
      </w:pPr>
      <w:r w:rsidRPr="007C2C6A">
        <w:rPr>
          <w:rFonts w:ascii="Arial" w:hAnsi="Arial" w:cs="Arial"/>
          <w:color w:val="000000"/>
          <w:sz w:val="20"/>
          <w:szCs w:val="20"/>
          <w:lang w:val="sl-SI"/>
        </w:rPr>
        <w:t>za katere bo delničar – predlagatelj pri tem sporočil, da bo na skupščini ugovarjal predlog</w:t>
      </w:r>
      <w:r>
        <w:rPr>
          <w:rFonts w:ascii="Arial" w:hAnsi="Arial" w:cs="Arial"/>
          <w:color w:val="000000"/>
          <w:sz w:val="20"/>
          <w:szCs w:val="20"/>
          <w:lang w:val="sl-SI"/>
        </w:rPr>
        <w:t>u uprave in</w:t>
      </w:r>
      <w:r w:rsidRPr="007C2C6A">
        <w:rPr>
          <w:rFonts w:ascii="Arial" w:hAnsi="Arial" w:cs="Arial"/>
          <w:color w:val="000000"/>
          <w:sz w:val="20"/>
          <w:szCs w:val="20"/>
          <w:lang w:val="sl-SI"/>
        </w:rPr>
        <w:t xml:space="preserve"> da bo druge delničarje pripravil do tega, da bodo glasovali za njegov predlog.</w:t>
      </w:r>
    </w:p>
    <w:p w:rsidR="00673F1D" w:rsidRPr="007C2C6A" w:rsidRDefault="00673F1D" w:rsidP="007C2C6A">
      <w:pPr>
        <w:pStyle w:val="BodyText"/>
        <w:spacing w:after="120" w:line="320" w:lineRule="exact"/>
        <w:rPr>
          <w:rFonts w:ascii="Arial" w:hAnsi="Arial" w:cs="Arial"/>
          <w:color w:val="000000"/>
          <w:sz w:val="20"/>
          <w:szCs w:val="20"/>
          <w:lang w:val="sl-SI"/>
        </w:rPr>
      </w:pPr>
    </w:p>
    <w:p w:rsidR="00673F1D" w:rsidRPr="007C2C6A" w:rsidRDefault="00673F1D" w:rsidP="007C2C6A">
      <w:pPr>
        <w:pStyle w:val="BodyText"/>
        <w:spacing w:after="120" w:line="320" w:lineRule="exact"/>
        <w:rPr>
          <w:rFonts w:ascii="Arial" w:hAnsi="Arial" w:cs="Arial"/>
          <w:sz w:val="20"/>
          <w:szCs w:val="20"/>
          <w:lang w:val="sl-SI"/>
        </w:rPr>
      </w:pPr>
      <w:r w:rsidRPr="007C2C6A">
        <w:rPr>
          <w:rFonts w:ascii="Arial" w:hAnsi="Arial" w:cs="Arial"/>
          <w:color w:val="000000"/>
          <w:sz w:val="20"/>
          <w:szCs w:val="20"/>
          <w:lang w:val="sl-SI"/>
        </w:rPr>
        <w:t xml:space="preserve">Predlog delničarja se objavi in sporoči na način iz 296. čl. ZGD–1 le, če je delničar v sedmih dneh po objavi sklica skupščine poslal družbi razumno utemeljen predlog. Delničarji lahko predloge sklepov in volilne predloge družbi sporočijo tudi po elektronski pošti, in sicer na naslov: </w:t>
      </w:r>
      <w:hyperlink r:id="rId9" w:history="1">
        <w:r w:rsidRPr="0019485E">
          <w:rPr>
            <w:rStyle w:val="Hyperlink"/>
            <w:rFonts w:ascii="Arial" w:hAnsi="Arial" w:cs="Arial"/>
            <w:sz w:val="20"/>
            <w:szCs w:val="20"/>
            <w:lang w:val="sl-SI"/>
          </w:rPr>
          <w:t>vida.smrdelj@javor.si</w:t>
        </w:r>
      </w:hyperlink>
      <w:r>
        <w:rPr>
          <w:rFonts w:ascii="Arial" w:hAnsi="Arial" w:cs="Arial"/>
          <w:sz w:val="20"/>
          <w:szCs w:val="20"/>
          <w:lang w:val="sl-SI"/>
        </w:rPr>
        <w:t>.</w:t>
      </w:r>
    </w:p>
    <w:p w:rsidR="00673F1D" w:rsidRPr="007C2C6A" w:rsidRDefault="00673F1D" w:rsidP="007C2C6A">
      <w:pPr>
        <w:pStyle w:val="BodyText"/>
        <w:spacing w:after="120" w:line="320" w:lineRule="exact"/>
        <w:rPr>
          <w:rFonts w:ascii="Arial" w:hAnsi="Arial" w:cs="Arial"/>
          <w:sz w:val="20"/>
          <w:szCs w:val="20"/>
          <w:lang w:val="sl-SI"/>
        </w:rPr>
      </w:pPr>
      <w:r w:rsidRPr="007C2C6A">
        <w:rPr>
          <w:rFonts w:ascii="Arial" w:hAnsi="Arial" w:cs="Arial"/>
          <w:sz w:val="20"/>
          <w:szCs w:val="20"/>
          <w:lang w:val="sl-SI"/>
        </w:rPr>
        <w:t>Družba si pridržuje pravico do preveritve avtentičnosti delničarja, ki bo poslal dodatne točke, predloge sklepov ali volilne predloge po elektronski pošti</w:t>
      </w:r>
      <w:r>
        <w:rPr>
          <w:rFonts w:ascii="Arial" w:hAnsi="Arial" w:cs="Arial"/>
          <w:sz w:val="20"/>
          <w:szCs w:val="20"/>
          <w:lang w:val="sl-SI"/>
        </w:rPr>
        <w:t>.</w:t>
      </w:r>
    </w:p>
    <w:p w:rsidR="00673F1D" w:rsidRPr="007C2C6A" w:rsidRDefault="00673F1D" w:rsidP="007C2C6A">
      <w:pPr>
        <w:pStyle w:val="BodyText"/>
        <w:spacing w:after="120" w:line="320" w:lineRule="exact"/>
        <w:rPr>
          <w:rFonts w:ascii="Arial" w:hAnsi="Arial" w:cs="Arial"/>
          <w:sz w:val="20"/>
          <w:szCs w:val="20"/>
          <w:lang w:val="sl-SI"/>
        </w:rPr>
      </w:pPr>
      <w:r w:rsidRPr="007C2C6A">
        <w:rPr>
          <w:rFonts w:ascii="Arial" w:hAnsi="Arial" w:cs="Arial"/>
          <w:color w:val="000000"/>
          <w:sz w:val="20"/>
          <w:szCs w:val="20"/>
          <w:lang w:val="sl-SI"/>
        </w:rPr>
        <w:t>V skladu s 1. odst. 305. čl. ZGD–1 lahko delničarji na skupščini uresničujejo svoje pravice do obveščenosti</w:t>
      </w:r>
      <w:r w:rsidRPr="007C2C6A">
        <w:rPr>
          <w:rFonts w:ascii="Arial" w:hAnsi="Arial" w:cs="Arial"/>
          <w:sz w:val="20"/>
          <w:szCs w:val="20"/>
          <w:lang w:val="sl-SI"/>
        </w:rPr>
        <w:t xml:space="preserve"> iz 1. odst. 298, 1. odst. 300.,</w:t>
      </w:r>
      <w:r>
        <w:rPr>
          <w:rFonts w:ascii="Arial" w:hAnsi="Arial" w:cs="Arial"/>
          <w:sz w:val="20"/>
          <w:szCs w:val="20"/>
          <w:lang w:val="sl-SI"/>
        </w:rPr>
        <w:t xml:space="preserve"> </w:t>
      </w:r>
      <w:r w:rsidRPr="007C2C6A">
        <w:rPr>
          <w:rFonts w:ascii="Arial" w:hAnsi="Arial" w:cs="Arial"/>
          <w:sz w:val="20"/>
          <w:szCs w:val="20"/>
          <w:lang w:val="sl-SI"/>
        </w:rPr>
        <w:t>301.</w:t>
      </w:r>
      <w:r>
        <w:rPr>
          <w:rFonts w:ascii="Arial" w:hAnsi="Arial" w:cs="Arial"/>
          <w:sz w:val="20"/>
          <w:szCs w:val="20"/>
          <w:lang w:val="sl-SI"/>
        </w:rPr>
        <w:t xml:space="preserve"> </w:t>
      </w:r>
      <w:r w:rsidRPr="007C2C6A">
        <w:rPr>
          <w:rFonts w:ascii="Arial" w:hAnsi="Arial" w:cs="Arial"/>
          <w:sz w:val="20"/>
          <w:szCs w:val="20"/>
          <w:lang w:val="sl-SI"/>
        </w:rPr>
        <w:t>in 305. čl. ZGD</w:t>
      </w:r>
      <w:r>
        <w:rPr>
          <w:rFonts w:ascii="Arial" w:hAnsi="Arial" w:cs="Arial"/>
          <w:sz w:val="20"/>
          <w:szCs w:val="20"/>
          <w:lang w:val="sl-SI"/>
        </w:rPr>
        <w:t>-</w:t>
      </w:r>
      <w:r w:rsidRPr="007C2C6A">
        <w:rPr>
          <w:rFonts w:ascii="Arial" w:hAnsi="Arial" w:cs="Arial"/>
          <w:sz w:val="20"/>
          <w:szCs w:val="20"/>
          <w:lang w:val="sl-SI"/>
        </w:rPr>
        <w:t xml:space="preserve">1 </w:t>
      </w:r>
      <w:r>
        <w:rPr>
          <w:rFonts w:ascii="Arial" w:hAnsi="Arial" w:cs="Arial"/>
          <w:sz w:val="20"/>
          <w:szCs w:val="20"/>
          <w:lang w:val="sl-SI"/>
        </w:rPr>
        <w:t>.</w:t>
      </w:r>
    </w:p>
    <w:p w:rsidR="00673F1D" w:rsidRPr="007C2C6A" w:rsidRDefault="00673F1D" w:rsidP="007C2C6A">
      <w:pPr>
        <w:pStyle w:val="BodyText"/>
        <w:spacing w:after="120" w:line="320" w:lineRule="exact"/>
        <w:rPr>
          <w:rFonts w:ascii="Arial" w:hAnsi="Arial" w:cs="Arial"/>
          <w:b/>
          <w:bCs/>
          <w:sz w:val="20"/>
          <w:szCs w:val="20"/>
          <w:lang w:val="sl-SI"/>
        </w:rPr>
      </w:pPr>
    </w:p>
    <w:p w:rsidR="00673F1D" w:rsidRPr="007C2C6A" w:rsidRDefault="00673F1D" w:rsidP="008E69FE">
      <w:pPr>
        <w:pStyle w:val="BodyText"/>
        <w:spacing w:after="120" w:line="320" w:lineRule="exact"/>
        <w:outlineLvl w:val="0"/>
        <w:rPr>
          <w:rFonts w:ascii="Arial" w:hAnsi="Arial" w:cs="Arial"/>
          <w:b/>
          <w:bCs/>
          <w:sz w:val="20"/>
          <w:szCs w:val="20"/>
          <w:lang w:val="sl-SI"/>
        </w:rPr>
      </w:pPr>
      <w:r w:rsidRPr="007C2C6A">
        <w:rPr>
          <w:rFonts w:ascii="Arial" w:hAnsi="Arial" w:cs="Arial"/>
          <w:b/>
          <w:bCs/>
          <w:sz w:val="20"/>
          <w:szCs w:val="20"/>
          <w:lang w:val="sl-SI"/>
        </w:rPr>
        <w:t>Pogoji za udeležbo in uresničevanje glasovalne pravice:</w:t>
      </w:r>
    </w:p>
    <w:p w:rsidR="00673F1D" w:rsidRPr="007C2C6A" w:rsidRDefault="00673F1D" w:rsidP="007C2C6A">
      <w:pPr>
        <w:pStyle w:val="BodyText"/>
        <w:spacing w:after="120" w:line="320" w:lineRule="exact"/>
        <w:rPr>
          <w:rFonts w:ascii="Arial" w:hAnsi="Arial" w:cs="Arial"/>
          <w:sz w:val="20"/>
          <w:szCs w:val="20"/>
          <w:lang w:val="sl-SI"/>
        </w:rPr>
      </w:pPr>
      <w:r w:rsidRPr="007C2C6A">
        <w:rPr>
          <w:rFonts w:ascii="Arial" w:hAnsi="Arial" w:cs="Arial"/>
          <w:sz w:val="20"/>
          <w:szCs w:val="20"/>
          <w:lang w:val="sl-SI"/>
        </w:rPr>
        <w:t>Skupščine se lahko udeležijo delničarji, njihovi pooblaščenci in</w:t>
      </w:r>
      <w:r>
        <w:rPr>
          <w:rFonts w:ascii="Arial" w:hAnsi="Arial" w:cs="Arial"/>
          <w:sz w:val="20"/>
          <w:szCs w:val="20"/>
          <w:lang w:val="sl-SI"/>
        </w:rPr>
        <w:t xml:space="preserve"> zakoniti</w:t>
      </w:r>
      <w:r w:rsidRPr="007C2C6A">
        <w:rPr>
          <w:rFonts w:ascii="Arial" w:hAnsi="Arial" w:cs="Arial"/>
          <w:sz w:val="20"/>
          <w:szCs w:val="20"/>
          <w:lang w:val="sl-SI"/>
        </w:rPr>
        <w:t xml:space="preserve"> zastopniki. Pooblastilo mora biti pisno in ves čas trajanja pooblastilnega razmerja shranjeno na sedežu družbe. </w:t>
      </w:r>
    </w:p>
    <w:p w:rsidR="00673F1D" w:rsidRPr="007C2C6A" w:rsidRDefault="00673F1D" w:rsidP="007C2C6A">
      <w:pPr>
        <w:pStyle w:val="BodyText"/>
        <w:spacing w:after="120" w:line="320" w:lineRule="exact"/>
        <w:rPr>
          <w:rFonts w:ascii="Arial" w:hAnsi="Arial" w:cs="Arial"/>
          <w:sz w:val="20"/>
          <w:szCs w:val="20"/>
          <w:lang w:val="sl-SI"/>
        </w:rPr>
      </w:pPr>
      <w:r w:rsidRPr="007C2C6A">
        <w:rPr>
          <w:rFonts w:ascii="Arial" w:hAnsi="Arial" w:cs="Arial"/>
          <w:sz w:val="20"/>
          <w:szCs w:val="20"/>
          <w:lang w:val="sl-SI"/>
        </w:rPr>
        <w:t>Pravico do udeležbe na skupščini in uresničevanja glasovalne pravice imajo samo tisti delničarji, njihovi zastopniki in pooblaščenci, ki bodo kumulativno izpolnili naslednja pogoja:</w:t>
      </w:r>
    </w:p>
    <w:p w:rsidR="00673F1D" w:rsidRPr="007C2C6A" w:rsidRDefault="00673F1D" w:rsidP="007C2C6A">
      <w:pPr>
        <w:pStyle w:val="BodyText"/>
        <w:numPr>
          <w:ilvl w:val="0"/>
          <w:numId w:val="2"/>
        </w:numPr>
        <w:spacing w:after="120" w:line="320" w:lineRule="exact"/>
        <w:rPr>
          <w:rFonts w:ascii="Arial" w:hAnsi="Arial" w:cs="Arial"/>
          <w:sz w:val="20"/>
          <w:szCs w:val="20"/>
          <w:lang w:val="sl-SI"/>
        </w:rPr>
      </w:pPr>
      <w:r w:rsidRPr="007C2C6A">
        <w:rPr>
          <w:rFonts w:ascii="Arial" w:hAnsi="Arial" w:cs="Arial"/>
          <w:sz w:val="20"/>
          <w:szCs w:val="20"/>
          <w:lang w:val="sl-SI"/>
        </w:rPr>
        <w:lastRenderedPageBreak/>
        <w:t>ki bodo pisno prijavili svojo ude</w:t>
      </w:r>
      <w:r>
        <w:rPr>
          <w:rFonts w:ascii="Arial" w:hAnsi="Arial" w:cs="Arial"/>
          <w:sz w:val="20"/>
          <w:szCs w:val="20"/>
          <w:lang w:val="sl-SI"/>
        </w:rPr>
        <w:t xml:space="preserve">ležbo na skupščini upravi </w:t>
      </w:r>
      <w:r w:rsidRPr="007C2C6A">
        <w:rPr>
          <w:rFonts w:ascii="Arial" w:hAnsi="Arial" w:cs="Arial"/>
          <w:sz w:val="20"/>
          <w:szCs w:val="20"/>
          <w:lang w:val="sl-SI"/>
        </w:rPr>
        <w:t>najpozneje konec četrtega dne pred skupščino,</w:t>
      </w:r>
    </w:p>
    <w:p w:rsidR="00673F1D" w:rsidRPr="007C2C6A" w:rsidRDefault="00673F1D" w:rsidP="007C2C6A">
      <w:pPr>
        <w:pStyle w:val="BodyText"/>
        <w:numPr>
          <w:ilvl w:val="0"/>
          <w:numId w:val="2"/>
        </w:numPr>
        <w:spacing w:after="120" w:line="320" w:lineRule="exact"/>
        <w:rPr>
          <w:rFonts w:ascii="Arial" w:hAnsi="Arial" w:cs="Arial"/>
          <w:sz w:val="20"/>
          <w:szCs w:val="20"/>
          <w:lang w:val="sl-SI"/>
        </w:rPr>
      </w:pPr>
      <w:r w:rsidRPr="007C2C6A">
        <w:rPr>
          <w:rFonts w:ascii="Arial" w:hAnsi="Arial" w:cs="Arial"/>
          <w:sz w:val="20"/>
          <w:szCs w:val="20"/>
          <w:lang w:val="sl-SI"/>
        </w:rPr>
        <w:t>ki bodo kot imetniki delnic vpisani v centralnem registru nematerializiranih vrednostnih papirjev pri KDD – Centralni klirinško depotni družbi Ljubljana d.d., konec četrtega dne pred zasedanjem skupš</w:t>
      </w:r>
      <w:r>
        <w:rPr>
          <w:rFonts w:ascii="Arial" w:hAnsi="Arial" w:cs="Arial"/>
          <w:sz w:val="20"/>
          <w:szCs w:val="20"/>
          <w:lang w:val="sl-SI"/>
        </w:rPr>
        <w:t>čine (presečni dan)</w:t>
      </w:r>
      <w:r w:rsidRPr="007C2C6A">
        <w:rPr>
          <w:rFonts w:ascii="Arial" w:hAnsi="Arial" w:cs="Arial"/>
          <w:sz w:val="20"/>
          <w:szCs w:val="20"/>
          <w:lang w:val="sl-SI"/>
        </w:rPr>
        <w:t>.</w:t>
      </w:r>
    </w:p>
    <w:p w:rsidR="00673F1D" w:rsidRPr="007C2C6A" w:rsidRDefault="00673F1D" w:rsidP="007C2C6A">
      <w:pPr>
        <w:pStyle w:val="BodyText"/>
        <w:spacing w:after="120" w:line="320" w:lineRule="exact"/>
        <w:rPr>
          <w:rFonts w:ascii="Arial" w:hAnsi="Arial" w:cs="Arial"/>
          <w:sz w:val="20"/>
          <w:szCs w:val="20"/>
          <w:lang w:val="sl-SI"/>
        </w:rPr>
      </w:pPr>
      <w:r w:rsidRPr="007C2C6A">
        <w:rPr>
          <w:rFonts w:ascii="Arial" w:hAnsi="Arial" w:cs="Arial"/>
          <w:sz w:val="20"/>
          <w:szCs w:val="20"/>
          <w:lang w:val="sl-SI"/>
        </w:rPr>
        <w:t>Če glasovalno pravico uresničuje pooblaščenec, je potrebno predložiti družbi pisno pooblastilo, ki mora vsebovati splošne podatke (ime, priimek, naslov, EMŠO oziroma firmo, sedež</w:t>
      </w:r>
      <w:r>
        <w:rPr>
          <w:rFonts w:ascii="Arial" w:hAnsi="Arial" w:cs="Arial"/>
          <w:sz w:val="20"/>
          <w:szCs w:val="20"/>
          <w:lang w:val="sl-SI"/>
        </w:rPr>
        <w:t>, poslovni naslov</w:t>
      </w:r>
      <w:r w:rsidRPr="007C2C6A">
        <w:rPr>
          <w:rFonts w:ascii="Arial" w:hAnsi="Arial" w:cs="Arial"/>
          <w:sz w:val="20"/>
          <w:szCs w:val="20"/>
          <w:lang w:val="sl-SI"/>
        </w:rPr>
        <w:t xml:space="preserve"> in matično številko) pooblastitelja in pooblaščenca ter podpis pooblastitelja. Obrazec pooblastila je na voljo </w:t>
      </w:r>
      <w:r w:rsidRPr="007C2C6A">
        <w:rPr>
          <w:rFonts w:ascii="Arial" w:hAnsi="Arial" w:cs="Arial"/>
          <w:color w:val="000000"/>
          <w:sz w:val="20"/>
          <w:szCs w:val="20"/>
          <w:lang w:val="sl-SI"/>
        </w:rPr>
        <w:t>v tajništvu uprave družbe v Pivki, Kolodvorska cesta 9</w:t>
      </w:r>
      <w:r>
        <w:rPr>
          <w:rFonts w:ascii="Arial" w:hAnsi="Arial" w:cs="Arial"/>
          <w:color w:val="000000"/>
          <w:sz w:val="20"/>
          <w:szCs w:val="20"/>
          <w:lang w:val="sl-SI"/>
        </w:rPr>
        <w:t xml:space="preserve"> a, vsak ponedeljek</w:t>
      </w:r>
      <w:r w:rsidRPr="007C2C6A">
        <w:rPr>
          <w:rFonts w:ascii="Arial" w:hAnsi="Arial" w:cs="Arial"/>
          <w:color w:val="000000"/>
          <w:sz w:val="20"/>
          <w:szCs w:val="20"/>
          <w:lang w:val="sl-SI"/>
        </w:rPr>
        <w:t xml:space="preserve"> od dneva ob</w:t>
      </w:r>
      <w:r>
        <w:rPr>
          <w:rFonts w:ascii="Arial" w:hAnsi="Arial" w:cs="Arial"/>
          <w:color w:val="000000"/>
          <w:sz w:val="20"/>
          <w:szCs w:val="20"/>
          <w:lang w:val="sl-SI"/>
        </w:rPr>
        <w:t xml:space="preserve">jave skupščine od 8.00 do 9.00 </w:t>
      </w:r>
      <w:r w:rsidRPr="007C2C6A">
        <w:rPr>
          <w:rFonts w:ascii="Arial" w:hAnsi="Arial" w:cs="Arial"/>
          <w:color w:val="000000"/>
          <w:sz w:val="20"/>
          <w:szCs w:val="20"/>
          <w:lang w:val="sl-SI"/>
        </w:rPr>
        <w:t>ure</w:t>
      </w:r>
      <w:r>
        <w:rPr>
          <w:rFonts w:ascii="Arial" w:hAnsi="Arial" w:cs="Arial"/>
          <w:color w:val="000000"/>
          <w:sz w:val="20"/>
          <w:szCs w:val="20"/>
          <w:lang w:val="sl-SI"/>
        </w:rPr>
        <w:t>.</w:t>
      </w:r>
      <w:r w:rsidRPr="007C2C6A">
        <w:rPr>
          <w:rFonts w:ascii="Arial" w:hAnsi="Arial" w:cs="Arial"/>
          <w:sz w:val="20"/>
          <w:szCs w:val="20"/>
          <w:lang w:val="sl-SI"/>
        </w:rPr>
        <w:t xml:space="preserve"> Pooblastilo je lahko posredovano družbi po elektronski pošti v skenirani obliki kot priponka na elektronski naslov </w:t>
      </w:r>
      <w:hyperlink r:id="rId10" w:history="1">
        <w:r>
          <w:rPr>
            <w:rStyle w:val="Hyperlink"/>
            <w:rFonts w:ascii="Arial" w:hAnsi="Arial" w:cs="Arial"/>
            <w:sz w:val="20"/>
            <w:szCs w:val="20"/>
            <w:lang w:val="sl-SI"/>
          </w:rPr>
          <w:t>vida.smrdelj</w:t>
        </w:r>
        <w:r w:rsidRPr="007C2C6A">
          <w:rPr>
            <w:rStyle w:val="Hyperlink"/>
            <w:rFonts w:ascii="Arial" w:hAnsi="Arial" w:cs="Arial"/>
            <w:sz w:val="20"/>
            <w:szCs w:val="20"/>
            <w:lang w:val="sl-SI"/>
          </w:rPr>
          <w:t>@javor.si</w:t>
        </w:r>
      </w:hyperlink>
      <w:r w:rsidRPr="007C2C6A">
        <w:rPr>
          <w:rFonts w:ascii="Arial" w:hAnsi="Arial" w:cs="Arial"/>
          <w:sz w:val="20"/>
          <w:szCs w:val="20"/>
          <w:lang w:val="sl-SI"/>
        </w:rPr>
        <w:t>. Družba si pridržuje pravico do preveritve avtentičnosti delničarja oziroma pooblastitelja, ki bo pooblastilo posredoval po elektronski pošti.</w:t>
      </w:r>
    </w:p>
    <w:p w:rsidR="00673F1D" w:rsidRPr="007C2C6A" w:rsidRDefault="00673F1D" w:rsidP="007C2C6A">
      <w:pPr>
        <w:pStyle w:val="BodyText"/>
        <w:spacing w:after="120" w:line="320" w:lineRule="exact"/>
        <w:rPr>
          <w:rFonts w:ascii="Arial" w:hAnsi="Arial" w:cs="Arial"/>
          <w:sz w:val="20"/>
          <w:szCs w:val="20"/>
          <w:lang w:val="sl-SI"/>
        </w:rPr>
      </w:pPr>
      <w:r w:rsidRPr="007C2C6A">
        <w:rPr>
          <w:rFonts w:ascii="Arial" w:hAnsi="Arial" w:cs="Arial"/>
          <w:sz w:val="20"/>
          <w:szCs w:val="20"/>
          <w:lang w:val="sl-SI"/>
        </w:rPr>
        <w:t xml:space="preserve">Pravne osebe morajo predložiti družbi redni izpisek iz sodnega/poslovnega registra, ki vsebuje podatke po stanju ob predložitvi. </w:t>
      </w:r>
    </w:p>
    <w:p w:rsidR="00673F1D" w:rsidRPr="007C2C6A" w:rsidRDefault="00673F1D" w:rsidP="00CD28FC">
      <w:pPr>
        <w:pStyle w:val="BodyText"/>
        <w:spacing w:after="120" w:line="320" w:lineRule="exact"/>
        <w:rPr>
          <w:rFonts w:ascii="Arial" w:hAnsi="Arial" w:cs="Arial"/>
          <w:color w:val="000000"/>
          <w:sz w:val="20"/>
          <w:szCs w:val="20"/>
          <w:lang w:val="sl-SI"/>
        </w:rPr>
      </w:pPr>
      <w:r w:rsidRPr="007C2C6A">
        <w:rPr>
          <w:rFonts w:ascii="Arial" w:hAnsi="Arial" w:cs="Arial"/>
          <w:sz w:val="20"/>
          <w:szCs w:val="20"/>
          <w:lang w:val="sl-SI"/>
        </w:rPr>
        <w:t>Glasovanje o točkah dnevnega reda bo potekalo na podlagi glasovnic, ki jih bodo delničarji prejeli ob vstopu v sejno sobo.</w:t>
      </w:r>
      <w:r>
        <w:rPr>
          <w:rFonts w:ascii="Arial" w:hAnsi="Arial" w:cs="Arial"/>
          <w:sz w:val="20"/>
          <w:szCs w:val="20"/>
          <w:lang w:val="sl-SI"/>
        </w:rPr>
        <w:t xml:space="preserve"> </w:t>
      </w:r>
      <w:r>
        <w:rPr>
          <w:rFonts w:ascii="Arial" w:hAnsi="Arial" w:cs="Arial"/>
          <w:color w:val="000000"/>
          <w:sz w:val="20"/>
          <w:szCs w:val="20"/>
          <w:lang w:val="sl-SI"/>
        </w:rPr>
        <w:t>Vsaka delnica z glasovalno pravico ima na skupščini en glas.</w:t>
      </w:r>
    </w:p>
    <w:p w:rsidR="00673F1D" w:rsidRPr="007C2C6A" w:rsidRDefault="00673F1D" w:rsidP="007C2C6A">
      <w:pPr>
        <w:pStyle w:val="BodyText"/>
        <w:spacing w:after="120" w:line="320" w:lineRule="exact"/>
        <w:rPr>
          <w:rFonts w:ascii="Arial" w:hAnsi="Arial" w:cs="Arial"/>
          <w:color w:val="000000"/>
          <w:sz w:val="20"/>
          <w:szCs w:val="20"/>
          <w:lang w:val="sl-SI"/>
        </w:rPr>
      </w:pPr>
    </w:p>
    <w:p w:rsidR="00673F1D" w:rsidRPr="007C2C6A" w:rsidRDefault="00673F1D" w:rsidP="008E69FE">
      <w:pPr>
        <w:pStyle w:val="BodyText"/>
        <w:spacing w:after="120" w:line="320" w:lineRule="exact"/>
        <w:outlineLvl w:val="0"/>
        <w:rPr>
          <w:rFonts w:ascii="Arial" w:hAnsi="Arial" w:cs="Arial"/>
          <w:b/>
          <w:bCs/>
          <w:color w:val="000000"/>
          <w:sz w:val="20"/>
          <w:szCs w:val="20"/>
          <w:lang w:val="sl-SI"/>
        </w:rPr>
      </w:pPr>
      <w:r w:rsidRPr="007C2C6A">
        <w:rPr>
          <w:rFonts w:ascii="Arial" w:hAnsi="Arial" w:cs="Arial"/>
          <w:b/>
          <w:bCs/>
          <w:color w:val="000000"/>
          <w:sz w:val="20"/>
          <w:szCs w:val="20"/>
          <w:lang w:val="sl-SI"/>
        </w:rPr>
        <w:t>Gradivo in dostopnost dokumentov:</w:t>
      </w:r>
    </w:p>
    <w:p w:rsidR="00673F1D" w:rsidRPr="007C2C6A" w:rsidRDefault="00673F1D" w:rsidP="007C2C6A">
      <w:pPr>
        <w:pStyle w:val="BodyText"/>
        <w:spacing w:after="120" w:line="320" w:lineRule="exact"/>
        <w:rPr>
          <w:rFonts w:ascii="Arial" w:hAnsi="Arial" w:cs="Arial"/>
          <w:color w:val="000000"/>
          <w:sz w:val="20"/>
          <w:szCs w:val="20"/>
          <w:lang w:val="sl-SI"/>
        </w:rPr>
      </w:pPr>
      <w:r w:rsidRPr="007C2C6A">
        <w:rPr>
          <w:rFonts w:ascii="Arial" w:hAnsi="Arial" w:cs="Arial"/>
          <w:color w:val="000000"/>
          <w:sz w:val="20"/>
          <w:szCs w:val="20"/>
          <w:lang w:val="sl-SI"/>
        </w:rPr>
        <w:t>Na sedežu družbe na naslovu Kolodvorska cesta 9 a, Pivka, v tajništvu</w:t>
      </w:r>
      <w:r>
        <w:rPr>
          <w:rFonts w:ascii="Arial" w:hAnsi="Arial" w:cs="Arial"/>
          <w:color w:val="000000"/>
          <w:sz w:val="20"/>
          <w:szCs w:val="20"/>
          <w:lang w:val="sl-SI"/>
        </w:rPr>
        <w:t xml:space="preserve"> uprave družbe vsak ponedeljek </w:t>
      </w:r>
      <w:r w:rsidRPr="007C2C6A">
        <w:rPr>
          <w:rFonts w:ascii="Arial" w:hAnsi="Arial" w:cs="Arial"/>
          <w:color w:val="000000"/>
          <w:sz w:val="20"/>
          <w:szCs w:val="20"/>
          <w:lang w:val="sl-SI"/>
        </w:rPr>
        <w:t xml:space="preserve">od dneva objave skupščine do </w:t>
      </w:r>
      <w:r>
        <w:rPr>
          <w:rFonts w:ascii="Arial" w:hAnsi="Arial" w:cs="Arial"/>
          <w:color w:val="000000"/>
          <w:sz w:val="20"/>
          <w:szCs w:val="20"/>
          <w:lang w:val="sl-SI"/>
        </w:rPr>
        <w:t>dneva skupščine od 8.00 do 9.00</w:t>
      </w:r>
      <w:r w:rsidRPr="007C2C6A">
        <w:rPr>
          <w:rFonts w:ascii="Arial" w:hAnsi="Arial" w:cs="Arial"/>
          <w:color w:val="000000"/>
          <w:sz w:val="20"/>
          <w:szCs w:val="20"/>
          <w:lang w:val="sl-SI"/>
        </w:rPr>
        <w:t xml:space="preserve"> ure, ki obsega sklic skupščine, predloge skl</w:t>
      </w:r>
      <w:r>
        <w:rPr>
          <w:rFonts w:ascii="Arial" w:hAnsi="Arial" w:cs="Arial"/>
          <w:color w:val="000000"/>
          <w:sz w:val="20"/>
          <w:szCs w:val="20"/>
          <w:lang w:val="sl-SI"/>
        </w:rPr>
        <w:t>epov z njihovimi obrazložitvami in</w:t>
      </w:r>
      <w:r w:rsidRPr="007C2C6A">
        <w:rPr>
          <w:rFonts w:ascii="Arial" w:hAnsi="Arial" w:cs="Arial"/>
          <w:color w:val="000000"/>
          <w:sz w:val="20"/>
          <w:szCs w:val="20"/>
          <w:lang w:val="sl-SI"/>
        </w:rPr>
        <w:t xml:space="preserve"> </w:t>
      </w:r>
      <w:r>
        <w:rPr>
          <w:rFonts w:ascii="Arial" w:hAnsi="Arial" w:cs="Arial"/>
          <w:color w:val="000000"/>
          <w:sz w:val="20"/>
          <w:szCs w:val="20"/>
          <w:lang w:val="sl-SI"/>
        </w:rPr>
        <w:t>Načrt finančnega prestrukturiranja.</w:t>
      </w:r>
    </w:p>
    <w:p w:rsidR="00673F1D" w:rsidRPr="007C2C6A" w:rsidRDefault="00673F1D" w:rsidP="007C2C6A">
      <w:pPr>
        <w:pStyle w:val="BodyText"/>
        <w:spacing w:after="120" w:line="320" w:lineRule="exact"/>
        <w:rPr>
          <w:rFonts w:ascii="Arial" w:hAnsi="Arial" w:cs="Arial"/>
          <w:color w:val="000000"/>
          <w:sz w:val="20"/>
          <w:szCs w:val="20"/>
          <w:lang w:val="sl-SI"/>
        </w:rPr>
      </w:pPr>
      <w:r w:rsidRPr="007C2C6A">
        <w:rPr>
          <w:rFonts w:ascii="Arial" w:hAnsi="Arial" w:cs="Arial"/>
          <w:color w:val="000000"/>
          <w:sz w:val="20"/>
          <w:szCs w:val="20"/>
          <w:lang w:val="sl-SI"/>
        </w:rPr>
        <w:t xml:space="preserve">Ta sklic skupščine s celotnim priloženim gradivom je objavljen tudi na spletni strani družbe </w:t>
      </w:r>
      <w:hyperlink r:id="rId11" w:history="1">
        <w:r w:rsidRPr="00773F0A">
          <w:rPr>
            <w:rStyle w:val="Hyperlink"/>
            <w:rFonts w:ascii="Arial" w:hAnsi="Arial" w:cs="Arial"/>
            <w:sz w:val="20"/>
            <w:szCs w:val="20"/>
            <w:lang w:val="sl-SI"/>
          </w:rPr>
          <w:t>www.javor.si</w:t>
        </w:r>
      </w:hyperlink>
      <w:r>
        <w:rPr>
          <w:rFonts w:ascii="Arial" w:hAnsi="Arial" w:cs="Arial"/>
          <w:sz w:val="20"/>
          <w:szCs w:val="20"/>
          <w:lang w:val="sl-SI"/>
        </w:rPr>
        <w:t xml:space="preserve"> </w:t>
      </w:r>
      <w:r w:rsidRPr="007C2C6A">
        <w:rPr>
          <w:rFonts w:ascii="Arial" w:hAnsi="Arial" w:cs="Arial"/>
          <w:color w:val="000000"/>
          <w:sz w:val="20"/>
          <w:szCs w:val="20"/>
          <w:lang w:val="sl-SI"/>
        </w:rPr>
        <w:t xml:space="preserve">in na spletni strani Ljubljanske borze </w:t>
      </w:r>
      <w:hyperlink r:id="rId12" w:history="1">
        <w:r w:rsidRPr="007C2C6A">
          <w:rPr>
            <w:rStyle w:val="Hyperlink"/>
            <w:rFonts w:ascii="Arial" w:hAnsi="Arial" w:cs="Arial"/>
            <w:sz w:val="20"/>
            <w:szCs w:val="20"/>
            <w:lang w:val="sl-SI"/>
          </w:rPr>
          <w:t>http://seonet.ljse.si</w:t>
        </w:r>
      </w:hyperlink>
      <w:r w:rsidRPr="007C2C6A">
        <w:rPr>
          <w:rFonts w:ascii="Arial" w:hAnsi="Arial" w:cs="Arial"/>
          <w:sz w:val="20"/>
          <w:szCs w:val="20"/>
          <w:lang w:val="sl-SI"/>
        </w:rPr>
        <w:t>.</w:t>
      </w:r>
    </w:p>
    <w:p w:rsidR="00673F1D" w:rsidRPr="007C2C6A" w:rsidRDefault="00673F1D" w:rsidP="007C2C6A">
      <w:pPr>
        <w:pStyle w:val="BodyText"/>
        <w:spacing w:after="120" w:line="320" w:lineRule="exact"/>
        <w:rPr>
          <w:rFonts w:ascii="Arial" w:hAnsi="Arial" w:cs="Arial"/>
          <w:color w:val="000000"/>
          <w:sz w:val="20"/>
          <w:szCs w:val="20"/>
          <w:lang w:val="sl-SI"/>
        </w:rPr>
      </w:pPr>
    </w:p>
    <w:p w:rsidR="00673F1D" w:rsidRPr="007C2C6A" w:rsidRDefault="00673F1D" w:rsidP="008E69FE">
      <w:pPr>
        <w:pStyle w:val="BodyText"/>
        <w:spacing w:after="120" w:line="320" w:lineRule="exact"/>
        <w:outlineLvl w:val="0"/>
        <w:rPr>
          <w:rFonts w:ascii="Arial" w:hAnsi="Arial" w:cs="Arial"/>
          <w:b/>
          <w:bCs/>
          <w:color w:val="000000"/>
          <w:sz w:val="20"/>
          <w:szCs w:val="20"/>
          <w:lang w:val="sl-SI"/>
        </w:rPr>
      </w:pPr>
      <w:r w:rsidRPr="007C2C6A">
        <w:rPr>
          <w:rFonts w:ascii="Arial" w:hAnsi="Arial" w:cs="Arial"/>
          <w:b/>
          <w:bCs/>
          <w:color w:val="000000"/>
          <w:sz w:val="20"/>
          <w:szCs w:val="20"/>
          <w:lang w:val="sl-SI"/>
        </w:rPr>
        <w:t>Drugi podatki v zvezi z delnicami in skupščino:</w:t>
      </w:r>
    </w:p>
    <w:p w:rsidR="00673F1D" w:rsidRPr="007C2C6A" w:rsidRDefault="00673F1D" w:rsidP="007C2C6A">
      <w:pPr>
        <w:pStyle w:val="BodyText"/>
        <w:spacing w:after="120" w:line="320" w:lineRule="exact"/>
        <w:rPr>
          <w:rFonts w:ascii="Arial" w:hAnsi="Arial" w:cs="Arial"/>
          <w:color w:val="000000"/>
          <w:sz w:val="20"/>
          <w:szCs w:val="20"/>
          <w:lang w:val="sl-SI"/>
        </w:rPr>
      </w:pPr>
      <w:r w:rsidRPr="007C2C6A">
        <w:rPr>
          <w:rFonts w:ascii="Arial" w:hAnsi="Arial" w:cs="Arial"/>
          <w:color w:val="000000"/>
          <w:sz w:val="20"/>
          <w:szCs w:val="20"/>
          <w:lang w:val="sl-SI"/>
        </w:rPr>
        <w:t xml:space="preserve">Na dan sklica skupščine znaša osnovni kapital družbe 4.732.367,50 EUR in je razdeljen na </w:t>
      </w:r>
      <w:r w:rsidRPr="007C2C6A">
        <w:rPr>
          <w:rFonts w:ascii="Arial" w:hAnsi="Arial" w:cs="Arial"/>
          <w:sz w:val="20"/>
          <w:szCs w:val="20"/>
          <w:lang w:val="sl-SI"/>
        </w:rPr>
        <w:t xml:space="preserve">1.134.022 </w:t>
      </w:r>
      <w:r w:rsidRPr="007C2C6A">
        <w:rPr>
          <w:rFonts w:ascii="Arial" w:hAnsi="Arial" w:cs="Arial"/>
          <w:color w:val="000000"/>
          <w:sz w:val="20"/>
          <w:szCs w:val="20"/>
          <w:lang w:val="sl-SI"/>
        </w:rPr>
        <w:t>navadnih, prosto prenosljivih imenskih kosovnih delnic istega razre</w:t>
      </w:r>
      <w:r w:rsidRPr="004B593F">
        <w:rPr>
          <w:rFonts w:ascii="Arial" w:hAnsi="Arial" w:cs="Arial"/>
          <w:color w:val="000000"/>
          <w:sz w:val="20"/>
          <w:szCs w:val="20"/>
          <w:lang w:val="sl-SI"/>
        </w:rPr>
        <w:t>da, od katerih ima glasovalno pravico 821.674 delnic.</w:t>
      </w:r>
      <w:r w:rsidRPr="007C2C6A">
        <w:rPr>
          <w:rFonts w:ascii="Arial" w:hAnsi="Arial" w:cs="Arial"/>
          <w:color w:val="000000"/>
          <w:sz w:val="20"/>
          <w:szCs w:val="20"/>
          <w:lang w:val="sl-SI"/>
        </w:rPr>
        <w:t xml:space="preserve"> </w:t>
      </w:r>
    </w:p>
    <w:p w:rsidR="00673F1D" w:rsidRPr="007C2C6A" w:rsidRDefault="00673F1D" w:rsidP="007C2C6A">
      <w:pPr>
        <w:spacing w:after="120" w:line="320" w:lineRule="exact"/>
        <w:jc w:val="both"/>
        <w:rPr>
          <w:rFonts w:ascii="Arial" w:hAnsi="Arial" w:cs="Arial"/>
          <w:sz w:val="20"/>
          <w:szCs w:val="20"/>
          <w:lang w:val="sl-SI"/>
        </w:rPr>
      </w:pPr>
    </w:p>
    <w:p w:rsidR="00673F1D" w:rsidRDefault="00673F1D" w:rsidP="007C2C6A">
      <w:pPr>
        <w:spacing w:after="120" w:line="320" w:lineRule="exact"/>
        <w:ind w:left="5664"/>
        <w:jc w:val="both"/>
        <w:rPr>
          <w:rFonts w:ascii="Arial" w:hAnsi="Arial" w:cs="Arial"/>
          <w:sz w:val="20"/>
          <w:szCs w:val="20"/>
          <w:lang w:val="sl-SI"/>
        </w:rPr>
      </w:pPr>
      <w:r w:rsidRPr="00557A89">
        <w:rPr>
          <w:rFonts w:ascii="Arial" w:hAnsi="Arial" w:cs="Arial"/>
          <w:sz w:val="20"/>
          <w:szCs w:val="20"/>
          <w:lang w:val="sl-SI"/>
        </w:rPr>
        <w:t xml:space="preserve">JAVOR PIVKA, lesna industrija, d.d. </w:t>
      </w:r>
      <w:r>
        <w:rPr>
          <w:rFonts w:ascii="Arial" w:hAnsi="Arial" w:cs="Arial"/>
          <w:sz w:val="20"/>
          <w:szCs w:val="20"/>
          <w:lang w:val="sl-SI"/>
        </w:rPr>
        <w:t>–</w:t>
      </w:r>
      <w:r w:rsidRPr="00557A89">
        <w:rPr>
          <w:rFonts w:ascii="Arial" w:hAnsi="Arial" w:cs="Arial"/>
          <w:sz w:val="20"/>
          <w:szCs w:val="20"/>
          <w:lang w:val="sl-SI"/>
        </w:rPr>
        <w:t xml:space="preserve"> v likvidaciji</w:t>
      </w:r>
      <w:r>
        <w:rPr>
          <w:rFonts w:ascii="Arial" w:hAnsi="Arial" w:cs="Arial"/>
          <w:sz w:val="20"/>
          <w:szCs w:val="20"/>
          <w:lang w:val="sl-SI"/>
        </w:rPr>
        <w:t xml:space="preserve"> </w:t>
      </w:r>
    </w:p>
    <w:p w:rsidR="00673F1D" w:rsidRDefault="00673F1D" w:rsidP="007C2C6A">
      <w:pPr>
        <w:spacing w:after="120" w:line="320" w:lineRule="exact"/>
        <w:ind w:left="5664"/>
        <w:jc w:val="both"/>
        <w:rPr>
          <w:rFonts w:ascii="Arial" w:hAnsi="Arial" w:cs="Arial"/>
          <w:sz w:val="20"/>
          <w:szCs w:val="20"/>
          <w:lang w:val="sl-SI"/>
        </w:rPr>
      </w:pPr>
      <w:r>
        <w:rPr>
          <w:rFonts w:ascii="Arial" w:hAnsi="Arial" w:cs="Arial"/>
          <w:sz w:val="20"/>
          <w:szCs w:val="20"/>
          <w:lang w:val="sl-SI"/>
        </w:rPr>
        <w:t>Likvidacijski upravitelj:</w:t>
      </w:r>
    </w:p>
    <w:p w:rsidR="00673F1D" w:rsidRDefault="00673F1D" w:rsidP="007C2C6A">
      <w:pPr>
        <w:spacing w:after="120" w:line="320" w:lineRule="exact"/>
        <w:ind w:left="5664"/>
        <w:jc w:val="both"/>
        <w:rPr>
          <w:rFonts w:ascii="Arial" w:hAnsi="Arial" w:cs="Arial"/>
          <w:sz w:val="20"/>
          <w:szCs w:val="20"/>
          <w:lang w:val="sl-SI"/>
        </w:rPr>
      </w:pPr>
      <w:r>
        <w:rPr>
          <w:rFonts w:ascii="Arial" w:hAnsi="Arial" w:cs="Arial"/>
          <w:sz w:val="20"/>
          <w:szCs w:val="20"/>
          <w:lang w:val="sl-SI"/>
        </w:rPr>
        <w:t>Šilc in partnerji d.o.o.</w:t>
      </w:r>
    </w:p>
    <w:p w:rsidR="00673F1D" w:rsidRPr="007C2C6A" w:rsidRDefault="00673F1D" w:rsidP="007C2C6A">
      <w:pPr>
        <w:spacing w:after="120" w:line="320" w:lineRule="exact"/>
        <w:ind w:left="5664"/>
        <w:jc w:val="both"/>
        <w:rPr>
          <w:rFonts w:ascii="Arial" w:hAnsi="Arial" w:cs="Arial"/>
          <w:sz w:val="20"/>
          <w:szCs w:val="20"/>
          <w:lang w:val="sl-SI"/>
        </w:rPr>
      </w:pPr>
      <w:proofErr w:type="spellStart"/>
      <w:r>
        <w:rPr>
          <w:rFonts w:ascii="Arial" w:hAnsi="Arial" w:cs="Arial"/>
          <w:sz w:val="20"/>
          <w:szCs w:val="20"/>
          <w:lang w:val="sl-SI"/>
        </w:rPr>
        <w:t>Poobl</w:t>
      </w:r>
      <w:proofErr w:type="spellEnd"/>
      <w:r>
        <w:rPr>
          <w:rFonts w:ascii="Arial" w:hAnsi="Arial" w:cs="Arial"/>
          <w:sz w:val="20"/>
          <w:szCs w:val="20"/>
          <w:lang w:val="sl-SI"/>
        </w:rPr>
        <w:t>. Šilc Milan</w:t>
      </w:r>
    </w:p>
    <w:sectPr w:rsidR="00673F1D" w:rsidRPr="007C2C6A" w:rsidSect="00244A6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5C5" w:rsidRDefault="004A75C5" w:rsidP="00B1481F">
      <w:pPr>
        <w:rPr>
          <w:rFonts w:cs="Times New Roman"/>
        </w:rPr>
      </w:pPr>
      <w:r>
        <w:rPr>
          <w:rFonts w:cs="Times New Roman"/>
        </w:rPr>
        <w:separator/>
      </w:r>
    </w:p>
  </w:endnote>
  <w:endnote w:type="continuationSeparator" w:id="0">
    <w:p w:rsidR="004A75C5" w:rsidRDefault="004A75C5" w:rsidP="00B1481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F1D" w:rsidRDefault="00673F1D" w:rsidP="00D3021B">
    <w:pPr>
      <w:pStyle w:val="Footer"/>
      <w:tabs>
        <w:tab w:val="clear" w:pos="4536"/>
        <w:tab w:val="clear" w:pos="9072"/>
      </w:tabs>
      <w:rPr>
        <w:rFonts w:cs="Times New Roman"/>
      </w:rPr>
    </w:pPr>
    <w:r w:rsidRPr="003505A2">
      <w:rPr>
        <w:rFonts w:ascii="Arial" w:hAnsi="Arial" w:cs="Arial"/>
        <w:sz w:val="16"/>
        <w:szCs w:val="16"/>
        <w:lang w:val="sl-SI"/>
      </w:rPr>
      <w:t>JAVOR PIVKA lesna industrija d.d.</w:t>
    </w:r>
    <w:r>
      <w:rPr>
        <w:rFonts w:ascii="Arial" w:hAnsi="Arial" w:cs="Arial"/>
        <w:sz w:val="16"/>
        <w:szCs w:val="16"/>
        <w:lang w:val="sl-SI"/>
      </w:rPr>
      <w:t xml:space="preserve"> v </w:t>
    </w:r>
    <w:proofErr w:type="spellStart"/>
    <w:r>
      <w:rPr>
        <w:rFonts w:ascii="Arial" w:hAnsi="Arial" w:cs="Arial"/>
        <w:sz w:val="16"/>
        <w:szCs w:val="16"/>
        <w:lang w:val="sl-SI"/>
      </w:rPr>
      <w:t>likv</w:t>
    </w:r>
    <w:proofErr w:type="spellEnd"/>
    <w:r>
      <w:rPr>
        <w:rFonts w:ascii="Arial" w:hAnsi="Arial" w:cs="Arial"/>
        <w:sz w:val="16"/>
        <w:szCs w:val="16"/>
        <w:lang w:val="sl-SI"/>
      </w:rPr>
      <w:t>.</w:t>
    </w:r>
    <w:r w:rsidRPr="003505A2">
      <w:rPr>
        <w:rFonts w:ascii="Arial" w:hAnsi="Arial" w:cs="Arial"/>
        <w:sz w:val="16"/>
        <w:szCs w:val="16"/>
        <w:lang w:val="sl-SI"/>
      </w:rPr>
      <w:t xml:space="preserve"> – sklic </w:t>
    </w:r>
    <w:r>
      <w:rPr>
        <w:rFonts w:ascii="Arial" w:hAnsi="Arial" w:cs="Arial"/>
        <w:sz w:val="16"/>
        <w:szCs w:val="16"/>
        <w:lang w:val="sl-SI"/>
      </w:rPr>
      <w:t>20</w:t>
    </w:r>
    <w:r w:rsidRPr="003505A2">
      <w:rPr>
        <w:rFonts w:ascii="Arial" w:hAnsi="Arial" w:cs="Arial"/>
        <w:sz w:val="16"/>
        <w:szCs w:val="16"/>
        <w:lang w:val="sl-SI"/>
      </w:rPr>
      <w:t>. skupščine</w:t>
    </w:r>
    <w:r>
      <w:rPr>
        <w:lang w:val="sl-SI"/>
      </w:rPr>
      <w:t xml:space="preserve">     </w:t>
    </w:r>
    <w:r>
      <w:rPr>
        <w:lang w:val="sl-SI"/>
      </w:rPr>
      <w:tab/>
    </w:r>
    <w:r>
      <w:rPr>
        <w:lang w:val="sl-SI"/>
      </w:rPr>
      <w:tab/>
    </w:r>
    <w:r>
      <w:rPr>
        <w:lang w:val="sl-SI"/>
      </w:rPr>
      <w:tab/>
    </w:r>
    <w:r>
      <w:rPr>
        <w:lang w:val="sl-SI"/>
      </w:rPr>
      <w:tab/>
    </w:r>
    <w:r>
      <w:rPr>
        <w:lang w:val="sl-SI"/>
      </w:rPr>
      <w:tab/>
      <w:t xml:space="preserve">   </w:t>
    </w:r>
    <w:r w:rsidRPr="003505A2">
      <w:rPr>
        <w:rFonts w:ascii="Arial" w:hAnsi="Arial" w:cs="Arial"/>
        <w:sz w:val="16"/>
        <w:szCs w:val="16"/>
        <w:lang w:val="sl-SI"/>
      </w:rPr>
      <w:t xml:space="preserve">Stran </w:t>
    </w:r>
    <w:r w:rsidRPr="003505A2">
      <w:rPr>
        <w:rFonts w:ascii="Arial" w:hAnsi="Arial" w:cs="Arial"/>
        <w:sz w:val="16"/>
        <w:szCs w:val="16"/>
        <w:lang w:val="sl-SI"/>
      </w:rPr>
      <w:fldChar w:fldCharType="begin"/>
    </w:r>
    <w:r w:rsidRPr="003505A2">
      <w:rPr>
        <w:rFonts w:ascii="Arial" w:hAnsi="Arial" w:cs="Arial"/>
        <w:sz w:val="16"/>
        <w:szCs w:val="16"/>
        <w:lang w:val="sl-SI"/>
      </w:rPr>
      <w:instrText>PAGE</w:instrText>
    </w:r>
    <w:r w:rsidRPr="003505A2">
      <w:rPr>
        <w:rFonts w:ascii="Arial" w:hAnsi="Arial" w:cs="Arial"/>
        <w:sz w:val="16"/>
        <w:szCs w:val="16"/>
        <w:lang w:val="sl-SI"/>
      </w:rPr>
      <w:fldChar w:fldCharType="separate"/>
    </w:r>
    <w:r w:rsidR="00290FB1">
      <w:rPr>
        <w:rFonts w:ascii="Arial" w:hAnsi="Arial" w:cs="Arial"/>
        <w:noProof/>
        <w:sz w:val="16"/>
        <w:szCs w:val="16"/>
        <w:lang w:val="sl-SI"/>
      </w:rPr>
      <w:t>1</w:t>
    </w:r>
    <w:r w:rsidRPr="003505A2">
      <w:rPr>
        <w:rFonts w:ascii="Arial" w:hAnsi="Arial" w:cs="Arial"/>
        <w:sz w:val="16"/>
        <w:szCs w:val="16"/>
        <w:lang w:val="sl-SI"/>
      </w:rPr>
      <w:fldChar w:fldCharType="end"/>
    </w:r>
    <w:r w:rsidRPr="003505A2">
      <w:rPr>
        <w:rFonts w:ascii="Arial" w:hAnsi="Arial" w:cs="Arial"/>
        <w:sz w:val="16"/>
        <w:szCs w:val="16"/>
        <w:lang w:val="sl-SI"/>
      </w:rPr>
      <w:t xml:space="preserve"> od </w:t>
    </w:r>
    <w:r w:rsidRPr="003505A2">
      <w:rPr>
        <w:rFonts w:ascii="Arial" w:hAnsi="Arial" w:cs="Arial"/>
        <w:sz w:val="16"/>
        <w:szCs w:val="16"/>
        <w:lang w:val="sl-SI"/>
      </w:rPr>
      <w:fldChar w:fldCharType="begin"/>
    </w:r>
    <w:r w:rsidRPr="003505A2">
      <w:rPr>
        <w:rFonts w:ascii="Arial" w:hAnsi="Arial" w:cs="Arial"/>
        <w:sz w:val="16"/>
        <w:szCs w:val="16"/>
        <w:lang w:val="sl-SI"/>
      </w:rPr>
      <w:instrText>NUMPAGES</w:instrText>
    </w:r>
    <w:r w:rsidRPr="003505A2">
      <w:rPr>
        <w:rFonts w:ascii="Arial" w:hAnsi="Arial" w:cs="Arial"/>
        <w:sz w:val="16"/>
        <w:szCs w:val="16"/>
        <w:lang w:val="sl-SI"/>
      </w:rPr>
      <w:fldChar w:fldCharType="separate"/>
    </w:r>
    <w:r w:rsidR="00290FB1">
      <w:rPr>
        <w:rFonts w:ascii="Arial" w:hAnsi="Arial" w:cs="Arial"/>
        <w:noProof/>
        <w:sz w:val="16"/>
        <w:szCs w:val="16"/>
        <w:lang w:val="sl-SI"/>
      </w:rPr>
      <w:t>3</w:t>
    </w:r>
    <w:r w:rsidRPr="003505A2">
      <w:rPr>
        <w:rFonts w:ascii="Arial" w:hAnsi="Arial" w:cs="Arial"/>
        <w:sz w:val="16"/>
        <w:szCs w:val="16"/>
        <w:lang w:val="sl-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5C5" w:rsidRDefault="004A75C5" w:rsidP="00B1481F">
      <w:pPr>
        <w:rPr>
          <w:rFonts w:cs="Times New Roman"/>
        </w:rPr>
      </w:pPr>
      <w:r>
        <w:rPr>
          <w:rFonts w:cs="Times New Roman"/>
        </w:rPr>
        <w:separator/>
      </w:r>
    </w:p>
  </w:footnote>
  <w:footnote w:type="continuationSeparator" w:id="0">
    <w:p w:rsidR="004A75C5" w:rsidRDefault="004A75C5" w:rsidP="00B1481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03E6D"/>
    <w:multiLevelType w:val="hybridMultilevel"/>
    <w:tmpl w:val="1A489A82"/>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nsid w:val="1D1D0B86"/>
    <w:multiLevelType w:val="hybridMultilevel"/>
    <w:tmpl w:val="65B2CB1C"/>
    <w:lvl w:ilvl="0" w:tplc="04240017">
      <w:start w:val="1"/>
      <w:numFmt w:val="lowerLetter"/>
      <w:lvlText w:val="%1)"/>
      <w:lvlJc w:val="left"/>
      <w:pPr>
        <w:ind w:left="720" w:hanging="360"/>
      </w:pPr>
      <w:rPr>
        <w:rFonts w:hint="default"/>
      </w:rPr>
    </w:lvl>
    <w:lvl w:ilvl="1" w:tplc="70E8D0F4">
      <w:start w:val="1"/>
      <w:numFmt w:val="lowerLetter"/>
      <w:lvlText w:val="%2)"/>
      <w:lvlJc w:val="left"/>
      <w:pPr>
        <w:ind w:left="1740" w:hanging="660"/>
      </w:pPr>
      <w:rPr>
        <w:rFonts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nsid w:val="20F17637"/>
    <w:multiLevelType w:val="hybridMultilevel"/>
    <w:tmpl w:val="00169016"/>
    <w:lvl w:ilvl="0" w:tplc="04240017">
      <w:start w:val="1"/>
      <w:numFmt w:val="lowerLetter"/>
      <w:lvlText w:val="%1)"/>
      <w:lvlJc w:val="left"/>
      <w:pPr>
        <w:ind w:left="720" w:hanging="360"/>
      </w:pPr>
      <w:rPr>
        <w:rFonts w:hint="default"/>
      </w:rPr>
    </w:lvl>
    <w:lvl w:ilvl="1" w:tplc="70E8D0F4">
      <w:start w:val="1"/>
      <w:numFmt w:val="lowerLetter"/>
      <w:lvlText w:val="%2)"/>
      <w:lvlJc w:val="left"/>
      <w:pPr>
        <w:ind w:left="1740" w:hanging="660"/>
      </w:pPr>
      <w:rPr>
        <w:rFonts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42CC503A"/>
    <w:multiLevelType w:val="hybridMultilevel"/>
    <w:tmpl w:val="1182154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nsid w:val="56332079"/>
    <w:multiLevelType w:val="hybridMultilevel"/>
    <w:tmpl w:val="1A022F4E"/>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nsid w:val="57F47529"/>
    <w:multiLevelType w:val="multilevel"/>
    <w:tmpl w:val="BB2C01D0"/>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nsid w:val="60DC27EA"/>
    <w:multiLevelType w:val="hybridMultilevel"/>
    <w:tmpl w:val="3874150A"/>
    <w:lvl w:ilvl="0" w:tplc="F1FE4BE2">
      <w:start w:val="5"/>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cs="Wingdings" w:hint="default"/>
      </w:rPr>
    </w:lvl>
    <w:lvl w:ilvl="3" w:tplc="04240001">
      <w:start w:val="1"/>
      <w:numFmt w:val="bullet"/>
      <w:lvlText w:val=""/>
      <w:lvlJc w:val="left"/>
      <w:pPr>
        <w:tabs>
          <w:tab w:val="num" w:pos="2520"/>
        </w:tabs>
        <w:ind w:left="2520" w:hanging="360"/>
      </w:pPr>
      <w:rPr>
        <w:rFonts w:ascii="Symbol" w:hAnsi="Symbol" w:cs="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cs="Wingdings" w:hint="default"/>
      </w:rPr>
    </w:lvl>
    <w:lvl w:ilvl="6" w:tplc="04240001">
      <w:start w:val="1"/>
      <w:numFmt w:val="bullet"/>
      <w:lvlText w:val=""/>
      <w:lvlJc w:val="left"/>
      <w:pPr>
        <w:tabs>
          <w:tab w:val="num" w:pos="4680"/>
        </w:tabs>
        <w:ind w:left="4680" w:hanging="360"/>
      </w:pPr>
      <w:rPr>
        <w:rFonts w:ascii="Symbol" w:hAnsi="Symbol" w:cs="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cs="Wingdings" w:hint="default"/>
      </w:rPr>
    </w:lvl>
  </w:abstractNum>
  <w:abstractNum w:abstractNumId="7">
    <w:nsid w:val="6844368C"/>
    <w:multiLevelType w:val="hybridMultilevel"/>
    <w:tmpl w:val="A0B8510C"/>
    <w:lvl w:ilvl="0" w:tplc="0424000F">
      <w:start w:val="1"/>
      <w:numFmt w:val="decimal"/>
      <w:lvlText w:val="%1."/>
      <w:lvlJc w:val="left"/>
      <w:pPr>
        <w:ind w:left="360" w:hanging="360"/>
      </w:pPr>
      <w:rPr>
        <w:rFonts w:hint="default"/>
      </w:rPr>
    </w:lvl>
    <w:lvl w:ilvl="1" w:tplc="70E8D0F4">
      <w:start w:val="1"/>
      <w:numFmt w:val="lowerLetter"/>
      <w:lvlText w:val="%2)"/>
      <w:lvlJc w:val="left"/>
      <w:pPr>
        <w:ind w:left="1380" w:hanging="660"/>
      </w:pPr>
      <w:rPr>
        <w:rFonts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num w:numId="1">
    <w:abstractNumId w:val="5"/>
  </w:num>
  <w:num w:numId="2">
    <w:abstractNumId w:val="6"/>
  </w:num>
  <w:num w:numId="3">
    <w:abstractNumId w:val="3"/>
  </w:num>
  <w:num w:numId="4">
    <w:abstractNumId w:val="7"/>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2F"/>
    <w:rsid w:val="00001DF7"/>
    <w:rsid w:val="00004C5C"/>
    <w:rsid w:val="00005681"/>
    <w:rsid w:val="0000763B"/>
    <w:rsid w:val="000076F0"/>
    <w:rsid w:val="00010B15"/>
    <w:rsid w:val="00013A78"/>
    <w:rsid w:val="00020BA4"/>
    <w:rsid w:val="00030612"/>
    <w:rsid w:val="00032A1C"/>
    <w:rsid w:val="00036A11"/>
    <w:rsid w:val="00041D90"/>
    <w:rsid w:val="00053F67"/>
    <w:rsid w:val="00070B6B"/>
    <w:rsid w:val="00073340"/>
    <w:rsid w:val="0009182B"/>
    <w:rsid w:val="00097EDC"/>
    <w:rsid w:val="000A762A"/>
    <w:rsid w:val="000B5E2E"/>
    <w:rsid w:val="000D30BE"/>
    <w:rsid w:val="000D7AE8"/>
    <w:rsid w:val="00100353"/>
    <w:rsid w:val="0010523C"/>
    <w:rsid w:val="0013019D"/>
    <w:rsid w:val="0013548D"/>
    <w:rsid w:val="00154601"/>
    <w:rsid w:val="0015513A"/>
    <w:rsid w:val="00156B0E"/>
    <w:rsid w:val="00161E33"/>
    <w:rsid w:val="001763BA"/>
    <w:rsid w:val="0017709F"/>
    <w:rsid w:val="00191DEC"/>
    <w:rsid w:val="0019485E"/>
    <w:rsid w:val="001A09A9"/>
    <w:rsid w:val="001A549A"/>
    <w:rsid w:val="001B3663"/>
    <w:rsid w:val="001C4AFF"/>
    <w:rsid w:val="001C74F0"/>
    <w:rsid w:val="001C7E60"/>
    <w:rsid w:val="001F6262"/>
    <w:rsid w:val="00201164"/>
    <w:rsid w:val="00201832"/>
    <w:rsid w:val="00202604"/>
    <w:rsid w:val="00203AEB"/>
    <w:rsid w:val="00211C78"/>
    <w:rsid w:val="00217D9C"/>
    <w:rsid w:val="002200FD"/>
    <w:rsid w:val="00233AC5"/>
    <w:rsid w:val="00244A63"/>
    <w:rsid w:val="00254169"/>
    <w:rsid w:val="00260F14"/>
    <w:rsid w:val="00262ABD"/>
    <w:rsid w:val="00274C11"/>
    <w:rsid w:val="002857DC"/>
    <w:rsid w:val="002876C6"/>
    <w:rsid w:val="00290FB1"/>
    <w:rsid w:val="002A21E6"/>
    <w:rsid w:val="002A6E81"/>
    <w:rsid w:val="002C09B1"/>
    <w:rsid w:val="002C15D7"/>
    <w:rsid w:val="002C5266"/>
    <w:rsid w:val="002F25C6"/>
    <w:rsid w:val="002F6294"/>
    <w:rsid w:val="00300F4E"/>
    <w:rsid w:val="00312F4D"/>
    <w:rsid w:val="00330F18"/>
    <w:rsid w:val="00331DAC"/>
    <w:rsid w:val="003432B0"/>
    <w:rsid w:val="00347495"/>
    <w:rsid w:val="003505A2"/>
    <w:rsid w:val="0035093F"/>
    <w:rsid w:val="00350FE2"/>
    <w:rsid w:val="0035721C"/>
    <w:rsid w:val="00373B22"/>
    <w:rsid w:val="003833EC"/>
    <w:rsid w:val="00386120"/>
    <w:rsid w:val="00387B06"/>
    <w:rsid w:val="003A0739"/>
    <w:rsid w:val="003A4946"/>
    <w:rsid w:val="003A6B39"/>
    <w:rsid w:val="003B17FE"/>
    <w:rsid w:val="003B1D5B"/>
    <w:rsid w:val="003C5E68"/>
    <w:rsid w:val="003D76AB"/>
    <w:rsid w:val="003F149F"/>
    <w:rsid w:val="004058E9"/>
    <w:rsid w:val="004066E3"/>
    <w:rsid w:val="00421543"/>
    <w:rsid w:val="004417D2"/>
    <w:rsid w:val="004468B7"/>
    <w:rsid w:val="00454827"/>
    <w:rsid w:val="004613E4"/>
    <w:rsid w:val="00497859"/>
    <w:rsid w:val="004A75C5"/>
    <w:rsid w:val="004B593F"/>
    <w:rsid w:val="004D6B92"/>
    <w:rsid w:val="004E2080"/>
    <w:rsid w:val="004E3055"/>
    <w:rsid w:val="004E5760"/>
    <w:rsid w:val="004F65EA"/>
    <w:rsid w:val="004F6786"/>
    <w:rsid w:val="00515E68"/>
    <w:rsid w:val="00516352"/>
    <w:rsid w:val="00526217"/>
    <w:rsid w:val="00533A37"/>
    <w:rsid w:val="005356AC"/>
    <w:rsid w:val="00553D0C"/>
    <w:rsid w:val="00554EEC"/>
    <w:rsid w:val="00557A89"/>
    <w:rsid w:val="00560B9B"/>
    <w:rsid w:val="005616C6"/>
    <w:rsid w:val="00563423"/>
    <w:rsid w:val="005711A9"/>
    <w:rsid w:val="00571C27"/>
    <w:rsid w:val="005758C8"/>
    <w:rsid w:val="005847F5"/>
    <w:rsid w:val="00585437"/>
    <w:rsid w:val="00593AED"/>
    <w:rsid w:val="005A0E60"/>
    <w:rsid w:val="005B6CA3"/>
    <w:rsid w:val="005D053F"/>
    <w:rsid w:val="005E19AD"/>
    <w:rsid w:val="005E271E"/>
    <w:rsid w:val="0061021D"/>
    <w:rsid w:val="00615749"/>
    <w:rsid w:val="00617EAF"/>
    <w:rsid w:val="00625BC3"/>
    <w:rsid w:val="006353D2"/>
    <w:rsid w:val="00641054"/>
    <w:rsid w:val="00651017"/>
    <w:rsid w:val="00663D6E"/>
    <w:rsid w:val="006648E4"/>
    <w:rsid w:val="00673F1D"/>
    <w:rsid w:val="00676E04"/>
    <w:rsid w:val="00695B2F"/>
    <w:rsid w:val="006B1E2E"/>
    <w:rsid w:val="006B27D8"/>
    <w:rsid w:val="006B309A"/>
    <w:rsid w:val="006B4ED4"/>
    <w:rsid w:val="006B65B3"/>
    <w:rsid w:val="006D4A9E"/>
    <w:rsid w:val="006D682E"/>
    <w:rsid w:val="006F1792"/>
    <w:rsid w:val="006F4736"/>
    <w:rsid w:val="007001F2"/>
    <w:rsid w:val="0070325D"/>
    <w:rsid w:val="00723DEC"/>
    <w:rsid w:val="007265A8"/>
    <w:rsid w:val="00734B31"/>
    <w:rsid w:val="007420D1"/>
    <w:rsid w:val="0074787E"/>
    <w:rsid w:val="007515A1"/>
    <w:rsid w:val="00753F9D"/>
    <w:rsid w:val="00761D61"/>
    <w:rsid w:val="00762AA4"/>
    <w:rsid w:val="00770917"/>
    <w:rsid w:val="00773F0A"/>
    <w:rsid w:val="00777B7E"/>
    <w:rsid w:val="00781C62"/>
    <w:rsid w:val="007A4E0C"/>
    <w:rsid w:val="007B0DA7"/>
    <w:rsid w:val="007B7036"/>
    <w:rsid w:val="007C1C0D"/>
    <w:rsid w:val="007C2C6A"/>
    <w:rsid w:val="007C6779"/>
    <w:rsid w:val="007C7CA0"/>
    <w:rsid w:val="007D6478"/>
    <w:rsid w:val="007D65E4"/>
    <w:rsid w:val="007E2B6D"/>
    <w:rsid w:val="007F0CC8"/>
    <w:rsid w:val="007F5045"/>
    <w:rsid w:val="0080582D"/>
    <w:rsid w:val="0081756C"/>
    <w:rsid w:val="00824C57"/>
    <w:rsid w:val="0083010A"/>
    <w:rsid w:val="00851BB3"/>
    <w:rsid w:val="00852458"/>
    <w:rsid w:val="00854342"/>
    <w:rsid w:val="00857BEB"/>
    <w:rsid w:val="008613AB"/>
    <w:rsid w:val="00866914"/>
    <w:rsid w:val="00881DB9"/>
    <w:rsid w:val="00884CA7"/>
    <w:rsid w:val="008B2017"/>
    <w:rsid w:val="008C12B5"/>
    <w:rsid w:val="008C7A3A"/>
    <w:rsid w:val="008D5BA4"/>
    <w:rsid w:val="008E3B3D"/>
    <w:rsid w:val="008E69FE"/>
    <w:rsid w:val="008F2ABF"/>
    <w:rsid w:val="008F2E8C"/>
    <w:rsid w:val="008F2FDE"/>
    <w:rsid w:val="008F5A4E"/>
    <w:rsid w:val="008F68DA"/>
    <w:rsid w:val="008F7033"/>
    <w:rsid w:val="00902815"/>
    <w:rsid w:val="009046AB"/>
    <w:rsid w:val="00914CE7"/>
    <w:rsid w:val="00917C38"/>
    <w:rsid w:val="009322CE"/>
    <w:rsid w:val="00981CFB"/>
    <w:rsid w:val="009B4F08"/>
    <w:rsid w:val="009C2987"/>
    <w:rsid w:val="009F3D13"/>
    <w:rsid w:val="009F50FB"/>
    <w:rsid w:val="00A006A8"/>
    <w:rsid w:val="00A06E80"/>
    <w:rsid w:val="00A32BFD"/>
    <w:rsid w:val="00A348A5"/>
    <w:rsid w:val="00A34B6B"/>
    <w:rsid w:val="00A5667E"/>
    <w:rsid w:val="00A6056C"/>
    <w:rsid w:val="00A61455"/>
    <w:rsid w:val="00A66252"/>
    <w:rsid w:val="00A66A45"/>
    <w:rsid w:val="00A677E9"/>
    <w:rsid w:val="00A730CD"/>
    <w:rsid w:val="00AA1B41"/>
    <w:rsid w:val="00AA215C"/>
    <w:rsid w:val="00AB058F"/>
    <w:rsid w:val="00AC1E3B"/>
    <w:rsid w:val="00AC626C"/>
    <w:rsid w:val="00AD0FB4"/>
    <w:rsid w:val="00AE27C9"/>
    <w:rsid w:val="00B10313"/>
    <w:rsid w:val="00B14329"/>
    <w:rsid w:val="00B1481F"/>
    <w:rsid w:val="00B14864"/>
    <w:rsid w:val="00B1500F"/>
    <w:rsid w:val="00B17760"/>
    <w:rsid w:val="00B37C97"/>
    <w:rsid w:val="00B47173"/>
    <w:rsid w:val="00B47215"/>
    <w:rsid w:val="00B54F35"/>
    <w:rsid w:val="00B56C04"/>
    <w:rsid w:val="00B676D6"/>
    <w:rsid w:val="00B75C75"/>
    <w:rsid w:val="00B75DB6"/>
    <w:rsid w:val="00B8613D"/>
    <w:rsid w:val="00BA54E7"/>
    <w:rsid w:val="00BA78BB"/>
    <w:rsid w:val="00BB3446"/>
    <w:rsid w:val="00BB3670"/>
    <w:rsid w:val="00BB42F3"/>
    <w:rsid w:val="00BB5C7D"/>
    <w:rsid w:val="00BC06EC"/>
    <w:rsid w:val="00BC3C4F"/>
    <w:rsid w:val="00BC634B"/>
    <w:rsid w:val="00BC6DF7"/>
    <w:rsid w:val="00BC7C6E"/>
    <w:rsid w:val="00BD5E7E"/>
    <w:rsid w:val="00C0429D"/>
    <w:rsid w:val="00C05654"/>
    <w:rsid w:val="00C07F24"/>
    <w:rsid w:val="00C27D40"/>
    <w:rsid w:val="00C45892"/>
    <w:rsid w:val="00C54427"/>
    <w:rsid w:val="00C65293"/>
    <w:rsid w:val="00C73A9D"/>
    <w:rsid w:val="00C84CBC"/>
    <w:rsid w:val="00CA629B"/>
    <w:rsid w:val="00CA6D08"/>
    <w:rsid w:val="00CB241B"/>
    <w:rsid w:val="00CC21DD"/>
    <w:rsid w:val="00CC2CEF"/>
    <w:rsid w:val="00CD28FC"/>
    <w:rsid w:val="00CE0DD0"/>
    <w:rsid w:val="00CE2678"/>
    <w:rsid w:val="00CE6A24"/>
    <w:rsid w:val="00D11720"/>
    <w:rsid w:val="00D155A0"/>
    <w:rsid w:val="00D211FD"/>
    <w:rsid w:val="00D3021B"/>
    <w:rsid w:val="00D671A7"/>
    <w:rsid w:val="00D778DE"/>
    <w:rsid w:val="00D92F24"/>
    <w:rsid w:val="00DA5AC6"/>
    <w:rsid w:val="00DA7E8C"/>
    <w:rsid w:val="00DB2593"/>
    <w:rsid w:val="00DC13C8"/>
    <w:rsid w:val="00DC4D6A"/>
    <w:rsid w:val="00DD1ACD"/>
    <w:rsid w:val="00DF0112"/>
    <w:rsid w:val="00DF5267"/>
    <w:rsid w:val="00E01553"/>
    <w:rsid w:val="00E04365"/>
    <w:rsid w:val="00E15C83"/>
    <w:rsid w:val="00E2165E"/>
    <w:rsid w:val="00E22C82"/>
    <w:rsid w:val="00E32D16"/>
    <w:rsid w:val="00E331C6"/>
    <w:rsid w:val="00E40BB3"/>
    <w:rsid w:val="00E46D16"/>
    <w:rsid w:val="00E72BAE"/>
    <w:rsid w:val="00E82327"/>
    <w:rsid w:val="00E8279C"/>
    <w:rsid w:val="00E83229"/>
    <w:rsid w:val="00E930C1"/>
    <w:rsid w:val="00EC3AEA"/>
    <w:rsid w:val="00EF6B5B"/>
    <w:rsid w:val="00F070ED"/>
    <w:rsid w:val="00F3712F"/>
    <w:rsid w:val="00F4633B"/>
    <w:rsid w:val="00F54C09"/>
    <w:rsid w:val="00F626E8"/>
    <w:rsid w:val="00F70881"/>
    <w:rsid w:val="00F72115"/>
    <w:rsid w:val="00F837A1"/>
    <w:rsid w:val="00F90147"/>
    <w:rsid w:val="00FA6143"/>
    <w:rsid w:val="00FB04E5"/>
    <w:rsid w:val="00FB76C8"/>
    <w:rsid w:val="00FD3F0A"/>
    <w:rsid w:val="00FE282E"/>
    <w:rsid w:val="00FF70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BB3"/>
    <w:pPr>
      <w:overflowPunct w:val="0"/>
      <w:autoSpaceDE w:val="0"/>
      <w:autoSpaceDN w:val="0"/>
      <w:adjustRightInd w:val="0"/>
      <w:textAlignment w:val="baseline"/>
    </w:pPr>
    <w:rPr>
      <w:rFonts w:ascii="SL Dutch" w:eastAsia="Times New Roman" w:hAnsi="SL Dutch" w:cs="SL Dutch"/>
      <w:sz w:val="24"/>
      <w:szCs w:val="24"/>
      <w:lang w:val="en-US"/>
    </w:rPr>
  </w:style>
  <w:style w:type="paragraph" w:styleId="Heading1">
    <w:name w:val="heading 1"/>
    <w:basedOn w:val="Normal"/>
    <w:next w:val="Normal"/>
    <w:link w:val="Heading1Char"/>
    <w:uiPriority w:val="99"/>
    <w:qFormat/>
    <w:rsid w:val="00695B2F"/>
    <w:pPr>
      <w:keepNext/>
      <w:outlineLvl w:val="0"/>
    </w:pPr>
    <w:rPr>
      <w:rFonts w:ascii="Times New Roman" w:hAnsi="Times New Roman" w:cs="Times New Roman"/>
      <w:b/>
      <w:b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5B2F"/>
    <w:rPr>
      <w:rFonts w:ascii="Times New Roman" w:hAnsi="Times New Roman" w:cs="Times New Roman"/>
      <w:b/>
      <w:bCs/>
      <w:noProof/>
      <w:sz w:val="20"/>
      <w:szCs w:val="20"/>
      <w:lang w:val="en-US" w:eastAsia="sl-SI"/>
    </w:rPr>
  </w:style>
  <w:style w:type="paragraph" w:styleId="Header">
    <w:name w:val="header"/>
    <w:basedOn w:val="Normal"/>
    <w:link w:val="HeaderChar"/>
    <w:uiPriority w:val="99"/>
    <w:rsid w:val="00695B2F"/>
    <w:pPr>
      <w:tabs>
        <w:tab w:val="center" w:pos="4536"/>
        <w:tab w:val="right" w:pos="9072"/>
      </w:tabs>
      <w:jc w:val="both"/>
    </w:pPr>
    <w:rPr>
      <w:rFonts w:ascii="Bookman Old Style" w:hAnsi="Bookman Old Style" w:cs="Bookman Old Style"/>
      <w:sz w:val="22"/>
      <w:szCs w:val="22"/>
      <w:lang w:val="sl-SI"/>
    </w:rPr>
  </w:style>
  <w:style w:type="character" w:customStyle="1" w:styleId="HeaderChar">
    <w:name w:val="Header Char"/>
    <w:basedOn w:val="DefaultParagraphFont"/>
    <w:link w:val="Header"/>
    <w:uiPriority w:val="99"/>
    <w:locked/>
    <w:rsid w:val="00695B2F"/>
    <w:rPr>
      <w:rFonts w:ascii="Bookman Old Style" w:hAnsi="Bookman Old Style" w:cs="Bookman Old Style"/>
      <w:sz w:val="20"/>
      <w:szCs w:val="20"/>
      <w:lang w:eastAsia="sl-SI"/>
    </w:rPr>
  </w:style>
  <w:style w:type="paragraph" w:customStyle="1" w:styleId="BodyText21">
    <w:name w:val="Body Text 21"/>
    <w:basedOn w:val="Normal"/>
    <w:uiPriority w:val="99"/>
    <w:rsid w:val="00695B2F"/>
    <w:rPr>
      <w:lang w:val="sl-SI"/>
    </w:rPr>
  </w:style>
  <w:style w:type="paragraph" w:styleId="BodyText">
    <w:name w:val="Body Text"/>
    <w:basedOn w:val="Normal"/>
    <w:link w:val="BodyTextChar"/>
    <w:uiPriority w:val="99"/>
    <w:rsid w:val="00695B2F"/>
    <w:pPr>
      <w:jc w:val="both"/>
    </w:pPr>
    <w:rPr>
      <w:rFonts w:ascii="Times New Roman" w:hAnsi="Times New Roman" w:cs="Times New Roman"/>
      <w:noProof/>
      <w:sz w:val="22"/>
      <w:szCs w:val="22"/>
    </w:rPr>
  </w:style>
  <w:style w:type="character" w:customStyle="1" w:styleId="BodyTextChar">
    <w:name w:val="Body Text Char"/>
    <w:basedOn w:val="DefaultParagraphFont"/>
    <w:link w:val="BodyText"/>
    <w:uiPriority w:val="99"/>
    <w:locked/>
    <w:rsid w:val="00695B2F"/>
    <w:rPr>
      <w:rFonts w:ascii="Times New Roman" w:hAnsi="Times New Roman" w:cs="Times New Roman"/>
      <w:noProof/>
      <w:sz w:val="20"/>
      <w:szCs w:val="20"/>
      <w:lang w:val="en-US" w:eastAsia="sl-SI"/>
    </w:rPr>
  </w:style>
  <w:style w:type="character" w:styleId="Hyperlink">
    <w:name w:val="Hyperlink"/>
    <w:basedOn w:val="DefaultParagraphFont"/>
    <w:uiPriority w:val="99"/>
    <w:rsid w:val="00695B2F"/>
    <w:rPr>
      <w:color w:val="0000FF"/>
      <w:u w:val="single"/>
    </w:rPr>
  </w:style>
  <w:style w:type="paragraph" w:styleId="BalloonText">
    <w:name w:val="Balloon Text"/>
    <w:basedOn w:val="Normal"/>
    <w:link w:val="BalloonTextChar"/>
    <w:uiPriority w:val="99"/>
    <w:semiHidden/>
    <w:rsid w:val="00695B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5B2F"/>
    <w:rPr>
      <w:rFonts w:ascii="Tahoma" w:hAnsi="Tahoma" w:cs="Tahoma"/>
      <w:sz w:val="16"/>
      <w:szCs w:val="16"/>
      <w:lang w:val="en-US" w:eastAsia="sl-SI"/>
    </w:rPr>
  </w:style>
  <w:style w:type="paragraph" w:styleId="Footer">
    <w:name w:val="footer"/>
    <w:basedOn w:val="Normal"/>
    <w:link w:val="FooterChar"/>
    <w:uiPriority w:val="99"/>
    <w:rsid w:val="00B1481F"/>
    <w:pPr>
      <w:tabs>
        <w:tab w:val="center" w:pos="4536"/>
        <w:tab w:val="right" w:pos="9072"/>
      </w:tabs>
    </w:pPr>
  </w:style>
  <w:style w:type="character" w:customStyle="1" w:styleId="FooterChar">
    <w:name w:val="Footer Char"/>
    <w:basedOn w:val="DefaultParagraphFont"/>
    <w:link w:val="Footer"/>
    <w:uiPriority w:val="99"/>
    <w:locked/>
    <w:rsid w:val="00B1481F"/>
    <w:rPr>
      <w:rFonts w:ascii="SL Dutch" w:hAnsi="SL Dutch" w:cs="SL Dutch"/>
      <w:sz w:val="24"/>
      <w:szCs w:val="24"/>
      <w:lang w:val="en-US"/>
    </w:rPr>
  </w:style>
  <w:style w:type="paragraph" w:customStyle="1" w:styleId="Default">
    <w:name w:val="Default"/>
    <w:uiPriority w:val="99"/>
    <w:rsid w:val="002200FD"/>
    <w:pPr>
      <w:autoSpaceDE w:val="0"/>
      <w:autoSpaceDN w:val="0"/>
      <w:adjustRightInd w:val="0"/>
    </w:pPr>
    <w:rPr>
      <w:rFonts w:ascii="Tahoma" w:hAnsi="Tahoma" w:cs="Tahoma"/>
      <w:color w:val="000000"/>
      <w:sz w:val="24"/>
      <w:szCs w:val="24"/>
    </w:rPr>
  </w:style>
  <w:style w:type="character" w:styleId="CommentReference">
    <w:name w:val="annotation reference"/>
    <w:basedOn w:val="DefaultParagraphFont"/>
    <w:uiPriority w:val="99"/>
    <w:semiHidden/>
    <w:rsid w:val="007E2B6D"/>
    <w:rPr>
      <w:sz w:val="16"/>
      <w:szCs w:val="16"/>
    </w:rPr>
  </w:style>
  <w:style w:type="paragraph" w:styleId="CommentText">
    <w:name w:val="annotation text"/>
    <w:basedOn w:val="Normal"/>
    <w:link w:val="CommentTextChar"/>
    <w:uiPriority w:val="99"/>
    <w:semiHidden/>
    <w:rsid w:val="007E2B6D"/>
    <w:rPr>
      <w:sz w:val="20"/>
      <w:szCs w:val="20"/>
    </w:rPr>
  </w:style>
  <w:style w:type="character" w:customStyle="1" w:styleId="CommentTextChar">
    <w:name w:val="Comment Text Char"/>
    <w:basedOn w:val="DefaultParagraphFont"/>
    <w:link w:val="CommentText"/>
    <w:uiPriority w:val="99"/>
    <w:semiHidden/>
    <w:locked/>
    <w:rsid w:val="007E2B6D"/>
    <w:rPr>
      <w:rFonts w:ascii="SL Dutch" w:hAnsi="SL Dutch" w:cs="SL Dutch"/>
      <w:lang w:val="en-US"/>
    </w:rPr>
  </w:style>
  <w:style w:type="paragraph" w:styleId="CommentSubject">
    <w:name w:val="annotation subject"/>
    <w:basedOn w:val="CommentText"/>
    <w:next w:val="CommentText"/>
    <w:link w:val="CommentSubjectChar"/>
    <w:uiPriority w:val="99"/>
    <w:semiHidden/>
    <w:rsid w:val="007E2B6D"/>
    <w:rPr>
      <w:b/>
      <w:bCs/>
    </w:rPr>
  </w:style>
  <w:style w:type="character" w:customStyle="1" w:styleId="CommentSubjectChar">
    <w:name w:val="Comment Subject Char"/>
    <w:basedOn w:val="CommentTextChar"/>
    <w:link w:val="CommentSubject"/>
    <w:uiPriority w:val="99"/>
    <w:semiHidden/>
    <w:locked/>
    <w:rsid w:val="007E2B6D"/>
    <w:rPr>
      <w:rFonts w:ascii="SL Dutch" w:hAnsi="SL Dutch" w:cs="SL Dutch"/>
      <w:b/>
      <w:bCs/>
      <w:lang w:val="en-US"/>
    </w:rPr>
  </w:style>
  <w:style w:type="paragraph" w:styleId="BodyTextIndent2">
    <w:name w:val="Body Text Indent 2"/>
    <w:basedOn w:val="Normal"/>
    <w:link w:val="BodyTextIndent2Char"/>
    <w:uiPriority w:val="99"/>
    <w:semiHidden/>
    <w:rsid w:val="00B1776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17760"/>
    <w:rPr>
      <w:rFonts w:ascii="SL Dutch" w:hAnsi="SL Dutch" w:cs="SL Dutch"/>
      <w:sz w:val="24"/>
      <w:szCs w:val="24"/>
      <w:lang w:val="en-US"/>
    </w:rPr>
  </w:style>
  <w:style w:type="paragraph" w:styleId="DocumentMap">
    <w:name w:val="Document Map"/>
    <w:basedOn w:val="Normal"/>
    <w:link w:val="DocumentMapChar"/>
    <w:uiPriority w:val="99"/>
    <w:semiHidden/>
    <w:rsid w:val="008E69F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676D6"/>
    <w:rPr>
      <w:rFonts w:ascii="Times New Roman" w:hAnsi="Times New Roman" w:cs="Times New Roman"/>
      <w:sz w:val="2"/>
      <w:szCs w:val="2"/>
      <w:lang w:val="en-US"/>
    </w:rPr>
  </w:style>
  <w:style w:type="paragraph" w:styleId="ListParagraph">
    <w:name w:val="List Paragraph"/>
    <w:basedOn w:val="Normal"/>
    <w:uiPriority w:val="99"/>
    <w:qFormat/>
    <w:rsid w:val="003A0739"/>
    <w:pPr>
      <w:ind w:left="720"/>
    </w:pPr>
  </w:style>
  <w:style w:type="character" w:styleId="FollowedHyperlink">
    <w:name w:val="FollowedHyperlink"/>
    <w:basedOn w:val="DefaultParagraphFont"/>
    <w:uiPriority w:val="99"/>
    <w:semiHidden/>
    <w:rsid w:val="00857BE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BB3"/>
    <w:pPr>
      <w:overflowPunct w:val="0"/>
      <w:autoSpaceDE w:val="0"/>
      <w:autoSpaceDN w:val="0"/>
      <w:adjustRightInd w:val="0"/>
      <w:textAlignment w:val="baseline"/>
    </w:pPr>
    <w:rPr>
      <w:rFonts w:ascii="SL Dutch" w:eastAsia="Times New Roman" w:hAnsi="SL Dutch" w:cs="SL Dutch"/>
      <w:sz w:val="24"/>
      <w:szCs w:val="24"/>
      <w:lang w:val="en-US"/>
    </w:rPr>
  </w:style>
  <w:style w:type="paragraph" w:styleId="Heading1">
    <w:name w:val="heading 1"/>
    <w:basedOn w:val="Normal"/>
    <w:next w:val="Normal"/>
    <w:link w:val="Heading1Char"/>
    <w:uiPriority w:val="99"/>
    <w:qFormat/>
    <w:rsid w:val="00695B2F"/>
    <w:pPr>
      <w:keepNext/>
      <w:outlineLvl w:val="0"/>
    </w:pPr>
    <w:rPr>
      <w:rFonts w:ascii="Times New Roman" w:hAnsi="Times New Roman" w:cs="Times New Roman"/>
      <w:b/>
      <w:b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5B2F"/>
    <w:rPr>
      <w:rFonts w:ascii="Times New Roman" w:hAnsi="Times New Roman" w:cs="Times New Roman"/>
      <w:b/>
      <w:bCs/>
      <w:noProof/>
      <w:sz w:val="20"/>
      <w:szCs w:val="20"/>
      <w:lang w:val="en-US" w:eastAsia="sl-SI"/>
    </w:rPr>
  </w:style>
  <w:style w:type="paragraph" w:styleId="Header">
    <w:name w:val="header"/>
    <w:basedOn w:val="Normal"/>
    <w:link w:val="HeaderChar"/>
    <w:uiPriority w:val="99"/>
    <w:rsid w:val="00695B2F"/>
    <w:pPr>
      <w:tabs>
        <w:tab w:val="center" w:pos="4536"/>
        <w:tab w:val="right" w:pos="9072"/>
      </w:tabs>
      <w:jc w:val="both"/>
    </w:pPr>
    <w:rPr>
      <w:rFonts w:ascii="Bookman Old Style" w:hAnsi="Bookman Old Style" w:cs="Bookman Old Style"/>
      <w:sz w:val="22"/>
      <w:szCs w:val="22"/>
      <w:lang w:val="sl-SI"/>
    </w:rPr>
  </w:style>
  <w:style w:type="character" w:customStyle="1" w:styleId="HeaderChar">
    <w:name w:val="Header Char"/>
    <w:basedOn w:val="DefaultParagraphFont"/>
    <w:link w:val="Header"/>
    <w:uiPriority w:val="99"/>
    <w:locked/>
    <w:rsid w:val="00695B2F"/>
    <w:rPr>
      <w:rFonts w:ascii="Bookman Old Style" w:hAnsi="Bookman Old Style" w:cs="Bookman Old Style"/>
      <w:sz w:val="20"/>
      <w:szCs w:val="20"/>
      <w:lang w:eastAsia="sl-SI"/>
    </w:rPr>
  </w:style>
  <w:style w:type="paragraph" w:customStyle="1" w:styleId="BodyText21">
    <w:name w:val="Body Text 21"/>
    <w:basedOn w:val="Normal"/>
    <w:uiPriority w:val="99"/>
    <w:rsid w:val="00695B2F"/>
    <w:rPr>
      <w:lang w:val="sl-SI"/>
    </w:rPr>
  </w:style>
  <w:style w:type="paragraph" w:styleId="BodyText">
    <w:name w:val="Body Text"/>
    <w:basedOn w:val="Normal"/>
    <w:link w:val="BodyTextChar"/>
    <w:uiPriority w:val="99"/>
    <w:rsid w:val="00695B2F"/>
    <w:pPr>
      <w:jc w:val="both"/>
    </w:pPr>
    <w:rPr>
      <w:rFonts w:ascii="Times New Roman" w:hAnsi="Times New Roman" w:cs="Times New Roman"/>
      <w:noProof/>
      <w:sz w:val="22"/>
      <w:szCs w:val="22"/>
    </w:rPr>
  </w:style>
  <w:style w:type="character" w:customStyle="1" w:styleId="BodyTextChar">
    <w:name w:val="Body Text Char"/>
    <w:basedOn w:val="DefaultParagraphFont"/>
    <w:link w:val="BodyText"/>
    <w:uiPriority w:val="99"/>
    <w:locked/>
    <w:rsid w:val="00695B2F"/>
    <w:rPr>
      <w:rFonts w:ascii="Times New Roman" w:hAnsi="Times New Roman" w:cs="Times New Roman"/>
      <w:noProof/>
      <w:sz w:val="20"/>
      <w:szCs w:val="20"/>
      <w:lang w:val="en-US" w:eastAsia="sl-SI"/>
    </w:rPr>
  </w:style>
  <w:style w:type="character" w:styleId="Hyperlink">
    <w:name w:val="Hyperlink"/>
    <w:basedOn w:val="DefaultParagraphFont"/>
    <w:uiPriority w:val="99"/>
    <w:rsid w:val="00695B2F"/>
    <w:rPr>
      <w:color w:val="0000FF"/>
      <w:u w:val="single"/>
    </w:rPr>
  </w:style>
  <w:style w:type="paragraph" w:styleId="BalloonText">
    <w:name w:val="Balloon Text"/>
    <w:basedOn w:val="Normal"/>
    <w:link w:val="BalloonTextChar"/>
    <w:uiPriority w:val="99"/>
    <w:semiHidden/>
    <w:rsid w:val="00695B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5B2F"/>
    <w:rPr>
      <w:rFonts w:ascii="Tahoma" w:hAnsi="Tahoma" w:cs="Tahoma"/>
      <w:sz w:val="16"/>
      <w:szCs w:val="16"/>
      <w:lang w:val="en-US" w:eastAsia="sl-SI"/>
    </w:rPr>
  </w:style>
  <w:style w:type="paragraph" w:styleId="Footer">
    <w:name w:val="footer"/>
    <w:basedOn w:val="Normal"/>
    <w:link w:val="FooterChar"/>
    <w:uiPriority w:val="99"/>
    <w:rsid w:val="00B1481F"/>
    <w:pPr>
      <w:tabs>
        <w:tab w:val="center" w:pos="4536"/>
        <w:tab w:val="right" w:pos="9072"/>
      </w:tabs>
    </w:pPr>
  </w:style>
  <w:style w:type="character" w:customStyle="1" w:styleId="FooterChar">
    <w:name w:val="Footer Char"/>
    <w:basedOn w:val="DefaultParagraphFont"/>
    <w:link w:val="Footer"/>
    <w:uiPriority w:val="99"/>
    <w:locked/>
    <w:rsid w:val="00B1481F"/>
    <w:rPr>
      <w:rFonts w:ascii="SL Dutch" w:hAnsi="SL Dutch" w:cs="SL Dutch"/>
      <w:sz w:val="24"/>
      <w:szCs w:val="24"/>
      <w:lang w:val="en-US"/>
    </w:rPr>
  </w:style>
  <w:style w:type="paragraph" w:customStyle="1" w:styleId="Default">
    <w:name w:val="Default"/>
    <w:uiPriority w:val="99"/>
    <w:rsid w:val="002200FD"/>
    <w:pPr>
      <w:autoSpaceDE w:val="0"/>
      <w:autoSpaceDN w:val="0"/>
      <w:adjustRightInd w:val="0"/>
    </w:pPr>
    <w:rPr>
      <w:rFonts w:ascii="Tahoma" w:hAnsi="Tahoma" w:cs="Tahoma"/>
      <w:color w:val="000000"/>
      <w:sz w:val="24"/>
      <w:szCs w:val="24"/>
    </w:rPr>
  </w:style>
  <w:style w:type="character" w:styleId="CommentReference">
    <w:name w:val="annotation reference"/>
    <w:basedOn w:val="DefaultParagraphFont"/>
    <w:uiPriority w:val="99"/>
    <w:semiHidden/>
    <w:rsid w:val="007E2B6D"/>
    <w:rPr>
      <w:sz w:val="16"/>
      <w:szCs w:val="16"/>
    </w:rPr>
  </w:style>
  <w:style w:type="paragraph" w:styleId="CommentText">
    <w:name w:val="annotation text"/>
    <w:basedOn w:val="Normal"/>
    <w:link w:val="CommentTextChar"/>
    <w:uiPriority w:val="99"/>
    <w:semiHidden/>
    <w:rsid w:val="007E2B6D"/>
    <w:rPr>
      <w:sz w:val="20"/>
      <w:szCs w:val="20"/>
    </w:rPr>
  </w:style>
  <w:style w:type="character" w:customStyle="1" w:styleId="CommentTextChar">
    <w:name w:val="Comment Text Char"/>
    <w:basedOn w:val="DefaultParagraphFont"/>
    <w:link w:val="CommentText"/>
    <w:uiPriority w:val="99"/>
    <w:semiHidden/>
    <w:locked/>
    <w:rsid w:val="007E2B6D"/>
    <w:rPr>
      <w:rFonts w:ascii="SL Dutch" w:hAnsi="SL Dutch" w:cs="SL Dutch"/>
      <w:lang w:val="en-US"/>
    </w:rPr>
  </w:style>
  <w:style w:type="paragraph" w:styleId="CommentSubject">
    <w:name w:val="annotation subject"/>
    <w:basedOn w:val="CommentText"/>
    <w:next w:val="CommentText"/>
    <w:link w:val="CommentSubjectChar"/>
    <w:uiPriority w:val="99"/>
    <w:semiHidden/>
    <w:rsid w:val="007E2B6D"/>
    <w:rPr>
      <w:b/>
      <w:bCs/>
    </w:rPr>
  </w:style>
  <w:style w:type="character" w:customStyle="1" w:styleId="CommentSubjectChar">
    <w:name w:val="Comment Subject Char"/>
    <w:basedOn w:val="CommentTextChar"/>
    <w:link w:val="CommentSubject"/>
    <w:uiPriority w:val="99"/>
    <w:semiHidden/>
    <w:locked/>
    <w:rsid w:val="007E2B6D"/>
    <w:rPr>
      <w:rFonts w:ascii="SL Dutch" w:hAnsi="SL Dutch" w:cs="SL Dutch"/>
      <w:b/>
      <w:bCs/>
      <w:lang w:val="en-US"/>
    </w:rPr>
  </w:style>
  <w:style w:type="paragraph" w:styleId="BodyTextIndent2">
    <w:name w:val="Body Text Indent 2"/>
    <w:basedOn w:val="Normal"/>
    <w:link w:val="BodyTextIndent2Char"/>
    <w:uiPriority w:val="99"/>
    <w:semiHidden/>
    <w:rsid w:val="00B1776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17760"/>
    <w:rPr>
      <w:rFonts w:ascii="SL Dutch" w:hAnsi="SL Dutch" w:cs="SL Dutch"/>
      <w:sz w:val="24"/>
      <w:szCs w:val="24"/>
      <w:lang w:val="en-US"/>
    </w:rPr>
  </w:style>
  <w:style w:type="paragraph" w:styleId="DocumentMap">
    <w:name w:val="Document Map"/>
    <w:basedOn w:val="Normal"/>
    <w:link w:val="DocumentMapChar"/>
    <w:uiPriority w:val="99"/>
    <w:semiHidden/>
    <w:rsid w:val="008E69F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B676D6"/>
    <w:rPr>
      <w:rFonts w:ascii="Times New Roman" w:hAnsi="Times New Roman" w:cs="Times New Roman"/>
      <w:sz w:val="2"/>
      <w:szCs w:val="2"/>
      <w:lang w:val="en-US"/>
    </w:rPr>
  </w:style>
  <w:style w:type="paragraph" w:styleId="ListParagraph">
    <w:name w:val="List Paragraph"/>
    <w:basedOn w:val="Normal"/>
    <w:uiPriority w:val="99"/>
    <w:qFormat/>
    <w:rsid w:val="003A0739"/>
    <w:pPr>
      <w:ind w:left="720"/>
    </w:pPr>
  </w:style>
  <w:style w:type="character" w:styleId="FollowedHyperlink">
    <w:name w:val="FollowedHyperlink"/>
    <w:basedOn w:val="DefaultParagraphFont"/>
    <w:uiPriority w:val="99"/>
    <w:semiHidden/>
    <w:rsid w:val="00857BE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da.smrdelj@javor.si"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onet.ljs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javor.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ajnistvo@javor.si" TargetMode="External"/><Relationship Id="rId4" Type="http://schemas.openxmlformats.org/officeDocument/2006/relationships/settings" Target="settings.xml"/><Relationship Id="rId9" Type="http://schemas.openxmlformats.org/officeDocument/2006/relationships/hyperlink" Target="mailto:vida.smrdelj@javor.s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Na podlagi 295</vt:lpstr>
    </vt:vector>
  </TitlesOfParts>
  <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295</dc:title>
  <dc:creator>Uporabnik</dc:creator>
  <cp:lastModifiedBy>Hermina Pantner</cp:lastModifiedBy>
  <cp:revision>2</cp:revision>
  <cp:lastPrinted>2012-06-26T09:33:00Z</cp:lastPrinted>
  <dcterms:created xsi:type="dcterms:W3CDTF">2015-11-12T14:51:00Z</dcterms:created>
  <dcterms:modified xsi:type="dcterms:W3CDTF">2015-11-12T14:51:00Z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0x0101000FD3BA555B0F0345991C47BB602C2B91</vt:lpwstr>
  </property>
</Properties>
</file>