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F4" w:rsidRPr="002644F1" w:rsidRDefault="004E7AF4" w:rsidP="00642116">
      <w:pPr>
        <w:pStyle w:val="Naslov2"/>
        <w:rPr>
          <w:rFonts w:eastAsia="Times New Roman"/>
        </w:rPr>
      </w:pPr>
      <w:r w:rsidRPr="002644F1">
        <w:rPr>
          <w:rFonts w:eastAsia="Times New Roman"/>
          <w:noProof/>
          <w:lang w:eastAsia="sl-SI"/>
        </w:rPr>
        <w:drawing>
          <wp:inline distT="0" distB="0" distL="0" distR="0" wp14:anchorId="57B23851" wp14:editId="6B276FDD">
            <wp:extent cx="1219200" cy="358140"/>
            <wp:effectExtent l="0" t="0" r="0" b="3810"/>
            <wp:docPr id="1" name="Slika 1" descr="Opis: kRKA TEMNA ZELE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kRKA TEMNA ZELEN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F4" w:rsidRPr="008F395E" w:rsidRDefault="004E7AF4" w:rsidP="004E7AF4">
      <w:pPr>
        <w:spacing w:after="0" w:line="36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u w:val="single"/>
        </w:rPr>
      </w:pPr>
      <w:r w:rsidRPr="008F395E">
        <w:rPr>
          <w:rFonts w:ascii="Arial Narrow" w:eastAsia="Times New Roman" w:hAnsi="Arial Narrow" w:cs="Times New Roman"/>
          <w:bCs/>
          <w:sz w:val="24"/>
          <w:szCs w:val="24"/>
          <w:u w:val="single"/>
        </w:rPr>
        <w:t>SPOROČILO ZA JAVNOST</w:t>
      </w:r>
    </w:p>
    <w:p w:rsidR="004E7AF4" w:rsidRPr="008F395E" w:rsidRDefault="004E7AF4" w:rsidP="004E7AF4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</w:rPr>
      </w:pPr>
    </w:p>
    <w:p w:rsidR="004E7AF4" w:rsidRDefault="004E7AF4" w:rsidP="004E7AF4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B050"/>
        </w:rPr>
      </w:pPr>
      <w:r w:rsidRPr="004C03EC">
        <w:rPr>
          <w:rFonts w:ascii="Arial Narrow" w:eastAsia="Times New Roman" w:hAnsi="Arial Narrow" w:cs="Times New Roman"/>
          <w:b/>
          <w:bCs/>
          <w:color w:val="00B050"/>
        </w:rPr>
        <w:t>22. skupščina delničarjev Krke, d. d., Novo mesto</w:t>
      </w:r>
    </w:p>
    <w:p w:rsidR="004C03EC" w:rsidRPr="003641D7" w:rsidRDefault="004C03EC" w:rsidP="004E7AF4">
      <w:pPr>
        <w:spacing w:after="0" w:line="240" w:lineRule="auto"/>
        <w:rPr>
          <w:rFonts w:ascii="Arial Narrow" w:eastAsia="Times New Roman" w:hAnsi="Arial Narrow" w:cs="Times New Roman"/>
          <w:bCs/>
          <w:color w:val="00B050"/>
        </w:rPr>
      </w:pPr>
    </w:p>
    <w:p w:rsidR="004C03EC" w:rsidRPr="004C03EC" w:rsidRDefault="004E7AF4" w:rsidP="004C03EC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4C03EC">
        <w:rPr>
          <w:rFonts w:ascii="Arial Narrow" w:hAnsi="Arial Narrow" w:cs="Times New Roman"/>
          <w:lang w:eastAsia="sl-SI"/>
        </w:rPr>
        <w:t>Otočec, 7. julij 2016 – Danes je v Hotelu Šport na Otočcu potekala 22. skupščina delničarjev Krke, tovarne zdravil, d. d., Novo mesto. Delničarji so se na njej seznanili z letnim poročilom uprave</w:t>
      </w:r>
      <w:r w:rsidR="00EF4DCB">
        <w:rPr>
          <w:rFonts w:ascii="Arial Narrow" w:hAnsi="Arial Narrow" w:cs="Times New Roman"/>
          <w:lang w:eastAsia="sl-SI"/>
        </w:rPr>
        <w:t xml:space="preserve"> </w:t>
      </w:r>
      <w:r w:rsidR="00EF4DCB" w:rsidRPr="003641D7">
        <w:rPr>
          <w:rFonts w:ascii="Arial Narrow" w:hAnsi="Arial Narrow" w:cs="Times New Roman"/>
          <w:lang w:eastAsia="sl-SI"/>
        </w:rPr>
        <w:t>za poslovno leto 2015</w:t>
      </w:r>
      <w:r w:rsidRPr="003641D7">
        <w:rPr>
          <w:rFonts w:ascii="Arial Narrow" w:hAnsi="Arial Narrow" w:cs="Times New Roman"/>
          <w:lang w:eastAsia="sl-SI"/>
        </w:rPr>
        <w:t xml:space="preserve">, </w:t>
      </w:r>
      <w:r w:rsidRPr="004C03EC">
        <w:rPr>
          <w:rFonts w:ascii="Arial Narrow" w:hAnsi="Arial Narrow" w:cs="Times New Roman"/>
          <w:lang w:eastAsia="sl-SI"/>
        </w:rPr>
        <w:t>prejemki članov uprave in nadzornega sveta (NS)</w:t>
      </w:r>
      <w:r w:rsidR="00070695">
        <w:rPr>
          <w:rFonts w:ascii="Arial Narrow" w:hAnsi="Arial Narrow" w:cs="Times New Roman"/>
          <w:lang w:eastAsia="sl-SI"/>
        </w:rPr>
        <w:t xml:space="preserve">, </w:t>
      </w:r>
      <w:r w:rsidR="00070695" w:rsidRPr="00C338FC">
        <w:rPr>
          <w:rFonts w:ascii="Arial Narrow" w:hAnsi="Arial Narrow" w:cs="Times New Roman"/>
          <w:lang w:eastAsia="sl-SI"/>
        </w:rPr>
        <w:t>revizorjevim poročilom</w:t>
      </w:r>
      <w:r w:rsidRPr="00C338FC">
        <w:rPr>
          <w:rFonts w:ascii="Arial Narrow" w:hAnsi="Arial Narrow" w:cs="Times New Roman"/>
          <w:lang w:eastAsia="sl-SI"/>
        </w:rPr>
        <w:t xml:space="preserve"> </w:t>
      </w:r>
      <w:r w:rsidRPr="004C03EC">
        <w:rPr>
          <w:rFonts w:ascii="Arial Narrow" w:hAnsi="Arial Narrow" w:cs="Times New Roman"/>
          <w:lang w:eastAsia="sl-SI"/>
        </w:rPr>
        <w:t xml:space="preserve">ter poročilom NS o rezultatih preveritve letnega poročila za leto 2015 in njegovi potrditvi. Med drugim so odločali o uporabi bilančnega dobička za leto 2015 in odločili, da se delničarjem izplača dividenda v bruto višini 2,65 EUR na delnico, kar je 6 % več kot </w:t>
      </w:r>
      <w:r w:rsidR="00093329">
        <w:rPr>
          <w:rFonts w:ascii="Arial Narrow" w:hAnsi="Arial Narrow" w:cs="Times New Roman"/>
          <w:lang w:eastAsia="sl-SI"/>
        </w:rPr>
        <w:t>lani</w:t>
      </w:r>
      <w:r w:rsidRPr="004C03EC">
        <w:rPr>
          <w:rFonts w:ascii="Arial Narrow" w:hAnsi="Arial Narrow" w:cs="Times New Roman"/>
          <w:lang w:eastAsia="sl-SI"/>
        </w:rPr>
        <w:t>. Izvolili so tudi novega člana NS, predstavnika delničarjev</w:t>
      </w:r>
      <w:r w:rsidR="00093329">
        <w:rPr>
          <w:rFonts w:ascii="Arial Narrow" w:hAnsi="Arial Narrow" w:cs="Times New Roman"/>
          <w:lang w:eastAsia="sl-SI"/>
        </w:rPr>
        <w:t>. To je dr. Boris Žnidarič</w:t>
      </w:r>
      <w:r w:rsidRPr="004C03EC">
        <w:rPr>
          <w:rFonts w:ascii="Arial Narrow" w:hAnsi="Arial Narrow" w:cs="Times New Roman"/>
          <w:lang w:eastAsia="sl-SI"/>
        </w:rPr>
        <w:t>, ki mu mandat začne teči z dnem izvolitve na skupščini.</w:t>
      </w:r>
    </w:p>
    <w:p w:rsid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>Predsednik uprave in generalni direktor Krke Jože Colarič je v uvodu predstavil ključne poslovne rezultate skupine Krka v letu 2015 ter nekatere že znane podatke o poslovanju skupine Krka v prvem polletju leta 2016.</w:t>
      </w:r>
    </w:p>
    <w:p w:rsidR="00D7598D" w:rsidRPr="00D7598D" w:rsidRDefault="00D7598D" w:rsidP="00D7598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7598D" w:rsidRPr="00D7598D" w:rsidRDefault="00D7598D" w:rsidP="00D7598D">
      <w:pPr>
        <w:spacing w:after="120"/>
        <w:jc w:val="both"/>
        <w:rPr>
          <w:rFonts w:ascii="Arial Narrow" w:hAnsi="Arial Narrow"/>
          <w:b/>
          <w:color w:val="00B050"/>
          <w:lang w:eastAsia="sl-SI"/>
        </w:rPr>
      </w:pPr>
      <w:r w:rsidRPr="00D7598D">
        <w:rPr>
          <w:rFonts w:ascii="Arial Narrow" w:hAnsi="Arial Narrow"/>
          <w:b/>
          <w:color w:val="00B050"/>
          <w:lang w:eastAsia="sl-SI"/>
        </w:rPr>
        <w:t>Predstavitev poslovanja skupine Krka v prvem polletju 2016</w:t>
      </w:r>
    </w:p>
    <w:p w:rsidR="00D7598D" w:rsidRPr="00D7598D" w:rsidRDefault="00D7598D" w:rsidP="00D7598D">
      <w:pPr>
        <w:spacing w:after="120"/>
        <w:jc w:val="both"/>
        <w:rPr>
          <w:rFonts w:ascii="Arial Narrow" w:hAnsi="Arial Narrow"/>
          <w:color w:val="009E28"/>
          <w:lang w:eastAsia="sl-SI"/>
        </w:rPr>
      </w:pPr>
      <w:r w:rsidRPr="00D7598D">
        <w:rPr>
          <w:rFonts w:ascii="Arial Narrow" w:hAnsi="Arial Narrow"/>
          <w:color w:val="009E28"/>
          <w:lang w:eastAsia="sl-SI"/>
        </w:rPr>
        <w:t>Prodaja skupine Krka po regijah</w:t>
      </w:r>
    </w:p>
    <w:p w:rsidR="00D419BF" w:rsidRDefault="00D7598D" w:rsidP="00D7598D">
      <w:pPr>
        <w:spacing w:after="120"/>
        <w:jc w:val="both"/>
        <w:rPr>
          <w:rFonts w:ascii="Arial Narrow" w:hAnsi="Arial Narrow"/>
          <w:lang w:eastAsia="sl-SI"/>
        </w:rPr>
      </w:pPr>
      <w:r w:rsidRPr="00D7598D">
        <w:rPr>
          <w:rFonts w:ascii="Arial Narrow" w:hAnsi="Arial Narrow"/>
          <w:lang w:eastAsia="sl-SI"/>
        </w:rPr>
        <w:t>V skupini Krka so v prvi polovici leta 201</w:t>
      </w:r>
      <w:r w:rsidRPr="005F362E">
        <w:rPr>
          <w:rFonts w:ascii="Arial Narrow" w:hAnsi="Arial Narrow"/>
          <w:lang w:eastAsia="sl-SI"/>
        </w:rPr>
        <w:t>6</w:t>
      </w:r>
      <w:r w:rsidRPr="00D7598D">
        <w:rPr>
          <w:rFonts w:ascii="Arial Narrow" w:hAnsi="Arial Narrow"/>
          <w:lang w:eastAsia="sl-SI"/>
        </w:rPr>
        <w:t xml:space="preserve"> prodali za </w:t>
      </w:r>
      <w:r w:rsidRPr="005F362E">
        <w:rPr>
          <w:rFonts w:ascii="Arial Narrow" w:hAnsi="Arial Narrow"/>
          <w:lang w:eastAsia="sl-SI"/>
        </w:rPr>
        <w:t>603,8</w:t>
      </w:r>
      <w:r w:rsidRPr="00D7598D">
        <w:rPr>
          <w:rFonts w:ascii="Arial Narrow" w:hAnsi="Arial Narrow"/>
          <w:lang w:eastAsia="sl-SI"/>
        </w:rPr>
        <w:t xml:space="preserve"> milijona EUR izdelkov in storitev, kar je </w:t>
      </w:r>
      <w:r w:rsidRPr="005F362E">
        <w:rPr>
          <w:rFonts w:ascii="Arial Narrow" w:hAnsi="Arial Narrow"/>
          <w:lang w:eastAsia="sl-SI"/>
        </w:rPr>
        <w:t>4</w:t>
      </w:r>
      <w:r w:rsidRPr="00D7598D">
        <w:rPr>
          <w:rFonts w:ascii="Arial Narrow" w:hAnsi="Arial Narrow"/>
          <w:lang w:eastAsia="sl-SI"/>
        </w:rPr>
        <w:t xml:space="preserve"> milijon</w:t>
      </w:r>
      <w:r w:rsidRPr="005F362E">
        <w:rPr>
          <w:rFonts w:ascii="Arial Narrow" w:hAnsi="Arial Narrow"/>
          <w:lang w:eastAsia="sl-SI"/>
        </w:rPr>
        <w:t>e</w:t>
      </w:r>
      <w:r w:rsidR="00D938BD">
        <w:rPr>
          <w:rFonts w:ascii="Arial Narrow" w:hAnsi="Arial Narrow"/>
          <w:lang w:eastAsia="sl-SI"/>
        </w:rPr>
        <w:t xml:space="preserve"> EUR</w:t>
      </w:r>
      <w:r w:rsidR="00901529">
        <w:rPr>
          <w:rFonts w:ascii="Arial Narrow" w:hAnsi="Arial Narrow"/>
          <w:lang w:eastAsia="sl-SI"/>
        </w:rPr>
        <w:t xml:space="preserve"> </w:t>
      </w:r>
      <w:r w:rsidR="00B23594">
        <w:rPr>
          <w:rFonts w:ascii="Arial Narrow" w:hAnsi="Arial Narrow"/>
          <w:lang w:eastAsia="sl-SI"/>
        </w:rPr>
        <w:t xml:space="preserve">oziroma </w:t>
      </w:r>
      <w:r w:rsidR="009158F7" w:rsidRPr="001B0A76">
        <w:rPr>
          <w:rFonts w:ascii="Arial Narrow" w:hAnsi="Arial Narrow"/>
          <w:lang w:eastAsia="sl-SI"/>
        </w:rPr>
        <w:t>1</w:t>
      </w:r>
      <w:r w:rsidR="007D3D78">
        <w:rPr>
          <w:rFonts w:ascii="Arial Narrow" w:hAnsi="Arial Narrow"/>
          <w:lang w:eastAsia="sl-SI"/>
        </w:rPr>
        <w:t xml:space="preserve"> </w:t>
      </w:r>
      <w:r w:rsidR="009158F7" w:rsidRPr="001B0A76">
        <w:rPr>
          <w:rFonts w:ascii="Arial Narrow" w:hAnsi="Arial Narrow"/>
          <w:lang w:eastAsia="sl-SI"/>
        </w:rPr>
        <w:t xml:space="preserve">% </w:t>
      </w:r>
      <w:r w:rsidRPr="00D7598D">
        <w:rPr>
          <w:rFonts w:ascii="Arial Narrow" w:hAnsi="Arial Narrow"/>
          <w:lang w:eastAsia="sl-SI"/>
        </w:rPr>
        <w:t>več kot v prvi polovici lanskega leta. Prodaja na trgih zunaj Slovenije je znašala 56</w:t>
      </w:r>
      <w:r w:rsidRPr="005F362E">
        <w:rPr>
          <w:rFonts w:ascii="Arial Narrow" w:hAnsi="Arial Narrow"/>
          <w:lang w:eastAsia="sl-SI"/>
        </w:rPr>
        <w:t>2</w:t>
      </w:r>
      <w:r w:rsidRPr="00D7598D">
        <w:rPr>
          <w:rFonts w:ascii="Arial Narrow" w:hAnsi="Arial Narrow"/>
          <w:lang w:eastAsia="sl-SI"/>
        </w:rPr>
        <w:t>,</w:t>
      </w:r>
      <w:r w:rsidRPr="005F362E">
        <w:rPr>
          <w:rFonts w:ascii="Arial Narrow" w:hAnsi="Arial Narrow"/>
          <w:lang w:eastAsia="sl-SI"/>
        </w:rPr>
        <w:t xml:space="preserve">6 </w:t>
      </w:r>
      <w:r w:rsidRPr="00D7598D">
        <w:rPr>
          <w:rFonts w:ascii="Arial Narrow" w:hAnsi="Arial Narrow"/>
          <w:lang w:eastAsia="sl-SI"/>
        </w:rPr>
        <w:t>milijon</w:t>
      </w:r>
      <w:r w:rsidRPr="005F362E">
        <w:rPr>
          <w:rFonts w:ascii="Arial Narrow" w:hAnsi="Arial Narrow"/>
          <w:lang w:eastAsia="sl-SI"/>
        </w:rPr>
        <w:t>a</w:t>
      </w:r>
      <w:r w:rsidRPr="00D7598D">
        <w:rPr>
          <w:rFonts w:ascii="Arial Narrow" w:hAnsi="Arial Narrow"/>
          <w:lang w:eastAsia="sl-SI"/>
        </w:rPr>
        <w:t xml:space="preserve"> EUR in predstavlja </w:t>
      </w:r>
      <w:r w:rsidRPr="005F362E">
        <w:rPr>
          <w:rFonts w:ascii="Arial Narrow" w:hAnsi="Arial Narrow"/>
          <w:lang w:eastAsia="sl-SI"/>
        </w:rPr>
        <w:t xml:space="preserve">dobrih 93 % </w:t>
      </w:r>
      <w:r w:rsidRPr="00D7598D">
        <w:rPr>
          <w:rFonts w:ascii="Arial Narrow" w:hAnsi="Arial Narrow"/>
          <w:lang w:eastAsia="sl-SI"/>
        </w:rPr>
        <w:t xml:space="preserve">prodaje skupine Krka. </w:t>
      </w:r>
      <w:r w:rsidR="00D419BF">
        <w:rPr>
          <w:rFonts w:ascii="Arial Narrow" w:hAnsi="Arial Narrow"/>
          <w:lang w:eastAsia="sl-SI"/>
        </w:rPr>
        <w:t>Količinsko so v prvem polletju 20</w:t>
      </w:r>
      <w:r w:rsidR="00B1565F">
        <w:rPr>
          <w:rFonts w:ascii="Arial Narrow" w:hAnsi="Arial Narrow"/>
          <w:lang w:eastAsia="sl-SI"/>
        </w:rPr>
        <w:t>16 proizvedli in prodali za 12</w:t>
      </w:r>
      <w:r w:rsidR="00D419BF">
        <w:rPr>
          <w:rFonts w:ascii="Arial Narrow" w:hAnsi="Arial Narrow"/>
          <w:lang w:eastAsia="sl-SI"/>
        </w:rPr>
        <w:t xml:space="preserve"> % več izdelkov kot v enakem obdobju lani. </w:t>
      </w:r>
    </w:p>
    <w:p w:rsidR="00D7598D" w:rsidRPr="00D7598D" w:rsidRDefault="00D419BF" w:rsidP="00D7598D">
      <w:pPr>
        <w:spacing w:after="120"/>
        <w:jc w:val="both"/>
        <w:rPr>
          <w:rFonts w:ascii="Arial Narrow" w:hAnsi="Arial Narrow"/>
          <w:lang w:eastAsia="sl-SI"/>
        </w:rPr>
      </w:pPr>
      <w:r w:rsidRPr="00D7598D">
        <w:rPr>
          <w:rFonts w:ascii="Arial Narrow" w:hAnsi="Arial Narrow"/>
          <w:lang w:eastAsia="sl-SI"/>
        </w:rPr>
        <w:t>Največja relativna</w:t>
      </w:r>
      <w:r>
        <w:rPr>
          <w:rFonts w:ascii="Arial Narrow" w:hAnsi="Arial Narrow"/>
          <w:lang w:eastAsia="sl-SI"/>
        </w:rPr>
        <w:t xml:space="preserve"> in absolutna</w:t>
      </w:r>
      <w:r w:rsidRPr="00D7598D">
        <w:rPr>
          <w:rFonts w:ascii="Arial Narrow" w:hAnsi="Arial Narrow"/>
          <w:lang w:eastAsia="sl-SI"/>
        </w:rPr>
        <w:t xml:space="preserve"> rast, </w:t>
      </w:r>
      <w:r>
        <w:rPr>
          <w:rFonts w:ascii="Arial Narrow" w:hAnsi="Arial Narrow"/>
          <w:lang w:eastAsia="sl-SI"/>
        </w:rPr>
        <w:t>27 % oziroma 16,3 milijona EUR</w:t>
      </w:r>
      <w:r w:rsidRPr="00D7598D">
        <w:rPr>
          <w:rFonts w:ascii="Arial Narrow" w:hAnsi="Arial Narrow"/>
          <w:lang w:eastAsia="sl-SI"/>
        </w:rPr>
        <w:t>, je bila</w:t>
      </w:r>
      <w:r>
        <w:rPr>
          <w:rFonts w:ascii="Arial Narrow" w:hAnsi="Arial Narrow"/>
          <w:lang w:eastAsia="sl-SI"/>
        </w:rPr>
        <w:t xml:space="preserve"> dosežena</w:t>
      </w:r>
      <w:r w:rsidRPr="00D7598D">
        <w:rPr>
          <w:rFonts w:ascii="Arial Narrow" w:hAnsi="Arial Narrow"/>
          <w:lang w:eastAsia="sl-SI"/>
        </w:rPr>
        <w:t xml:space="preserve"> v regiji Jugovzhodna Evropa, kjer </w:t>
      </w:r>
      <w:r>
        <w:rPr>
          <w:rFonts w:ascii="Arial Narrow" w:hAnsi="Arial Narrow"/>
          <w:lang w:eastAsia="sl-SI"/>
        </w:rPr>
        <w:t>so prodali za</w:t>
      </w:r>
      <w:r w:rsidRPr="00D7598D">
        <w:rPr>
          <w:rFonts w:ascii="Arial Narrow" w:hAnsi="Arial Narrow"/>
          <w:lang w:eastAsia="sl-SI"/>
        </w:rPr>
        <w:t xml:space="preserve"> </w:t>
      </w:r>
      <w:r w:rsidRPr="005F362E">
        <w:rPr>
          <w:rFonts w:ascii="Arial Narrow" w:hAnsi="Arial Narrow"/>
          <w:lang w:eastAsia="sl-SI"/>
        </w:rPr>
        <w:t>76,8</w:t>
      </w:r>
      <w:r w:rsidRPr="00D7598D">
        <w:rPr>
          <w:rFonts w:ascii="Arial Narrow" w:hAnsi="Arial Narrow"/>
          <w:lang w:eastAsia="sl-SI"/>
        </w:rPr>
        <w:t xml:space="preserve"> mi</w:t>
      </w:r>
      <w:r w:rsidRPr="005F362E">
        <w:rPr>
          <w:rFonts w:ascii="Arial Narrow" w:hAnsi="Arial Narrow"/>
          <w:lang w:eastAsia="sl-SI"/>
        </w:rPr>
        <w:t xml:space="preserve">lijona EUR, kar </w:t>
      </w:r>
      <w:r w:rsidR="00093329">
        <w:rPr>
          <w:rFonts w:ascii="Arial Narrow" w:hAnsi="Arial Narrow"/>
          <w:lang w:eastAsia="sl-SI"/>
        </w:rPr>
        <w:t>je</w:t>
      </w:r>
      <w:r w:rsidRPr="005F362E">
        <w:rPr>
          <w:rFonts w:ascii="Arial Narrow" w:hAnsi="Arial Narrow"/>
          <w:lang w:eastAsia="sl-SI"/>
        </w:rPr>
        <w:t xml:space="preserve"> 12,7</w:t>
      </w:r>
      <w:r w:rsidRPr="00D7598D">
        <w:rPr>
          <w:rFonts w:ascii="Arial Narrow" w:hAnsi="Arial Narrow"/>
          <w:lang w:eastAsia="sl-SI"/>
        </w:rPr>
        <w:t xml:space="preserve"> % celotne prodaje skupine Krka. Na domačem trgu so ob </w:t>
      </w:r>
      <w:r w:rsidRPr="005F362E">
        <w:rPr>
          <w:rFonts w:ascii="Arial Narrow" w:hAnsi="Arial Narrow"/>
          <w:lang w:eastAsia="sl-SI"/>
        </w:rPr>
        <w:t>6-odstotni rasti</w:t>
      </w:r>
      <w:r w:rsidRPr="00D7598D">
        <w:rPr>
          <w:rFonts w:ascii="Arial Narrow" w:hAnsi="Arial Narrow"/>
          <w:lang w:eastAsia="sl-SI"/>
        </w:rPr>
        <w:t xml:space="preserve"> </w:t>
      </w:r>
      <w:r w:rsidR="00093329">
        <w:rPr>
          <w:rFonts w:ascii="Arial Narrow" w:hAnsi="Arial Narrow"/>
          <w:lang w:eastAsia="sl-SI"/>
        </w:rPr>
        <w:t xml:space="preserve">prodaje </w:t>
      </w:r>
      <w:r w:rsidRPr="00D7598D">
        <w:rPr>
          <w:rFonts w:ascii="Arial Narrow" w:hAnsi="Arial Narrow"/>
          <w:lang w:eastAsia="sl-SI"/>
        </w:rPr>
        <w:t xml:space="preserve">dosegli </w:t>
      </w:r>
      <w:r w:rsidRPr="005F362E">
        <w:rPr>
          <w:rFonts w:ascii="Arial Narrow" w:hAnsi="Arial Narrow"/>
          <w:lang w:eastAsia="sl-SI"/>
        </w:rPr>
        <w:t>41,2</w:t>
      </w:r>
      <w:r w:rsidRPr="00D7598D">
        <w:rPr>
          <w:rFonts w:ascii="Arial Narrow" w:hAnsi="Arial Narrow"/>
          <w:lang w:eastAsia="sl-SI"/>
        </w:rPr>
        <w:t xml:space="preserve"> milijona EUR </w:t>
      </w:r>
      <w:r w:rsidR="00093329">
        <w:rPr>
          <w:rFonts w:ascii="Arial Narrow" w:hAnsi="Arial Narrow"/>
          <w:lang w:eastAsia="sl-SI"/>
        </w:rPr>
        <w:t xml:space="preserve">oziroma </w:t>
      </w:r>
      <w:r w:rsidR="00093329" w:rsidRPr="00D7598D">
        <w:rPr>
          <w:rFonts w:ascii="Arial Narrow" w:hAnsi="Arial Narrow"/>
          <w:lang w:eastAsia="sl-SI"/>
        </w:rPr>
        <w:t>6,</w:t>
      </w:r>
      <w:r w:rsidR="00093329" w:rsidRPr="005F362E">
        <w:rPr>
          <w:rFonts w:ascii="Arial Narrow" w:hAnsi="Arial Narrow"/>
          <w:lang w:eastAsia="sl-SI"/>
        </w:rPr>
        <w:t>8</w:t>
      </w:r>
      <w:r w:rsidR="00093329">
        <w:rPr>
          <w:rFonts w:ascii="Arial Narrow" w:hAnsi="Arial Narrow"/>
          <w:lang w:eastAsia="sl-SI"/>
        </w:rPr>
        <w:t xml:space="preserve">-odstotni </w:t>
      </w:r>
      <w:r w:rsidR="00093329" w:rsidRPr="00D7598D">
        <w:rPr>
          <w:rFonts w:ascii="Arial Narrow" w:hAnsi="Arial Narrow"/>
          <w:lang w:eastAsia="sl-SI"/>
        </w:rPr>
        <w:t>delež</w:t>
      </w:r>
      <w:r w:rsidRPr="00D7598D">
        <w:rPr>
          <w:rFonts w:ascii="Arial Narrow" w:hAnsi="Arial Narrow"/>
          <w:lang w:eastAsia="sl-SI"/>
        </w:rPr>
        <w:t xml:space="preserve"> v skupni prodaji. V regiji Čezmorska tržišča so prodali za </w:t>
      </w:r>
      <w:r w:rsidRPr="005F362E">
        <w:rPr>
          <w:rFonts w:ascii="Arial Narrow" w:hAnsi="Arial Narrow"/>
          <w:lang w:eastAsia="sl-SI"/>
        </w:rPr>
        <w:t>18,5</w:t>
      </w:r>
      <w:r w:rsidRPr="00D7598D">
        <w:rPr>
          <w:rFonts w:ascii="Arial Narrow" w:hAnsi="Arial Narrow"/>
          <w:lang w:eastAsia="sl-SI"/>
        </w:rPr>
        <w:t xml:space="preserve"> milijona EUR izdelkov</w:t>
      </w:r>
      <w:r w:rsidRPr="005F362E">
        <w:rPr>
          <w:rFonts w:ascii="Arial Narrow" w:hAnsi="Arial Narrow"/>
          <w:lang w:eastAsia="sl-SI"/>
        </w:rPr>
        <w:t xml:space="preserve"> (25-odstotna rast), kar je</w:t>
      </w:r>
      <w:r w:rsidRPr="00D7598D">
        <w:rPr>
          <w:rFonts w:ascii="Arial Narrow" w:hAnsi="Arial Narrow"/>
          <w:lang w:eastAsia="sl-SI"/>
        </w:rPr>
        <w:t xml:space="preserve"> </w:t>
      </w:r>
      <w:r w:rsidRPr="005F362E">
        <w:rPr>
          <w:rFonts w:ascii="Arial Narrow" w:hAnsi="Arial Narrow"/>
          <w:lang w:eastAsia="sl-SI"/>
        </w:rPr>
        <w:t>3</w:t>
      </w:r>
      <w:r w:rsidRPr="00D7598D">
        <w:rPr>
          <w:rFonts w:ascii="Arial Narrow" w:hAnsi="Arial Narrow"/>
          <w:lang w:eastAsia="sl-SI"/>
        </w:rPr>
        <w:t>,</w:t>
      </w:r>
      <w:r w:rsidR="00093329">
        <w:rPr>
          <w:rFonts w:ascii="Arial Narrow" w:hAnsi="Arial Narrow"/>
          <w:lang w:eastAsia="sl-SI"/>
        </w:rPr>
        <w:t xml:space="preserve">1-odstotni </w:t>
      </w:r>
      <w:r w:rsidRPr="005F362E">
        <w:rPr>
          <w:rFonts w:ascii="Arial Narrow" w:hAnsi="Arial Narrow"/>
          <w:lang w:eastAsia="sl-SI"/>
        </w:rPr>
        <w:t>delež v prodaji skupine</w:t>
      </w:r>
      <w:r w:rsidRPr="00D7598D">
        <w:rPr>
          <w:rFonts w:ascii="Arial Narrow" w:hAnsi="Arial Narrow"/>
          <w:lang w:eastAsia="sl-SI"/>
        </w:rPr>
        <w:t>.</w:t>
      </w:r>
      <w:r>
        <w:rPr>
          <w:rFonts w:ascii="Arial Narrow" w:hAnsi="Arial Narrow"/>
          <w:lang w:eastAsia="sl-SI"/>
        </w:rPr>
        <w:t xml:space="preserve"> </w:t>
      </w:r>
      <w:r w:rsidR="00D7598D" w:rsidRPr="00D7598D">
        <w:rPr>
          <w:rFonts w:ascii="Arial Narrow" w:hAnsi="Arial Narrow"/>
          <w:lang w:eastAsia="sl-SI"/>
        </w:rPr>
        <w:t xml:space="preserve">Največja prodajna regija skupine Krka je bila s </w:t>
      </w:r>
      <w:r>
        <w:rPr>
          <w:rFonts w:ascii="Arial Narrow" w:hAnsi="Arial Narrow"/>
          <w:lang w:eastAsia="sl-SI"/>
        </w:rPr>
        <w:t xml:space="preserve">175,5 </w:t>
      </w:r>
      <w:r w:rsidR="00093329">
        <w:rPr>
          <w:rFonts w:ascii="Arial Narrow" w:hAnsi="Arial Narrow"/>
          <w:lang w:eastAsia="sl-SI"/>
        </w:rPr>
        <w:t xml:space="preserve">milijona EUR in </w:t>
      </w:r>
      <w:r>
        <w:rPr>
          <w:rFonts w:ascii="Arial Narrow" w:hAnsi="Arial Narrow"/>
          <w:lang w:eastAsia="sl-SI"/>
        </w:rPr>
        <w:t>29,</w:t>
      </w:r>
      <w:r w:rsidR="005F362E" w:rsidRPr="005F362E">
        <w:rPr>
          <w:rFonts w:ascii="Arial Narrow" w:hAnsi="Arial Narrow"/>
          <w:lang w:eastAsia="sl-SI"/>
        </w:rPr>
        <w:t>1</w:t>
      </w:r>
      <w:r w:rsidR="00093329">
        <w:rPr>
          <w:rFonts w:ascii="Arial Narrow" w:hAnsi="Arial Narrow"/>
          <w:lang w:eastAsia="sl-SI"/>
        </w:rPr>
        <w:t xml:space="preserve">-odstotnim </w:t>
      </w:r>
      <w:r w:rsidR="00D7598D" w:rsidRPr="00D7598D">
        <w:rPr>
          <w:rFonts w:ascii="Arial Narrow" w:hAnsi="Arial Narrow"/>
          <w:lang w:eastAsia="sl-SI"/>
        </w:rPr>
        <w:t xml:space="preserve">deležem v skupni prodaji Vzhodna Evropa. V tej regiji se je prodaja glede na enako lansko obdobje </w:t>
      </w:r>
      <w:r w:rsidR="005F362E" w:rsidRPr="005F362E">
        <w:rPr>
          <w:rFonts w:ascii="Arial Narrow" w:hAnsi="Arial Narrow"/>
          <w:lang w:eastAsia="sl-SI"/>
        </w:rPr>
        <w:t>zmanjšala</w:t>
      </w:r>
      <w:r w:rsidR="00D7598D" w:rsidRPr="00D7598D">
        <w:rPr>
          <w:rFonts w:ascii="Arial Narrow" w:hAnsi="Arial Narrow"/>
          <w:lang w:eastAsia="sl-SI"/>
        </w:rPr>
        <w:t xml:space="preserve"> </w:t>
      </w:r>
      <w:r w:rsidR="00C338FC">
        <w:rPr>
          <w:rFonts w:ascii="Arial Narrow" w:hAnsi="Arial Narrow"/>
          <w:lang w:eastAsia="sl-SI"/>
        </w:rPr>
        <w:t xml:space="preserve">za </w:t>
      </w:r>
      <w:r w:rsidR="005F362E" w:rsidRPr="005F362E">
        <w:rPr>
          <w:rFonts w:ascii="Arial Narrow" w:hAnsi="Arial Narrow"/>
          <w:lang w:eastAsia="sl-SI"/>
        </w:rPr>
        <w:t>6</w:t>
      </w:r>
      <w:r w:rsidR="00D7598D" w:rsidRPr="00D7598D">
        <w:rPr>
          <w:rFonts w:ascii="Arial Narrow" w:hAnsi="Arial Narrow"/>
          <w:lang w:eastAsia="sl-SI"/>
        </w:rPr>
        <w:t xml:space="preserve"> %. Druga po velikosti prodaje je bila regija </w:t>
      </w:r>
      <w:r w:rsidR="005F362E" w:rsidRPr="005F362E">
        <w:rPr>
          <w:rFonts w:ascii="Arial Narrow" w:hAnsi="Arial Narrow"/>
          <w:lang w:eastAsia="sl-SI"/>
        </w:rPr>
        <w:t xml:space="preserve">Zahodna </w:t>
      </w:r>
      <w:r w:rsidR="00D7598D" w:rsidRPr="00D7598D">
        <w:rPr>
          <w:rFonts w:ascii="Arial Narrow" w:hAnsi="Arial Narrow"/>
          <w:lang w:eastAsia="sl-SI"/>
        </w:rPr>
        <w:t>Evropa s prodajo v višini 1</w:t>
      </w:r>
      <w:r w:rsidR="005F362E" w:rsidRPr="005F362E">
        <w:rPr>
          <w:rFonts w:ascii="Arial Narrow" w:hAnsi="Arial Narrow"/>
          <w:lang w:eastAsia="sl-SI"/>
        </w:rPr>
        <w:t>5</w:t>
      </w:r>
      <w:r w:rsidR="00D7598D" w:rsidRPr="00D7598D">
        <w:rPr>
          <w:rFonts w:ascii="Arial Narrow" w:hAnsi="Arial Narrow"/>
          <w:lang w:eastAsia="sl-SI"/>
        </w:rPr>
        <w:t>0,</w:t>
      </w:r>
      <w:r w:rsidR="005F362E" w:rsidRPr="005F362E">
        <w:rPr>
          <w:rFonts w:ascii="Arial Narrow" w:hAnsi="Arial Narrow"/>
          <w:lang w:eastAsia="sl-SI"/>
        </w:rPr>
        <w:t>4 milijona EUR (8</w:t>
      </w:r>
      <w:r w:rsidR="00D7598D" w:rsidRPr="00D7598D">
        <w:rPr>
          <w:rFonts w:ascii="Arial Narrow" w:hAnsi="Arial Narrow"/>
          <w:lang w:eastAsia="sl-SI"/>
        </w:rPr>
        <w:t xml:space="preserve">-odstotno zmanjšanje) in </w:t>
      </w:r>
      <w:r w:rsidR="005F362E" w:rsidRPr="005F362E">
        <w:rPr>
          <w:rFonts w:ascii="Arial Narrow" w:hAnsi="Arial Narrow"/>
          <w:lang w:eastAsia="sl-SI"/>
        </w:rPr>
        <w:t>24,9</w:t>
      </w:r>
      <w:r w:rsidR="00D7598D" w:rsidRPr="00D7598D">
        <w:rPr>
          <w:rFonts w:ascii="Arial Narrow" w:hAnsi="Arial Narrow"/>
          <w:lang w:eastAsia="sl-SI"/>
        </w:rPr>
        <w:t xml:space="preserve">-odstotnim deležem v prodaji skupine. V regiji </w:t>
      </w:r>
      <w:r w:rsidR="005F362E" w:rsidRPr="005F362E">
        <w:rPr>
          <w:rFonts w:ascii="Arial Narrow" w:hAnsi="Arial Narrow"/>
          <w:lang w:eastAsia="sl-SI"/>
        </w:rPr>
        <w:t>Srednja</w:t>
      </w:r>
      <w:r w:rsidR="00D7598D" w:rsidRPr="00D7598D">
        <w:rPr>
          <w:rFonts w:ascii="Arial Narrow" w:hAnsi="Arial Narrow"/>
          <w:lang w:eastAsia="sl-SI"/>
        </w:rPr>
        <w:t xml:space="preserve"> Evropa, ki ima v prodaji skupine 2</w:t>
      </w:r>
      <w:r w:rsidR="005F362E" w:rsidRPr="005F362E">
        <w:rPr>
          <w:rFonts w:ascii="Arial Narrow" w:hAnsi="Arial Narrow"/>
          <w:lang w:eastAsia="sl-SI"/>
        </w:rPr>
        <w:t>3</w:t>
      </w:r>
      <w:r w:rsidR="00D7598D" w:rsidRPr="00D7598D">
        <w:rPr>
          <w:rFonts w:ascii="Arial Narrow" w:hAnsi="Arial Narrow"/>
          <w:lang w:eastAsia="sl-SI"/>
        </w:rPr>
        <w:t>,4-odstotni delež, so prodali za 1</w:t>
      </w:r>
      <w:r w:rsidR="005F362E" w:rsidRPr="005F362E">
        <w:rPr>
          <w:rFonts w:ascii="Arial Narrow" w:hAnsi="Arial Narrow"/>
          <w:lang w:eastAsia="sl-SI"/>
        </w:rPr>
        <w:t>41</w:t>
      </w:r>
      <w:r w:rsidR="00D7598D" w:rsidRPr="00D7598D">
        <w:rPr>
          <w:rFonts w:ascii="Arial Narrow" w:hAnsi="Arial Narrow"/>
          <w:lang w:eastAsia="sl-SI"/>
        </w:rPr>
        <w:t>,</w:t>
      </w:r>
      <w:r w:rsidR="005F362E" w:rsidRPr="005F362E">
        <w:rPr>
          <w:rFonts w:ascii="Arial Narrow" w:hAnsi="Arial Narrow"/>
          <w:lang w:eastAsia="sl-SI"/>
        </w:rPr>
        <w:t>4</w:t>
      </w:r>
      <w:r w:rsidR="00D7598D" w:rsidRPr="00D7598D">
        <w:rPr>
          <w:rFonts w:ascii="Arial Narrow" w:hAnsi="Arial Narrow"/>
          <w:lang w:eastAsia="sl-SI"/>
        </w:rPr>
        <w:t xml:space="preserve"> milijona EUR izdelkov </w:t>
      </w:r>
      <w:r w:rsidR="005F362E" w:rsidRPr="005F362E">
        <w:rPr>
          <w:rFonts w:ascii="Arial Narrow" w:hAnsi="Arial Narrow"/>
          <w:lang w:eastAsia="sl-SI"/>
        </w:rPr>
        <w:t>in dosegli 3-odstotno rast</w:t>
      </w:r>
      <w:r w:rsidR="00D7598D" w:rsidRPr="00D7598D">
        <w:rPr>
          <w:rFonts w:ascii="Arial Narrow" w:hAnsi="Arial Narrow"/>
          <w:lang w:eastAsia="sl-SI"/>
        </w:rPr>
        <w:t xml:space="preserve">. </w:t>
      </w:r>
    </w:p>
    <w:p w:rsidR="00D7598D" w:rsidRPr="00D7598D" w:rsidRDefault="00D7598D" w:rsidP="00D7598D">
      <w:pPr>
        <w:spacing w:after="120"/>
        <w:jc w:val="both"/>
        <w:rPr>
          <w:rFonts w:ascii="Arial Narrow" w:hAnsi="Arial Narrow"/>
          <w:color w:val="009E28"/>
          <w:lang w:eastAsia="sl-SI"/>
        </w:rPr>
      </w:pPr>
      <w:r w:rsidRPr="00D7598D">
        <w:rPr>
          <w:rFonts w:ascii="Arial Narrow" w:hAnsi="Arial Narrow"/>
          <w:color w:val="009E28"/>
          <w:lang w:eastAsia="sl-SI"/>
        </w:rPr>
        <w:t>Prodaja skupine Krka po skupinah izdelkov in storitev</w:t>
      </w:r>
    </w:p>
    <w:p w:rsidR="00D7598D" w:rsidRPr="00D7598D" w:rsidRDefault="00D7598D" w:rsidP="00D7598D">
      <w:pPr>
        <w:spacing w:after="120"/>
        <w:jc w:val="both"/>
        <w:rPr>
          <w:rFonts w:ascii="Arial Narrow" w:hAnsi="Arial Narrow"/>
          <w:lang w:eastAsia="sl-SI"/>
        </w:rPr>
      </w:pPr>
      <w:r w:rsidRPr="00D7598D">
        <w:rPr>
          <w:rFonts w:ascii="Arial Narrow" w:hAnsi="Arial Narrow"/>
          <w:lang w:eastAsia="sl-SI"/>
        </w:rPr>
        <w:t xml:space="preserve">Skupina Krka je prodala za </w:t>
      </w:r>
      <w:r w:rsidR="005F362E" w:rsidRPr="005F362E">
        <w:rPr>
          <w:rFonts w:ascii="Arial Narrow" w:hAnsi="Arial Narrow"/>
          <w:lang w:eastAsia="sl-SI"/>
        </w:rPr>
        <w:t>499,4</w:t>
      </w:r>
      <w:r w:rsidRPr="00D7598D">
        <w:rPr>
          <w:rFonts w:ascii="Arial Narrow" w:hAnsi="Arial Narrow"/>
          <w:lang w:eastAsia="sl-SI"/>
        </w:rPr>
        <w:t xml:space="preserve"> milijona EUR zdravil na recept, kar je </w:t>
      </w:r>
      <w:r w:rsidR="005F362E" w:rsidRPr="005F362E">
        <w:rPr>
          <w:rFonts w:ascii="Arial Narrow" w:hAnsi="Arial Narrow"/>
          <w:lang w:eastAsia="sl-SI"/>
        </w:rPr>
        <w:t xml:space="preserve">2 % manj </w:t>
      </w:r>
      <w:r w:rsidRPr="00D7598D">
        <w:rPr>
          <w:rFonts w:ascii="Arial Narrow" w:hAnsi="Arial Narrow"/>
          <w:lang w:eastAsia="sl-SI"/>
        </w:rPr>
        <w:t xml:space="preserve">kot v enakem </w:t>
      </w:r>
      <w:r w:rsidR="00093329">
        <w:rPr>
          <w:rFonts w:ascii="Arial Narrow" w:hAnsi="Arial Narrow"/>
          <w:lang w:eastAsia="sl-SI"/>
        </w:rPr>
        <w:t xml:space="preserve">lanskem </w:t>
      </w:r>
      <w:r w:rsidRPr="00D7598D">
        <w:rPr>
          <w:rFonts w:ascii="Arial Narrow" w:hAnsi="Arial Narrow"/>
          <w:lang w:eastAsia="sl-SI"/>
        </w:rPr>
        <w:t>obdobju. Zdravila na recept predstavljajo 8</w:t>
      </w:r>
      <w:r w:rsidR="005F362E" w:rsidRPr="005F362E">
        <w:rPr>
          <w:rFonts w:ascii="Arial Narrow" w:hAnsi="Arial Narrow"/>
          <w:lang w:eastAsia="sl-SI"/>
        </w:rPr>
        <w:t>2</w:t>
      </w:r>
      <w:r w:rsidRPr="00D7598D">
        <w:rPr>
          <w:rFonts w:ascii="Arial Narrow" w:hAnsi="Arial Narrow"/>
          <w:lang w:eastAsia="sl-SI"/>
        </w:rPr>
        <w:t>,</w:t>
      </w:r>
      <w:r w:rsidR="005F362E" w:rsidRPr="005F362E">
        <w:rPr>
          <w:rFonts w:ascii="Arial Narrow" w:hAnsi="Arial Narrow"/>
          <w:lang w:eastAsia="sl-SI"/>
        </w:rPr>
        <w:t>7</w:t>
      </w:r>
      <w:r w:rsidRPr="00D7598D">
        <w:rPr>
          <w:rFonts w:ascii="Arial Narrow" w:hAnsi="Arial Narrow"/>
          <w:lang w:eastAsia="sl-SI"/>
        </w:rPr>
        <w:t xml:space="preserve"> % prodaje. Z izdelki brez recepta, katerih prodaja se je glede na enako lansko obdobje zmanjšala za </w:t>
      </w:r>
      <w:r w:rsidR="005F362E" w:rsidRPr="005F362E">
        <w:rPr>
          <w:rFonts w:ascii="Arial Narrow" w:hAnsi="Arial Narrow"/>
          <w:lang w:eastAsia="sl-SI"/>
        </w:rPr>
        <w:t>1</w:t>
      </w:r>
      <w:r w:rsidRPr="00D7598D">
        <w:rPr>
          <w:rFonts w:ascii="Arial Narrow" w:hAnsi="Arial Narrow"/>
          <w:lang w:eastAsia="sl-SI"/>
        </w:rPr>
        <w:t xml:space="preserve"> %, so ustvarili </w:t>
      </w:r>
      <w:r w:rsidR="005F362E" w:rsidRPr="005F362E">
        <w:rPr>
          <w:rFonts w:ascii="Arial Narrow" w:hAnsi="Arial Narrow"/>
          <w:lang w:eastAsia="sl-SI"/>
        </w:rPr>
        <w:t>50,3 milijona EUR prodaje (8,3</w:t>
      </w:r>
      <w:r w:rsidRPr="00D7598D">
        <w:rPr>
          <w:rFonts w:ascii="Arial Narrow" w:hAnsi="Arial Narrow"/>
          <w:lang w:eastAsia="sl-SI"/>
        </w:rPr>
        <w:t xml:space="preserve">-odstotni delež). Veterinarskih izdelkov so ob </w:t>
      </w:r>
      <w:r w:rsidR="005F362E" w:rsidRPr="005F362E">
        <w:rPr>
          <w:rFonts w:ascii="Arial Narrow" w:hAnsi="Arial Narrow"/>
          <w:lang w:eastAsia="sl-SI"/>
        </w:rPr>
        <w:t>44</w:t>
      </w:r>
      <w:r w:rsidRPr="00D7598D">
        <w:rPr>
          <w:rFonts w:ascii="Arial Narrow" w:hAnsi="Arial Narrow"/>
          <w:lang w:eastAsia="sl-SI"/>
        </w:rPr>
        <w:t xml:space="preserve">-odstotni rasti prodali za </w:t>
      </w:r>
      <w:r w:rsidR="005F362E" w:rsidRPr="005F362E">
        <w:rPr>
          <w:rFonts w:ascii="Arial Narrow" w:hAnsi="Arial Narrow"/>
          <w:lang w:eastAsia="sl-SI"/>
        </w:rPr>
        <w:t>37,3</w:t>
      </w:r>
      <w:r w:rsidRPr="00D7598D">
        <w:rPr>
          <w:rFonts w:ascii="Arial Narrow" w:hAnsi="Arial Narrow"/>
          <w:lang w:eastAsia="sl-SI"/>
        </w:rPr>
        <w:t xml:space="preserve"> milijona EUR, njihov delež v skupni prodaji je </w:t>
      </w:r>
      <w:r w:rsidR="005F362E" w:rsidRPr="005F362E">
        <w:rPr>
          <w:rFonts w:ascii="Arial Narrow" w:hAnsi="Arial Narrow"/>
          <w:lang w:eastAsia="sl-SI"/>
        </w:rPr>
        <w:br/>
        <w:t>6,2</w:t>
      </w:r>
      <w:r w:rsidRPr="00D7598D">
        <w:rPr>
          <w:rFonts w:ascii="Arial Narrow" w:hAnsi="Arial Narrow"/>
          <w:lang w:eastAsia="sl-SI"/>
        </w:rPr>
        <w:t>-odstoten. Prodaja zdraviliško-turističnih storitev je znašala 1</w:t>
      </w:r>
      <w:r w:rsidR="005F362E" w:rsidRPr="005F362E">
        <w:rPr>
          <w:rFonts w:ascii="Arial Narrow" w:hAnsi="Arial Narrow"/>
          <w:lang w:eastAsia="sl-SI"/>
        </w:rPr>
        <w:t>5,4 milijona EUR, kar je 10 </w:t>
      </w:r>
      <w:r w:rsidRPr="00D7598D">
        <w:rPr>
          <w:rFonts w:ascii="Arial Narrow" w:hAnsi="Arial Narrow"/>
          <w:lang w:eastAsia="sl-SI"/>
        </w:rPr>
        <w:t>% več k</w:t>
      </w:r>
      <w:r w:rsidR="005F362E" w:rsidRPr="005F362E">
        <w:rPr>
          <w:rFonts w:ascii="Arial Narrow" w:hAnsi="Arial Narrow"/>
          <w:lang w:eastAsia="sl-SI"/>
        </w:rPr>
        <w:t>ot v enakem lanskem obdobju (2,6</w:t>
      </w:r>
      <w:r w:rsidRPr="00D7598D">
        <w:rPr>
          <w:rFonts w:ascii="Arial Narrow" w:hAnsi="Arial Narrow"/>
          <w:lang w:eastAsia="sl-SI"/>
        </w:rPr>
        <w:t>-odstotni delež). Ostala prodaja je znašala 1,</w:t>
      </w:r>
      <w:r w:rsidR="005F362E" w:rsidRPr="005F362E">
        <w:rPr>
          <w:rFonts w:ascii="Arial Narrow" w:hAnsi="Arial Narrow"/>
          <w:lang w:eastAsia="sl-SI"/>
        </w:rPr>
        <w:t xml:space="preserve">3 </w:t>
      </w:r>
      <w:r w:rsidRPr="00D7598D">
        <w:rPr>
          <w:rFonts w:ascii="Arial Narrow" w:hAnsi="Arial Narrow"/>
          <w:lang w:eastAsia="sl-SI"/>
        </w:rPr>
        <w:t>milijona EUR (0,2-odstotni delež).</w:t>
      </w:r>
    </w:p>
    <w:p w:rsidR="00B23594" w:rsidRDefault="008F395E" w:rsidP="008F395E">
      <w:pPr>
        <w:spacing w:after="120"/>
        <w:jc w:val="both"/>
        <w:rPr>
          <w:rFonts w:ascii="Arial Narrow" w:hAnsi="Arial Narrow" w:cs="Times New Roman"/>
          <w:color w:val="009E28"/>
          <w:lang w:eastAsia="sl-SI"/>
        </w:rPr>
      </w:pPr>
      <w:r w:rsidRPr="008F395E">
        <w:rPr>
          <w:rFonts w:ascii="Arial Narrow" w:hAnsi="Arial Narrow" w:cs="Times New Roman"/>
          <w:color w:val="009E28"/>
          <w:lang w:eastAsia="sl-SI"/>
        </w:rPr>
        <w:t>Naložbe</w:t>
      </w:r>
      <w:r w:rsidR="00EF4DCB">
        <w:rPr>
          <w:rFonts w:ascii="Arial Narrow" w:hAnsi="Arial Narrow" w:cs="Times New Roman"/>
          <w:color w:val="009E28"/>
          <w:lang w:eastAsia="sl-SI"/>
        </w:rPr>
        <w:t xml:space="preserve"> 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>Za letos skupina Krka načrtuje naložbe v višini 162 milijonov EUR. Vlagajo predvsem v povečanje in posodobitev proizvodnih in razvojno-raziskovalnih zmogljivosti. Trenutno poteka več investicijskih projektov.</w:t>
      </w:r>
    </w:p>
    <w:p w:rsidR="008F395E" w:rsidRPr="008F395E" w:rsidRDefault="008F395E" w:rsidP="004C03EC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 xml:space="preserve">Na Krkini osrednji lokaciji v Ločni v Novem mestu so novembra 2015 uradno odprli obrat za proizvodnjo trdnih oblik zdravil </w:t>
      </w:r>
      <w:proofErr w:type="spellStart"/>
      <w:r w:rsidRPr="008F395E">
        <w:rPr>
          <w:rFonts w:ascii="Arial Narrow" w:hAnsi="Arial Narrow" w:cs="Times New Roman"/>
          <w:lang w:eastAsia="sl-SI"/>
        </w:rPr>
        <w:t>Notol</w:t>
      </w:r>
      <w:proofErr w:type="spellEnd"/>
      <w:r w:rsidRPr="008F395E">
        <w:rPr>
          <w:rFonts w:ascii="Arial Narrow" w:hAnsi="Arial Narrow" w:cs="Times New Roman"/>
          <w:lang w:eastAsia="sl-SI"/>
        </w:rPr>
        <w:t> 2</w:t>
      </w:r>
      <w:r w:rsidR="00093329">
        <w:rPr>
          <w:rFonts w:ascii="Arial Narrow" w:hAnsi="Arial Narrow" w:cs="Times New Roman"/>
          <w:lang w:eastAsia="sl-SI"/>
        </w:rPr>
        <w:t>,</w:t>
      </w:r>
      <w:r w:rsidRPr="008F395E">
        <w:rPr>
          <w:rFonts w:ascii="Arial Narrow" w:hAnsi="Arial Narrow" w:cs="Times New Roman"/>
          <w:lang w:eastAsia="sl-SI"/>
        </w:rPr>
        <w:t xml:space="preserve"> </w:t>
      </w:r>
      <w:r w:rsidR="00093329">
        <w:rPr>
          <w:rFonts w:ascii="Arial Narrow" w:hAnsi="Arial Narrow" w:cs="Times New Roman"/>
          <w:lang w:eastAsia="sl-SI"/>
        </w:rPr>
        <w:t>vreden</w:t>
      </w:r>
      <w:r w:rsidRPr="008F395E">
        <w:rPr>
          <w:rFonts w:ascii="Arial Narrow" w:hAnsi="Arial Narrow" w:cs="Times New Roman"/>
          <w:lang w:eastAsia="sl-SI"/>
        </w:rPr>
        <w:t xml:space="preserve"> 200 milijonov EUR</w:t>
      </w:r>
      <w:r w:rsidR="00093329">
        <w:rPr>
          <w:rFonts w:ascii="Arial Narrow" w:hAnsi="Arial Narrow" w:cs="Times New Roman"/>
          <w:lang w:eastAsia="sl-SI"/>
        </w:rPr>
        <w:t>.</w:t>
      </w:r>
      <w:r w:rsidRPr="008F395E">
        <w:rPr>
          <w:rFonts w:ascii="Arial Narrow" w:hAnsi="Arial Narrow" w:cs="Times New Roman"/>
          <w:lang w:eastAsia="sl-SI"/>
        </w:rPr>
        <w:t xml:space="preserve"> </w:t>
      </w:r>
      <w:r w:rsidR="00093329">
        <w:rPr>
          <w:rFonts w:ascii="Arial Narrow" w:hAnsi="Arial Narrow" w:cs="Times New Roman"/>
          <w:lang w:eastAsia="sl-SI"/>
        </w:rPr>
        <w:t>Z</w:t>
      </w:r>
      <w:r w:rsidRPr="008F395E">
        <w:rPr>
          <w:rFonts w:ascii="Arial Narrow" w:hAnsi="Arial Narrow" w:cs="Times New Roman"/>
          <w:lang w:eastAsia="sl-SI"/>
        </w:rPr>
        <w:t xml:space="preserve">agotavlja nove zmogljivosti za uresničevanje vertikalno </w:t>
      </w:r>
      <w:r w:rsidRPr="008F395E">
        <w:rPr>
          <w:rFonts w:ascii="Arial Narrow" w:hAnsi="Arial Narrow" w:cs="Times New Roman"/>
          <w:lang w:eastAsia="sl-SI"/>
        </w:rPr>
        <w:lastRenderedPageBreak/>
        <w:t xml:space="preserve">integriranega poslovnega modela, s katerim </w:t>
      </w:r>
      <w:r w:rsidR="00093329">
        <w:rPr>
          <w:rFonts w:ascii="Arial Narrow" w:hAnsi="Arial Narrow" w:cs="Times New Roman"/>
          <w:lang w:eastAsia="sl-SI"/>
        </w:rPr>
        <w:t xml:space="preserve">v Krki </w:t>
      </w:r>
      <w:r w:rsidRPr="008F395E">
        <w:rPr>
          <w:rFonts w:ascii="Arial Narrow" w:hAnsi="Arial Narrow" w:cs="Times New Roman"/>
          <w:lang w:eastAsia="sl-SI"/>
        </w:rPr>
        <w:t xml:space="preserve">obvladujejo celoten proces od razvoja do proizvodnje surovin in končnih izdelkov. Ob zagonu februarja 2015 je bil obrat približno tretjinsko tehnološko opremljen. </w:t>
      </w:r>
      <w:r w:rsidR="008A3274">
        <w:rPr>
          <w:rFonts w:ascii="Arial Narrow" w:hAnsi="Arial Narrow" w:cs="Times New Roman"/>
          <w:lang w:eastAsia="sl-SI"/>
        </w:rPr>
        <w:t xml:space="preserve">Do konca prihodnjega leta </w:t>
      </w:r>
      <w:r w:rsidRPr="008F395E">
        <w:rPr>
          <w:rFonts w:ascii="Arial Narrow" w:hAnsi="Arial Narrow" w:cs="Times New Roman"/>
          <w:lang w:eastAsia="sl-SI"/>
        </w:rPr>
        <w:t xml:space="preserve">bodo postopno dodajali nove proizvodne linije in zmogljivost obrata povečevali do končne, to je 4,5 milijarde tablet in kapsul na leto. </w:t>
      </w:r>
    </w:p>
    <w:p w:rsidR="008F395E" w:rsidRPr="008F395E" w:rsidRDefault="008F395E" w:rsidP="004C03EC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 xml:space="preserve">Krkina ključna naložba za potrebe razvojne dejavnosti in zagotavljanja kakovosti v naslednjih letih je </w:t>
      </w:r>
      <w:r w:rsidR="00093329">
        <w:rPr>
          <w:rFonts w:ascii="Arial Narrow" w:hAnsi="Arial Narrow" w:cs="Times New Roman"/>
          <w:lang w:eastAsia="sl-SI"/>
        </w:rPr>
        <w:br/>
      </w:r>
      <w:r w:rsidRPr="008F395E">
        <w:rPr>
          <w:rFonts w:ascii="Arial Narrow" w:hAnsi="Arial Narrow" w:cs="Times New Roman"/>
          <w:lang w:eastAsia="sl-SI"/>
        </w:rPr>
        <w:t>Razvojno-</w:t>
      </w:r>
      <w:r w:rsidRPr="00D7598D">
        <w:rPr>
          <w:rFonts w:ascii="Arial Narrow" w:hAnsi="Arial Narrow" w:cs="Times New Roman"/>
          <w:lang w:eastAsia="sl-SI"/>
        </w:rPr>
        <w:t>kontroln</w:t>
      </w:r>
      <w:r w:rsidR="00EF4DCB" w:rsidRPr="00D7598D">
        <w:rPr>
          <w:rFonts w:ascii="Arial Narrow" w:hAnsi="Arial Narrow" w:cs="Times New Roman"/>
          <w:lang w:eastAsia="sl-SI"/>
        </w:rPr>
        <w:t>i</w:t>
      </w:r>
      <w:r w:rsidRPr="00D7598D">
        <w:rPr>
          <w:rFonts w:ascii="Arial Narrow" w:hAnsi="Arial Narrow" w:cs="Times New Roman"/>
          <w:lang w:eastAsia="sl-SI"/>
        </w:rPr>
        <w:t xml:space="preserve"> cent</w:t>
      </w:r>
      <w:r w:rsidR="00EF4DCB" w:rsidRPr="00D7598D">
        <w:rPr>
          <w:rFonts w:ascii="Arial Narrow" w:hAnsi="Arial Narrow" w:cs="Times New Roman"/>
          <w:lang w:eastAsia="sl-SI"/>
        </w:rPr>
        <w:t xml:space="preserve">er </w:t>
      </w:r>
      <w:r w:rsidRPr="008F395E">
        <w:rPr>
          <w:rFonts w:ascii="Arial Narrow" w:hAnsi="Arial Narrow" w:cs="Times New Roman"/>
          <w:lang w:eastAsia="sl-SI"/>
        </w:rPr>
        <w:t xml:space="preserve">(RKC) 4 v proizvodnem kompleksu v Novem mestu. Objekt bo stal v neposredni bližini ostalih treh razvojno-kontrolnih centrov in bo povezan z RKC 2 in RKC 3. Pripravljalna dela so stekla junija 2015, do konca letošnjega leta pa bo objekt </w:t>
      </w:r>
      <w:r w:rsidR="00093329">
        <w:rPr>
          <w:rFonts w:ascii="Arial Narrow" w:hAnsi="Arial Narrow" w:cs="Times New Roman"/>
          <w:lang w:eastAsia="sl-SI"/>
        </w:rPr>
        <w:t>končan do te mere, da bodo</w:t>
      </w:r>
      <w:r w:rsidRPr="008F395E">
        <w:rPr>
          <w:rFonts w:ascii="Arial Narrow" w:hAnsi="Arial Narrow" w:cs="Times New Roman"/>
          <w:lang w:eastAsia="sl-SI"/>
        </w:rPr>
        <w:t xml:space="preserve"> v začetku leta 2017</w:t>
      </w:r>
      <w:r w:rsidR="00093329">
        <w:rPr>
          <w:rFonts w:ascii="Arial Narrow" w:hAnsi="Arial Narrow" w:cs="Times New Roman"/>
          <w:lang w:eastAsia="sl-SI"/>
        </w:rPr>
        <w:t xml:space="preserve"> lahko</w:t>
      </w:r>
      <w:r w:rsidRPr="008F395E">
        <w:rPr>
          <w:rFonts w:ascii="Arial Narrow" w:hAnsi="Arial Narrow" w:cs="Times New Roman"/>
          <w:lang w:eastAsia="sl-SI"/>
        </w:rPr>
        <w:t xml:space="preserve"> začeli </w:t>
      </w:r>
      <w:r w:rsidR="00093329">
        <w:rPr>
          <w:rFonts w:ascii="Arial Narrow" w:hAnsi="Arial Narrow" w:cs="Times New Roman"/>
          <w:lang w:eastAsia="sl-SI"/>
        </w:rPr>
        <w:t>montirati</w:t>
      </w:r>
      <w:r w:rsidRPr="008F395E">
        <w:rPr>
          <w:rFonts w:ascii="Arial Narrow" w:hAnsi="Arial Narrow" w:cs="Times New Roman"/>
          <w:lang w:eastAsia="sl-SI"/>
        </w:rPr>
        <w:t xml:space="preserve"> oprem</w:t>
      </w:r>
      <w:r w:rsidR="00093329">
        <w:rPr>
          <w:rFonts w:ascii="Arial Narrow" w:hAnsi="Arial Narrow" w:cs="Times New Roman"/>
          <w:lang w:eastAsia="sl-SI"/>
        </w:rPr>
        <w:t>o</w:t>
      </w:r>
      <w:r w:rsidRPr="008F395E">
        <w:rPr>
          <w:rFonts w:ascii="Arial Narrow" w:hAnsi="Arial Narrow" w:cs="Times New Roman"/>
          <w:lang w:eastAsia="sl-SI"/>
        </w:rPr>
        <w:t>. Gradnja novega</w:t>
      </w:r>
      <w:r w:rsidR="00093329">
        <w:rPr>
          <w:rFonts w:ascii="Arial Narrow" w:hAnsi="Arial Narrow" w:cs="Times New Roman"/>
          <w:lang w:eastAsia="sl-SI"/>
        </w:rPr>
        <w:t>,</w:t>
      </w:r>
      <w:r w:rsidRPr="008F395E">
        <w:rPr>
          <w:rFonts w:ascii="Arial Narrow" w:hAnsi="Arial Narrow" w:cs="Times New Roman"/>
          <w:lang w:eastAsia="sl-SI"/>
        </w:rPr>
        <w:t xml:space="preserve"> 54 milijonov EUR vrednega objekta s površino 18.000 m² bo</w:t>
      </w:r>
      <w:r w:rsidR="009158F7" w:rsidRPr="001B0A76">
        <w:rPr>
          <w:rFonts w:ascii="Arial Narrow" w:hAnsi="Arial Narrow" w:cs="Times New Roman"/>
          <w:lang w:eastAsia="sl-SI"/>
        </w:rPr>
        <w:t xml:space="preserve"> </w:t>
      </w:r>
      <w:r w:rsidR="00093329">
        <w:rPr>
          <w:rFonts w:ascii="Arial Narrow" w:hAnsi="Arial Narrow" w:cs="Times New Roman"/>
          <w:lang w:eastAsia="sl-SI"/>
        </w:rPr>
        <w:t>končana</w:t>
      </w:r>
      <w:r w:rsidR="009158F7" w:rsidRPr="001B0A76">
        <w:rPr>
          <w:rFonts w:ascii="Arial Narrow" w:hAnsi="Arial Narrow" w:cs="Times New Roman"/>
          <w:lang w:eastAsia="sl-SI"/>
        </w:rPr>
        <w:t xml:space="preserve"> v letu 2017.</w:t>
      </w:r>
    </w:p>
    <w:p w:rsidR="008F395E" w:rsidRPr="008F395E" w:rsidRDefault="008F395E" w:rsidP="004C03EC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>V odvisnih družbah je najpomembnejša naložba Krka-Rus 2 v Istri v Ruski federaciji. V prvi fazi so zgradili novo tovarno in logistični center, leta 2015 pa so začeli vgrajevati dodatno tehnološko in logistično opremo. S tem bodo zmogljivost tovarne Krk</w:t>
      </w:r>
      <w:r w:rsidR="00093329">
        <w:rPr>
          <w:rFonts w:ascii="Arial Narrow" w:hAnsi="Arial Narrow" w:cs="Times New Roman"/>
          <w:lang w:eastAsia="sl-SI"/>
        </w:rPr>
        <w:t>a</w:t>
      </w:r>
      <w:r w:rsidRPr="008F395E">
        <w:rPr>
          <w:rFonts w:ascii="Arial Narrow" w:hAnsi="Arial Narrow" w:cs="Times New Roman"/>
          <w:lang w:eastAsia="sl-SI"/>
        </w:rPr>
        <w:t>-Rus 2 povečali na dve tretjini predvidene konč</w:t>
      </w:r>
      <w:r w:rsidRPr="004C03EC">
        <w:rPr>
          <w:rFonts w:ascii="Arial Narrow" w:hAnsi="Arial Narrow" w:cs="Times New Roman"/>
          <w:lang w:eastAsia="sl-SI"/>
        </w:rPr>
        <w:t xml:space="preserve">ne zmogljivosti, ki bo </w:t>
      </w:r>
      <w:r w:rsidRPr="008F395E">
        <w:rPr>
          <w:rFonts w:ascii="Arial Narrow" w:hAnsi="Arial Narrow" w:cs="Times New Roman"/>
          <w:lang w:eastAsia="sl-SI"/>
        </w:rPr>
        <w:t>1,8 milijarde tablet in kapsul na leto. Z vgradnjo preostale logistične opreme bodo dosegli polno zmogljivost skladišča in logističnega sistema. Vrednost celotne dodatne opreme, ki bo vgrajena do konca</w:t>
      </w:r>
      <w:r w:rsidR="00EC2F4A">
        <w:rPr>
          <w:rFonts w:ascii="Arial Narrow" w:hAnsi="Arial Narrow" w:cs="Times New Roman"/>
          <w:lang w:eastAsia="sl-SI"/>
        </w:rPr>
        <w:t xml:space="preserve"> letošnjega</w:t>
      </w:r>
      <w:r w:rsidRPr="008F395E">
        <w:rPr>
          <w:rFonts w:ascii="Arial Narrow" w:hAnsi="Arial Narrow" w:cs="Times New Roman"/>
          <w:lang w:eastAsia="sl-SI"/>
        </w:rPr>
        <w:t xml:space="preserve"> leta, je ocenjena na 30 milijonov EUR. </w:t>
      </w:r>
    </w:p>
    <w:p w:rsidR="008F395E" w:rsidRPr="008F395E" w:rsidRDefault="008F395E" w:rsidP="004C03EC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 xml:space="preserve">V distribucijsko-proizvodnem centru v </w:t>
      </w:r>
      <w:proofErr w:type="spellStart"/>
      <w:r w:rsidRPr="008F395E">
        <w:rPr>
          <w:rFonts w:ascii="Arial Narrow" w:hAnsi="Arial Narrow" w:cs="Times New Roman"/>
          <w:lang w:eastAsia="sl-SI"/>
        </w:rPr>
        <w:t>Jastrebarskem</w:t>
      </w:r>
      <w:proofErr w:type="spellEnd"/>
      <w:r w:rsidRPr="008F395E">
        <w:rPr>
          <w:rFonts w:ascii="Arial Narrow" w:hAnsi="Arial Narrow" w:cs="Times New Roman"/>
          <w:lang w:eastAsia="sl-SI"/>
        </w:rPr>
        <w:t xml:space="preserve"> na Hrvaškem zaradi širitve proizvodnega programa preurejajo skladiščno-distribucijski del, da bodo pridobili nove laboratorijske in proizvodne zmogljivosti za trdne oblike zdravil. Prenova laboratorijev in skladišč je končana, v proizvodnem delu pa intenzivno potekajo instalacijska dela in </w:t>
      </w:r>
      <w:r w:rsidR="00093329">
        <w:rPr>
          <w:rFonts w:ascii="Arial Narrow" w:hAnsi="Arial Narrow" w:cs="Times New Roman"/>
          <w:lang w:eastAsia="sl-SI"/>
        </w:rPr>
        <w:t>vgrajevanje</w:t>
      </w:r>
      <w:r w:rsidRPr="008F395E">
        <w:rPr>
          <w:rFonts w:ascii="Arial Narrow" w:hAnsi="Arial Narrow" w:cs="Times New Roman"/>
          <w:lang w:eastAsia="sl-SI"/>
        </w:rPr>
        <w:t xml:space="preserve"> glavne proizvodne opreme. Zagon proizvodnje na novi tehnološki opremi načrtujejo v prvem trimesečju 2017. Naložba je ocenjena na 31 milijonov EUR.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color w:val="009E28"/>
          <w:sz w:val="24"/>
          <w:szCs w:val="24"/>
          <w:lang w:eastAsia="sl-SI"/>
        </w:rPr>
      </w:pPr>
      <w:r w:rsidRPr="008F395E">
        <w:rPr>
          <w:rFonts w:ascii="Arial Narrow" w:hAnsi="Arial Narrow" w:cs="Times New Roman"/>
          <w:color w:val="009E28"/>
          <w:sz w:val="24"/>
          <w:szCs w:val="24"/>
          <w:lang w:eastAsia="sl-SI"/>
        </w:rPr>
        <w:t>Zaposleni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 xml:space="preserve">V skupini Krka je bilo konec junija 10.821 zaposlenih, kar je 257 oziroma 2,4 % več kot na začetku leta. </w:t>
      </w:r>
      <w:r w:rsidR="00093329">
        <w:rPr>
          <w:rFonts w:ascii="Arial Narrow" w:hAnsi="Arial Narrow" w:cs="Times New Roman"/>
          <w:lang w:eastAsia="sl-SI"/>
        </w:rPr>
        <w:t>Z</w:t>
      </w:r>
      <w:r w:rsidR="00093329" w:rsidRPr="008F395E">
        <w:rPr>
          <w:rFonts w:ascii="Arial Narrow" w:hAnsi="Arial Narrow" w:cs="Times New Roman"/>
          <w:lang w:eastAsia="sl-SI"/>
        </w:rPr>
        <w:t xml:space="preserve">unaj Slovenije je zaposlenih 54 % vseh </w:t>
      </w:r>
      <w:proofErr w:type="spellStart"/>
      <w:r w:rsidR="00093329" w:rsidRPr="008F395E">
        <w:rPr>
          <w:rFonts w:ascii="Arial Narrow" w:hAnsi="Arial Narrow" w:cs="Times New Roman"/>
          <w:lang w:eastAsia="sl-SI"/>
        </w:rPr>
        <w:t>krkašev</w:t>
      </w:r>
      <w:proofErr w:type="spellEnd"/>
      <w:r w:rsidR="00093329">
        <w:rPr>
          <w:rFonts w:ascii="Arial Narrow" w:hAnsi="Arial Narrow" w:cs="Times New Roman"/>
          <w:lang w:eastAsia="sl-SI"/>
        </w:rPr>
        <w:t>.</w:t>
      </w:r>
      <w:r w:rsidR="00093329" w:rsidRPr="008F395E">
        <w:rPr>
          <w:rFonts w:ascii="Arial Narrow" w:hAnsi="Arial Narrow" w:cs="Times New Roman"/>
          <w:lang w:eastAsia="sl-SI"/>
        </w:rPr>
        <w:t xml:space="preserve"> </w:t>
      </w:r>
      <w:r w:rsidRPr="008F395E">
        <w:rPr>
          <w:rFonts w:ascii="Arial Narrow" w:hAnsi="Arial Narrow" w:cs="Times New Roman"/>
          <w:lang w:eastAsia="sl-SI"/>
        </w:rPr>
        <w:t>Najmanj univerzitetno izobrazbo ima 56 % zaposlenih.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color w:val="009E28"/>
          <w:sz w:val="24"/>
          <w:szCs w:val="24"/>
          <w:lang w:eastAsia="sl-SI"/>
        </w:rPr>
      </w:pPr>
      <w:r w:rsidRPr="008F395E">
        <w:rPr>
          <w:rFonts w:ascii="Arial Narrow" w:hAnsi="Arial Narrow" w:cs="Times New Roman"/>
          <w:color w:val="009E28"/>
          <w:sz w:val="24"/>
          <w:szCs w:val="24"/>
          <w:lang w:eastAsia="sl-SI"/>
        </w:rPr>
        <w:t>Delnica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 xml:space="preserve">Konec junija 2016 je </w:t>
      </w:r>
      <w:r w:rsidR="00093329" w:rsidRPr="008F395E">
        <w:rPr>
          <w:rFonts w:ascii="Arial Narrow" w:hAnsi="Arial Narrow" w:cs="Times New Roman"/>
          <w:lang w:eastAsia="sl-SI"/>
        </w:rPr>
        <w:t xml:space="preserve">imela </w:t>
      </w:r>
      <w:r w:rsidRPr="008F395E">
        <w:rPr>
          <w:rFonts w:ascii="Arial Narrow" w:hAnsi="Arial Narrow" w:cs="Times New Roman"/>
          <w:lang w:eastAsia="sl-SI"/>
        </w:rPr>
        <w:t xml:space="preserve">Krka 57.420 delničarjev, kar je </w:t>
      </w:r>
      <w:r w:rsidR="00642116">
        <w:rPr>
          <w:rFonts w:ascii="Arial Narrow" w:hAnsi="Arial Narrow" w:cs="Times New Roman"/>
          <w:lang w:eastAsia="sl-SI"/>
        </w:rPr>
        <w:t xml:space="preserve">2,3 % manj kot na začetku leta. </w:t>
      </w:r>
      <w:r w:rsidRPr="008F395E">
        <w:rPr>
          <w:rFonts w:ascii="Arial Narrow" w:hAnsi="Arial Narrow" w:cs="Times New Roman"/>
          <w:lang w:eastAsia="sl-SI"/>
        </w:rPr>
        <w:t>Tečaj Krkine delnice na Ljubljanski borzi je 30. 6. 2016 znašal 57,15 EUR, kar je 12 % manj kot konec leta</w:t>
      </w:r>
      <w:r w:rsidR="00093329">
        <w:rPr>
          <w:rFonts w:ascii="Arial Narrow" w:hAnsi="Arial Narrow" w:cs="Times New Roman"/>
          <w:lang w:eastAsia="sl-SI"/>
        </w:rPr>
        <w:t xml:space="preserve"> 2015, ko je bil</w:t>
      </w:r>
      <w:r w:rsidR="000A043C">
        <w:rPr>
          <w:rFonts w:ascii="Arial Narrow" w:hAnsi="Arial Narrow" w:cs="Times New Roman"/>
          <w:lang w:eastAsia="sl-SI"/>
        </w:rPr>
        <w:t xml:space="preserve"> 65,20 EUR.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>Krka je v prvi polovici leta 2016 odkupila 39.803 lastnih delnic. Konec junija 2016 je imela 366.080 lastnih delnic, kar predstavlja 1,116 % vrednosti osnovnega kapitala.</w:t>
      </w:r>
    </w:p>
    <w:p w:rsidR="004E7AF4" w:rsidRDefault="004E7AF4" w:rsidP="008F395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4C03EC" w:rsidRPr="004C03EC" w:rsidRDefault="004C03EC" w:rsidP="004C03EC">
      <w:pPr>
        <w:spacing w:after="120"/>
        <w:jc w:val="both"/>
        <w:rPr>
          <w:rFonts w:ascii="Arial Narrow" w:hAnsi="Arial Narrow"/>
          <w:b/>
          <w:color w:val="009E28"/>
          <w:lang w:eastAsia="sl-SI"/>
        </w:rPr>
      </w:pPr>
      <w:r w:rsidRPr="004C03EC">
        <w:rPr>
          <w:rFonts w:ascii="Arial Narrow" w:hAnsi="Arial Narrow"/>
          <w:b/>
          <w:color w:val="009E28"/>
          <w:lang w:eastAsia="sl-SI"/>
        </w:rPr>
        <w:t>Sprejeti sklepi skupščine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/>
          <w:lang w:eastAsia="sl-SI"/>
        </w:rPr>
      </w:pPr>
      <w:r w:rsidRPr="008F395E">
        <w:rPr>
          <w:rFonts w:ascii="Arial Narrow" w:hAnsi="Arial Narrow"/>
          <w:lang w:eastAsia="sl-SI"/>
        </w:rPr>
        <w:t xml:space="preserve">Delničarji so na skupščini sprejeli sklep, </w:t>
      </w:r>
      <w:bookmarkStart w:id="0" w:name="_GoBack"/>
      <w:bookmarkEnd w:id="0"/>
      <w:r w:rsidRPr="008F395E">
        <w:rPr>
          <w:rFonts w:ascii="Arial Narrow" w:hAnsi="Arial Narrow"/>
          <w:lang w:eastAsia="sl-SI"/>
        </w:rPr>
        <w:t>da se bilančni dobiček za leto 2015 v višini 186.908.421,49 EUR uporabi za naslednje namene:</w:t>
      </w:r>
    </w:p>
    <w:p w:rsidR="008F395E" w:rsidRPr="004C03EC" w:rsidRDefault="008F395E" w:rsidP="008F395E">
      <w:pPr>
        <w:pStyle w:val="Odstavekseznama"/>
        <w:numPr>
          <w:ilvl w:val="0"/>
          <w:numId w:val="2"/>
        </w:numPr>
        <w:tabs>
          <w:tab w:val="right" w:pos="6237"/>
        </w:tabs>
        <w:spacing w:after="120"/>
        <w:jc w:val="both"/>
        <w:rPr>
          <w:rFonts w:ascii="Arial Narrow" w:hAnsi="Arial Narrow"/>
        </w:rPr>
      </w:pPr>
      <w:r w:rsidRPr="004C03EC">
        <w:rPr>
          <w:rFonts w:ascii="Arial Narrow" w:hAnsi="Arial Narrow"/>
        </w:rPr>
        <w:t xml:space="preserve">za dividende (2,65 EUR bruto na delnico) </w:t>
      </w:r>
      <w:r w:rsidRPr="004C03EC">
        <w:rPr>
          <w:rFonts w:ascii="Arial Narrow" w:hAnsi="Arial Narrow"/>
        </w:rPr>
        <w:tab/>
        <w:t>85.932.525,20 EUR,</w:t>
      </w:r>
    </w:p>
    <w:p w:rsidR="008F395E" w:rsidRPr="004C03EC" w:rsidRDefault="008F395E" w:rsidP="008F395E">
      <w:pPr>
        <w:pStyle w:val="Odstavekseznama"/>
        <w:numPr>
          <w:ilvl w:val="0"/>
          <w:numId w:val="2"/>
        </w:numPr>
        <w:tabs>
          <w:tab w:val="right" w:pos="6237"/>
        </w:tabs>
        <w:spacing w:after="120"/>
        <w:jc w:val="both"/>
        <w:rPr>
          <w:rFonts w:ascii="Arial Narrow" w:hAnsi="Arial Narrow"/>
        </w:rPr>
      </w:pPr>
      <w:r w:rsidRPr="004C03EC">
        <w:rPr>
          <w:rFonts w:ascii="Arial Narrow" w:hAnsi="Arial Narrow"/>
        </w:rPr>
        <w:t xml:space="preserve">za druge rezerve iz dobička </w:t>
      </w:r>
      <w:r w:rsidRPr="004C03EC">
        <w:rPr>
          <w:rFonts w:ascii="Arial Narrow" w:hAnsi="Arial Narrow"/>
        </w:rPr>
        <w:tab/>
        <w:t>50.487.948,14 EUR,</w:t>
      </w:r>
    </w:p>
    <w:p w:rsidR="008F395E" w:rsidRPr="004C03EC" w:rsidRDefault="008F395E" w:rsidP="008F395E">
      <w:pPr>
        <w:pStyle w:val="Odstavekseznama"/>
        <w:numPr>
          <w:ilvl w:val="0"/>
          <w:numId w:val="2"/>
        </w:numPr>
        <w:tabs>
          <w:tab w:val="right" w:pos="6237"/>
        </w:tabs>
        <w:spacing w:after="120"/>
        <w:jc w:val="both"/>
        <w:rPr>
          <w:rFonts w:ascii="Arial Narrow" w:hAnsi="Arial Narrow"/>
        </w:rPr>
      </w:pPr>
      <w:r w:rsidRPr="004C03EC">
        <w:rPr>
          <w:rFonts w:ascii="Arial Narrow" w:hAnsi="Arial Narrow"/>
        </w:rPr>
        <w:t xml:space="preserve">za prenos v naslednje leto </w:t>
      </w:r>
      <w:r w:rsidR="004C03EC" w:rsidRPr="004C03EC">
        <w:rPr>
          <w:rFonts w:ascii="Arial Narrow" w:hAnsi="Arial Narrow"/>
        </w:rPr>
        <w:tab/>
      </w:r>
      <w:r w:rsidRPr="004C03EC">
        <w:rPr>
          <w:rFonts w:ascii="Arial Narrow" w:hAnsi="Arial Narrow"/>
        </w:rPr>
        <w:t>50.487.948,15 EUR.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 xml:space="preserve">Dividende se delničarjem začnejo izplačevati </w:t>
      </w:r>
      <w:r w:rsidRPr="00D7598D">
        <w:rPr>
          <w:rFonts w:ascii="Arial Narrow" w:hAnsi="Arial Narrow" w:cs="Times New Roman"/>
          <w:lang w:eastAsia="sl-SI"/>
        </w:rPr>
        <w:t xml:space="preserve">v </w:t>
      </w:r>
      <w:r w:rsidR="00173DE5" w:rsidRPr="00D7598D">
        <w:rPr>
          <w:rFonts w:ascii="Arial Narrow" w:hAnsi="Arial Narrow" w:cs="Times New Roman"/>
          <w:lang w:eastAsia="sl-SI"/>
        </w:rPr>
        <w:t xml:space="preserve">30 </w:t>
      </w:r>
      <w:r w:rsidRPr="009360A5">
        <w:rPr>
          <w:rFonts w:ascii="Arial Narrow" w:hAnsi="Arial Narrow" w:cs="Times New Roman"/>
          <w:lang w:eastAsia="sl-SI"/>
        </w:rPr>
        <w:t xml:space="preserve">dneh </w:t>
      </w:r>
      <w:r w:rsidRPr="008F395E">
        <w:rPr>
          <w:rFonts w:ascii="Arial Narrow" w:hAnsi="Arial Narrow" w:cs="Times New Roman"/>
          <w:lang w:eastAsia="sl-SI"/>
        </w:rPr>
        <w:t xml:space="preserve">po končani skupščini, in sicer </w:t>
      </w:r>
      <w:r w:rsidR="000A043C">
        <w:rPr>
          <w:rFonts w:ascii="Arial Narrow" w:hAnsi="Arial Narrow" w:cs="Times New Roman"/>
          <w:lang w:eastAsia="sl-SI"/>
        </w:rPr>
        <w:t>glede na</w:t>
      </w:r>
      <w:r w:rsidRPr="008F395E">
        <w:rPr>
          <w:rFonts w:ascii="Arial Narrow" w:hAnsi="Arial Narrow" w:cs="Times New Roman"/>
          <w:lang w:eastAsia="sl-SI"/>
        </w:rPr>
        <w:t xml:space="preserve"> stanj</w:t>
      </w:r>
      <w:r w:rsidR="000A043C">
        <w:rPr>
          <w:rFonts w:ascii="Arial Narrow" w:hAnsi="Arial Narrow" w:cs="Times New Roman"/>
          <w:lang w:eastAsia="sl-SI"/>
        </w:rPr>
        <w:t>e</w:t>
      </w:r>
      <w:r w:rsidRPr="008F395E">
        <w:rPr>
          <w:rFonts w:ascii="Arial Narrow" w:hAnsi="Arial Narrow" w:cs="Times New Roman"/>
          <w:lang w:eastAsia="sl-SI"/>
        </w:rPr>
        <w:t xml:space="preserve"> vpisov v delniško knjigo, </w:t>
      </w:r>
      <w:r w:rsidR="000A043C">
        <w:rPr>
          <w:rFonts w:ascii="Arial Narrow" w:hAnsi="Arial Narrow" w:cs="Times New Roman"/>
          <w:lang w:eastAsia="sl-SI"/>
        </w:rPr>
        <w:t>ki jo vodi</w:t>
      </w:r>
      <w:r w:rsidRPr="008F395E">
        <w:rPr>
          <w:rFonts w:ascii="Arial Narrow" w:hAnsi="Arial Narrow" w:cs="Times New Roman"/>
          <w:lang w:eastAsia="sl-SI"/>
        </w:rPr>
        <w:t xml:space="preserve"> KDD – Centraln</w:t>
      </w:r>
      <w:r w:rsidR="004408F5">
        <w:rPr>
          <w:rFonts w:ascii="Arial Narrow" w:hAnsi="Arial Narrow" w:cs="Times New Roman"/>
          <w:lang w:eastAsia="sl-SI"/>
        </w:rPr>
        <w:t>a</w:t>
      </w:r>
      <w:r w:rsidRPr="008F395E">
        <w:rPr>
          <w:rFonts w:ascii="Arial Narrow" w:hAnsi="Arial Narrow" w:cs="Times New Roman"/>
          <w:lang w:eastAsia="sl-SI"/>
        </w:rPr>
        <w:t xml:space="preserve"> klirinško depotn</w:t>
      </w:r>
      <w:r w:rsidR="004408F5">
        <w:rPr>
          <w:rFonts w:ascii="Arial Narrow" w:hAnsi="Arial Narrow" w:cs="Times New Roman"/>
          <w:lang w:eastAsia="sl-SI"/>
        </w:rPr>
        <w:t>a</w:t>
      </w:r>
      <w:r w:rsidRPr="008F395E">
        <w:rPr>
          <w:rFonts w:ascii="Arial Narrow" w:hAnsi="Arial Narrow" w:cs="Times New Roman"/>
          <w:lang w:eastAsia="sl-SI"/>
        </w:rPr>
        <w:t xml:space="preserve"> družb</w:t>
      </w:r>
      <w:r w:rsidR="004408F5">
        <w:rPr>
          <w:rFonts w:ascii="Arial Narrow" w:hAnsi="Arial Narrow" w:cs="Times New Roman"/>
          <w:lang w:eastAsia="sl-SI"/>
        </w:rPr>
        <w:t>a</w:t>
      </w:r>
      <w:r w:rsidRPr="008F395E">
        <w:rPr>
          <w:rFonts w:ascii="Arial Narrow" w:hAnsi="Arial Narrow" w:cs="Times New Roman"/>
          <w:lang w:eastAsia="sl-SI"/>
        </w:rPr>
        <w:t>, d. d.,</w:t>
      </w:r>
      <w:r w:rsidR="004408F5">
        <w:rPr>
          <w:rFonts w:ascii="Arial Narrow" w:hAnsi="Arial Narrow" w:cs="Times New Roman"/>
          <w:lang w:eastAsia="sl-SI"/>
        </w:rPr>
        <w:t xml:space="preserve"> </w:t>
      </w:r>
      <w:r w:rsidRPr="008F395E">
        <w:rPr>
          <w:rFonts w:ascii="Arial Narrow" w:hAnsi="Arial Narrow" w:cs="Times New Roman"/>
          <w:lang w:eastAsia="sl-SI"/>
        </w:rPr>
        <w:t>Ljubljana, na dan 12. julija 2016.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>Delničarji so potrdili in odobrili delo uprave in nadzornega sveta v poslovnem letu 2015 in jima podelili razrešnico.</w:t>
      </w:r>
    </w:p>
    <w:p w:rsidR="00881DB9" w:rsidRPr="00881DB9" w:rsidRDefault="00881DB9" w:rsidP="00881DB9">
      <w:pPr>
        <w:spacing w:after="120"/>
        <w:jc w:val="both"/>
        <w:rPr>
          <w:rFonts w:ascii="Arial Narrow" w:hAnsi="Arial Narrow"/>
          <w:lang w:eastAsia="sl-SI"/>
        </w:rPr>
      </w:pPr>
      <w:r w:rsidRPr="00881DB9">
        <w:rPr>
          <w:rFonts w:ascii="Arial Narrow" w:hAnsi="Arial Narrow"/>
          <w:lang w:eastAsia="sl-SI"/>
        </w:rPr>
        <w:t xml:space="preserve">Skupščina se je seznanila, da je Mateju Pircu </w:t>
      </w:r>
      <w:r w:rsidR="000A043C">
        <w:rPr>
          <w:rFonts w:ascii="Arial Narrow" w:hAnsi="Arial Narrow"/>
          <w:lang w:eastAsia="sl-SI"/>
        </w:rPr>
        <w:t>na dan</w:t>
      </w:r>
      <w:r w:rsidRPr="00881DB9">
        <w:rPr>
          <w:rFonts w:ascii="Arial Narrow" w:hAnsi="Arial Narrow"/>
          <w:lang w:eastAsia="sl-SI"/>
        </w:rPr>
        <w:t xml:space="preserve"> skupščine zaradi odstopa prenehal mandat člana in predsednika nadzornega sveta Krke, d. d., Novo mesto. Za novega člana nadzornega sveta družbe, predstavnika delničarjev, </w:t>
      </w:r>
      <w:r>
        <w:rPr>
          <w:rFonts w:ascii="Arial Narrow" w:hAnsi="Arial Narrow"/>
          <w:lang w:eastAsia="sl-SI"/>
        </w:rPr>
        <w:t>so delničarji izvolili</w:t>
      </w:r>
      <w:r w:rsidRPr="00881DB9">
        <w:rPr>
          <w:rFonts w:ascii="Arial Narrow" w:hAnsi="Arial Narrow"/>
          <w:lang w:eastAsia="sl-SI"/>
        </w:rPr>
        <w:t xml:space="preserve"> dr. Borisa Žnidariča. Njegov mandat</w:t>
      </w:r>
      <w:r w:rsidR="000A043C">
        <w:rPr>
          <w:rFonts w:ascii="Arial Narrow" w:hAnsi="Arial Narrow"/>
          <w:lang w:eastAsia="sl-SI"/>
        </w:rPr>
        <w:t xml:space="preserve"> se</w:t>
      </w:r>
      <w:r w:rsidRPr="00881DB9">
        <w:rPr>
          <w:rFonts w:ascii="Arial Narrow" w:hAnsi="Arial Narrow"/>
          <w:lang w:eastAsia="sl-SI"/>
        </w:rPr>
        <w:t xml:space="preserve"> je začel z dnem </w:t>
      </w:r>
      <w:r>
        <w:rPr>
          <w:rFonts w:ascii="Arial Narrow" w:hAnsi="Arial Narrow"/>
          <w:lang w:eastAsia="sl-SI"/>
        </w:rPr>
        <w:t xml:space="preserve">izvolitve in traja do vključno </w:t>
      </w:r>
      <w:r w:rsidRPr="00881DB9">
        <w:rPr>
          <w:rFonts w:ascii="Arial Narrow" w:hAnsi="Arial Narrow"/>
          <w:lang w:eastAsia="sl-SI"/>
        </w:rPr>
        <w:t>19. avgusta 2020.</w:t>
      </w:r>
    </w:p>
    <w:p w:rsidR="00DB361D" w:rsidRDefault="00D93E6B" w:rsidP="004C03EC">
      <w:pPr>
        <w:spacing w:after="120"/>
        <w:jc w:val="both"/>
        <w:rPr>
          <w:rFonts w:ascii="Arial Narrow" w:hAnsi="Arial Narrow" w:cs="Times New Roman"/>
          <w:lang w:eastAsia="sl-SI"/>
        </w:rPr>
      </w:pPr>
      <w:r>
        <w:rPr>
          <w:rFonts w:ascii="Arial Narrow" w:hAnsi="Arial Narrow" w:cs="Times New Roman"/>
          <w:lang w:eastAsia="sl-SI"/>
        </w:rPr>
        <w:lastRenderedPageBreak/>
        <w:t xml:space="preserve">Delničarji so potrdili na skupščini </w:t>
      </w:r>
      <w:r w:rsidR="00DB361D" w:rsidRPr="00DB361D">
        <w:rPr>
          <w:rFonts w:ascii="Arial Narrow" w:hAnsi="Arial Narrow" w:cs="Times New Roman"/>
          <w:lang w:eastAsia="sl-SI"/>
        </w:rPr>
        <w:t xml:space="preserve">predlagane spremembe statuta, ki </w:t>
      </w:r>
      <w:r w:rsidR="000A043C">
        <w:rPr>
          <w:rFonts w:ascii="Arial Narrow" w:hAnsi="Arial Narrow" w:cs="Times New Roman"/>
          <w:lang w:eastAsia="sl-SI"/>
        </w:rPr>
        <w:t>za</w:t>
      </w:r>
      <w:r w:rsidR="00DB361D" w:rsidRPr="00DB361D">
        <w:rPr>
          <w:rFonts w:ascii="Arial Narrow" w:hAnsi="Arial Narrow" w:cs="Times New Roman"/>
          <w:lang w:eastAsia="sl-SI"/>
        </w:rPr>
        <w:t>čnejo veljati z dnem vpisa v Sodni register</w:t>
      </w:r>
      <w:r w:rsidR="00DB361D">
        <w:rPr>
          <w:rFonts w:ascii="Arial Narrow" w:hAnsi="Arial Narrow" w:cs="Times New Roman"/>
          <w:lang w:eastAsia="sl-SI"/>
        </w:rPr>
        <w:t>.</w:t>
      </w:r>
    </w:p>
    <w:p w:rsidR="004E7AF4" w:rsidRPr="004C03EC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>Za revizorja za poslovno leto 201</w:t>
      </w:r>
      <w:r w:rsidRPr="004C03EC">
        <w:rPr>
          <w:rFonts w:ascii="Arial Narrow" w:hAnsi="Arial Narrow" w:cs="Times New Roman"/>
          <w:lang w:eastAsia="sl-SI"/>
        </w:rPr>
        <w:t>6</w:t>
      </w:r>
      <w:r w:rsidRPr="008F395E">
        <w:rPr>
          <w:rFonts w:ascii="Arial Narrow" w:hAnsi="Arial Narrow" w:cs="Times New Roman"/>
          <w:lang w:eastAsia="sl-SI"/>
        </w:rPr>
        <w:t xml:space="preserve"> so delničarji imenovali revizijsko družbo Ernst &amp; Young Revizija, poslovno svetovanje, d. o. o., Ljubljana.</w:t>
      </w:r>
    </w:p>
    <w:p w:rsidR="008F395E" w:rsidRPr="008F395E" w:rsidRDefault="008F395E" w:rsidP="008F395E">
      <w:pPr>
        <w:spacing w:after="120"/>
        <w:jc w:val="both"/>
        <w:rPr>
          <w:rFonts w:ascii="Arial Narrow" w:hAnsi="Arial Narrow" w:cs="Times New Roman"/>
          <w:lang w:eastAsia="sl-SI"/>
        </w:rPr>
      </w:pPr>
      <w:r w:rsidRPr="008F395E">
        <w:rPr>
          <w:rFonts w:ascii="Arial Narrow" w:hAnsi="Arial Narrow" w:cs="Times New Roman"/>
          <w:lang w:eastAsia="sl-SI"/>
        </w:rPr>
        <w:t xml:space="preserve">Krkina uprava bo sprejete sklepe </w:t>
      </w:r>
      <w:r w:rsidR="00B1565F">
        <w:rPr>
          <w:rFonts w:ascii="Arial Narrow" w:hAnsi="Arial Narrow" w:cs="Times New Roman"/>
          <w:lang w:eastAsia="sl-SI"/>
        </w:rPr>
        <w:t xml:space="preserve">skupščine </w:t>
      </w:r>
      <w:r w:rsidRPr="008F395E">
        <w:rPr>
          <w:rFonts w:ascii="Arial Narrow" w:hAnsi="Arial Narrow" w:cs="Times New Roman"/>
          <w:lang w:eastAsia="sl-SI"/>
        </w:rPr>
        <w:t xml:space="preserve">objavila v sobotnem Delu, v sistemu elektronskega obveščanja Ljubljanske borze </w:t>
      </w:r>
      <w:proofErr w:type="spellStart"/>
      <w:r w:rsidRPr="008F395E">
        <w:rPr>
          <w:rFonts w:ascii="Arial Narrow" w:hAnsi="Arial Narrow" w:cs="Times New Roman"/>
          <w:lang w:eastAsia="sl-SI"/>
        </w:rPr>
        <w:t>SEOnet</w:t>
      </w:r>
      <w:proofErr w:type="spellEnd"/>
      <w:r w:rsidRPr="008F395E">
        <w:rPr>
          <w:rFonts w:ascii="Arial Narrow" w:hAnsi="Arial Narrow" w:cs="Times New Roman"/>
          <w:lang w:eastAsia="sl-SI"/>
        </w:rPr>
        <w:t xml:space="preserve"> in v sistemu elektr</w:t>
      </w:r>
      <w:r w:rsidR="003641D7">
        <w:rPr>
          <w:rFonts w:ascii="Arial Narrow" w:hAnsi="Arial Narrow" w:cs="Times New Roman"/>
          <w:lang w:eastAsia="sl-SI"/>
        </w:rPr>
        <w:t>onskega obveščanja na Poljskem ESPI</w:t>
      </w:r>
      <w:r w:rsidRPr="008F395E">
        <w:rPr>
          <w:rFonts w:ascii="Arial Narrow" w:hAnsi="Arial Narrow" w:cs="Times New Roman"/>
          <w:lang w:eastAsia="sl-SI"/>
        </w:rPr>
        <w:t>.</w:t>
      </w:r>
    </w:p>
    <w:sectPr w:rsidR="008F395E" w:rsidRPr="008F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9EC"/>
    <w:multiLevelType w:val="hybridMultilevel"/>
    <w:tmpl w:val="15B049D8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EE80B83"/>
    <w:multiLevelType w:val="hybridMultilevel"/>
    <w:tmpl w:val="9CF4BC6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F4"/>
    <w:rsid w:val="00070695"/>
    <w:rsid w:val="00093329"/>
    <w:rsid w:val="000A043C"/>
    <w:rsid w:val="00152598"/>
    <w:rsid w:val="00173DE5"/>
    <w:rsid w:val="001B0A76"/>
    <w:rsid w:val="003641D7"/>
    <w:rsid w:val="0040033D"/>
    <w:rsid w:val="004408F5"/>
    <w:rsid w:val="004C03EC"/>
    <w:rsid w:val="004E7AF4"/>
    <w:rsid w:val="005102A7"/>
    <w:rsid w:val="005F362E"/>
    <w:rsid w:val="00642116"/>
    <w:rsid w:val="006544ED"/>
    <w:rsid w:val="007D3D78"/>
    <w:rsid w:val="00881DB9"/>
    <w:rsid w:val="008A3274"/>
    <w:rsid w:val="008E2F41"/>
    <w:rsid w:val="008F395E"/>
    <w:rsid w:val="00901529"/>
    <w:rsid w:val="009158F7"/>
    <w:rsid w:val="009360A5"/>
    <w:rsid w:val="009E018C"/>
    <w:rsid w:val="00B1565F"/>
    <w:rsid w:val="00B23594"/>
    <w:rsid w:val="00C338FC"/>
    <w:rsid w:val="00CA1CD2"/>
    <w:rsid w:val="00D419BF"/>
    <w:rsid w:val="00D44389"/>
    <w:rsid w:val="00D468A1"/>
    <w:rsid w:val="00D7598D"/>
    <w:rsid w:val="00D938BD"/>
    <w:rsid w:val="00D93E6B"/>
    <w:rsid w:val="00D946A8"/>
    <w:rsid w:val="00DB361D"/>
    <w:rsid w:val="00E25184"/>
    <w:rsid w:val="00EC2F4A"/>
    <w:rsid w:val="00EF4DCB"/>
    <w:rsid w:val="00F20541"/>
    <w:rsid w:val="00F37787"/>
    <w:rsid w:val="00F773BF"/>
    <w:rsid w:val="00F8639C"/>
    <w:rsid w:val="00F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7AF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421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7AF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F395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42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7AF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421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7AF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F395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42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Gorjup, Simona</dc:creator>
  <cp:lastModifiedBy>Teja Lesjak</cp:lastModifiedBy>
  <cp:revision>2</cp:revision>
  <cp:lastPrinted>2016-07-07T06:37:00Z</cp:lastPrinted>
  <dcterms:created xsi:type="dcterms:W3CDTF">2016-07-07T12:07:00Z</dcterms:created>
  <dcterms:modified xsi:type="dcterms:W3CDTF">2016-07-07T12:07:00Z</dcterms:modified>
</cp:coreProperties>
</file>