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E8" w:rsidRPr="00677509" w:rsidRDefault="00677509" w:rsidP="00677509">
      <w:pPr>
        <w:pStyle w:val="BodyText"/>
        <w:ind w:left="142" w:right="-2"/>
        <w:jc w:val="center"/>
        <w:rPr>
          <w:rFonts w:ascii="Calibri" w:hAnsi="Calibri"/>
          <w:i w:val="0"/>
          <w:sz w:val="24"/>
          <w:szCs w:val="24"/>
        </w:rPr>
      </w:pPr>
      <w:r w:rsidRPr="00677509">
        <w:rPr>
          <w:rFonts w:ascii="Calibri" w:hAnsi="Calibri"/>
          <w:i w:val="0"/>
          <w:sz w:val="24"/>
          <w:szCs w:val="24"/>
        </w:rPr>
        <w:t>SPREJETI SKLEPI 2</w:t>
      </w:r>
      <w:r w:rsidR="009F298C">
        <w:rPr>
          <w:rFonts w:ascii="Calibri" w:hAnsi="Calibri"/>
          <w:i w:val="0"/>
          <w:sz w:val="24"/>
          <w:szCs w:val="24"/>
        </w:rPr>
        <w:t>7</w:t>
      </w:r>
      <w:r w:rsidRPr="00677509">
        <w:rPr>
          <w:rFonts w:ascii="Calibri" w:hAnsi="Calibri"/>
          <w:i w:val="0"/>
          <w:sz w:val="24"/>
          <w:szCs w:val="24"/>
        </w:rPr>
        <w:t>. REDNE SKUPŠČINE DELO PRODAJE, D.D. IN IZID GLASOVANJA</w:t>
      </w:r>
    </w:p>
    <w:p w:rsidR="002C63E8" w:rsidRDefault="002C63E8" w:rsidP="002C63E8">
      <w:pPr>
        <w:pStyle w:val="BodyText"/>
        <w:ind w:left="142" w:right="-2"/>
        <w:rPr>
          <w:rFonts w:ascii="Calibri" w:hAnsi="Calibri"/>
          <w:b w:val="0"/>
          <w:i w:val="0"/>
          <w:sz w:val="22"/>
          <w:szCs w:val="22"/>
        </w:rPr>
      </w:pPr>
    </w:p>
    <w:p w:rsidR="00677509" w:rsidRDefault="00677509" w:rsidP="002C63E8">
      <w:pPr>
        <w:pStyle w:val="BodyText"/>
        <w:ind w:left="142" w:right="-2"/>
        <w:rPr>
          <w:rFonts w:ascii="Calibri" w:hAnsi="Calibri"/>
          <w:b w:val="0"/>
          <w:i w:val="0"/>
          <w:sz w:val="22"/>
          <w:szCs w:val="22"/>
        </w:rPr>
      </w:pPr>
    </w:p>
    <w:p w:rsidR="002C63E8" w:rsidRDefault="002C63E8" w:rsidP="00070E8C">
      <w:pPr>
        <w:pStyle w:val="Heading2"/>
        <w:spacing w:line="300" w:lineRule="auto"/>
        <w:ind w:left="142"/>
        <w:jc w:val="both"/>
        <w:rPr>
          <w:rFonts w:ascii="Calibri" w:hAnsi="Calibri"/>
          <w:b w:val="0"/>
          <w:i w:val="0"/>
          <w:sz w:val="22"/>
          <w:szCs w:val="22"/>
        </w:rPr>
      </w:pPr>
      <w:r w:rsidRPr="000828F0">
        <w:rPr>
          <w:rFonts w:ascii="Calibri" w:hAnsi="Calibri"/>
          <w:b w:val="0"/>
          <w:i w:val="0"/>
          <w:sz w:val="22"/>
          <w:szCs w:val="22"/>
        </w:rPr>
        <w:t xml:space="preserve">Na skupščini družbe, ki je bila dne </w:t>
      </w:r>
      <w:r w:rsidR="009F298C">
        <w:rPr>
          <w:rFonts w:ascii="Calibri" w:hAnsi="Calibri"/>
          <w:b w:val="0"/>
          <w:i w:val="0"/>
          <w:sz w:val="22"/>
          <w:szCs w:val="22"/>
        </w:rPr>
        <w:t>23.8</w:t>
      </w:r>
      <w:r w:rsidR="00444D49" w:rsidRPr="000828F0">
        <w:rPr>
          <w:rFonts w:ascii="Calibri" w:hAnsi="Calibri"/>
          <w:b w:val="0"/>
          <w:i w:val="0"/>
          <w:sz w:val="22"/>
          <w:szCs w:val="22"/>
        </w:rPr>
        <w:t>.201</w:t>
      </w:r>
      <w:r w:rsidR="009F298C">
        <w:rPr>
          <w:rFonts w:ascii="Calibri" w:hAnsi="Calibri"/>
          <w:b w:val="0"/>
          <w:i w:val="0"/>
          <w:sz w:val="22"/>
          <w:szCs w:val="22"/>
        </w:rPr>
        <w:t>8</w:t>
      </w:r>
      <w:r w:rsidRPr="000828F0">
        <w:rPr>
          <w:rFonts w:ascii="Calibri" w:hAnsi="Calibri"/>
          <w:b w:val="0"/>
          <w:i w:val="0"/>
          <w:sz w:val="22"/>
          <w:szCs w:val="22"/>
        </w:rPr>
        <w:t xml:space="preserve"> s pričetkom ob </w:t>
      </w:r>
      <w:r w:rsidR="00444D49" w:rsidRPr="000828F0">
        <w:rPr>
          <w:rFonts w:ascii="Calibri" w:hAnsi="Calibri"/>
          <w:b w:val="0"/>
          <w:i w:val="0"/>
          <w:sz w:val="22"/>
          <w:szCs w:val="22"/>
        </w:rPr>
        <w:t>1</w:t>
      </w:r>
      <w:r w:rsidR="009F298C">
        <w:rPr>
          <w:rFonts w:ascii="Calibri" w:hAnsi="Calibri"/>
          <w:b w:val="0"/>
          <w:i w:val="0"/>
          <w:sz w:val="22"/>
          <w:szCs w:val="22"/>
        </w:rPr>
        <w:t>0</w:t>
      </w:r>
      <w:r w:rsidR="00444D49" w:rsidRPr="000828F0">
        <w:rPr>
          <w:rFonts w:ascii="Calibri" w:hAnsi="Calibri"/>
          <w:b w:val="0"/>
          <w:i w:val="0"/>
          <w:sz w:val="22"/>
          <w:szCs w:val="22"/>
        </w:rPr>
        <w:t>.</w:t>
      </w:r>
      <w:r w:rsidR="009F298C">
        <w:rPr>
          <w:rFonts w:ascii="Calibri" w:hAnsi="Calibri"/>
          <w:b w:val="0"/>
          <w:i w:val="0"/>
          <w:sz w:val="22"/>
          <w:szCs w:val="22"/>
        </w:rPr>
        <w:t>00</w:t>
      </w:r>
      <w:r w:rsidR="00444D49" w:rsidRPr="000828F0">
        <w:rPr>
          <w:rFonts w:ascii="Calibri" w:hAnsi="Calibri"/>
          <w:b w:val="0"/>
          <w:i w:val="0"/>
          <w:sz w:val="22"/>
          <w:szCs w:val="22"/>
        </w:rPr>
        <w:t xml:space="preserve"> uri</w:t>
      </w:r>
      <w:r w:rsidR="007A77CB">
        <w:rPr>
          <w:rFonts w:ascii="Calibri" w:hAnsi="Calibri"/>
          <w:b w:val="0"/>
          <w:i w:val="0"/>
          <w:sz w:val="22"/>
          <w:szCs w:val="22"/>
        </w:rPr>
        <w:t xml:space="preserve">, je bilo skupno število zastopanih </w:t>
      </w:r>
      <w:r w:rsidR="003F6420">
        <w:rPr>
          <w:rFonts w:ascii="Calibri" w:hAnsi="Calibri"/>
          <w:b w:val="0"/>
          <w:i w:val="0"/>
          <w:sz w:val="22"/>
          <w:szCs w:val="22"/>
        </w:rPr>
        <w:t>delnic in glasovalnih pravic 154.462</w:t>
      </w:r>
      <w:r w:rsidR="007A77CB">
        <w:rPr>
          <w:rFonts w:ascii="Calibri" w:hAnsi="Calibri"/>
          <w:b w:val="0"/>
          <w:i w:val="0"/>
          <w:sz w:val="22"/>
          <w:szCs w:val="22"/>
        </w:rPr>
        <w:t xml:space="preserve">, kar predstavlja </w:t>
      </w:r>
      <w:r w:rsidRPr="000828F0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795512">
        <w:rPr>
          <w:rFonts w:ascii="Calibri" w:hAnsi="Calibri"/>
          <w:b w:val="0"/>
          <w:i w:val="0"/>
          <w:sz w:val="22"/>
          <w:szCs w:val="22"/>
        </w:rPr>
        <w:t>49,21</w:t>
      </w:r>
      <w:r w:rsidR="000828F0" w:rsidRPr="000828F0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Pr="000828F0">
        <w:rPr>
          <w:rFonts w:ascii="Calibri" w:hAnsi="Calibri"/>
          <w:b w:val="0"/>
          <w:i w:val="0"/>
          <w:sz w:val="22"/>
          <w:szCs w:val="22"/>
        </w:rPr>
        <w:t>%</w:t>
      </w:r>
      <w:r w:rsidR="007A77CB">
        <w:rPr>
          <w:rFonts w:ascii="Calibri" w:hAnsi="Calibri"/>
          <w:b w:val="0"/>
          <w:i w:val="0"/>
          <w:sz w:val="22"/>
          <w:szCs w:val="22"/>
        </w:rPr>
        <w:t xml:space="preserve"> delnic</w:t>
      </w:r>
      <w:r w:rsidR="0028683E">
        <w:rPr>
          <w:rFonts w:ascii="Calibri" w:hAnsi="Calibri"/>
          <w:b w:val="0"/>
          <w:i w:val="0"/>
          <w:sz w:val="22"/>
          <w:szCs w:val="22"/>
        </w:rPr>
        <w:t xml:space="preserve"> z</w:t>
      </w:r>
      <w:r w:rsidRPr="000828F0">
        <w:rPr>
          <w:rFonts w:ascii="Calibri" w:hAnsi="Calibri"/>
          <w:b w:val="0"/>
          <w:i w:val="0"/>
          <w:sz w:val="22"/>
          <w:szCs w:val="22"/>
        </w:rPr>
        <w:t xml:space="preserve"> glasovaln</w:t>
      </w:r>
      <w:r w:rsidR="0028683E">
        <w:rPr>
          <w:rFonts w:ascii="Calibri" w:hAnsi="Calibri"/>
          <w:b w:val="0"/>
          <w:i w:val="0"/>
          <w:sz w:val="22"/>
          <w:szCs w:val="22"/>
        </w:rPr>
        <w:t>o</w:t>
      </w:r>
      <w:r w:rsidRPr="000828F0">
        <w:rPr>
          <w:rFonts w:ascii="Calibri" w:hAnsi="Calibri"/>
          <w:b w:val="0"/>
          <w:i w:val="0"/>
          <w:sz w:val="22"/>
          <w:szCs w:val="22"/>
        </w:rPr>
        <w:t xml:space="preserve"> pravic</w:t>
      </w:r>
      <w:r w:rsidR="0028683E">
        <w:rPr>
          <w:rFonts w:ascii="Calibri" w:hAnsi="Calibri"/>
          <w:b w:val="0"/>
          <w:i w:val="0"/>
          <w:sz w:val="22"/>
          <w:szCs w:val="22"/>
        </w:rPr>
        <w:t>o</w:t>
      </w:r>
      <w:bookmarkStart w:id="0" w:name="_GoBack"/>
      <w:bookmarkEnd w:id="0"/>
      <w:r w:rsidRPr="000828F0">
        <w:rPr>
          <w:rFonts w:ascii="Calibri" w:hAnsi="Calibri"/>
          <w:b w:val="0"/>
          <w:i w:val="0"/>
          <w:sz w:val="22"/>
          <w:szCs w:val="22"/>
        </w:rPr>
        <w:t>.</w:t>
      </w:r>
      <w:r w:rsidR="00070E8C">
        <w:rPr>
          <w:rFonts w:ascii="Calibri" w:hAnsi="Calibri"/>
          <w:b w:val="0"/>
          <w:i w:val="0"/>
          <w:sz w:val="22"/>
          <w:szCs w:val="22"/>
        </w:rPr>
        <w:t xml:space="preserve"> </w:t>
      </w:r>
    </w:p>
    <w:p w:rsidR="007A77CB" w:rsidRPr="007A77CB" w:rsidRDefault="007A77CB" w:rsidP="007A77CB"/>
    <w:p w:rsidR="00D33A50" w:rsidRPr="002C63E8" w:rsidRDefault="00D33A50" w:rsidP="00AC065E">
      <w:pPr>
        <w:spacing w:line="300" w:lineRule="auto"/>
        <w:rPr>
          <w:rFonts w:asciiTheme="minorHAnsi" w:hAnsiTheme="minorHAnsi"/>
          <w:sz w:val="22"/>
          <w:szCs w:val="22"/>
        </w:rPr>
      </w:pPr>
    </w:p>
    <w:p w:rsidR="008F42F9" w:rsidRPr="003B2C35" w:rsidRDefault="003119EE" w:rsidP="00AC065E">
      <w:pPr>
        <w:pStyle w:val="Heading2"/>
        <w:spacing w:line="300" w:lineRule="auto"/>
        <w:ind w:left="142"/>
        <w:jc w:val="left"/>
        <w:rPr>
          <w:rFonts w:ascii="Calibri" w:hAnsi="Calibri"/>
          <w:b w:val="0"/>
          <w:i w:val="0"/>
          <w:sz w:val="22"/>
          <w:szCs w:val="22"/>
        </w:rPr>
      </w:pPr>
      <w:r w:rsidRPr="003B2C35">
        <w:rPr>
          <w:rFonts w:ascii="Calibri" w:hAnsi="Calibri"/>
          <w:b w:val="0"/>
          <w:i w:val="0"/>
          <w:sz w:val="22"/>
          <w:szCs w:val="22"/>
        </w:rPr>
        <w:t>K posameznim točkam dnevnega reda so</w:t>
      </w:r>
      <w:r w:rsidR="00C9640B" w:rsidRPr="003B2C35">
        <w:rPr>
          <w:rFonts w:ascii="Calibri" w:hAnsi="Calibri"/>
          <w:b w:val="0"/>
          <w:i w:val="0"/>
          <w:sz w:val="22"/>
          <w:szCs w:val="22"/>
        </w:rPr>
        <w:t xml:space="preserve"> bili sprejeti naslednji sklepi:</w:t>
      </w:r>
    </w:p>
    <w:p w:rsidR="00070E8C" w:rsidRPr="003B2C35" w:rsidRDefault="00070E8C" w:rsidP="00AC065E">
      <w:pPr>
        <w:pStyle w:val="BodyText3"/>
        <w:spacing w:line="300" w:lineRule="auto"/>
        <w:rPr>
          <w:rFonts w:ascii="Calibri" w:hAnsi="Calibri"/>
          <w:i w:val="0"/>
          <w:sz w:val="22"/>
          <w:szCs w:val="22"/>
        </w:rPr>
      </w:pPr>
    </w:p>
    <w:p w:rsidR="00070E8C" w:rsidRPr="00070E8C" w:rsidRDefault="00070E8C" w:rsidP="00070E8C">
      <w:pPr>
        <w:numPr>
          <w:ilvl w:val="0"/>
          <w:numId w:val="24"/>
        </w:numPr>
        <w:tabs>
          <w:tab w:val="clear" w:pos="720"/>
          <w:tab w:val="num" w:pos="426"/>
        </w:tabs>
        <w:spacing w:line="300" w:lineRule="auto"/>
        <w:ind w:left="426" w:hanging="284"/>
        <w:jc w:val="both"/>
        <w:rPr>
          <w:rFonts w:asciiTheme="minorHAnsi" w:hAnsiTheme="minorHAnsi"/>
          <w:b/>
          <w:sz w:val="22"/>
          <w:szCs w:val="22"/>
        </w:rPr>
      </w:pPr>
      <w:r w:rsidRPr="00070E8C">
        <w:rPr>
          <w:rFonts w:asciiTheme="minorHAnsi" w:hAnsiTheme="minorHAnsi"/>
          <w:b/>
          <w:sz w:val="22"/>
          <w:szCs w:val="22"/>
        </w:rPr>
        <w:t xml:space="preserve">Otvoritev skupščine, ugotovitev navzočnosti in imenovanje delovnih teles skupščine </w:t>
      </w:r>
    </w:p>
    <w:p w:rsidR="00070E8C" w:rsidRDefault="00070E8C" w:rsidP="00070E8C">
      <w:pPr>
        <w:pStyle w:val="BodyText2"/>
        <w:spacing w:line="300" w:lineRule="auto"/>
        <w:ind w:left="426"/>
        <w:rPr>
          <w:rFonts w:asciiTheme="minorHAnsi" w:hAnsiTheme="minorHAnsi"/>
          <w:b w:val="0"/>
          <w:sz w:val="22"/>
          <w:szCs w:val="22"/>
        </w:rPr>
      </w:pPr>
    </w:p>
    <w:p w:rsidR="00D41E2C" w:rsidRPr="00D41E2C" w:rsidRDefault="00D41E2C" w:rsidP="00070E8C">
      <w:pPr>
        <w:pStyle w:val="BodyText2"/>
        <w:spacing w:line="300" w:lineRule="auto"/>
        <w:ind w:left="426"/>
        <w:rPr>
          <w:rFonts w:asciiTheme="minorHAnsi" w:hAnsiTheme="minorHAnsi"/>
          <w:b w:val="0"/>
          <w:sz w:val="22"/>
          <w:szCs w:val="22"/>
          <w:u w:val="single"/>
        </w:rPr>
      </w:pPr>
      <w:r w:rsidRPr="00D41E2C">
        <w:rPr>
          <w:rFonts w:asciiTheme="minorHAnsi" w:hAnsiTheme="minorHAnsi"/>
          <w:b w:val="0"/>
          <w:sz w:val="22"/>
          <w:szCs w:val="22"/>
          <w:u w:val="single"/>
        </w:rPr>
        <w:t>Predlog  sklepa:</w:t>
      </w:r>
    </w:p>
    <w:p w:rsidR="00070E8C" w:rsidRPr="00070E8C" w:rsidRDefault="00070E8C" w:rsidP="00070E8C">
      <w:pPr>
        <w:pStyle w:val="BodyText2"/>
        <w:spacing w:line="300" w:lineRule="auto"/>
        <w:ind w:left="426"/>
        <w:rPr>
          <w:rFonts w:asciiTheme="minorHAnsi" w:hAnsiTheme="minorHAnsi"/>
          <w:b w:val="0"/>
          <w:sz w:val="22"/>
          <w:szCs w:val="22"/>
        </w:rPr>
      </w:pPr>
      <w:r w:rsidRPr="00070E8C">
        <w:rPr>
          <w:rFonts w:asciiTheme="minorHAnsi" w:hAnsiTheme="minorHAnsi"/>
          <w:b w:val="0"/>
          <w:sz w:val="22"/>
          <w:szCs w:val="22"/>
        </w:rPr>
        <w:t>Predsedujoči skupščine je Stojan Zdolšek</w:t>
      </w:r>
    </w:p>
    <w:p w:rsidR="00070E8C" w:rsidRPr="00070E8C" w:rsidRDefault="00070E8C" w:rsidP="00070E8C">
      <w:pPr>
        <w:pStyle w:val="BodyText2"/>
        <w:spacing w:line="300" w:lineRule="auto"/>
        <w:ind w:left="426"/>
        <w:rPr>
          <w:rFonts w:asciiTheme="minorHAnsi" w:hAnsiTheme="minorHAnsi"/>
          <w:b w:val="0"/>
          <w:sz w:val="22"/>
          <w:szCs w:val="22"/>
        </w:rPr>
      </w:pPr>
      <w:r w:rsidRPr="00070E8C">
        <w:rPr>
          <w:rFonts w:asciiTheme="minorHAnsi" w:hAnsiTheme="minorHAnsi"/>
          <w:b w:val="0"/>
          <w:sz w:val="22"/>
          <w:szCs w:val="22"/>
        </w:rPr>
        <w:t>Izvolita se preštevalca gla</w:t>
      </w:r>
      <w:r w:rsidR="00F42980">
        <w:rPr>
          <w:rFonts w:asciiTheme="minorHAnsi" w:hAnsiTheme="minorHAnsi"/>
          <w:b w:val="0"/>
          <w:sz w:val="22"/>
          <w:szCs w:val="22"/>
        </w:rPr>
        <w:t>sov: Kristina Pukl</w:t>
      </w:r>
      <w:r w:rsidR="003A402D">
        <w:rPr>
          <w:rFonts w:asciiTheme="minorHAnsi" w:hAnsiTheme="minorHAnsi"/>
          <w:b w:val="0"/>
          <w:sz w:val="22"/>
          <w:szCs w:val="22"/>
        </w:rPr>
        <w:t xml:space="preserve"> in Doroteja Vozelj</w:t>
      </w:r>
    </w:p>
    <w:p w:rsidR="008F42F9" w:rsidRDefault="00070E8C" w:rsidP="00070E8C">
      <w:pPr>
        <w:pStyle w:val="BodyText2"/>
        <w:spacing w:line="300" w:lineRule="auto"/>
        <w:ind w:left="426"/>
        <w:rPr>
          <w:rFonts w:asciiTheme="minorHAnsi" w:hAnsiTheme="minorHAnsi"/>
          <w:b w:val="0"/>
          <w:sz w:val="22"/>
          <w:szCs w:val="22"/>
        </w:rPr>
      </w:pPr>
      <w:r w:rsidRPr="00070E8C">
        <w:rPr>
          <w:rFonts w:asciiTheme="minorHAnsi" w:hAnsiTheme="minorHAnsi"/>
          <w:b w:val="0"/>
          <w:sz w:val="22"/>
          <w:szCs w:val="22"/>
        </w:rPr>
        <w:t>Notarski zapis zasedanja skupščine bo opravil notar Bojan Podgoršek</w:t>
      </w:r>
    </w:p>
    <w:p w:rsidR="00C07C58" w:rsidRDefault="00C07C58" w:rsidP="00C07C58">
      <w:pPr>
        <w:pStyle w:val="BodyText2"/>
        <w:spacing w:line="300" w:lineRule="auto"/>
        <w:ind w:left="426"/>
        <w:rPr>
          <w:rFonts w:asciiTheme="minorHAnsi" w:hAnsiTheme="minorHAnsi"/>
          <w:b w:val="0"/>
          <w:sz w:val="22"/>
          <w:szCs w:val="22"/>
        </w:rPr>
      </w:pPr>
    </w:p>
    <w:p w:rsidR="00C07C58" w:rsidRPr="00070E8C" w:rsidRDefault="00C07C58" w:rsidP="00C07C58">
      <w:pPr>
        <w:pStyle w:val="BodyText2"/>
        <w:spacing w:line="300" w:lineRule="auto"/>
        <w:ind w:left="426"/>
        <w:rPr>
          <w:rFonts w:asciiTheme="minorHAnsi" w:hAnsiTheme="minorHAnsi"/>
          <w:b w:val="0"/>
          <w:sz w:val="22"/>
          <w:szCs w:val="22"/>
        </w:rPr>
      </w:pPr>
      <w:r w:rsidRPr="008505AB">
        <w:rPr>
          <w:rFonts w:asciiTheme="minorHAnsi" w:hAnsiTheme="minorHAnsi"/>
          <w:b w:val="0"/>
          <w:sz w:val="22"/>
          <w:szCs w:val="22"/>
        </w:rPr>
        <w:t xml:space="preserve">Sklep je bil sprejet. Oddanih je </w:t>
      </w:r>
      <w:r w:rsidRPr="00E4220D">
        <w:rPr>
          <w:rFonts w:asciiTheme="minorHAnsi" w:hAnsiTheme="minorHAnsi"/>
          <w:b w:val="0"/>
          <w:sz w:val="22"/>
          <w:szCs w:val="22"/>
        </w:rPr>
        <w:t xml:space="preserve">bilo </w:t>
      </w:r>
      <w:r w:rsidRPr="00E4220D">
        <w:rPr>
          <w:rFonts w:ascii="Calibri" w:hAnsi="Calibri"/>
          <w:b w:val="0"/>
          <w:sz w:val="22"/>
          <w:szCs w:val="22"/>
        </w:rPr>
        <w:t>154.462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Pr="00E4220D">
        <w:rPr>
          <w:rFonts w:asciiTheme="minorHAnsi" w:hAnsiTheme="minorHAnsi"/>
          <w:b w:val="0"/>
          <w:sz w:val="22"/>
          <w:szCs w:val="22"/>
        </w:rPr>
        <w:t>glasov, kar</w:t>
      </w:r>
      <w:r w:rsidRPr="008505AB">
        <w:rPr>
          <w:rFonts w:asciiTheme="minorHAnsi" w:hAnsiTheme="minorHAnsi"/>
          <w:b w:val="0"/>
          <w:sz w:val="22"/>
          <w:szCs w:val="22"/>
        </w:rPr>
        <w:t xml:space="preserve"> pomeni enako število delnic. Sklep je bil sprejet soglasno.</w:t>
      </w:r>
    </w:p>
    <w:p w:rsidR="00E97DCD" w:rsidRDefault="00E97DCD" w:rsidP="00E97DCD">
      <w:pPr>
        <w:pStyle w:val="Default"/>
        <w:spacing w:line="300" w:lineRule="auto"/>
        <w:rPr>
          <w:b/>
          <w:bCs/>
          <w:sz w:val="22"/>
          <w:szCs w:val="22"/>
        </w:rPr>
      </w:pPr>
    </w:p>
    <w:p w:rsidR="008C6248" w:rsidRPr="008C6248" w:rsidRDefault="008C6248" w:rsidP="008C6248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b/>
          <w:sz w:val="22"/>
          <w:szCs w:val="22"/>
        </w:rPr>
      </w:pPr>
      <w:r w:rsidRPr="008C6248">
        <w:rPr>
          <w:rFonts w:asciiTheme="minorHAnsi" w:hAnsiTheme="minorHAnsi"/>
          <w:b/>
          <w:sz w:val="22"/>
          <w:szCs w:val="22"/>
        </w:rPr>
        <w:t>Seznanitev skupščine z letnim poročilom družbe in konsolidiranim letnim poročilom za leto 2017, mnenjem revizorja k letnima poročiloma in poročilom nadzornega sveta k letnima poročiloma ter  prejemki uprave in nadzornega sveta v letu 2017. Seznanitev skupščine o višini in pokrivanju čiste izgube poslovnega leta 2017. Sklepanje o uporabi bilančnega dobička ter podelitvi razrešnice upravi in nadzornemu svetu.</w:t>
      </w:r>
    </w:p>
    <w:p w:rsidR="00D41E2C" w:rsidRPr="00233FD3" w:rsidRDefault="00D41E2C" w:rsidP="00D41E2C">
      <w:pPr>
        <w:ind w:left="360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233FD3" w:rsidRPr="00233FD3" w:rsidRDefault="00FB0986" w:rsidP="00233FD3">
      <w:pPr>
        <w:ind w:left="360"/>
        <w:jc w:val="both"/>
        <w:rPr>
          <w:rFonts w:asciiTheme="minorHAnsi" w:hAnsiTheme="minorHAnsi"/>
          <w:sz w:val="22"/>
          <w:szCs w:val="22"/>
          <w:u w:val="single"/>
        </w:rPr>
      </w:pPr>
      <w:r w:rsidRPr="00233FD3">
        <w:rPr>
          <w:rFonts w:asciiTheme="minorHAnsi" w:hAnsiTheme="minorHAnsi"/>
          <w:sz w:val="22"/>
          <w:szCs w:val="22"/>
          <w:u w:val="single"/>
        </w:rPr>
        <w:t>Predlog sklepa:</w:t>
      </w:r>
    </w:p>
    <w:p w:rsidR="00FB0986" w:rsidRPr="00233FD3" w:rsidRDefault="00FB0986" w:rsidP="00FB0986">
      <w:pPr>
        <w:pStyle w:val="BodyText2"/>
        <w:numPr>
          <w:ilvl w:val="0"/>
          <w:numId w:val="31"/>
        </w:numPr>
        <w:spacing w:line="300" w:lineRule="auto"/>
        <w:rPr>
          <w:rFonts w:asciiTheme="minorHAnsi" w:hAnsiTheme="minorHAnsi"/>
          <w:b w:val="0"/>
          <w:sz w:val="22"/>
          <w:szCs w:val="22"/>
        </w:rPr>
      </w:pPr>
      <w:r w:rsidRPr="00233FD3">
        <w:rPr>
          <w:rFonts w:asciiTheme="minorHAnsi" w:hAnsiTheme="minorHAnsi"/>
          <w:b w:val="0"/>
          <w:sz w:val="22"/>
          <w:szCs w:val="22"/>
        </w:rPr>
        <w:t>Bilančni dobiček v višini 514.724,37 EUR se razporedi v preneseni dobiček družbe</w:t>
      </w:r>
      <w:r w:rsidRPr="00233FD3">
        <w:rPr>
          <w:rFonts w:asciiTheme="minorHAnsi" w:hAnsiTheme="minorHAnsi" w:cs="Arial"/>
          <w:b w:val="0"/>
          <w:sz w:val="22"/>
          <w:szCs w:val="22"/>
        </w:rPr>
        <w:t>.</w:t>
      </w:r>
    </w:p>
    <w:p w:rsidR="00FB0986" w:rsidRPr="00233FD3" w:rsidRDefault="00FB0986" w:rsidP="00FB0986">
      <w:pPr>
        <w:pStyle w:val="BodyText2"/>
        <w:spacing w:line="276" w:lineRule="auto"/>
        <w:ind w:left="360"/>
        <w:rPr>
          <w:rFonts w:asciiTheme="minorHAnsi" w:hAnsiTheme="minorHAnsi"/>
          <w:b w:val="0"/>
          <w:sz w:val="22"/>
          <w:szCs w:val="22"/>
          <w:u w:val="single"/>
        </w:rPr>
      </w:pPr>
    </w:p>
    <w:p w:rsidR="00FB0986" w:rsidRPr="00233FD3" w:rsidRDefault="00FB0986" w:rsidP="00FB0986">
      <w:pPr>
        <w:pStyle w:val="BodyText2"/>
        <w:spacing w:line="276" w:lineRule="auto"/>
        <w:ind w:left="708"/>
        <w:rPr>
          <w:rFonts w:asciiTheme="minorHAnsi" w:hAnsiTheme="minorHAnsi" w:cs="Arial"/>
          <w:b w:val="0"/>
          <w:sz w:val="22"/>
          <w:szCs w:val="22"/>
        </w:rPr>
      </w:pPr>
      <w:r w:rsidRPr="00233FD3">
        <w:rPr>
          <w:rFonts w:asciiTheme="minorHAnsi" w:hAnsiTheme="minorHAnsi"/>
          <w:b w:val="0"/>
          <w:sz w:val="22"/>
          <w:szCs w:val="22"/>
        </w:rPr>
        <w:t>b) V skladu z 294. členom ZGD-1 skupščina</w:t>
      </w:r>
      <w:r w:rsidRPr="00233FD3">
        <w:rPr>
          <w:rFonts w:asciiTheme="minorHAnsi" w:hAnsiTheme="minorHAnsi" w:cs="Arial"/>
          <w:b w:val="0"/>
          <w:sz w:val="22"/>
          <w:szCs w:val="22"/>
        </w:rPr>
        <w:t xml:space="preserve"> družbe upravi in nadzornemu svetu podeljuje razrešnico za delo v poslovnem letu 2017.</w:t>
      </w:r>
    </w:p>
    <w:p w:rsidR="00454768" w:rsidRPr="00C968ED" w:rsidRDefault="00454768" w:rsidP="00454768">
      <w:pPr>
        <w:pStyle w:val="BodyText2"/>
        <w:spacing w:line="300" w:lineRule="auto"/>
        <w:rPr>
          <w:rFonts w:asciiTheme="minorHAnsi" w:hAnsiTheme="minorHAnsi"/>
          <w:b w:val="0"/>
          <w:sz w:val="22"/>
          <w:szCs w:val="22"/>
          <w:highlight w:val="yellow"/>
        </w:rPr>
      </w:pPr>
    </w:p>
    <w:p w:rsidR="00454768" w:rsidRPr="00B53EE9" w:rsidRDefault="00454768" w:rsidP="00BE3110">
      <w:pPr>
        <w:pStyle w:val="BodyText2"/>
        <w:spacing w:line="300" w:lineRule="auto"/>
        <w:ind w:left="360"/>
        <w:rPr>
          <w:rFonts w:asciiTheme="minorHAnsi" w:hAnsiTheme="minorHAnsi"/>
          <w:b w:val="0"/>
          <w:sz w:val="22"/>
          <w:szCs w:val="22"/>
        </w:rPr>
      </w:pPr>
      <w:r w:rsidRPr="00B53EE9">
        <w:rPr>
          <w:rFonts w:asciiTheme="minorHAnsi" w:hAnsiTheme="minorHAnsi"/>
          <w:b w:val="0"/>
          <w:sz w:val="22"/>
          <w:szCs w:val="22"/>
        </w:rPr>
        <w:t xml:space="preserve">O obeh točkah se je glasovalo skupaj. </w:t>
      </w:r>
      <w:r w:rsidR="00D41E2C" w:rsidRPr="00B53EE9">
        <w:rPr>
          <w:rFonts w:asciiTheme="minorHAnsi" w:hAnsiTheme="minorHAnsi"/>
          <w:b w:val="0"/>
          <w:sz w:val="22"/>
          <w:szCs w:val="22"/>
        </w:rPr>
        <w:t xml:space="preserve"> Oddanih je bilo</w:t>
      </w:r>
      <w:r w:rsidR="00233FD3">
        <w:rPr>
          <w:rFonts w:asciiTheme="minorHAnsi" w:hAnsiTheme="minorHAnsi"/>
          <w:b w:val="0"/>
          <w:sz w:val="22"/>
          <w:szCs w:val="22"/>
        </w:rPr>
        <w:t xml:space="preserve"> </w:t>
      </w:r>
      <w:r w:rsidR="00233FD3" w:rsidRPr="00233FD3">
        <w:rPr>
          <w:rFonts w:ascii="Calibri" w:hAnsi="Calibri"/>
          <w:b w:val="0"/>
          <w:sz w:val="22"/>
          <w:szCs w:val="22"/>
        </w:rPr>
        <w:t>154.462 glasov</w:t>
      </w:r>
      <w:r w:rsidR="00D41E2C" w:rsidRPr="00B53EE9">
        <w:rPr>
          <w:rFonts w:asciiTheme="minorHAnsi" w:hAnsiTheme="minorHAnsi"/>
          <w:b w:val="0"/>
          <w:sz w:val="22"/>
          <w:szCs w:val="22"/>
        </w:rPr>
        <w:t xml:space="preserve">, kar pomeni enako število delnic. </w:t>
      </w:r>
      <w:r w:rsidRPr="00B53EE9">
        <w:rPr>
          <w:rFonts w:asciiTheme="minorHAnsi" w:hAnsiTheme="minorHAnsi"/>
          <w:b w:val="0"/>
          <w:sz w:val="22"/>
          <w:szCs w:val="22"/>
        </w:rPr>
        <w:t>Sklep je bil sprejet soglasno.</w:t>
      </w:r>
    </w:p>
    <w:p w:rsidR="002E221D" w:rsidRPr="00C968ED" w:rsidRDefault="002E221D" w:rsidP="00B53EE9">
      <w:pPr>
        <w:spacing w:line="300" w:lineRule="auto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0828F0" w:rsidRPr="00E4220D" w:rsidRDefault="00070E8C" w:rsidP="00903D3F">
      <w:pPr>
        <w:numPr>
          <w:ilvl w:val="0"/>
          <w:numId w:val="24"/>
        </w:numPr>
        <w:tabs>
          <w:tab w:val="clear" w:pos="720"/>
          <w:tab w:val="num" w:pos="426"/>
        </w:tabs>
        <w:spacing w:line="300" w:lineRule="auto"/>
        <w:ind w:left="426" w:hanging="284"/>
        <w:jc w:val="both"/>
        <w:rPr>
          <w:rFonts w:asciiTheme="minorHAnsi" w:hAnsiTheme="minorHAnsi"/>
          <w:b/>
          <w:sz w:val="22"/>
          <w:szCs w:val="22"/>
        </w:rPr>
      </w:pPr>
      <w:r w:rsidRPr="00E4220D">
        <w:rPr>
          <w:rFonts w:asciiTheme="minorHAnsi" w:hAnsiTheme="minorHAnsi"/>
          <w:b/>
          <w:sz w:val="22"/>
          <w:szCs w:val="22"/>
        </w:rPr>
        <w:t>Sklepanje o imenovanju pooblaščen</w:t>
      </w:r>
      <w:r w:rsidR="008505AB" w:rsidRPr="00E4220D">
        <w:rPr>
          <w:rFonts w:asciiTheme="minorHAnsi" w:hAnsiTheme="minorHAnsi"/>
          <w:b/>
          <w:sz w:val="22"/>
          <w:szCs w:val="22"/>
        </w:rPr>
        <w:t>e revizijske družbe za leto 2018</w:t>
      </w:r>
    </w:p>
    <w:p w:rsidR="00491B46" w:rsidRPr="008505AB" w:rsidRDefault="00491B46" w:rsidP="00070E8C">
      <w:pPr>
        <w:pStyle w:val="BodyText2"/>
        <w:spacing w:line="300" w:lineRule="auto"/>
        <w:rPr>
          <w:rFonts w:asciiTheme="minorHAnsi" w:hAnsiTheme="minorHAnsi"/>
          <w:b w:val="0"/>
          <w:sz w:val="22"/>
          <w:szCs w:val="22"/>
          <w:u w:val="single"/>
        </w:rPr>
      </w:pPr>
    </w:p>
    <w:p w:rsidR="00F41EB5" w:rsidRPr="008505AB" w:rsidRDefault="007121A5" w:rsidP="00AC065E">
      <w:pPr>
        <w:pStyle w:val="BodyText2"/>
        <w:spacing w:line="300" w:lineRule="auto"/>
        <w:ind w:left="426"/>
        <w:rPr>
          <w:rFonts w:asciiTheme="minorHAnsi" w:hAnsiTheme="minorHAnsi"/>
          <w:b w:val="0"/>
          <w:sz w:val="22"/>
          <w:szCs w:val="22"/>
          <w:u w:val="single"/>
        </w:rPr>
      </w:pPr>
      <w:r w:rsidRPr="008505AB">
        <w:rPr>
          <w:rFonts w:asciiTheme="minorHAnsi" w:hAnsiTheme="minorHAnsi"/>
          <w:b w:val="0"/>
          <w:sz w:val="22"/>
          <w:szCs w:val="22"/>
          <w:u w:val="single"/>
        </w:rPr>
        <w:t xml:space="preserve">Predlog </w:t>
      </w:r>
      <w:r w:rsidR="007F323A" w:rsidRPr="008505AB">
        <w:rPr>
          <w:rFonts w:asciiTheme="minorHAnsi" w:hAnsiTheme="minorHAnsi"/>
          <w:b w:val="0"/>
          <w:sz w:val="22"/>
          <w:szCs w:val="22"/>
          <w:u w:val="single"/>
        </w:rPr>
        <w:t>sklep</w:t>
      </w:r>
      <w:r w:rsidRPr="008505AB">
        <w:rPr>
          <w:rFonts w:asciiTheme="minorHAnsi" w:hAnsiTheme="minorHAnsi"/>
          <w:b w:val="0"/>
          <w:sz w:val="22"/>
          <w:szCs w:val="22"/>
          <w:u w:val="single"/>
        </w:rPr>
        <w:t>a</w:t>
      </w:r>
      <w:r w:rsidR="00F41EB5" w:rsidRPr="008505AB">
        <w:rPr>
          <w:rFonts w:asciiTheme="minorHAnsi" w:hAnsiTheme="minorHAnsi"/>
          <w:b w:val="0"/>
          <w:sz w:val="22"/>
          <w:szCs w:val="22"/>
          <w:u w:val="single"/>
        </w:rPr>
        <w:t>:</w:t>
      </w:r>
    </w:p>
    <w:p w:rsidR="00F3229A" w:rsidRPr="008505AB" w:rsidRDefault="00F3229A" w:rsidP="00F3229A">
      <w:pPr>
        <w:ind w:left="426"/>
        <w:jc w:val="both"/>
        <w:rPr>
          <w:rFonts w:ascii="Calibri" w:hAnsi="Calibri"/>
          <w:sz w:val="22"/>
          <w:szCs w:val="22"/>
        </w:rPr>
      </w:pPr>
      <w:r w:rsidRPr="008505AB">
        <w:rPr>
          <w:rFonts w:ascii="Calibri" w:hAnsi="Calibri" w:cs="Arial"/>
          <w:sz w:val="22"/>
          <w:szCs w:val="22"/>
        </w:rPr>
        <w:t>Za revidiranje računovodskih izkazov družbe Delo Prodaja, d.d. in Skup</w:t>
      </w:r>
      <w:r w:rsidR="008505AB" w:rsidRPr="008505AB">
        <w:rPr>
          <w:rFonts w:ascii="Calibri" w:hAnsi="Calibri" w:cs="Arial"/>
          <w:sz w:val="22"/>
          <w:szCs w:val="22"/>
        </w:rPr>
        <w:t>ine Delo Prodaja se za leto 2018</w:t>
      </w:r>
      <w:r w:rsidRPr="008505AB">
        <w:rPr>
          <w:rFonts w:ascii="Calibri" w:hAnsi="Calibri" w:cs="Arial"/>
          <w:sz w:val="22"/>
          <w:szCs w:val="22"/>
        </w:rPr>
        <w:t xml:space="preserve"> imenuje </w:t>
      </w:r>
      <w:r w:rsidRPr="008505AB">
        <w:rPr>
          <w:rFonts w:ascii="Calibri" w:hAnsi="Calibri"/>
          <w:sz w:val="22"/>
          <w:szCs w:val="22"/>
        </w:rPr>
        <w:t xml:space="preserve">revizijsko družbo Baker </w:t>
      </w:r>
      <w:proofErr w:type="spellStart"/>
      <w:r w:rsidRPr="008505AB">
        <w:rPr>
          <w:rFonts w:ascii="Calibri" w:hAnsi="Calibri"/>
          <w:sz w:val="22"/>
          <w:szCs w:val="22"/>
        </w:rPr>
        <w:t>Tilly</w:t>
      </w:r>
      <w:proofErr w:type="spellEnd"/>
      <w:r w:rsidRPr="008505AB">
        <w:rPr>
          <w:rFonts w:ascii="Calibri" w:hAnsi="Calibri"/>
          <w:sz w:val="22"/>
          <w:szCs w:val="22"/>
        </w:rPr>
        <w:t xml:space="preserve"> </w:t>
      </w:r>
      <w:proofErr w:type="spellStart"/>
      <w:r w:rsidRPr="008505AB">
        <w:rPr>
          <w:rFonts w:ascii="Calibri" w:hAnsi="Calibri"/>
          <w:sz w:val="22"/>
          <w:szCs w:val="22"/>
        </w:rPr>
        <w:t>Evidas</w:t>
      </w:r>
      <w:proofErr w:type="spellEnd"/>
      <w:r w:rsidRPr="008505AB">
        <w:rPr>
          <w:rFonts w:ascii="Calibri" w:hAnsi="Calibri"/>
          <w:sz w:val="22"/>
          <w:szCs w:val="22"/>
        </w:rPr>
        <w:t>, družba za revizijo in svetovanje, d.o.o., Vojkova 58, 1000 Ljubljana.</w:t>
      </w:r>
    </w:p>
    <w:p w:rsidR="004E0332" w:rsidRPr="008505AB" w:rsidRDefault="004E0332" w:rsidP="00E4220D">
      <w:pPr>
        <w:pStyle w:val="BodyText2"/>
        <w:spacing w:line="300" w:lineRule="auto"/>
        <w:rPr>
          <w:rFonts w:asciiTheme="minorHAnsi" w:hAnsiTheme="minorHAnsi"/>
          <w:b w:val="0"/>
          <w:sz w:val="22"/>
          <w:szCs w:val="22"/>
        </w:rPr>
      </w:pPr>
    </w:p>
    <w:p w:rsidR="004E0332" w:rsidRPr="008505AB" w:rsidRDefault="004E0332" w:rsidP="00070E8C">
      <w:pPr>
        <w:pStyle w:val="BodyText2"/>
        <w:spacing w:line="300" w:lineRule="auto"/>
        <w:ind w:left="426"/>
        <w:rPr>
          <w:rFonts w:asciiTheme="minorHAnsi" w:hAnsiTheme="minorHAnsi"/>
          <w:b w:val="0"/>
          <w:sz w:val="22"/>
          <w:szCs w:val="22"/>
        </w:rPr>
      </w:pPr>
      <w:r w:rsidRPr="008505AB">
        <w:rPr>
          <w:rFonts w:asciiTheme="minorHAnsi" w:hAnsiTheme="minorHAnsi"/>
          <w:b w:val="0"/>
          <w:sz w:val="22"/>
          <w:szCs w:val="22"/>
        </w:rPr>
        <w:t xml:space="preserve">Sklep je bil sprejet. Oddanih je </w:t>
      </w:r>
      <w:r w:rsidRPr="00E4220D">
        <w:rPr>
          <w:rFonts w:asciiTheme="minorHAnsi" w:hAnsiTheme="minorHAnsi"/>
          <w:b w:val="0"/>
          <w:sz w:val="22"/>
          <w:szCs w:val="22"/>
        </w:rPr>
        <w:t xml:space="preserve">bilo </w:t>
      </w:r>
      <w:r w:rsidR="00E4220D" w:rsidRPr="00E4220D">
        <w:rPr>
          <w:rFonts w:ascii="Calibri" w:hAnsi="Calibri"/>
          <w:b w:val="0"/>
          <w:sz w:val="22"/>
          <w:szCs w:val="22"/>
        </w:rPr>
        <w:t>154.462</w:t>
      </w:r>
      <w:r w:rsidR="00E4220D">
        <w:rPr>
          <w:rFonts w:ascii="Calibri" w:hAnsi="Calibri"/>
          <w:b w:val="0"/>
          <w:sz w:val="22"/>
          <w:szCs w:val="22"/>
        </w:rPr>
        <w:t xml:space="preserve"> </w:t>
      </w:r>
      <w:r w:rsidRPr="00E4220D">
        <w:rPr>
          <w:rFonts w:asciiTheme="minorHAnsi" w:hAnsiTheme="minorHAnsi"/>
          <w:b w:val="0"/>
          <w:sz w:val="22"/>
          <w:szCs w:val="22"/>
        </w:rPr>
        <w:t>glasov, kar</w:t>
      </w:r>
      <w:r w:rsidRPr="008505AB">
        <w:rPr>
          <w:rFonts w:asciiTheme="minorHAnsi" w:hAnsiTheme="minorHAnsi"/>
          <w:b w:val="0"/>
          <w:sz w:val="22"/>
          <w:szCs w:val="22"/>
        </w:rPr>
        <w:t xml:space="preserve"> pomeni enako število delnic. Sklep je bil sprejet soglasno.</w:t>
      </w:r>
    </w:p>
    <w:p w:rsidR="007F323A" w:rsidRDefault="007F323A" w:rsidP="00AC065E">
      <w:pPr>
        <w:spacing w:line="300" w:lineRule="auto"/>
        <w:ind w:left="709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E4220D" w:rsidRDefault="00E4220D" w:rsidP="00AC065E">
      <w:pPr>
        <w:spacing w:line="300" w:lineRule="auto"/>
        <w:ind w:left="709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E4220D" w:rsidRDefault="00E4220D" w:rsidP="00AC065E">
      <w:pPr>
        <w:spacing w:line="300" w:lineRule="auto"/>
        <w:ind w:left="709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E4220D" w:rsidRPr="00C968ED" w:rsidRDefault="00E4220D" w:rsidP="00AC065E">
      <w:pPr>
        <w:spacing w:line="300" w:lineRule="auto"/>
        <w:ind w:left="709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D33A50" w:rsidRPr="00E4220D" w:rsidRDefault="00DB6CEA" w:rsidP="00923746">
      <w:pPr>
        <w:jc w:val="both"/>
        <w:rPr>
          <w:rFonts w:asciiTheme="minorHAnsi" w:hAnsiTheme="minorHAnsi"/>
          <w:sz w:val="22"/>
          <w:szCs w:val="22"/>
        </w:rPr>
      </w:pP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</w:r>
    </w:p>
    <w:p w:rsidR="00703B1E" w:rsidRPr="00E4220D" w:rsidRDefault="009C7FEE" w:rsidP="009C7FEE">
      <w:pPr>
        <w:jc w:val="both"/>
        <w:rPr>
          <w:rFonts w:asciiTheme="minorHAnsi" w:hAnsiTheme="minorHAnsi"/>
          <w:sz w:val="22"/>
          <w:szCs w:val="22"/>
        </w:rPr>
      </w:pPr>
      <w:r w:rsidRPr="00E4220D">
        <w:rPr>
          <w:rFonts w:asciiTheme="minorHAnsi" w:hAnsiTheme="minorHAnsi"/>
          <w:sz w:val="22"/>
          <w:szCs w:val="22"/>
        </w:rPr>
        <w:t>Največji delničarji, ki so bili prisotni ali zastopani na skupščini:</w:t>
      </w:r>
    </w:p>
    <w:p w:rsidR="009C7FEE" w:rsidRPr="00E4220D" w:rsidRDefault="009C7FEE" w:rsidP="009C7FEE">
      <w:pPr>
        <w:jc w:val="both"/>
        <w:rPr>
          <w:rFonts w:asciiTheme="minorHAnsi" w:hAnsiTheme="minorHAnsi"/>
          <w:sz w:val="22"/>
          <w:szCs w:val="22"/>
        </w:rPr>
      </w:pPr>
    </w:p>
    <w:p w:rsidR="009C7FEE" w:rsidRPr="00E4220D" w:rsidRDefault="009C7FEE" w:rsidP="009C7FEE">
      <w:pPr>
        <w:jc w:val="both"/>
        <w:rPr>
          <w:rFonts w:asciiTheme="minorHAnsi" w:hAnsiTheme="minorHAnsi"/>
          <w:sz w:val="22"/>
          <w:szCs w:val="22"/>
        </w:rPr>
      </w:pPr>
      <w:r w:rsidRPr="00E4220D">
        <w:rPr>
          <w:rFonts w:asciiTheme="minorHAnsi" w:hAnsiTheme="minorHAnsi"/>
          <w:sz w:val="22"/>
          <w:szCs w:val="22"/>
        </w:rPr>
        <w:t>Delničar</w:t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  <w:t>Št. delnic in glasovalnih pravic</w:t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  <w:t>Delež vseh glasovalnih pravic v %</w:t>
      </w:r>
    </w:p>
    <w:p w:rsidR="009C7FEE" w:rsidRPr="00E4220D" w:rsidRDefault="009C7FEE" w:rsidP="009C7FEE">
      <w:pPr>
        <w:jc w:val="both"/>
        <w:rPr>
          <w:rFonts w:asciiTheme="minorHAnsi" w:hAnsiTheme="minorHAnsi"/>
          <w:sz w:val="22"/>
          <w:szCs w:val="22"/>
        </w:rPr>
      </w:pPr>
      <w:r w:rsidRPr="00E4220D">
        <w:rPr>
          <w:rFonts w:asciiTheme="minorHAnsi" w:hAnsiTheme="minorHAnsi"/>
          <w:sz w:val="22"/>
          <w:szCs w:val="22"/>
        </w:rPr>
        <w:t>DZS, d.d.</w:t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  <w:t>137.438</w:t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  <w:t>27,97 %</w:t>
      </w:r>
    </w:p>
    <w:p w:rsidR="009C7FEE" w:rsidRPr="00E4220D" w:rsidRDefault="009C7FEE" w:rsidP="009C7FEE">
      <w:pPr>
        <w:jc w:val="both"/>
        <w:rPr>
          <w:rFonts w:asciiTheme="minorHAnsi" w:hAnsiTheme="minorHAnsi"/>
          <w:sz w:val="22"/>
          <w:szCs w:val="22"/>
        </w:rPr>
      </w:pPr>
      <w:r w:rsidRPr="00E4220D">
        <w:rPr>
          <w:rFonts w:asciiTheme="minorHAnsi" w:hAnsiTheme="minorHAnsi"/>
          <w:sz w:val="22"/>
          <w:szCs w:val="22"/>
        </w:rPr>
        <w:t xml:space="preserve">PRIMORSKI </w:t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  <w:t>17.024</w:t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</w:r>
      <w:r w:rsidRPr="00E4220D">
        <w:rPr>
          <w:rFonts w:asciiTheme="minorHAnsi" w:hAnsiTheme="minorHAnsi"/>
          <w:sz w:val="22"/>
          <w:szCs w:val="22"/>
        </w:rPr>
        <w:tab/>
        <w:t xml:space="preserve">  3,45 %</w:t>
      </w:r>
      <w:r w:rsidRPr="00E4220D">
        <w:rPr>
          <w:rFonts w:asciiTheme="minorHAnsi" w:hAnsiTheme="minorHAnsi"/>
          <w:sz w:val="22"/>
          <w:szCs w:val="22"/>
        </w:rPr>
        <w:tab/>
      </w:r>
    </w:p>
    <w:p w:rsidR="006341A4" w:rsidRDefault="009C7FEE" w:rsidP="009C7FEE">
      <w:pPr>
        <w:jc w:val="both"/>
        <w:rPr>
          <w:rFonts w:asciiTheme="minorHAnsi" w:hAnsiTheme="minorHAnsi"/>
          <w:sz w:val="22"/>
          <w:szCs w:val="22"/>
        </w:rPr>
      </w:pPr>
      <w:r w:rsidRPr="00E4220D">
        <w:rPr>
          <w:rFonts w:asciiTheme="minorHAnsi" w:hAnsiTheme="minorHAnsi"/>
          <w:sz w:val="22"/>
          <w:szCs w:val="22"/>
        </w:rPr>
        <w:t>SKLADI d.o.o.</w:t>
      </w:r>
      <w:r>
        <w:rPr>
          <w:rFonts w:asciiTheme="minorHAnsi" w:hAnsiTheme="minorHAnsi"/>
          <w:sz w:val="22"/>
          <w:szCs w:val="22"/>
        </w:rPr>
        <w:tab/>
      </w:r>
    </w:p>
    <w:p w:rsidR="009C7FEE" w:rsidRDefault="009C7FEE" w:rsidP="003A16A0">
      <w:pPr>
        <w:ind w:left="6480" w:firstLine="720"/>
        <w:jc w:val="both"/>
        <w:rPr>
          <w:rFonts w:asciiTheme="minorHAnsi" w:hAnsiTheme="minorHAnsi"/>
          <w:sz w:val="22"/>
          <w:szCs w:val="22"/>
        </w:rPr>
      </w:pPr>
    </w:p>
    <w:p w:rsidR="009C7FEE" w:rsidRDefault="009C7FEE" w:rsidP="003A16A0">
      <w:pPr>
        <w:ind w:left="6480" w:firstLine="720"/>
        <w:jc w:val="both"/>
        <w:rPr>
          <w:rFonts w:asciiTheme="minorHAnsi" w:hAnsiTheme="minorHAnsi"/>
          <w:sz w:val="22"/>
          <w:szCs w:val="22"/>
        </w:rPr>
      </w:pPr>
    </w:p>
    <w:p w:rsidR="00652AE8" w:rsidRPr="003A16A0" w:rsidRDefault="006341A4" w:rsidP="003A16A0">
      <w:pPr>
        <w:ind w:left="648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Uprava Delo Prodaje, d.d.</w:t>
      </w:r>
    </w:p>
    <w:sectPr w:rsidR="00652AE8" w:rsidRPr="003A16A0" w:rsidSect="008F42F9">
      <w:pgSz w:w="11909" w:h="16834" w:code="9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Novarese Bk B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DA6079"/>
    <w:multiLevelType w:val="hybridMultilevel"/>
    <w:tmpl w:val="E8CEEDB4"/>
    <w:lvl w:ilvl="0" w:tplc="39B2C9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4E53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7E5D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F487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080B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4E19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8A5A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0683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54F4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3B51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28C36A8"/>
    <w:multiLevelType w:val="singleLevel"/>
    <w:tmpl w:val="240E796E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</w:abstractNum>
  <w:abstractNum w:abstractNumId="4">
    <w:nsid w:val="14BB751C"/>
    <w:multiLevelType w:val="singleLevel"/>
    <w:tmpl w:val="F1AACF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15B74649"/>
    <w:multiLevelType w:val="singleLevel"/>
    <w:tmpl w:val="6090ED26"/>
    <w:lvl w:ilvl="0">
      <w:start w:val="34"/>
      <w:numFmt w:val="decimal"/>
      <w:lvlText w:val="10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182907D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C5C20C2"/>
    <w:multiLevelType w:val="hybridMultilevel"/>
    <w:tmpl w:val="9DF2BEB6"/>
    <w:lvl w:ilvl="0" w:tplc="EB20DECA">
      <w:start w:val="1"/>
      <w:numFmt w:val="lowerLetter"/>
      <w:lvlText w:val="%1)"/>
      <w:lvlJc w:val="left"/>
      <w:pPr>
        <w:ind w:left="1080" w:hanging="360"/>
      </w:pPr>
      <w:rPr>
        <w:rFonts w:cs="Arial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E7A77"/>
    <w:multiLevelType w:val="hybridMultilevel"/>
    <w:tmpl w:val="DB56253C"/>
    <w:lvl w:ilvl="0" w:tplc="49F499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202B59"/>
    <w:multiLevelType w:val="singleLevel"/>
    <w:tmpl w:val="58D0B876"/>
    <w:lvl w:ilvl="0">
      <w:start w:val="26"/>
      <w:numFmt w:val="decimal"/>
      <w:lvlText w:val="10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2BE76556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0D05687"/>
    <w:multiLevelType w:val="hybridMultilevel"/>
    <w:tmpl w:val="7BDAD16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21D2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33EE6235"/>
    <w:multiLevelType w:val="hybridMultilevel"/>
    <w:tmpl w:val="75E0ACE8"/>
    <w:lvl w:ilvl="0" w:tplc="E0CC7E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5BF303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191276C"/>
    <w:multiLevelType w:val="singleLevel"/>
    <w:tmpl w:val="25B278A8"/>
    <w:lvl w:ilvl="0">
      <w:start w:val="2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16">
    <w:nsid w:val="43B37768"/>
    <w:multiLevelType w:val="hybridMultilevel"/>
    <w:tmpl w:val="56763CF2"/>
    <w:lvl w:ilvl="0" w:tplc="CD9C817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27515C4"/>
    <w:multiLevelType w:val="singleLevel"/>
    <w:tmpl w:val="52A863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18">
    <w:nsid w:val="57BB754A"/>
    <w:multiLevelType w:val="hybridMultilevel"/>
    <w:tmpl w:val="56763CF2"/>
    <w:lvl w:ilvl="0" w:tplc="CD9C817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A9548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59B261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FDE6D0A"/>
    <w:multiLevelType w:val="hybridMultilevel"/>
    <w:tmpl w:val="A1909B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D41DE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7C4013"/>
    <w:multiLevelType w:val="hybridMultilevel"/>
    <w:tmpl w:val="A1909B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1764C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AAC680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BA35F0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G Times" w:hAnsi="CG Times" w:hint="default"/>
          <w:b/>
          <w:i w:val="0"/>
          <w:sz w:val="24"/>
          <w:u w:val="none"/>
        </w:rPr>
      </w:lvl>
    </w:lvlOverride>
  </w:num>
  <w:num w:numId="3">
    <w:abstractNumId w:val="1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12"/>
  </w:num>
  <w:num w:numId="11">
    <w:abstractNumId w:val="2"/>
  </w:num>
  <w:num w:numId="12">
    <w:abstractNumId w:val="22"/>
  </w:num>
  <w:num w:numId="13">
    <w:abstractNumId w:val="26"/>
  </w:num>
  <w:num w:numId="14">
    <w:abstractNumId w:val="19"/>
  </w:num>
  <w:num w:numId="15">
    <w:abstractNumId w:val="25"/>
  </w:num>
  <w:num w:numId="16">
    <w:abstractNumId w:val="24"/>
  </w:num>
  <w:num w:numId="17">
    <w:abstractNumId w:val="14"/>
  </w:num>
  <w:num w:numId="18">
    <w:abstractNumId w:val="3"/>
  </w:num>
  <w:num w:numId="19">
    <w:abstractNumId w:val="10"/>
  </w:num>
  <w:num w:numId="20">
    <w:abstractNumId w:val="20"/>
  </w:num>
  <w:num w:numId="21">
    <w:abstractNumId w:val="1"/>
  </w:num>
  <w:num w:numId="22">
    <w:abstractNumId w:val="17"/>
  </w:num>
  <w:num w:numId="23">
    <w:abstractNumId w:val="13"/>
  </w:num>
  <w:num w:numId="24">
    <w:abstractNumId w:val="21"/>
  </w:num>
  <w:num w:numId="25">
    <w:abstractNumId w:val="11"/>
  </w:num>
  <w:num w:numId="26">
    <w:abstractNumId w:val="8"/>
  </w:num>
  <w:num w:numId="27">
    <w:abstractNumId w:val="16"/>
  </w:num>
  <w:num w:numId="28">
    <w:abstractNumId w:val="23"/>
  </w:num>
  <w:num w:numId="29">
    <w:abstractNumId w:val="18"/>
  </w:num>
  <w:num w:numId="30">
    <w:abstractNumId w:val="2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B591E"/>
    <w:rsid w:val="00021ADC"/>
    <w:rsid w:val="00030A79"/>
    <w:rsid w:val="0003598C"/>
    <w:rsid w:val="000367D8"/>
    <w:rsid w:val="0004227F"/>
    <w:rsid w:val="000440AE"/>
    <w:rsid w:val="0005096B"/>
    <w:rsid w:val="00057D48"/>
    <w:rsid w:val="000635A2"/>
    <w:rsid w:val="00070E8C"/>
    <w:rsid w:val="000812D7"/>
    <w:rsid w:val="000828F0"/>
    <w:rsid w:val="0009174D"/>
    <w:rsid w:val="00092F4F"/>
    <w:rsid w:val="00094B8D"/>
    <w:rsid w:val="000C1BF1"/>
    <w:rsid w:val="000D4B06"/>
    <w:rsid w:val="000F19A0"/>
    <w:rsid w:val="000F7B17"/>
    <w:rsid w:val="00112F95"/>
    <w:rsid w:val="00135992"/>
    <w:rsid w:val="00140842"/>
    <w:rsid w:val="00143D66"/>
    <w:rsid w:val="0014524A"/>
    <w:rsid w:val="00150CAC"/>
    <w:rsid w:val="00156AA8"/>
    <w:rsid w:val="00160134"/>
    <w:rsid w:val="00174B3B"/>
    <w:rsid w:val="0018158C"/>
    <w:rsid w:val="00186619"/>
    <w:rsid w:val="001B05D6"/>
    <w:rsid w:val="001B7FD6"/>
    <w:rsid w:val="001C0FFB"/>
    <w:rsid w:val="001D37C9"/>
    <w:rsid w:val="001F3729"/>
    <w:rsid w:val="001F776B"/>
    <w:rsid w:val="00212F2C"/>
    <w:rsid w:val="002153DB"/>
    <w:rsid w:val="002327E6"/>
    <w:rsid w:val="00233FD3"/>
    <w:rsid w:val="002746D7"/>
    <w:rsid w:val="00281822"/>
    <w:rsid w:val="0028683E"/>
    <w:rsid w:val="0029211C"/>
    <w:rsid w:val="0029351F"/>
    <w:rsid w:val="0029788D"/>
    <w:rsid w:val="002A0302"/>
    <w:rsid w:val="002B04F2"/>
    <w:rsid w:val="002B648E"/>
    <w:rsid w:val="002C5C19"/>
    <w:rsid w:val="002C63E8"/>
    <w:rsid w:val="002C6D1D"/>
    <w:rsid w:val="002E221D"/>
    <w:rsid w:val="002F15CB"/>
    <w:rsid w:val="002F34A8"/>
    <w:rsid w:val="002F3A95"/>
    <w:rsid w:val="003119EE"/>
    <w:rsid w:val="00313C0C"/>
    <w:rsid w:val="003170B7"/>
    <w:rsid w:val="00334AD9"/>
    <w:rsid w:val="003560D3"/>
    <w:rsid w:val="003576E0"/>
    <w:rsid w:val="00380950"/>
    <w:rsid w:val="003823EA"/>
    <w:rsid w:val="0039303A"/>
    <w:rsid w:val="003946DB"/>
    <w:rsid w:val="003A16A0"/>
    <w:rsid w:val="003A402D"/>
    <w:rsid w:val="003B2C35"/>
    <w:rsid w:val="003C5DD1"/>
    <w:rsid w:val="003C6386"/>
    <w:rsid w:val="003C671E"/>
    <w:rsid w:val="003E0C27"/>
    <w:rsid w:val="003E7857"/>
    <w:rsid w:val="003F2E4E"/>
    <w:rsid w:val="003F6420"/>
    <w:rsid w:val="0040284C"/>
    <w:rsid w:val="0043792E"/>
    <w:rsid w:val="00444D49"/>
    <w:rsid w:val="004518A9"/>
    <w:rsid w:val="00454768"/>
    <w:rsid w:val="00461BA0"/>
    <w:rsid w:val="0046277E"/>
    <w:rsid w:val="004649F1"/>
    <w:rsid w:val="00476670"/>
    <w:rsid w:val="00491B46"/>
    <w:rsid w:val="004963B6"/>
    <w:rsid w:val="004A3C42"/>
    <w:rsid w:val="004B3328"/>
    <w:rsid w:val="004B356B"/>
    <w:rsid w:val="004C28F9"/>
    <w:rsid w:val="004C7419"/>
    <w:rsid w:val="004D5DC8"/>
    <w:rsid w:val="004E0332"/>
    <w:rsid w:val="004E761D"/>
    <w:rsid w:val="004F3746"/>
    <w:rsid w:val="00501FD5"/>
    <w:rsid w:val="0050366B"/>
    <w:rsid w:val="00524269"/>
    <w:rsid w:val="00536079"/>
    <w:rsid w:val="00553A60"/>
    <w:rsid w:val="00561D93"/>
    <w:rsid w:val="0056488F"/>
    <w:rsid w:val="00564B92"/>
    <w:rsid w:val="0057426E"/>
    <w:rsid w:val="00597243"/>
    <w:rsid w:val="005B17DA"/>
    <w:rsid w:val="005B3F92"/>
    <w:rsid w:val="005C1E0F"/>
    <w:rsid w:val="005E3B4E"/>
    <w:rsid w:val="005F3150"/>
    <w:rsid w:val="006002B4"/>
    <w:rsid w:val="006341A4"/>
    <w:rsid w:val="00642D4B"/>
    <w:rsid w:val="00652AE8"/>
    <w:rsid w:val="00660CA8"/>
    <w:rsid w:val="006672AD"/>
    <w:rsid w:val="00677509"/>
    <w:rsid w:val="006823D4"/>
    <w:rsid w:val="00692727"/>
    <w:rsid w:val="006B01A0"/>
    <w:rsid w:val="006B10D5"/>
    <w:rsid w:val="006B3E39"/>
    <w:rsid w:val="006E1271"/>
    <w:rsid w:val="006E2A7B"/>
    <w:rsid w:val="006F1027"/>
    <w:rsid w:val="006F6045"/>
    <w:rsid w:val="006F631C"/>
    <w:rsid w:val="00703B1E"/>
    <w:rsid w:val="00711E9F"/>
    <w:rsid w:val="007121A5"/>
    <w:rsid w:val="00714A59"/>
    <w:rsid w:val="00742220"/>
    <w:rsid w:val="00742ADD"/>
    <w:rsid w:val="0077085B"/>
    <w:rsid w:val="0077714C"/>
    <w:rsid w:val="0079193C"/>
    <w:rsid w:val="00795512"/>
    <w:rsid w:val="00796FB4"/>
    <w:rsid w:val="007A77CB"/>
    <w:rsid w:val="007B410A"/>
    <w:rsid w:val="007B6849"/>
    <w:rsid w:val="007B71C2"/>
    <w:rsid w:val="007D0F38"/>
    <w:rsid w:val="007D49BE"/>
    <w:rsid w:val="007D5927"/>
    <w:rsid w:val="007F323A"/>
    <w:rsid w:val="0080783F"/>
    <w:rsid w:val="00832B94"/>
    <w:rsid w:val="00832DD2"/>
    <w:rsid w:val="00833301"/>
    <w:rsid w:val="008361E1"/>
    <w:rsid w:val="00845F3C"/>
    <w:rsid w:val="008505AB"/>
    <w:rsid w:val="00857A12"/>
    <w:rsid w:val="00886794"/>
    <w:rsid w:val="008949AB"/>
    <w:rsid w:val="008B4B22"/>
    <w:rsid w:val="008B591E"/>
    <w:rsid w:val="008B6BAA"/>
    <w:rsid w:val="008C6248"/>
    <w:rsid w:val="008F42F9"/>
    <w:rsid w:val="00901D3D"/>
    <w:rsid w:val="00901E05"/>
    <w:rsid w:val="009039A0"/>
    <w:rsid w:val="00903D3F"/>
    <w:rsid w:val="00914EF0"/>
    <w:rsid w:val="00916BF2"/>
    <w:rsid w:val="00923746"/>
    <w:rsid w:val="009245BA"/>
    <w:rsid w:val="00930C66"/>
    <w:rsid w:val="00946378"/>
    <w:rsid w:val="00963C1B"/>
    <w:rsid w:val="00972EBE"/>
    <w:rsid w:val="0097602B"/>
    <w:rsid w:val="00987AA6"/>
    <w:rsid w:val="009A0B12"/>
    <w:rsid w:val="009B130A"/>
    <w:rsid w:val="009C77F1"/>
    <w:rsid w:val="009C7FEE"/>
    <w:rsid w:val="009F14CB"/>
    <w:rsid w:val="009F298C"/>
    <w:rsid w:val="009F3773"/>
    <w:rsid w:val="00A00464"/>
    <w:rsid w:val="00A102C4"/>
    <w:rsid w:val="00A22ACA"/>
    <w:rsid w:val="00A233FE"/>
    <w:rsid w:val="00A23F57"/>
    <w:rsid w:val="00A320CA"/>
    <w:rsid w:val="00A457A4"/>
    <w:rsid w:val="00A45CB2"/>
    <w:rsid w:val="00A57103"/>
    <w:rsid w:val="00A57769"/>
    <w:rsid w:val="00A61D52"/>
    <w:rsid w:val="00A71D69"/>
    <w:rsid w:val="00A8786B"/>
    <w:rsid w:val="00A91F72"/>
    <w:rsid w:val="00A94971"/>
    <w:rsid w:val="00A96C6C"/>
    <w:rsid w:val="00AC065E"/>
    <w:rsid w:val="00AC070C"/>
    <w:rsid w:val="00AC794A"/>
    <w:rsid w:val="00AE705C"/>
    <w:rsid w:val="00AE7C5D"/>
    <w:rsid w:val="00B072A5"/>
    <w:rsid w:val="00B32628"/>
    <w:rsid w:val="00B44A81"/>
    <w:rsid w:val="00B53EE9"/>
    <w:rsid w:val="00B708FF"/>
    <w:rsid w:val="00B70D0E"/>
    <w:rsid w:val="00B77DF2"/>
    <w:rsid w:val="00B814B9"/>
    <w:rsid w:val="00BC10BF"/>
    <w:rsid w:val="00BE3110"/>
    <w:rsid w:val="00BF173E"/>
    <w:rsid w:val="00C0215A"/>
    <w:rsid w:val="00C04549"/>
    <w:rsid w:val="00C07C58"/>
    <w:rsid w:val="00C11664"/>
    <w:rsid w:val="00C3500B"/>
    <w:rsid w:val="00C3779F"/>
    <w:rsid w:val="00C475C5"/>
    <w:rsid w:val="00C62BE6"/>
    <w:rsid w:val="00C6353A"/>
    <w:rsid w:val="00C64DCD"/>
    <w:rsid w:val="00C66BDC"/>
    <w:rsid w:val="00C6797B"/>
    <w:rsid w:val="00C71F53"/>
    <w:rsid w:val="00C946E3"/>
    <w:rsid w:val="00C9640B"/>
    <w:rsid w:val="00C968ED"/>
    <w:rsid w:val="00C9790A"/>
    <w:rsid w:val="00CC5287"/>
    <w:rsid w:val="00CD7BF9"/>
    <w:rsid w:val="00CF218C"/>
    <w:rsid w:val="00D0353B"/>
    <w:rsid w:val="00D0502B"/>
    <w:rsid w:val="00D134D4"/>
    <w:rsid w:val="00D30A26"/>
    <w:rsid w:val="00D33A50"/>
    <w:rsid w:val="00D402D4"/>
    <w:rsid w:val="00D41E2C"/>
    <w:rsid w:val="00D47A62"/>
    <w:rsid w:val="00D620B2"/>
    <w:rsid w:val="00D62D42"/>
    <w:rsid w:val="00D655A1"/>
    <w:rsid w:val="00D66B8C"/>
    <w:rsid w:val="00D75FF1"/>
    <w:rsid w:val="00D820CC"/>
    <w:rsid w:val="00D9101B"/>
    <w:rsid w:val="00DB4D28"/>
    <w:rsid w:val="00DB57D8"/>
    <w:rsid w:val="00DB61D2"/>
    <w:rsid w:val="00DB6CEA"/>
    <w:rsid w:val="00DC56D8"/>
    <w:rsid w:val="00DD0A95"/>
    <w:rsid w:val="00DD342A"/>
    <w:rsid w:val="00E14332"/>
    <w:rsid w:val="00E176E7"/>
    <w:rsid w:val="00E21E2A"/>
    <w:rsid w:val="00E238BB"/>
    <w:rsid w:val="00E33AF9"/>
    <w:rsid w:val="00E35498"/>
    <w:rsid w:val="00E40C3F"/>
    <w:rsid w:val="00E4220D"/>
    <w:rsid w:val="00E44BBF"/>
    <w:rsid w:val="00E73E5E"/>
    <w:rsid w:val="00E75C7C"/>
    <w:rsid w:val="00E764E8"/>
    <w:rsid w:val="00E85D73"/>
    <w:rsid w:val="00E92551"/>
    <w:rsid w:val="00E97DCD"/>
    <w:rsid w:val="00EA0AEA"/>
    <w:rsid w:val="00EA3572"/>
    <w:rsid w:val="00EC0B7B"/>
    <w:rsid w:val="00EC7EC8"/>
    <w:rsid w:val="00ED0270"/>
    <w:rsid w:val="00EE0419"/>
    <w:rsid w:val="00EE46E6"/>
    <w:rsid w:val="00EF3776"/>
    <w:rsid w:val="00F12993"/>
    <w:rsid w:val="00F3229A"/>
    <w:rsid w:val="00F41EB5"/>
    <w:rsid w:val="00F42980"/>
    <w:rsid w:val="00F778DF"/>
    <w:rsid w:val="00F82308"/>
    <w:rsid w:val="00F93B0C"/>
    <w:rsid w:val="00F94FD5"/>
    <w:rsid w:val="00FB0986"/>
    <w:rsid w:val="00FB0A0F"/>
    <w:rsid w:val="00FB23D4"/>
    <w:rsid w:val="00FD0538"/>
    <w:rsid w:val="00FE5FCE"/>
    <w:rsid w:val="00FE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2A"/>
    <w:rPr>
      <w:rFonts w:ascii="CG Times" w:hAnsi="CG Times"/>
    </w:rPr>
  </w:style>
  <w:style w:type="paragraph" w:styleId="Heading1">
    <w:name w:val="heading 1"/>
    <w:basedOn w:val="Normal"/>
    <w:next w:val="Normal"/>
    <w:qFormat/>
    <w:rsid w:val="00E21E2A"/>
    <w:pPr>
      <w:keepNext/>
      <w:jc w:val="both"/>
      <w:outlineLvl w:val="0"/>
    </w:pPr>
    <w:rPr>
      <w:rFonts w:ascii="Times New Roman" w:hAnsi="Times New Roman"/>
      <w:i/>
      <w:sz w:val="24"/>
    </w:rPr>
  </w:style>
  <w:style w:type="paragraph" w:styleId="Heading2">
    <w:name w:val="heading 2"/>
    <w:basedOn w:val="Normal"/>
    <w:next w:val="Normal"/>
    <w:qFormat/>
    <w:rsid w:val="00E21E2A"/>
    <w:pPr>
      <w:keepNext/>
      <w:jc w:val="center"/>
      <w:outlineLvl w:val="1"/>
    </w:pPr>
    <w:rPr>
      <w:rFonts w:ascii="Tahoma" w:hAnsi="Tahoma"/>
      <w:b/>
      <w:i/>
      <w:sz w:val="24"/>
    </w:rPr>
  </w:style>
  <w:style w:type="paragraph" w:styleId="Heading3">
    <w:name w:val="heading 3"/>
    <w:basedOn w:val="Normal"/>
    <w:next w:val="Normal"/>
    <w:qFormat/>
    <w:rsid w:val="00E21E2A"/>
    <w:pPr>
      <w:keepNext/>
      <w:jc w:val="both"/>
      <w:outlineLvl w:val="2"/>
    </w:pPr>
    <w:rPr>
      <w:rFonts w:ascii="Tahoma" w:hAnsi="Tahoma"/>
      <w:b/>
      <w:i/>
      <w:sz w:val="18"/>
    </w:rPr>
  </w:style>
  <w:style w:type="paragraph" w:styleId="Heading4">
    <w:name w:val="heading 4"/>
    <w:basedOn w:val="Normal"/>
    <w:next w:val="Normal"/>
    <w:qFormat/>
    <w:rsid w:val="00E21E2A"/>
    <w:pPr>
      <w:keepNext/>
      <w:jc w:val="both"/>
      <w:outlineLvl w:val="3"/>
    </w:pPr>
    <w:rPr>
      <w:rFonts w:ascii="Tahoma" w:hAnsi="Tahoma"/>
      <w:i/>
      <w:sz w:val="18"/>
    </w:rPr>
  </w:style>
  <w:style w:type="paragraph" w:styleId="Heading5">
    <w:name w:val="heading 5"/>
    <w:basedOn w:val="Normal"/>
    <w:next w:val="Normal"/>
    <w:qFormat/>
    <w:rsid w:val="00E21E2A"/>
    <w:pPr>
      <w:keepNext/>
      <w:outlineLvl w:val="4"/>
    </w:pPr>
    <w:rPr>
      <w:rFonts w:ascii="Tahoma" w:hAnsi="Tahoma"/>
      <w:b/>
      <w:i/>
      <w:sz w:val="18"/>
    </w:rPr>
  </w:style>
  <w:style w:type="paragraph" w:styleId="Heading6">
    <w:name w:val="heading 6"/>
    <w:basedOn w:val="Normal"/>
    <w:next w:val="Normal"/>
    <w:qFormat/>
    <w:rsid w:val="00E21E2A"/>
    <w:pPr>
      <w:keepNext/>
      <w:jc w:val="both"/>
      <w:outlineLvl w:val="5"/>
    </w:pPr>
    <w:rPr>
      <w:rFonts w:ascii="Tahoma" w:hAnsi="Tahom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1E2A"/>
    <w:pPr>
      <w:jc w:val="both"/>
    </w:pPr>
    <w:rPr>
      <w:rFonts w:ascii="Tahoma" w:hAnsi="Tahoma"/>
      <w:b/>
      <w:i/>
    </w:rPr>
  </w:style>
  <w:style w:type="paragraph" w:styleId="BodyTextIndent">
    <w:name w:val="Body Text Indent"/>
    <w:basedOn w:val="Normal"/>
    <w:rsid w:val="00E21E2A"/>
    <w:pPr>
      <w:ind w:left="720"/>
      <w:jc w:val="both"/>
    </w:pPr>
    <w:rPr>
      <w:rFonts w:ascii="Tahoma" w:hAnsi="Tahoma"/>
    </w:rPr>
  </w:style>
  <w:style w:type="paragraph" w:styleId="BodyTextIndent2">
    <w:name w:val="Body Text Indent 2"/>
    <w:basedOn w:val="Normal"/>
    <w:rsid w:val="00E21E2A"/>
    <w:pPr>
      <w:ind w:left="720"/>
      <w:jc w:val="both"/>
    </w:pPr>
    <w:rPr>
      <w:rFonts w:ascii="Tahoma" w:hAnsi="Tahoma"/>
      <w:sz w:val="18"/>
    </w:rPr>
  </w:style>
  <w:style w:type="paragraph" w:styleId="BodyTextIndent3">
    <w:name w:val="Body Text Indent 3"/>
    <w:basedOn w:val="Normal"/>
    <w:rsid w:val="00E21E2A"/>
    <w:pPr>
      <w:ind w:left="720"/>
      <w:jc w:val="both"/>
    </w:pPr>
    <w:rPr>
      <w:rFonts w:ascii="Tahoma" w:hAnsi="Tahoma"/>
      <w:i/>
      <w:sz w:val="18"/>
    </w:rPr>
  </w:style>
  <w:style w:type="paragraph" w:styleId="Title">
    <w:name w:val="Title"/>
    <w:basedOn w:val="Normal"/>
    <w:qFormat/>
    <w:rsid w:val="00E21E2A"/>
    <w:pPr>
      <w:jc w:val="center"/>
    </w:pPr>
    <w:rPr>
      <w:rFonts w:ascii="Tahoma" w:hAnsi="Tahoma"/>
      <w:i/>
    </w:rPr>
  </w:style>
  <w:style w:type="paragraph" w:styleId="BodyText2">
    <w:name w:val="Body Text 2"/>
    <w:basedOn w:val="Normal"/>
    <w:link w:val="BodyText2Char"/>
    <w:uiPriority w:val="99"/>
    <w:rsid w:val="00E21E2A"/>
    <w:pPr>
      <w:jc w:val="both"/>
    </w:pPr>
    <w:rPr>
      <w:rFonts w:ascii="Times New Roman" w:hAnsi="Times New Roman"/>
      <w:b/>
      <w:sz w:val="24"/>
    </w:rPr>
  </w:style>
  <w:style w:type="paragraph" w:styleId="BodyText3">
    <w:name w:val="Body Text 3"/>
    <w:basedOn w:val="Normal"/>
    <w:rsid w:val="00E21E2A"/>
    <w:pPr>
      <w:jc w:val="both"/>
    </w:pPr>
    <w:rPr>
      <w:rFonts w:ascii="Tahoma" w:hAnsi="Tahoma"/>
      <w:i/>
    </w:rPr>
  </w:style>
  <w:style w:type="paragraph" w:styleId="BalloonText">
    <w:name w:val="Balloon Text"/>
    <w:basedOn w:val="Normal"/>
    <w:semiHidden/>
    <w:rsid w:val="00E21E2A"/>
    <w:rPr>
      <w:rFonts w:ascii="Tahoma" w:hAnsi="Tahoma" w:cs="CG Times"/>
      <w:sz w:val="16"/>
      <w:szCs w:val="16"/>
    </w:rPr>
  </w:style>
  <w:style w:type="character" w:styleId="Hyperlink">
    <w:name w:val="Hyperlink"/>
    <w:basedOn w:val="DefaultParagraphFont"/>
    <w:rsid w:val="00652AE8"/>
    <w:rPr>
      <w:color w:val="0000FF"/>
      <w:u w:val="single"/>
    </w:rPr>
  </w:style>
  <w:style w:type="paragraph" w:customStyle="1" w:styleId="ZnakZnakCharCharZnakZnakCharCharZnakCharChar">
    <w:name w:val="Znak Znak Char Char Znak Znak Char Char Znak Char Char"/>
    <w:basedOn w:val="Normal"/>
    <w:rsid w:val="00923746"/>
    <w:pPr>
      <w:spacing w:after="160" w:line="240" w:lineRule="exact"/>
    </w:pPr>
    <w:rPr>
      <w:rFonts w:ascii="Verdana" w:hAnsi="Verdana"/>
      <w:lang w:val="en-US" w:eastAsia="en-US"/>
    </w:rPr>
  </w:style>
  <w:style w:type="paragraph" w:styleId="ListParagraph">
    <w:name w:val="List Paragraph"/>
    <w:basedOn w:val="Normal"/>
    <w:uiPriority w:val="34"/>
    <w:qFormat/>
    <w:rsid w:val="00F41EB5"/>
    <w:pPr>
      <w:ind w:left="720"/>
      <w:contextualSpacing/>
    </w:pPr>
  </w:style>
  <w:style w:type="paragraph" w:customStyle="1" w:styleId="Default">
    <w:name w:val="Default"/>
    <w:rsid w:val="00E14332"/>
    <w:pPr>
      <w:autoSpaceDE w:val="0"/>
      <w:autoSpaceDN w:val="0"/>
      <w:adjustRightInd w:val="0"/>
    </w:pPr>
    <w:rPr>
      <w:rFonts w:ascii="Novarese Bk BT" w:eastAsiaTheme="minorHAnsi" w:hAnsi="Novarese Bk BT" w:cs="Novarese Bk BT"/>
      <w:color w:val="000000"/>
      <w:sz w:val="24"/>
      <w:szCs w:val="24"/>
      <w:lang w:eastAsia="en-US"/>
    </w:rPr>
  </w:style>
  <w:style w:type="character" w:customStyle="1" w:styleId="BodyText2Char">
    <w:name w:val="Body Text 2 Char"/>
    <w:link w:val="BodyText2"/>
    <w:uiPriority w:val="99"/>
    <w:rsid w:val="00070E8C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53A4-3A11-4FB4-93B0-4F062784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DZS, založništvo in trgovina, d.d., Mali trg 6, Ljubljana, ki jo zastopa direktorica dejavnosti Založništva literature, Ljubljana, Mestni trg 26, Marija Šuštaršič Hvasti-ja (nadalje: DZS)</vt:lpstr>
    </vt:vector>
  </TitlesOfParts>
  <Company/>
  <LinksUpToDate>false</LinksUpToDate>
  <CharactersWithSpaces>2201</CharactersWithSpaces>
  <SharedDoc>false</SharedDoc>
  <HLinks>
    <vt:vector size="6" baseType="variant"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http://www.dzs.si/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Doroteja Vozelj</cp:lastModifiedBy>
  <cp:revision>15</cp:revision>
  <cp:lastPrinted>2012-08-21T08:36:00Z</cp:lastPrinted>
  <dcterms:created xsi:type="dcterms:W3CDTF">2018-08-21T11:51:00Z</dcterms:created>
  <dcterms:modified xsi:type="dcterms:W3CDTF">2018-08-23T10:59:00Z</dcterms:modified>
</cp:coreProperties>
</file>