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21EC" w:rsidRPr="0040373E" w:rsidRDefault="000321EC" w:rsidP="000321EC">
      <w:pPr>
        <w:rPr>
          <w:rFonts w:cs="Arial"/>
          <w:szCs w:val="20"/>
        </w:rPr>
      </w:pPr>
    </w:p>
    <w:p w:rsidR="000321EC" w:rsidRPr="0040373E" w:rsidRDefault="00197CF5" w:rsidP="000321EC">
      <w:pPr>
        <w:rPr>
          <w:rFonts w:cs="Arial"/>
          <w:szCs w:val="20"/>
        </w:rPr>
      </w:pPr>
      <w:r w:rsidRPr="0040373E">
        <w:rPr>
          <w:rFonts w:cs="Arial"/>
          <w:szCs w:val="20"/>
        </w:rPr>
        <w:t>Management Board</w:t>
      </w:r>
    </w:p>
    <w:p w:rsidR="00425008" w:rsidRPr="0040373E" w:rsidRDefault="009A34D0" w:rsidP="000321EC">
      <w:pPr>
        <w:rPr>
          <w:rFonts w:cs="Arial"/>
          <w:szCs w:val="20"/>
        </w:rPr>
      </w:pPr>
      <w:r w:rsidRPr="0040373E">
        <w:rPr>
          <w:rFonts w:cs="Arial"/>
          <w:szCs w:val="20"/>
        </w:rPr>
        <w:tab/>
      </w:r>
      <w:r w:rsidR="000321EC" w:rsidRPr="0040373E">
        <w:rPr>
          <w:rFonts w:cs="Arial"/>
          <w:szCs w:val="20"/>
        </w:rPr>
        <w:t xml:space="preserve">                                                                                                        </w:t>
      </w:r>
    </w:p>
    <w:p w:rsidR="00DF30AF" w:rsidRPr="005B0108" w:rsidRDefault="00690A1F" w:rsidP="000321EC">
      <w:pPr>
        <w:rPr>
          <w:rFonts w:cs="Arial"/>
          <w:b/>
          <w:color w:val="FF0000"/>
          <w:szCs w:val="20"/>
        </w:rPr>
      </w:pPr>
      <w:r w:rsidRPr="0040373E">
        <w:rPr>
          <w:rFonts w:cs="Arial"/>
          <w:szCs w:val="20"/>
        </w:rPr>
        <w:tab/>
      </w:r>
      <w:r w:rsidRPr="0040373E">
        <w:rPr>
          <w:rFonts w:cs="Arial"/>
          <w:szCs w:val="20"/>
        </w:rPr>
        <w:tab/>
      </w:r>
      <w:r w:rsidRPr="0040373E">
        <w:rPr>
          <w:rFonts w:cs="Arial"/>
          <w:szCs w:val="20"/>
        </w:rPr>
        <w:tab/>
      </w:r>
      <w:r w:rsidRPr="0040373E">
        <w:rPr>
          <w:rFonts w:cs="Arial"/>
          <w:szCs w:val="20"/>
        </w:rPr>
        <w:tab/>
      </w:r>
      <w:r w:rsidRPr="0040373E">
        <w:rPr>
          <w:rFonts w:cs="Arial"/>
          <w:szCs w:val="20"/>
        </w:rPr>
        <w:tab/>
      </w:r>
      <w:r w:rsidRPr="0040373E">
        <w:rPr>
          <w:rFonts w:cs="Arial"/>
          <w:szCs w:val="20"/>
        </w:rPr>
        <w:tab/>
      </w:r>
      <w:r w:rsidRPr="0040373E">
        <w:rPr>
          <w:rFonts w:cs="Arial"/>
          <w:szCs w:val="20"/>
        </w:rPr>
        <w:tab/>
      </w:r>
      <w:r w:rsidR="00DF30AF" w:rsidRPr="0040373E">
        <w:rPr>
          <w:rFonts w:cs="Arial"/>
          <w:szCs w:val="20"/>
        </w:rPr>
        <w:tab/>
      </w:r>
      <w:r w:rsidR="00DF30AF" w:rsidRPr="0040373E">
        <w:rPr>
          <w:rFonts w:cs="Arial"/>
          <w:szCs w:val="20"/>
        </w:rPr>
        <w:tab/>
      </w:r>
      <w:r w:rsidR="005B0108">
        <w:rPr>
          <w:rFonts w:cs="Arial"/>
          <w:szCs w:val="20"/>
        </w:rPr>
        <w:tab/>
      </w:r>
      <w:r w:rsidR="005B0108">
        <w:rPr>
          <w:rFonts w:cs="Arial"/>
          <w:color w:val="FF0000"/>
          <w:szCs w:val="20"/>
        </w:rPr>
        <w:t xml:space="preserve"> </w:t>
      </w:r>
    </w:p>
    <w:p w:rsidR="00604B57" w:rsidRPr="0040373E" w:rsidRDefault="00604B57" w:rsidP="006474D4">
      <w:pPr>
        <w:ind w:left="5664" w:firstLine="6"/>
        <w:rPr>
          <w:rFonts w:cs="Arial"/>
          <w:b/>
          <w:szCs w:val="20"/>
        </w:rPr>
      </w:pPr>
      <w:r w:rsidRPr="0040373E">
        <w:rPr>
          <w:rFonts w:cs="Arial"/>
          <w:szCs w:val="20"/>
        </w:rPr>
        <w:t>  </w:t>
      </w:r>
      <w:r w:rsidR="00AF3082" w:rsidRPr="0040373E">
        <w:rPr>
          <w:rFonts w:cs="Arial"/>
          <w:szCs w:val="20"/>
        </w:rPr>
        <w:tab/>
      </w:r>
      <w:r w:rsidR="00AF3082" w:rsidRPr="0040373E">
        <w:rPr>
          <w:rFonts w:cs="Arial"/>
          <w:szCs w:val="20"/>
        </w:rPr>
        <w:tab/>
      </w:r>
      <w:r w:rsidR="000321EC" w:rsidRPr="0040373E">
        <w:rPr>
          <w:rFonts w:cs="Arial"/>
          <w:b/>
          <w:szCs w:val="20"/>
        </w:rPr>
        <w:t xml:space="preserve"> </w:t>
      </w:r>
    </w:p>
    <w:p w:rsidR="009A34D0" w:rsidRPr="0040373E" w:rsidRDefault="009A34D0" w:rsidP="009A34D0">
      <w:pPr>
        <w:rPr>
          <w:rFonts w:cs="Arial"/>
          <w:szCs w:val="20"/>
        </w:rPr>
      </w:pPr>
      <w:r w:rsidRPr="0040373E">
        <w:rPr>
          <w:rFonts w:cs="Arial"/>
          <w:szCs w:val="20"/>
        </w:rPr>
        <w:t xml:space="preserve">Pursuant to Articles 16 and 17 of the Articles of Association of Banka </w:t>
      </w:r>
      <w:r w:rsidR="009C159A">
        <w:rPr>
          <w:rFonts w:cs="Arial"/>
          <w:szCs w:val="20"/>
        </w:rPr>
        <w:t xml:space="preserve">Intesa </w:t>
      </w:r>
      <w:r w:rsidR="00E601D7">
        <w:rPr>
          <w:rFonts w:cs="Arial"/>
          <w:szCs w:val="20"/>
        </w:rPr>
        <w:t>S</w:t>
      </w:r>
      <w:r w:rsidR="009C159A">
        <w:rPr>
          <w:rFonts w:cs="Arial"/>
          <w:szCs w:val="20"/>
        </w:rPr>
        <w:t>anpaolo</w:t>
      </w:r>
      <w:r w:rsidRPr="0040373E">
        <w:rPr>
          <w:rFonts w:cs="Arial"/>
          <w:szCs w:val="20"/>
        </w:rPr>
        <w:t xml:space="preserve"> </w:t>
      </w:r>
      <w:proofErr w:type="spellStart"/>
      <w:r w:rsidRPr="0040373E">
        <w:rPr>
          <w:rFonts w:cs="Arial"/>
          <w:szCs w:val="20"/>
        </w:rPr>
        <w:t>d.d</w:t>
      </w:r>
      <w:proofErr w:type="spellEnd"/>
      <w:r w:rsidRPr="0040373E">
        <w:rPr>
          <w:rFonts w:cs="Arial"/>
          <w:szCs w:val="20"/>
        </w:rPr>
        <w:t xml:space="preserve">., the Management Board of Banka </w:t>
      </w:r>
      <w:r w:rsidR="009C159A">
        <w:rPr>
          <w:rFonts w:cs="Arial"/>
          <w:szCs w:val="20"/>
        </w:rPr>
        <w:t xml:space="preserve">Intesa Sanpaolo </w:t>
      </w:r>
      <w:proofErr w:type="spellStart"/>
      <w:r w:rsidRPr="0040373E">
        <w:rPr>
          <w:rFonts w:cs="Arial"/>
          <w:szCs w:val="20"/>
        </w:rPr>
        <w:t>d.d</w:t>
      </w:r>
      <w:proofErr w:type="spellEnd"/>
      <w:r w:rsidRPr="0040373E">
        <w:rPr>
          <w:rFonts w:cs="Arial"/>
          <w:szCs w:val="20"/>
        </w:rPr>
        <w:t>. hereby convenes</w:t>
      </w:r>
    </w:p>
    <w:p w:rsidR="000321EC" w:rsidRPr="0040373E" w:rsidRDefault="000321EC" w:rsidP="000321EC">
      <w:pPr>
        <w:rPr>
          <w:rFonts w:cs="Arial"/>
          <w:szCs w:val="20"/>
        </w:rPr>
      </w:pPr>
      <w:r w:rsidRPr="0040373E">
        <w:rPr>
          <w:rFonts w:cs="Arial"/>
          <w:szCs w:val="20"/>
        </w:rPr>
        <w:t>   </w:t>
      </w:r>
    </w:p>
    <w:p w:rsidR="009A34D0" w:rsidRPr="0040373E" w:rsidRDefault="00CA4BCE" w:rsidP="009A34D0">
      <w:pPr>
        <w:jc w:val="center"/>
        <w:rPr>
          <w:rFonts w:cs="Arial"/>
          <w:b/>
          <w:szCs w:val="20"/>
        </w:rPr>
      </w:pPr>
      <w:r>
        <w:rPr>
          <w:rFonts w:cs="Arial"/>
          <w:b/>
          <w:bCs/>
          <w:szCs w:val="20"/>
        </w:rPr>
        <w:t>40</w:t>
      </w:r>
      <w:r w:rsidR="001A1988" w:rsidRPr="0040373E">
        <w:rPr>
          <w:rFonts w:cs="Arial"/>
          <w:b/>
          <w:bCs/>
          <w:szCs w:val="20"/>
        </w:rPr>
        <w:t>th</w:t>
      </w:r>
      <w:r w:rsidR="004845E6" w:rsidRPr="0040373E">
        <w:rPr>
          <w:rFonts w:cs="Arial"/>
          <w:b/>
          <w:bCs/>
          <w:szCs w:val="20"/>
        </w:rPr>
        <w:t xml:space="preserve"> </w:t>
      </w:r>
      <w:r w:rsidR="009A34D0" w:rsidRPr="0040373E">
        <w:rPr>
          <w:rFonts w:cs="Arial"/>
          <w:b/>
          <w:szCs w:val="20"/>
        </w:rPr>
        <w:t>GENERAL MEETING OF SHAREHOLDERS OF</w:t>
      </w:r>
    </w:p>
    <w:p w:rsidR="009A34D0" w:rsidRPr="00642C9B" w:rsidRDefault="009A34D0" w:rsidP="009A34D0">
      <w:pPr>
        <w:jc w:val="center"/>
        <w:rPr>
          <w:rFonts w:cs="Arial"/>
          <w:b/>
          <w:szCs w:val="20"/>
          <w:lang w:val="it-IT"/>
        </w:rPr>
      </w:pPr>
      <w:r w:rsidRPr="00642C9B">
        <w:rPr>
          <w:rFonts w:cs="Arial"/>
          <w:b/>
          <w:szCs w:val="20"/>
          <w:lang w:val="it-IT"/>
        </w:rPr>
        <w:t xml:space="preserve">BANKA </w:t>
      </w:r>
      <w:r w:rsidR="00E753B9" w:rsidRPr="00642C9B">
        <w:rPr>
          <w:rFonts w:cs="Arial"/>
          <w:b/>
          <w:szCs w:val="20"/>
          <w:lang w:val="it-IT"/>
        </w:rPr>
        <w:t>INTESA SANPAOLO</w:t>
      </w:r>
      <w:r w:rsidRPr="00642C9B">
        <w:rPr>
          <w:rFonts w:cs="Arial"/>
          <w:b/>
          <w:szCs w:val="20"/>
          <w:lang w:val="it-IT"/>
        </w:rPr>
        <w:t xml:space="preserve"> </w:t>
      </w:r>
      <w:proofErr w:type="spellStart"/>
      <w:r w:rsidRPr="00642C9B">
        <w:rPr>
          <w:rFonts w:cs="Arial"/>
          <w:b/>
          <w:szCs w:val="20"/>
          <w:lang w:val="it-IT"/>
        </w:rPr>
        <w:t>d.d</w:t>
      </w:r>
      <w:proofErr w:type="spellEnd"/>
      <w:r w:rsidRPr="00642C9B">
        <w:rPr>
          <w:rFonts w:cs="Arial"/>
          <w:b/>
          <w:szCs w:val="20"/>
          <w:lang w:val="it-IT"/>
        </w:rPr>
        <w:t>.,</w:t>
      </w:r>
    </w:p>
    <w:p w:rsidR="000321EC" w:rsidRPr="00642C9B" w:rsidRDefault="000321EC" w:rsidP="000321EC">
      <w:pPr>
        <w:jc w:val="center"/>
        <w:rPr>
          <w:rFonts w:cs="Arial"/>
          <w:szCs w:val="20"/>
          <w:lang w:val="it-IT"/>
        </w:rPr>
      </w:pPr>
    </w:p>
    <w:p w:rsidR="009A34D0" w:rsidRPr="0040373E" w:rsidRDefault="009A34D0" w:rsidP="009A34D0">
      <w:pPr>
        <w:rPr>
          <w:rFonts w:cs="Arial"/>
          <w:szCs w:val="20"/>
          <w:highlight w:val="yellow"/>
        </w:rPr>
      </w:pPr>
      <w:r w:rsidRPr="0040373E">
        <w:rPr>
          <w:rFonts w:cs="Arial"/>
          <w:szCs w:val="20"/>
        </w:rPr>
        <w:t xml:space="preserve">to be held on </w:t>
      </w:r>
      <w:r w:rsidR="005F022E">
        <w:rPr>
          <w:rFonts w:cs="Arial"/>
          <w:szCs w:val="20"/>
        </w:rPr>
        <w:t>Monday, 13</w:t>
      </w:r>
      <w:r w:rsidR="00CA4BCE">
        <w:rPr>
          <w:rFonts w:cs="Arial"/>
          <w:szCs w:val="20"/>
        </w:rPr>
        <w:t xml:space="preserve"> January</w:t>
      </w:r>
      <w:r w:rsidR="00E753B9" w:rsidRPr="0040373E">
        <w:rPr>
          <w:rFonts w:cs="Arial"/>
          <w:szCs w:val="20"/>
        </w:rPr>
        <w:t xml:space="preserve"> </w:t>
      </w:r>
      <w:r w:rsidR="004845E6" w:rsidRPr="0040373E">
        <w:rPr>
          <w:rFonts w:cs="Arial"/>
          <w:szCs w:val="20"/>
        </w:rPr>
        <w:t>20</w:t>
      </w:r>
      <w:r w:rsidR="00CA4BCE">
        <w:rPr>
          <w:rFonts w:cs="Arial"/>
          <w:szCs w:val="20"/>
        </w:rPr>
        <w:t>20</w:t>
      </w:r>
      <w:r w:rsidR="000321EC" w:rsidRPr="0040373E">
        <w:rPr>
          <w:rFonts w:cs="Arial"/>
          <w:szCs w:val="20"/>
        </w:rPr>
        <w:t xml:space="preserve"> </w:t>
      </w:r>
      <w:r w:rsidRPr="0040373E">
        <w:rPr>
          <w:rFonts w:cs="Arial"/>
          <w:szCs w:val="20"/>
        </w:rPr>
        <w:t>at</w:t>
      </w:r>
      <w:r w:rsidR="000321EC" w:rsidRPr="0040373E">
        <w:rPr>
          <w:rFonts w:cs="Arial"/>
          <w:szCs w:val="20"/>
        </w:rPr>
        <w:t xml:space="preserve"> </w:t>
      </w:r>
      <w:r w:rsidR="00B222F4" w:rsidRPr="002C62B0">
        <w:rPr>
          <w:rFonts w:cs="Arial"/>
          <w:szCs w:val="20"/>
        </w:rPr>
        <w:t>1</w:t>
      </w:r>
      <w:r w:rsidR="00315C00">
        <w:rPr>
          <w:rFonts w:cs="Arial"/>
          <w:szCs w:val="20"/>
        </w:rPr>
        <w:t>0</w:t>
      </w:r>
      <w:r w:rsidR="00B222F4" w:rsidRPr="002C62B0">
        <w:rPr>
          <w:rFonts w:cs="Arial"/>
          <w:szCs w:val="20"/>
        </w:rPr>
        <w:t xml:space="preserve">.00 </w:t>
      </w:r>
      <w:r w:rsidR="00D96C30" w:rsidRPr="002C62B0">
        <w:rPr>
          <w:rFonts w:cs="Arial"/>
          <w:szCs w:val="20"/>
        </w:rPr>
        <w:t>CET</w:t>
      </w:r>
      <w:r w:rsidRPr="0040373E">
        <w:rPr>
          <w:rFonts w:cs="Arial"/>
          <w:szCs w:val="20"/>
        </w:rPr>
        <w:t xml:space="preserve"> in the </w:t>
      </w:r>
      <w:r w:rsidRPr="001B46A3">
        <w:rPr>
          <w:rFonts w:cs="Arial"/>
          <w:szCs w:val="20"/>
        </w:rPr>
        <w:t xml:space="preserve">Conference Room </w:t>
      </w:r>
      <w:r w:rsidR="00CA4BCE">
        <w:rPr>
          <w:rFonts w:cs="Arial"/>
          <w:szCs w:val="20"/>
        </w:rPr>
        <w:t>Triglav</w:t>
      </w:r>
      <w:r w:rsidR="00315C00" w:rsidRPr="001B46A3">
        <w:rPr>
          <w:rFonts w:cs="Arial"/>
          <w:szCs w:val="20"/>
        </w:rPr>
        <w:t xml:space="preserve"> </w:t>
      </w:r>
      <w:r w:rsidRPr="001B46A3">
        <w:rPr>
          <w:rFonts w:cs="Arial"/>
          <w:szCs w:val="20"/>
        </w:rPr>
        <w:t xml:space="preserve">of Banka </w:t>
      </w:r>
      <w:r w:rsidR="00E753B9" w:rsidRPr="001B46A3">
        <w:rPr>
          <w:rFonts w:cs="Arial"/>
          <w:szCs w:val="20"/>
        </w:rPr>
        <w:t>Intesa Sanpaolo</w:t>
      </w:r>
      <w:r w:rsidRPr="001B46A3">
        <w:rPr>
          <w:rFonts w:cs="Arial"/>
          <w:szCs w:val="20"/>
        </w:rPr>
        <w:t xml:space="preserve"> </w:t>
      </w:r>
      <w:proofErr w:type="spellStart"/>
      <w:r w:rsidRPr="001B46A3">
        <w:rPr>
          <w:rFonts w:cs="Arial"/>
          <w:szCs w:val="20"/>
        </w:rPr>
        <w:t>d.d</w:t>
      </w:r>
      <w:proofErr w:type="spellEnd"/>
      <w:r w:rsidRPr="001B46A3">
        <w:rPr>
          <w:rFonts w:cs="Arial"/>
          <w:szCs w:val="20"/>
        </w:rPr>
        <w:t>.</w:t>
      </w:r>
      <w:r w:rsidR="005F022E">
        <w:rPr>
          <w:rFonts w:cs="Arial"/>
          <w:szCs w:val="20"/>
        </w:rPr>
        <w:t xml:space="preserve">, Business centre </w:t>
      </w:r>
      <w:proofErr w:type="spellStart"/>
      <w:r w:rsidR="005F022E">
        <w:rPr>
          <w:rFonts w:cs="Arial"/>
          <w:szCs w:val="20"/>
        </w:rPr>
        <w:t>Rotonda</w:t>
      </w:r>
      <w:proofErr w:type="spellEnd"/>
      <w:r w:rsidR="001B46A3" w:rsidRPr="001B46A3">
        <w:rPr>
          <w:rFonts w:cs="Arial"/>
          <w:szCs w:val="20"/>
        </w:rPr>
        <w:t xml:space="preserve">, </w:t>
      </w:r>
      <w:proofErr w:type="spellStart"/>
      <w:r w:rsidR="005F022E">
        <w:rPr>
          <w:rFonts w:cs="Arial"/>
          <w:szCs w:val="20"/>
        </w:rPr>
        <w:t>Dunajska</w:t>
      </w:r>
      <w:proofErr w:type="spellEnd"/>
      <w:r w:rsidR="005F022E">
        <w:rPr>
          <w:rFonts w:cs="Arial"/>
          <w:szCs w:val="20"/>
        </w:rPr>
        <w:t xml:space="preserve"> </w:t>
      </w:r>
      <w:proofErr w:type="spellStart"/>
      <w:r w:rsidR="005F022E">
        <w:rPr>
          <w:rFonts w:cs="Arial"/>
          <w:szCs w:val="20"/>
        </w:rPr>
        <w:t>cesta</w:t>
      </w:r>
      <w:proofErr w:type="spellEnd"/>
      <w:r w:rsidR="005F022E">
        <w:rPr>
          <w:rFonts w:cs="Arial"/>
          <w:szCs w:val="20"/>
        </w:rPr>
        <w:t xml:space="preserve"> 167, Ljubljana</w:t>
      </w:r>
      <w:r w:rsidRPr="001B46A3">
        <w:rPr>
          <w:rFonts w:cs="Arial"/>
          <w:szCs w:val="20"/>
        </w:rPr>
        <w:t xml:space="preserve">, </w:t>
      </w:r>
      <w:r w:rsidR="005F022E">
        <w:rPr>
          <w:rFonts w:cs="Arial"/>
          <w:szCs w:val="20"/>
        </w:rPr>
        <w:t>4</w:t>
      </w:r>
      <w:r w:rsidRPr="001B46A3">
        <w:rPr>
          <w:rFonts w:cs="Arial"/>
          <w:szCs w:val="20"/>
        </w:rPr>
        <w:t>th floor</w:t>
      </w:r>
      <w:r w:rsidR="00A31E15" w:rsidRPr="001B46A3">
        <w:rPr>
          <w:rFonts w:cs="Arial"/>
          <w:szCs w:val="20"/>
        </w:rPr>
        <w:t>, with the fol</w:t>
      </w:r>
      <w:r w:rsidR="00A31E15" w:rsidRPr="0040373E">
        <w:rPr>
          <w:rFonts w:cs="Arial"/>
          <w:szCs w:val="20"/>
        </w:rPr>
        <w:t>lowing</w:t>
      </w:r>
    </w:p>
    <w:p w:rsidR="000321EC" w:rsidRPr="0040373E" w:rsidRDefault="000321EC" w:rsidP="000321EC">
      <w:pPr>
        <w:rPr>
          <w:rFonts w:cs="Arial"/>
          <w:szCs w:val="20"/>
        </w:rPr>
      </w:pPr>
    </w:p>
    <w:p w:rsidR="000321EC" w:rsidRPr="0040373E" w:rsidRDefault="009A34D0" w:rsidP="00A0777C">
      <w:pPr>
        <w:jc w:val="center"/>
        <w:rPr>
          <w:rFonts w:cs="Arial"/>
          <w:b/>
          <w:szCs w:val="20"/>
        </w:rPr>
      </w:pPr>
      <w:r w:rsidRPr="0040373E">
        <w:rPr>
          <w:rFonts w:cs="Arial"/>
          <w:b/>
          <w:szCs w:val="20"/>
        </w:rPr>
        <w:t>AGENDA:</w:t>
      </w:r>
    </w:p>
    <w:p w:rsidR="000321EC" w:rsidRPr="0040373E" w:rsidRDefault="000321EC" w:rsidP="000321EC">
      <w:pPr>
        <w:rPr>
          <w:rFonts w:cs="Arial"/>
          <w:b/>
          <w:szCs w:val="20"/>
        </w:rPr>
      </w:pPr>
      <w:r w:rsidRPr="0040373E">
        <w:rPr>
          <w:rFonts w:cs="Arial"/>
          <w:b/>
          <w:szCs w:val="20"/>
        </w:rPr>
        <w:t> </w:t>
      </w:r>
    </w:p>
    <w:p w:rsidR="009A34D0" w:rsidRPr="0040373E" w:rsidRDefault="009A34D0" w:rsidP="00EE0826">
      <w:pPr>
        <w:tabs>
          <w:tab w:val="left" w:pos="360"/>
        </w:tabs>
        <w:ind w:left="360"/>
        <w:rPr>
          <w:rFonts w:cs="Arial"/>
          <w:b/>
          <w:szCs w:val="20"/>
        </w:rPr>
      </w:pPr>
      <w:r w:rsidRPr="0040373E">
        <w:rPr>
          <w:rFonts w:cs="Arial"/>
          <w:b/>
          <w:szCs w:val="20"/>
        </w:rPr>
        <w:t xml:space="preserve">1.   </w:t>
      </w:r>
      <w:r w:rsidR="008C3E12" w:rsidRPr="0040373E">
        <w:rPr>
          <w:rFonts w:cs="Arial"/>
          <w:b/>
          <w:szCs w:val="20"/>
        </w:rPr>
        <w:t>Calling</w:t>
      </w:r>
      <w:r w:rsidRPr="0040373E">
        <w:rPr>
          <w:rFonts w:cs="Arial"/>
          <w:b/>
          <w:szCs w:val="20"/>
        </w:rPr>
        <w:t xml:space="preserve"> the General Meeting of Shareholders</w:t>
      </w:r>
      <w:r w:rsidR="008C3E12" w:rsidRPr="0040373E">
        <w:rPr>
          <w:rFonts w:cs="Arial"/>
          <w:b/>
          <w:szCs w:val="20"/>
        </w:rPr>
        <w:t xml:space="preserve"> to order</w:t>
      </w:r>
      <w:r w:rsidRPr="0040373E">
        <w:rPr>
          <w:rFonts w:cs="Arial"/>
          <w:b/>
          <w:szCs w:val="20"/>
        </w:rPr>
        <w:t xml:space="preserve">, </w:t>
      </w:r>
      <w:r w:rsidR="008C3E12" w:rsidRPr="0040373E">
        <w:rPr>
          <w:rFonts w:cs="Arial"/>
          <w:b/>
          <w:szCs w:val="20"/>
        </w:rPr>
        <w:t xml:space="preserve">the </w:t>
      </w:r>
      <w:r w:rsidRPr="0040373E">
        <w:rPr>
          <w:rFonts w:cs="Arial"/>
          <w:b/>
          <w:szCs w:val="20"/>
        </w:rPr>
        <w:t>election of the chairman of the</w:t>
      </w:r>
      <w:r w:rsidRPr="0040373E">
        <w:rPr>
          <w:rFonts w:cs="Arial"/>
          <w:b/>
          <w:bCs/>
          <w:szCs w:val="20"/>
        </w:rPr>
        <w:t xml:space="preserve"> General</w:t>
      </w:r>
      <w:r w:rsidRPr="0040373E">
        <w:rPr>
          <w:rFonts w:cs="Arial"/>
          <w:szCs w:val="20"/>
        </w:rPr>
        <w:t xml:space="preserve"> </w:t>
      </w:r>
      <w:r w:rsidRPr="0040373E">
        <w:rPr>
          <w:rFonts w:cs="Arial"/>
          <w:b/>
          <w:szCs w:val="20"/>
        </w:rPr>
        <w:t xml:space="preserve">Meeting, </w:t>
      </w:r>
      <w:r w:rsidR="008C3E12" w:rsidRPr="0040373E">
        <w:rPr>
          <w:rFonts w:cs="Arial"/>
          <w:b/>
          <w:szCs w:val="20"/>
        </w:rPr>
        <w:t xml:space="preserve">of the </w:t>
      </w:r>
      <w:r w:rsidRPr="0040373E">
        <w:rPr>
          <w:rFonts w:cs="Arial"/>
          <w:b/>
          <w:szCs w:val="20"/>
        </w:rPr>
        <w:t>commission</w:t>
      </w:r>
      <w:r w:rsidR="008C3E12" w:rsidRPr="0040373E">
        <w:rPr>
          <w:rFonts w:cs="Arial"/>
          <w:b/>
          <w:szCs w:val="20"/>
        </w:rPr>
        <w:t xml:space="preserve"> and</w:t>
      </w:r>
      <w:r w:rsidRPr="0040373E">
        <w:rPr>
          <w:rFonts w:cs="Arial"/>
          <w:b/>
          <w:szCs w:val="20"/>
        </w:rPr>
        <w:t xml:space="preserve"> two assistants to count </w:t>
      </w:r>
      <w:r w:rsidR="008C3E12" w:rsidRPr="0040373E">
        <w:rPr>
          <w:rFonts w:cs="Arial"/>
          <w:b/>
          <w:szCs w:val="20"/>
        </w:rPr>
        <w:t xml:space="preserve">the </w:t>
      </w:r>
      <w:r w:rsidRPr="0040373E">
        <w:rPr>
          <w:rFonts w:cs="Arial"/>
          <w:b/>
          <w:szCs w:val="20"/>
        </w:rPr>
        <w:t>votes</w:t>
      </w:r>
      <w:r w:rsidR="008C3E12" w:rsidRPr="0040373E">
        <w:rPr>
          <w:rFonts w:cs="Arial"/>
          <w:b/>
          <w:szCs w:val="20"/>
        </w:rPr>
        <w:t>,</w:t>
      </w:r>
      <w:r w:rsidRPr="0040373E">
        <w:rPr>
          <w:rFonts w:cs="Arial"/>
          <w:b/>
          <w:szCs w:val="20"/>
        </w:rPr>
        <w:t xml:space="preserve"> and the presen</w:t>
      </w:r>
      <w:r w:rsidR="00E753B9" w:rsidRPr="0040373E">
        <w:rPr>
          <w:rFonts w:cs="Arial"/>
          <w:b/>
          <w:szCs w:val="20"/>
        </w:rPr>
        <w:t>ce</w:t>
      </w:r>
      <w:r w:rsidRPr="0040373E">
        <w:rPr>
          <w:rFonts w:cs="Arial"/>
          <w:b/>
          <w:szCs w:val="20"/>
        </w:rPr>
        <w:t xml:space="preserve"> of the notary public.</w:t>
      </w:r>
      <w:r w:rsidR="005D6F01">
        <w:rPr>
          <w:rFonts w:cs="Arial"/>
          <w:b/>
          <w:szCs w:val="20"/>
        </w:rPr>
        <w:tab/>
      </w:r>
      <w:r w:rsidR="005D6F01">
        <w:rPr>
          <w:rFonts w:cs="Arial"/>
          <w:b/>
          <w:szCs w:val="20"/>
        </w:rPr>
        <w:tab/>
      </w:r>
      <w:r w:rsidR="005D6F01">
        <w:rPr>
          <w:rFonts w:cs="Arial"/>
          <w:b/>
          <w:szCs w:val="20"/>
        </w:rPr>
        <w:tab/>
      </w:r>
      <w:r w:rsidR="005D6F01">
        <w:rPr>
          <w:rFonts w:cs="Arial"/>
          <w:b/>
          <w:szCs w:val="20"/>
        </w:rPr>
        <w:tab/>
      </w:r>
      <w:r w:rsidR="004148E6">
        <w:rPr>
          <w:rFonts w:cs="Arial"/>
          <w:b/>
          <w:szCs w:val="20"/>
        </w:rPr>
        <w:t xml:space="preserve">     </w:t>
      </w:r>
    </w:p>
    <w:p w:rsidR="009A34D0" w:rsidRPr="0040373E" w:rsidRDefault="009A34D0" w:rsidP="009A34D0">
      <w:pPr>
        <w:rPr>
          <w:rFonts w:cs="Arial"/>
          <w:szCs w:val="20"/>
        </w:rPr>
      </w:pPr>
    </w:p>
    <w:p w:rsidR="009A34D0" w:rsidRPr="0040373E" w:rsidRDefault="001A1988" w:rsidP="009A34D0">
      <w:pPr>
        <w:ind w:left="426"/>
        <w:rPr>
          <w:rFonts w:cs="Arial"/>
          <w:szCs w:val="20"/>
        </w:rPr>
      </w:pPr>
      <w:r w:rsidRPr="0040373E">
        <w:rPr>
          <w:rFonts w:cs="Arial"/>
          <w:b/>
          <w:szCs w:val="20"/>
        </w:rPr>
        <w:t>The p</w:t>
      </w:r>
      <w:r w:rsidR="009A34D0" w:rsidRPr="0040373E">
        <w:rPr>
          <w:rFonts w:cs="Arial"/>
          <w:b/>
          <w:szCs w:val="20"/>
        </w:rPr>
        <w:t xml:space="preserve">roposed </w:t>
      </w:r>
      <w:r w:rsidRPr="0040373E">
        <w:rPr>
          <w:rFonts w:cs="Arial"/>
          <w:b/>
          <w:szCs w:val="20"/>
        </w:rPr>
        <w:t>r</w:t>
      </w:r>
      <w:r w:rsidR="009A34D0" w:rsidRPr="0040373E">
        <w:rPr>
          <w:rFonts w:cs="Arial"/>
          <w:b/>
          <w:szCs w:val="20"/>
        </w:rPr>
        <w:t>esolution</w:t>
      </w:r>
      <w:r w:rsidR="009A34D0" w:rsidRPr="0040373E">
        <w:rPr>
          <w:rFonts w:cs="Arial"/>
          <w:szCs w:val="20"/>
        </w:rPr>
        <w:t>:</w:t>
      </w:r>
    </w:p>
    <w:p w:rsidR="009A34D0" w:rsidRPr="0040373E" w:rsidRDefault="009A34D0" w:rsidP="009A34D0">
      <w:pPr>
        <w:ind w:left="426"/>
        <w:rPr>
          <w:rFonts w:cs="Arial"/>
          <w:szCs w:val="20"/>
        </w:rPr>
      </w:pPr>
      <w:r w:rsidRPr="0040373E">
        <w:rPr>
          <w:rFonts w:cs="Arial"/>
          <w:szCs w:val="20"/>
        </w:rPr>
        <w:t xml:space="preserve">The General Meeting of Banka </w:t>
      </w:r>
      <w:r w:rsidR="00E753B9" w:rsidRPr="0040373E">
        <w:rPr>
          <w:rFonts w:cs="Arial"/>
          <w:szCs w:val="20"/>
        </w:rPr>
        <w:t>Intesa Sanpaolo</w:t>
      </w:r>
      <w:r w:rsidRPr="0040373E">
        <w:rPr>
          <w:rFonts w:cs="Arial"/>
          <w:szCs w:val="20"/>
        </w:rPr>
        <w:t xml:space="preserve"> </w:t>
      </w:r>
      <w:proofErr w:type="spellStart"/>
      <w:r w:rsidRPr="0040373E">
        <w:rPr>
          <w:rFonts w:cs="Arial"/>
          <w:szCs w:val="20"/>
        </w:rPr>
        <w:t>d.d</w:t>
      </w:r>
      <w:proofErr w:type="spellEnd"/>
      <w:r w:rsidRPr="0040373E">
        <w:rPr>
          <w:rFonts w:cs="Arial"/>
          <w:szCs w:val="20"/>
        </w:rPr>
        <w:t xml:space="preserve">., Koper hereby elects the chairman of the General Meeting, the commission, two vote </w:t>
      </w:r>
      <w:r w:rsidR="008C3E12" w:rsidRPr="0040373E">
        <w:rPr>
          <w:rFonts w:cs="Arial"/>
          <w:szCs w:val="20"/>
        </w:rPr>
        <w:t>counters</w:t>
      </w:r>
      <w:r w:rsidRPr="0040373E">
        <w:rPr>
          <w:rFonts w:cs="Arial"/>
          <w:szCs w:val="20"/>
        </w:rPr>
        <w:t xml:space="preserve">, and establishes that the notary </w:t>
      </w:r>
      <w:r w:rsidR="008C3E12" w:rsidRPr="0040373E">
        <w:rPr>
          <w:rFonts w:cs="Arial"/>
          <w:szCs w:val="20"/>
        </w:rPr>
        <w:t xml:space="preserve">public </w:t>
      </w:r>
      <w:r w:rsidRPr="0040373E">
        <w:rPr>
          <w:rFonts w:cs="Arial"/>
          <w:szCs w:val="20"/>
        </w:rPr>
        <w:t>is present to draw up the notarised minutes</w:t>
      </w:r>
      <w:r w:rsidR="008C3E12" w:rsidRPr="0040373E">
        <w:rPr>
          <w:rFonts w:cs="Arial"/>
          <w:szCs w:val="20"/>
        </w:rPr>
        <w:t xml:space="preserve"> of the meeting</w:t>
      </w:r>
      <w:r w:rsidRPr="0040373E">
        <w:rPr>
          <w:rFonts w:cs="Arial"/>
          <w:szCs w:val="20"/>
        </w:rPr>
        <w:t>.</w:t>
      </w:r>
    </w:p>
    <w:p w:rsidR="000321EC" w:rsidRPr="0040373E" w:rsidRDefault="000321EC" w:rsidP="000321EC">
      <w:pPr>
        <w:rPr>
          <w:rFonts w:cs="Arial"/>
          <w:szCs w:val="20"/>
        </w:rPr>
      </w:pPr>
    </w:p>
    <w:p w:rsidR="000321EC" w:rsidRPr="0040373E" w:rsidRDefault="000321EC" w:rsidP="00EE0826">
      <w:pPr>
        <w:ind w:left="360"/>
        <w:rPr>
          <w:rFonts w:cs="Arial"/>
          <w:szCs w:val="20"/>
        </w:rPr>
      </w:pPr>
      <w:r w:rsidRPr="0040373E">
        <w:rPr>
          <w:rFonts w:cs="Arial"/>
          <w:b/>
          <w:bCs/>
          <w:szCs w:val="20"/>
        </w:rPr>
        <w:t>2.  </w:t>
      </w:r>
      <w:r w:rsidR="008C3E12" w:rsidRPr="0040373E">
        <w:rPr>
          <w:rFonts w:cs="Arial"/>
          <w:b/>
          <w:szCs w:val="20"/>
        </w:rPr>
        <w:t>The a</w:t>
      </w:r>
      <w:r w:rsidR="009A34D0" w:rsidRPr="0040373E">
        <w:rPr>
          <w:rFonts w:cs="Arial"/>
          <w:b/>
          <w:szCs w:val="20"/>
        </w:rPr>
        <w:t xml:space="preserve">ddress of </w:t>
      </w:r>
      <w:r w:rsidR="00510AF3">
        <w:rPr>
          <w:rFonts w:cs="Arial"/>
          <w:b/>
          <w:szCs w:val="20"/>
        </w:rPr>
        <w:t xml:space="preserve">the President of the Management Board or member of the Management Board of </w:t>
      </w:r>
      <w:r w:rsidR="009A34D0" w:rsidRPr="0040373E">
        <w:rPr>
          <w:rFonts w:cs="Arial"/>
          <w:b/>
          <w:szCs w:val="20"/>
        </w:rPr>
        <w:t>Banka</w:t>
      </w:r>
      <w:r w:rsidRPr="0040373E">
        <w:rPr>
          <w:rFonts w:cs="Arial"/>
          <w:b/>
          <w:bCs/>
          <w:szCs w:val="20"/>
        </w:rPr>
        <w:t xml:space="preserve"> </w:t>
      </w:r>
      <w:r w:rsidR="00E753B9" w:rsidRPr="0040373E">
        <w:rPr>
          <w:rFonts w:cs="Arial"/>
          <w:b/>
          <w:bCs/>
          <w:szCs w:val="20"/>
        </w:rPr>
        <w:t>Intesa Sanpaolo</w:t>
      </w:r>
      <w:r w:rsidRPr="0040373E">
        <w:rPr>
          <w:rFonts w:cs="Arial"/>
          <w:b/>
          <w:bCs/>
          <w:szCs w:val="20"/>
        </w:rPr>
        <w:t xml:space="preserve"> </w:t>
      </w:r>
      <w:proofErr w:type="spellStart"/>
      <w:r w:rsidRPr="0040373E">
        <w:rPr>
          <w:rFonts w:cs="Arial"/>
          <w:b/>
          <w:bCs/>
          <w:szCs w:val="20"/>
        </w:rPr>
        <w:t>d.d</w:t>
      </w:r>
      <w:proofErr w:type="spellEnd"/>
      <w:r w:rsidRPr="0040373E">
        <w:rPr>
          <w:rFonts w:cs="Arial"/>
          <w:b/>
          <w:bCs/>
          <w:szCs w:val="20"/>
        </w:rPr>
        <w:t>.</w:t>
      </w:r>
      <w:r w:rsidR="005C50C8">
        <w:rPr>
          <w:rFonts w:cs="Arial"/>
          <w:b/>
          <w:bCs/>
          <w:szCs w:val="20"/>
        </w:rPr>
        <w:t xml:space="preserve"> </w:t>
      </w:r>
      <w:r w:rsidR="005C50C8">
        <w:rPr>
          <w:rFonts w:cs="Arial"/>
          <w:b/>
          <w:bCs/>
          <w:szCs w:val="20"/>
        </w:rPr>
        <w:tab/>
      </w:r>
      <w:r w:rsidR="005C50C8">
        <w:rPr>
          <w:rFonts w:cs="Arial"/>
          <w:b/>
          <w:bCs/>
          <w:szCs w:val="20"/>
        </w:rPr>
        <w:tab/>
      </w:r>
      <w:r w:rsidR="005C50C8">
        <w:rPr>
          <w:rFonts w:cs="Arial"/>
          <w:b/>
          <w:bCs/>
          <w:szCs w:val="20"/>
        </w:rPr>
        <w:tab/>
      </w:r>
      <w:r w:rsidR="005C50C8">
        <w:rPr>
          <w:rFonts w:cs="Arial"/>
          <w:b/>
          <w:bCs/>
          <w:szCs w:val="20"/>
        </w:rPr>
        <w:tab/>
      </w:r>
      <w:r w:rsidR="000A0C19">
        <w:rPr>
          <w:rFonts w:cs="Arial"/>
          <w:b/>
          <w:bCs/>
          <w:szCs w:val="20"/>
        </w:rPr>
        <w:tab/>
      </w:r>
      <w:r w:rsidR="000A0C19">
        <w:rPr>
          <w:rFonts w:cs="Arial"/>
          <w:b/>
          <w:bCs/>
          <w:szCs w:val="20"/>
        </w:rPr>
        <w:tab/>
      </w:r>
      <w:r w:rsidR="000A0C19">
        <w:rPr>
          <w:rFonts w:cs="Arial"/>
          <w:b/>
          <w:bCs/>
          <w:szCs w:val="20"/>
        </w:rPr>
        <w:tab/>
      </w:r>
      <w:r w:rsidR="004148E6">
        <w:rPr>
          <w:rFonts w:cs="Arial"/>
          <w:b/>
          <w:bCs/>
          <w:szCs w:val="20"/>
        </w:rPr>
        <w:t xml:space="preserve">   </w:t>
      </w:r>
    </w:p>
    <w:p w:rsidR="000321EC" w:rsidRPr="0040373E" w:rsidRDefault="000321EC" w:rsidP="000321EC">
      <w:pPr>
        <w:rPr>
          <w:rFonts w:cs="Arial"/>
          <w:szCs w:val="20"/>
        </w:rPr>
      </w:pPr>
      <w:r w:rsidRPr="0040373E">
        <w:rPr>
          <w:rFonts w:cs="Arial"/>
          <w:b/>
          <w:bCs/>
          <w:szCs w:val="20"/>
        </w:rPr>
        <w:t> </w:t>
      </w:r>
    </w:p>
    <w:p w:rsidR="004148E6" w:rsidRDefault="000321EC" w:rsidP="00EE0826">
      <w:pPr>
        <w:tabs>
          <w:tab w:val="left" w:pos="360"/>
        </w:tabs>
        <w:ind w:left="360"/>
        <w:rPr>
          <w:rFonts w:cs="Arial"/>
          <w:b/>
          <w:szCs w:val="20"/>
        </w:rPr>
      </w:pPr>
      <w:r w:rsidRPr="0040373E">
        <w:rPr>
          <w:rFonts w:cs="Arial"/>
          <w:b/>
          <w:bCs/>
          <w:szCs w:val="20"/>
        </w:rPr>
        <w:t xml:space="preserve">3.  </w:t>
      </w:r>
      <w:r w:rsidR="008C3E12" w:rsidRPr="0040373E">
        <w:rPr>
          <w:rFonts w:cs="Arial"/>
          <w:b/>
          <w:szCs w:val="20"/>
        </w:rPr>
        <w:t>The r</w:t>
      </w:r>
      <w:r w:rsidR="009A34D0" w:rsidRPr="0040373E">
        <w:rPr>
          <w:rFonts w:cs="Arial"/>
          <w:b/>
          <w:szCs w:val="20"/>
        </w:rPr>
        <w:t>eport of the verification commission of the quorum required:</w:t>
      </w:r>
      <w:r w:rsidR="00251EA6">
        <w:rPr>
          <w:rFonts w:cs="Arial"/>
          <w:b/>
          <w:szCs w:val="20"/>
        </w:rPr>
        <w:t xml:space="preserve">   </w:t>
      </w:r>
      <w:r w:rsidR="000A0C19">
        <w:rPr>
          <w:rFonts w:cs="Arial"/>
          <w:b/>
          <w:szCs w:val="20"/>
        </w:rPr>
        <w:t xml:space="preserve">    </w:t>
      </w:r>
      <w:r w:rsidR="000A0C19">
        <w:rPr>
          <w:rFonts w:cs="Arial"/>
          <w:b/>
          <w:szCs w:val="20"/>
        </w:rPr>
        <w:tab/>
      </w:r>
      <w:r w:rsidR="00251EA6">
        <w:rPr>
          <w:rFonts w:cs="Arial"/>
          <w:b/>
          <w:szCs w:val="20"/>
        </w:rPr>
        <w:t xml:space="preserve"> </w:t>
      </w:r>
      <w:r w:rsidR="00251EA6">
        <w:rPr>
          <w:rFonts w:cs="Arial"/>
          <w:b/>
          <w:szCs w:val="20"/>
        </w:rPr>
        <w:tab/>
      </w:r>
    </w:p>
    <w:p w:rsidR="009A34D0" w:rsidRPr="0040373E" w:rsidRDefault="004148E6" w:rsidP="00EE0826">
      <w:pPr>
        <w:tabs>
          <w:tab w:val="left" w:pos="360"/>
        </w:tabs>
        <w:ind w:left="360"/>
        <w:rPr>
          <w:rFonts w:cs="Arial"/>
          <w:b/>
          <w:szCs w:val="20"/>
        </w:rPr>
      </w:pPr>
      <w:r>
        <w:rPr>
          <w:rFonts w:cs="Arial"/>
          <w:b/>
          <w:szCs w:val="20"/>
        </w:rPr>
        <w:tab/>
      </w:r>
      <w:r>
        <w:rPr>
          <w:rFonts w:cs="Arial"/>
          <w:b/>
          <w:szCs w:val="20"/>
        </w:rPr>
        <w:tab/>
      </w:r>
      <w:r>
        <w:rPr>
          <w:rFonts w:cs="Arial"/>
          <w:b/>
          <w:szCs w:val="20"/>
        </w:rPr>
        <w:tab/>
      </w:r>
      <w:r>
        <w:rPr>
          <w:rFonts w:cs="Arial"/>
          <w:b/>
          <w:szCs w:val="20"/>
        </w:rPr>
        <w:tab/>
        <w:t xml:space="preserve">       </w:t>
      </w:r>
    </w:p>
    <w:p w:rsidR="009A34D0" w:rsidRPr="0040373E" w:rsidRDefault="009A34D0" w:rsidP="009A34D0">
      <w:pPr>
        <w:tabs>
          <w:tab w:val="left" w:pos="360"/>
        </w:tabs>
        <w:rPr>
          <w:rFonts w:cs="Arial"/>
          <w:b/>
          <w:szCs w:val="20"/>
        </w:rPr>
      </w:pPr>
    </w:p>
    <w:p w:rsidR="00B222F4" w:rsidRPr="0040373E" w:rsidRDefault="00EE0826" w:rsidP="00B222F4">
      <w:pPr>
        <w:pStyle w:val="BodyTextIndent3"/>
        <w:ind w:left="284"/>
        <w:jc w:val="left"/>
        <w:rPr>
          <w:rFonts w:cs="Arial"/>
          <w:b/>
          <w:sz w:val="20"/>
          <w:szCs w:val="20"/>
        </w:rPr>
      </w:pPr>
      <w:r w:rsidRPr="0040373E">
        <w:rPr>
          <w:rFonts w:cs="Arial"/>
          <w:b/>
          <w:sz w:val="20"/>
          <w:szCs w:val="20"/>
        </w:rPr>
        <w:t xml:space="preserve">  </w:t>
      </w:r>
      <w:r w:rsidR="00996C73" w:rsidRPr="0040373E">
        <w:rPr>
          <w:rFonts w:cs="Arial"/>
          <w:b/>
          <w:sz w:val="20"/>
          <w:szCs w:val="20"/>
        </w:rPr>
        <w:t>The p</w:t>
      </w:r>
      <w:r w:rsidR="009A34D0" w:rsidRPr="0040373E">
        <w:rPr>
          <w:rFonts w:cs="Arial"/>
          <w:b/>
          <w:sz w:val="20"/>
          <w:szCs w:val="20"/>
        </w:rPr>
        <w:t xml:space="preserve">roposed </w:t>
      </w:r>
      <w:r w:rsidR="00996C73" w:rsidRPr="0040373E">
        <w:rPr>
          <w:rFonts w:cs="Arial"/>
          <w:b/>
          <w:sz w:val="20"/>
          <w:szCs w:val="20"/>
        </w:rPr>
        <w:t>r</w:t>
      </w:r>
      <w:r w:rsidR="009A34D0" w:rsidRPr="0040373E">
        <w:rPr>
          <w:rFonts w:cs="Arial"/>
          <w:b/>
          <w:sz w:val="20"/>
          <w:szCs w:val="20"/>
        </w:rPr>
        <w:t xml:space="preserve">esolution: </w:t>
      </w:r>
    </w:p>
    <w:p w:rsidR="000321EC" w:rsidRPr="0040373E" w:rsidRDefault="009A34D0" w:rsidP="00260AFE">
      <w:pPr>
        <w:pStyle w:val="BodyTextIndent3"/>
        <w:ind w:left="360"/>
        <w:rPr>
          <w:rFonts w:cs="Arial"/>
          <w:sz w:val="20"/>
          <w:szCs w:val="20"/>
        </w:rPr>
      </w:pPr>
      <w:r w:rsidRPr="0040373E">
        <w:rPr>
          <w:rFonts w:cs="Arial"/>
          <w:sz w:val="20"/>
          <w:szCs w:val="20"/>
        </w:rPr>
        <w:t xml:space="preserve">That pursuant to the report made by the verification commission on attendance, the </w:t>
      </w:r>
      <w:r w:rsidR="000F26B2">
        <w:rPr>
          <w:rFonts w:cs="Arial"/>
          <w:sz w:val="20"/>
          <w:szCs w:val="20"/>
        </w:rPr>
        <w:t>G</w:t>
      </w:r>
      <w:r w:rsidRPr="0040373E">
        <w:rPr>
          <w:rFonts w:cs="Arial"/>
          <w:bCs/>
          <w:sz w:val="20"/>
          <w:szCs w:val="20"/>
        </w:rPr>
        <w:t>eneral</w:t>
      </w:r>
      <w:r w:rsidR="000F26B2">
        <w:rPr>
          <w:rFonts w:cs="Arial"/>
          <w:bCs/>
          <w:sz w:val="20"/>
          <w:szCs w:val="20"/>
        </w:rPr>
        <w:t xml:space="preserve"> </w:t>
      </w:r>
      <w:r w:rsidRPr="0040373E">
        <w:rPr>
          <w:rFonts w:cs="Arial"/>
          <w:sz w:val="20"/>
          <w:szCs w:val="20"/>
        </w:rPr>
        <w:t>Meeting agree</w:t>
      </w:r>
      <w:r w:rsidR="001A1988" w:rsidRPr="0040373E">
        <w:rPr>
          <w:rFonts w:cs="Arial"/>
          <w:sz w:val="20"/>
          <w:szCs w:val="20"/>
        </w:rPr>
        <w:t>s</w:t>
      </w:r>
      <w:r w:rsidRPr="0040373E">
        <w:rPr>
          <w:rFonts w:cs="Arial"/>
          <w:sz w:val="20"/>
          <w:szCs w:val="20"/>
        </w:rPr>
        <w:t xml:space="preserve"> that there is the quorum required and the resolutions passed by them will be effective</w:t>
      </w:r>
      <w:r w:rsidR="000321EC" w:rsidRPr="0040373E">
        <w:rPr>
          <w:rFonts w:cs="Arial"/>
          <w:bCs/>
          <w:sz w:val="20"/>
          <w:szCs w:val="20"/>
        </w:rPr>
        <w:t>.</w:t>
      </w:r>
    </w:p>
    <w:p w:rsidR="000321EC" w:rsidRPr="0040373E" w:rsidRDefault="000321EC" w:rsidP="000321EC">
      <w:pPr>
        <w:ind w:left="360"/>
        <w:rPr>
          <w:rFonts w:cs="Arial"/>
          <w:szCs w:val="20"/>
        </w:rPr>
      </w:pPr>
      <w:r w:rsidRPr="0040373E">
        <w:rPr>
          <w:rFonts w:cs="Arial"/>
          <w:b/>
          <w:bCs/>
          <w:szCs w:val="20"/>
        </w:rPr>
        <w:t> </w:t>
      </w:r>
    </w:p>
    <w:p w:rsidR="000F26B2" w:rsidRDefault="00713AA7" w:rsidP="00713AA7">
      <w:pPr>
        <w:ind w:left="360"/>
        <w:rPr>
          <w:rFonts w:cs="Arial"/>
          <w:b/>
          <w:bCs/>
          <w:szCs w:val="20"/>
        </w:rPr>
      </w:pPr>
      <w:r w:rsidRPr="0040373E">
        <w:rPr>
          <w:rFonts w:cs="Arial"/>
          <w:b/>
          <w:bCs/>
          <w:szCs w:val="20"/>
        </w:rPr>
        <w:t>4.</w:t>
      </w:r>
      <w:r w:rsidR="00EA68B2">
        <w:rPr>
          <w:rFonts w:cs="Arial"/>
          <w:b/>
          <w:bCs/>
          <w:szCs w:val="20"/>
        </w:rPr>
        <w:t xml:space="preserve"> Diversity policy for management bodies</w:t>
      </w:r>
      <w:r w:rsidRPr="0040373E">
        <w:rPr>
          <w:rFonts w:cs="Arial"/>
          <w:b/>
          <w:bCs/>
          <w:szCs w:val="20"/>
        </w:rPr>
        <w:t xml:space="preserve"> </w:t>
      </w:r>
    </w:p>
    <w:p w:rsidR="00EA68B2" w:rsidRDefault="00EA68B2" w:rsidP="00713AA7">
      <w:pPr>
        <w:ind w:left="360"/>
        <w:rPr>
          <w:rFonts w:cs="Arial"/>
          <w:b/>
          <w:bCs/>
          <w:szCs w:val="20"/>
        </w:rPr>
      </w:pPr>
      <w:r>
        <w:rPr>
          <w:rFonts w:cs="Arial"/>
          <w:b/>
          <w:bCs/>
          <w:szCs w:val="20"/>
        </w:rPr>
        <w:t xml:space="preserve">The proposed resolution: </w:t>
      </w:r>
    </w:p>
    <w:p w:rsidR="00EA68B2" w:rsidRPr="00EA68B2" w:rsidRDefault="00EA68B2" w:rsidP="00713AA7">
      <w:pPr>
        <w:ind w:left="360"/>
        <w:rPr>
          <w:rFonts w:cs="Arial"/>
          <w:bCs/>
          <w:szCs w:val="20"/>
        </w:rPr>
      </w:pPr>
      <w:r w:rsidRPr="00EA68B2">
        <w:rPr>
          <w:rFonts w:cs="Arial"/>
          <w:bCs/>
          <w:szCs w:val="20"/>
        </w:rPr>
        <w:t xml:space="preserve">4.1 </w:t>
      </w:r>
    </w:p>
    <w:p w:rsidR="000F26B2" w:rsidRPr="00A52BA7" w:rsidRDefault="00EA68B2" w:rsidP="00713AA7">
      <w:pPr>
        <w:ind w:left="360"/>
        <w:rPr>
          <w:rFonts w:cs="Arial"/>
          <w:bCs/>
          <w:color w:val="0070C0"/>
          <w:szCs w:val="20"/>
        </w:rPr>
      </w:pPr>
      <w:r w:rsidRPr="00EA68B2">
        <w:rPr>
          <w:rFonts w:cs="Arial"/>
          <w:bCs/>
          <w:szCs w:val="20"/>
        </w:rPr>
        <w:t>The General meeting of Shareholders reviewed and confirmed the Policy on selecting and assessing members of the management bodies, and on managing co</w:t>
      </w:r>
      <w:r>
        <w:rPr>
          <w:rFonts w:cs="Arial"/>
          <w:bCs/>
          <w:szCs w:val="20"/>
        </w:rPr>
        <w:t>n</w:t>
      </w:r>
      <w:r w:rsidRPr="00EA68B2">
        <w:rPr>
          <w:rFonts w:cs="Arial"/>
          <w:bCs/>
          <w:szCs w:val="20"/>
        </w:rPr>
        <w:t xml:space="preserve">flicts of interests on the level of members of the management bodies of Banka Intesa Sanpaolo </w:t>
      </w:r>
      <w:proofErr w:type="spellStart"/>
      <w:r w:rsidRPr="00EA68B2">
        <w:rPr>
          <w:rFonts w:cs="Arial"/>
          <w:bCs/>
          <w:szCs w:val="20"/>
        </w:rPr>
        <w:t>d.d</w:t>
      </w:r>
      <w:proofErr w:type="spellEnd"/>
      <w:r w:rsidRPr="00EA68B2">
        <w:rPr>
          <w:rFonts w:cs="Arial"/>
          <w:bCs/>
          <w:szCs w:val="20"/>
        </w:rPr>
        <w:t>., ref. number: PR</w:t>
      </w:r>
      <w:r w:rsidR="00A52BA7">
        <w:rPr>
          <w:rFonts w:cs="Arial"/>
          <w:bCs/>
          <w:szCs w:val="20"/>
        </w:rPr>
        <w:t>/03/0172/2018/02</w:t>
      </w:r>
      <w:r w:rsidR="00A52BA7" w:rsidRPr="00A52BA7">
        <w:rPr>
          <w:rFonts w:cs="Arial"/>
          <w:bCs/>
          <w:color w:val="0070C0"/>
          <w:szCs w:val="20"/>
        </w:rPr>
        <w:t>.</w:t>
      </w:r>
    </w:p>
    <w:p w:rsidR="00220BD9" w:rsidRDefault="00220BD9" w:rsidP="00220BD9">
      <w:pPr>
        <w:ind w:left="426" w:right="355"/>
        <w:rPr>
          <w:rFonts w:cs="Arial"/>
        </w:rPr>
      </w:pPr>
    </w:p>
    <w:p w:rsidR="00220BD9" w:rsidRPr="000A0C19" w:rsidRDefault="00220BD9" w:rsidP="00D16C2E">
      <w:pPr>
        <w:ind w:left="360" w:hanging="360"/>
        <w:rPr>
          <w:rFonts w:cs="Arial"/>
          <w:b/>
          <w:szCs w:val="20"/>
          <w:highlight w:val="cyan"/>
        </w:rPr>
      </w:pPr>
    </w:p>
    <w:p w:rsidR="00A52BA7" w:rsidRDefault="005D3BE0" w:rsidP="000F26B2">
      <w:pPr>
        <w:rPr>
          <w:rFonts w:cs="Arial"/>
          <w:b/>
          <w:szCs w:val="20"/>
        </w:rPr>
      </w:pPr>
      <w:r w:rsidRPr="001B46A3">
        <w:rPr>
          <w:rFonts w:cs="Arial"/>
          <w:b/>
          <w:szCs w:val="20"/>
        </w:rPr>
        <w:t xml:space="preserve">      </w:t>
      </w:r>
      <w:r w:rsidR="000F26B2">
        <w:rPr>
          <w:rFonts w:cs="Arial"/>
          <w:b/>
          <w:szCs w:val="20"/>
        </w:rPr>
        <w:t xml:space="preserve">5. </w:t>
      </w:r>
      <w:r w:rsidR="00A52BA7">
        <w:rPr>
          <w:rFonts w:cs="Arial"/>
          <w:b/>
          <w:szCs w:val="20"/>
        </w:rPr>
        <w:t>The notice of resignation of a member of the Supervisory Board and t</w:t>
      </w:r>
      <w:r w:rsidR="000F26B2">
        <w:rPr>
          <w:rFonts w:cs="Arial"/>
          <w:b/>
          <w:szCs w:val="20"/>
        </w:rPr>
        <w:t xml:space="preserve">he election of a </w:t>
      </w:r>
      <w:r w:rsidR="00A52BA7">
        <w:rPr>
          <w:rFonts w:cs="Arial"/>
          <w:b/>
          <w:szCs w:val="20"/>
        </w:rPr>
        <w:t xml:space="preserve">new </w:t>
      </w:r>
    </w:p>
    <w:p w:rsidR="000F26B2" w:rsidRDefault="00A52BA7" w:rsidP="000F26B2">
      <w:pPr>
        <w:rPr>
          <w:rFonts w:cs="Arial"/>
          <w:b/>
          <w:szCs w:val="20"/>
        </w:rPr>
      </w:pPr>
      <w:r>
        <w:rPr>
          <w:rFonts w:cs="Arial"/>
          <w:b/>
          <w:szCs w:val="20"/>
        </w:rPr>
        <w:t xml:space="preserve">       </w:t>
      </w:r>
      <w:r w:rsidR="000F26B2">
        <w:rPr>
          <w:rFonts w:cs="Arial"/>
          <w:b/>
          <w:szCs w:val="20"/>
        </w:rPr>
        <w:t>member</w:t>
      </w:r>
      <w:r w:rsidR="008B6525" w:rsidRPr="001B46A3">
        <w:rPr>
          <w:rFonts w:cs="Arial"/>
          <w:b/>
          <w:szCs w:val="20"/>
        </w:rPr>
        <w:t xml:space="preserve"> of the Supervisory Board of Banka</w:t>
      </w:r>
      <w:r w:rsidR="00F30A98" w:rsidRPr="001B46A3">
        <w:rPr>
          <w:rFonts w:cs="Arial"/>
          <w:b/>
          <w:szCs w:val="20"/>
        </w:rPr>
        <w:t xml:space="preserve"> Intesa Sanpaolo</w:t>
      </w:r>
      <w:r w:rsidR="008B6525" w:rsidRPr="001B46A3">
        <w:rPr>
          <w:rFonts w:cs="Arial"/>
          <w:b/>
          <w:szCs w:val="20"/>
        </w:rPr>
        <w:t xml:space="preserve"> </w:t>
      </w:r>
      <w:proofErr w:type="spellStart"/>
      <w:r w:rsidR="008B6525" w:rsidRPr="001B46A3">
        <w:rPr>
          <w:rFonts w:cs="Arial"/>
          <w:b/>
          <w:szCs w:val="20"/>
        </w:rPr>
        <w:t>d.d</w:t>
      </w:r>
      <w:proofErr w:type="spellEnd"/>
      <w:r w:rsidR="008B6525" w:rsidRPr="001B46A3">
        <w:rPr>
          <w:rFonts w:cs="Arial"/>
          <w:b/>
          <w:szCs w:val="20"/>
        </w:rPr>
        <w:t xml:space="preserve">. </w:t>
      </w:r>
    </w:p>
    <w:p w:rsidR="00047866" w:rsidRDefault="00047866" w:rsidP="000F26B2">
      <w:pPr>
        <w:rPr>
          <w:rFonts w:cs="Arial"/>
          <w:b/>
          <w:szCs w:val="20"/>
        </w:rPr>
      </w:pPr>
      <w:r w:rsidRPr="00047866">
        <w:rPr>
          <w:rFonts w:cs="Arial"/>
          <w:szCs w:val="20"/>
        </w:rPr>
        <w:t xml:space="preserve">                                                                               </w:t>
      </w:r>
    </w:p>
    <w:p w:rsidR="000F26B2" w:rsidRPr="00FF617A" w:rsidRDefault="001B46A3" w:rsidP="00FF617A">
      <w:pPr>
        <w:rPr>
          <w:rFonts w:cs="Arial"/>
          <w:szCs w:val="20"/>
        </w:rPr>
      </w:pPr>
      <w:r w:rsidRPr="001B46A3">
        <w:rPr>
          <w:rFonts w:cs="Arial"/>
          <w:b/>
          <w:color w:val="0070C0"/>
          <w:szCs w:val="20"/>
        </w:rPr>
        <w:t xml:space="preserve"> </w:t>
      </w:r>
      <w:r w:rsidR="00FF617A">
        <w:rPr>
          <w:rFonts w:cs="Arial"/>
          <w:b/>
          <w:color w:val="0070C0"/>
          <w:szCs w:val="20"/>
        </w:rPr>
        <w:t xml:space="preserve">     </w:t>
      </w:r>
      <w:r w:rsidR="000F26B2">
        <w:rPr>
          <w:rFonts w:cs="Arial"/>
          <w:b/>
          <w:szCs w:val="20"/>
        </w:rPr>
        <w:t xml:space="preserve"> </w:t>
      </w:r>
      <w:r w:rsidR="000F26B2" w:rsidRPr="00FF617A">
        <w:rPr>
          <w:rFonts w:cs="Arial"/>
          <w:b/>
          <w:szCs w:val="20"/>
        </w:rPr>
        <w:t>The proposed resolution:</w:t>
      </w:r>
      <w:r w:rsidR="000F26B2" w:rsidRPr="00FF617A">
        <w:rPr>
          <w:rFonts w:cs="Arial"/>
          <w:szCs w:val="20"/>
        </w:rPr>
        <w:t xml:space="preserve"> </w:t>
      </w:r>
    </w:p>
    <w:p w:rsidR="000F26B2" w:rsidRPr="00FF617A" w:rsidRDefault="000F26B2" w:rsidP="000F26B2">
      <w:pPr>
        <w:ind w:left="426"/>
      </w:pPr>
      <w:r w:rsidRPr="00FF617A">
        <w:t>5.1</w:t>
      </w:r>
    </w:p>
    <w:p w:rsidR="000F26B2" w:rsidRPr="00FF617A" w:rsidRDefault="000F26B2" w:rsidP="000F26B2">
      <w:pPr>
        <w:ind w:left="426"/>
      </w:pPr>
      <w:r w:rsidRPr="00FF617A">
        <w:t>The General Meeting of Shareholders hereby takes note of the notice of resignation of Ms Elena Breno that will enter into force as of the day on which a new member of the Supervisory Board is elected.</w:t>
      </w:r>
    </w:p>
    <w:p w:rsidR="000F26B2" w:rsidRPr="00FF617A" w:rsidRDefault="000F26B2" w:rsidP="000F26B2">
      <w:pPr>
        <w:ind w:left="426"/>
      </w:pPr>
    </w:p>
    <w:p w:rsidR="000F26B2" w:rsidRPr="00FF617A" w:rsidRDefault="000F26B2" w:rsidP="000F26B2">
      <w:pPr>
        <w:ind w:left="426"/>
      </w:pPr>
      <w:r w:rsidRPr="00FF617A">
        <w:t>5.2</w:t>
      </w:r>
    </w:p>
    <w:p w:rsidR="000F26B2" w:rsidRPr="001D5966" w:rsidRDefault="000F26B2" w:rsidP="000F26B2">
      <w:pPr>
        <w:ind w:left="426"/>
      </w:pPr>
      <w:r w:rsidRPr="00FF617A">
        <w:t xml:space="preserve">The General Meeting of Shareholders hereby approves the resolution proposed by the Supervisory Board </w:t>
      </w:r>
      <w:r w:rsidR="00ED2586">
        <w:t xml:space="preserve">that with the expiry of the term of office of Ms Elena Breno, </w:t>
      </w:r>
      <w:r w:rsidRPr="00FF617A">
        <w:t>M</w:t>
      </w:r>
      <w:r w:rsidR="00175EEE" w:rsidRPr="00FF617A">
        <w:t>s Amina Carnabuci</w:t>
      </w:r>
      <w:r w:rsidRPr="00FF617A">
        <w:t xml:space="preserve"> </w:t>
      </w:r>
      <w:r w:rsidR="00ED2586">
        <w:t xml:space="preserve">is elected </w:t>
      </w:r>
      <w:r w:rsidRPr="00FF617A">
        <w:t>a</w:t>
      </w:r>
      <w:r w:rsidR="00E5114F">
        <w:t>s</w:t>
      </w:r>
      <w:r w:rsidRPr="00FF617A">
        <w:t xml:space="preserve"> new member of the Supervisory Board. The term of office of the new</w:t>
      </w:r>
      <w:r w:rsidR="00ED2586">
        <w:t>ly</w:t>
      </w:r>
      <w:r w:rsidRPr="00FF617A">
        <w:t xml:space="preserve"> </w:t>
      </w:r>
      <w:r w:rsidR="00ED2586">
        <w:t xml:space="preserve">elected </w:t>
      </w:r>
      <w:r w:rsidRPr="00FF617A">
        <w:t>member</w:t>
      </w:r>
      <w:r w:rsidR="00EA68B2" w:rsidRPr="00FF617A">
        <w:t xml:space="preserve"> of the Supervisory Board </w:t>
      </w:r>
      <w:r w:rsidR="00ED2586">
        <w:t xml:space="preserve">shall </w:t>
      </w:r>
      <w:r w:rsidR="00ED2586">
        <w:lastRenderedPageBreak/>
        <w:t xml:space="preserve">commence on 13 January 2020 </w:t>
      </w:r>
      <w:r w:rsidR="00EA68B2" w:rsidRPr="00FF617A">
        <w:t xml:space="preserve">and shall </w:t>
      </w:r>
      <w:r w:rsidRPr="00FF617A">
        <w:t xml:space="preserve">expire on the same day on which the term of office of </w:t>
      </w:r>
      <w:r w:rsidR="00ED2586">
        <w:t>the present</w:t>
      </w:r>
      <w:r w:rsidRPr="00FF617A">
        <w:t xml:space="preserve"> Supervisory Board members expire</w:t>
      </w:r>
      <w:r w:rsidR="00ED2586">
        <w:t>s</w:t>
      </w:r>
      <w:r w:rsidRPr="00FF617A">
        <w:t xml:space="preserve">, </w:t>
      </w:r>
      <w:r w:rsidR="00ED2586">
        <w:t xml:space="preserve">that is, on </w:t>
      </w:r>
      <w:r w:rsidRPr="00FF617A">
        <w:t>27 June 20</w:t>
      </w:r>
      <w:r w:rsidR="00175EEE" w:rsidRPr="00FF617A">
        <w:t>22</w:t>
      </w:r>
      <w:r w:rsidRPr="00FF617A">
        <w:t>.</w:t>
      </w:r>
    </w:p>
    <w:p w:rsidR="007E027F" w:rsidRDefault="007E027F" w:rsidP="005D3BE0">
      <w:pPr>
        <w:ind w:left="426"/>
        <w:rPr>
          <w:rFonts w:cs="Arial"/>
          <w:szCs w:val="20"/>
        </w:rPr>
      </w:pPr>
    </w:p>
    <w:p w:rsidR="0085186E" w:rsidRDefault="0085186E" w:rsidP="005D3BE0">
      <w:pPr>
        <w:ind w:left="284"/>
        <w:rPr>
          <w:rFonts w:cs="Arial"/>
          <w:b/>
          <w:bCs/>
          <w:szCs w:val="20"/>
        </w:rPr>
      </w:pPr>
    </w:p>
    <w:p w:rsidR="005D3BE0" w:rsidRDefault="005D3BE0" w:rsidP="005D3BE0">
      <w:pPr>
        <w:ind w:left="284"/>
        <w:rPr>
          <w:rFonts w:cs="Arial"/>
          <w:b/>
          <w:szCs w:val="20"/>
        </w:rPr>
      </w:pPr>
      <w:r>
        <w:rPr>
          <w:rFonts w:cs="Arial"/>
          <w:b/>
          <w:bCs/>
          <w:szCs w:val="20"/>
        </w:rPr>
        <w:t> </w:t>
      </w:r>
      <w:r>
        <w:rPr>
          <w:rFonts w:cs="Arial"/>
          <w:szCs w:val="20"/>
        </w:rPr>
        <w:t> </w:t>
      </w:r>
      <w:r>
        <w:rPr>
          <w:rFonts w:cs="Arial"/>
          <w:b/>
          <w:szCs w:val="20"/>
        </w:rPr>
        <w:t>Proponents of the Resolutions:</w:t>
      </w:r>
    </w:p>
    <w:p w:rsidR="005D3BE0" w:rsidRDefault="005D3BE0" w:rsidP="005D3BE0">
      <w:pPr>
        <w:rPr>
          <w:rFonts w:cs="Arial"/>
          <w:szCs w:val="20"/>
        </w:rPr>
      </w:pPr>
      <w:r>
        <w:rPr>
          <w:rFonts w:cs="Arial"/>
          <w:szCs w:val="20"/>
        </w:rPr>
        <w:t> </w:t>
      </w:r>
    </w:p>
    <w:p w:rsidR="005D3BE0" w:rsidRDefault="005D3BE0" w:rsidP="005D3BE0">
      <w:pPr>
        <w:numPr>
          <w:ilvl w:val="0"/>
          <w:numId w:val="18"/>
        </w:numPr>
        <w:tabs>
          <w:tab w:val="left" w:pos="360"/>
        </w:tabs>
        <w:ind w:left="360" w:firstLine="0"/>
        <w:rPr>
          <w:rFonts w:cs="Arial"/>
          <w:szCs w:val="20"/>
        </w:rPr>
      </w:pPr>
      <w:r>
        <w:rPr>
          <w:rFonts w:cs="Arial"/>
          <w:szCs w:val="20"/>
        </w:rPr>
        <w:t xml:space="preserve">     Points 1 through </w:t>
      </w:r>
      <w:r w:rsidR="0071084D">
        <w:rPr>
          <w:rFonts w:cs="Arial"/>
          <w:szCs w:val="20"/>
        </w:rPr>
        <w:t>4</w:t>
      </w:r>
      <w:r>
        <w:rPr>
          <w:rFonts w:cs="Arial"/>
          <w:szCs w:val="20"/>
        </w:rPr>
        <w:t xml:space="preserve">: </w:t>
      </w:r>
      <w:proofErr w:type="gramStart"/>
      <w:r>
        <w:rPr>
          <w:rFonts w:cs="Arial"/>
          <w:szCs w:val="20"/>
        </w:rPr>
        <w:t>the</w:t>
      </w:r>
      <w:proofErr w:type="gramEnd"/>
      <w:r>
        <w:rPr>
          <w:rFonts w:cs="Arial"/>
          <w:szCs w:val="20"/>
        </w:rPr>
        <w:t xml:space="preserve"> Management Board and the Supervisory Board of Banka Intesa Sanpaolo       </w:t>
      </w:r>
    </w:p>
    <w:p w:rsidR="005D3BE0" w:rsidRDefault="005D3BE0" w:rsidP="005D3BE0">
      <w:pPr>
        <w:tabs>
          <w:tab w:val="left" w:pos="360"/>
        </w:tabs>
        <w:ind w:left="360"/>
        <w:rPr>
          <w:rFonts w:cs="Arial"/>
          <w:szCs w:val="20"/>
        </w:rPr>
      </w:pPr>
      <w:r>
        <w:rPr>
          <w:rFonts w:cs="Arial"/>
          <w:szCs w:val="20"/>
        </w:rPr>
        <w:t xml:space="preserve">           </w:t>
      </w:r>
      <w:proofErr w:type="spellStart"/>
      <w:r>
        <w:rPr>
          <w:rFonts w:cs="Arial"/>
          <w:szCs w:val="20"/>
        </w:rPr>
        <w:t>d.d</w:t>
      </w:r>
      <w:proofErr w:type="spellEnd"/>
      <w:r>
        <w:rPr>
          <w:rFonts w:cs="Arial"/>
          <w:szCs w:val="20"/>
        </w:rPr>
        <w:t>.</w:t>
      </w:r>
    </w:p>
    <w:p w:rsidR="005D3BE0" w:rsidRDefault="005D3BE0" w:rsidP="005D3BE0">
      <w:pPr>
        <w:ind w:left="360"/>
        <w:rPr>
          <w:rFonts w:cs="Arial"/>
          <w:szCs w:val="20"/>
        </w:rPr>
      </w:pPr>
      <w:r>
        <w:rPr>
          <w:rFonts w:cs="Arial"/>
          <w:szCs w:val="20"/>
        </w:rPr>
        <w:t xml:space="preserve">-          Point </w:t>
      </w:r>
      <w:r w:rsidR="0071084D">
        <w:rPr>
          <w:rFonts w:cs="Arial"/>
          <w:szCs w:val="20"/>
        </w:rPr>
        <w:t>5</w:t>
      </w:r>
      <w:r>
        <w:rPr>
          <w:rFonts w:cs="Arial"/>
          <w:szCs w:val="20"/>
        </w:rPr>
        <w:t xml:space="preserve">: </w:t>
      </w:r>
      <w:proofErr w:type="gramStart"/>
      <w:r>
        <w:rPr>
          <w:rFonts w:cs="Arial"/>
          <w:szCs w:val="20"/>
        </w:rPr>
        <w:t>the</w:t>
      </w:r>
      <w:proofErr w:type="gramEnd"/>
      <w:r>
        <w:rPr>
          <w:rFonts w:cs="Arial"/>
          <w:szCs w:val="20"/>
        </w:rPr>
        <w:t xml:space="preserve"> Supervisory Board of Banka Intesa Sanpaolo </w:t>
      </w:r>
      <w:proofErr w:type="spellStart"/>
      <w:r>
        <w:rPr>
          <w:rFonts w:cs="Arial"/>
          <w:szCs w:val="20"/>
        </w:rPr>
        <w:t>d.d</w:t>
      </w:r>
      <w:proofErr w:type="spellEnd"/>
      <w:r>
        <w:rPr>
          <w:rFonts w:cs="Arial"/>
          <w:szCs w:val="20"/>
        </w:rPr>
        <w:t>.</w:t>
      </w:r>
    </w:p>
    <w:p w:rsidR="005D3BE0" w:rsidRDefault="005D3BE0" w:rsidP="00D16C2E">
      <w:pPr>
        <w:ind w:left="360" w:hanging="360"/>
        <w:rPr>
          <w:rFonts w:cs="Arial"/>
          <w:b/>
          <w:szCs w:val="20"/>
        </w:rPr>
      </w:pPr>
    </w:p>
    <w:p w:rsidR="005D3BE0" w:rsidRPr="0040373E" w:rsidRDefault="005D3BE0" w:rsidP="00D16C2E">
      <w:pPr>
        <w:ind w:left="360" w:hanging="360"/>
        <w:rPr>
          <w:rFonts w:cs="Arial"/>
          <w:b/>
          <w:szCs w:val="20"/>
        </w:rPr>
      </w:pPr>
    </w:p>
    <w:p w:rsidR="003C27F9" w:rsidRPr="0040373E" w:rsidRDefault="005D3BE0" w:rsidP="00C8609F">
      <w:pPr>
        <w:ind w:left="708" w:firstLine="708"/>
        <w:jc w:val="left"/>
        <w:rPr>
          <w:rFonts w:cs="Arial"/>
          <w:b/>
          <w:szCs w:val="20"/>
        </w:rPr>
      </w:pPr>
      <w:r>
        <w:rPr>
          <w:rFonts w:cs="Arial"/>
          <w:b/>
          <w:szCs w:val="20"/>
        </w:rPr>
        <w:br w:type="page"/>
      </w:r>
      <w:r w:rsidR="00C8609F" w:rsidRPr="0040373E">
        <w:rPr>
          <w:rFonts w:cs="Arial"/>
          <w:b/>
          <w:szCs w:val="20"/>
        </w:rPr>
        <w:lastRenderedPageBreak/>
        <w:t xml:space="preserve">                  </w:t>
      </w:r>
    </w:p>
    <w:p w:rsidR="004870DE" w:rsidRPr="0040373E" w:rsidRDefault="004870DE" w:rsidP="00C8609F">
      <w:pPr>
        <w:ind w:left="708" w:firstLine="708"/>
        <w:jc w:val="left"/>
        <w:rPr>
          <w:rFonts w:cs="Arial"/>
          <w:b/>
          <w:szCs w:val="20"/>
        </w:rPr>
      </w:pPr>
    </w:p>
    <w:p w:rsidR="00C8609F" w:rsidRPr="0040373E" w:rsidRDefault="00C8609F" w:rsidP="007B363B">
      <w:pPr>
        <w:jc w:val="center"/>
        <w:rPr>
          <w:rFonts w:cs="Arial"/>
          <w:b/>
          <w:szCs w:val="20"/>
        </w:rPr>
      </w:pPr>
      <w:r w:rsidRPr="0040373E">
        <w:rPr>
          <w:rFonts w:cs="Arial"/>
          <w:b/>
          <w:szCs w:val="20"/>
        </w:rPr>
        <w:t xml:space="preserve">VOTING </w:t>
      </w:r>
      <w:smartTag w:uri="urn:schemas-microsoft-com:office:smarttags" w:element="PersonName">
        <w:r w:rsidRPr="0040373E">
          <w:rPr>
            <w:rFonts w:cs="Arial"/>
            <w:b/>
            <w:szCs w:val="20"/>
          </w:rPr>
          <w:t>AND</w:t>
        </w:r>
      </w:smartTag>
      <w:r w:rsidRPr="0040373E">
        <w:rPr>
          <w:rFonts w:cs="Arial"/>
          <w:b/>
          <w:szCs w:val="20"/>
        </w:rPr>
        <w:t xml:space="preserve"> ATTENDANCE OF THE GENERAL MEETING:</w:t>
      </w:r>
    </w:p>
    <w:p w:rsidR="00C8609F" w:rsidRPr="0040373E" w:rsidRDefault="00C8609F" w:rsidP="00C8609F">
      <w:pPr>
        <w:jc w:val="left"/>
        <w:rPr>
          <w:rFonts w:cs="Arial"/>
          <w:b/>
          <w:color w:val="FF0000"/>
          <w:szCs w:val="20"/>
          <w:highlight w:val="yellow"/>
        </w:rPr>
      </w:pPr>
    </w:p>
    <w:p w:rsidR="00E62834" w:rsidRPr="0040373E" w:rsidRDefault="00E62834" w:rsidP="00C8609F">
      <w:pPr>
        <w:jc w:val="left"/>
        <w:rPr>
          <w:rFonts w:cs="Arial"/>
          <w:b/>
          <w:color w:val="FF0000"/>
          <w:szCs w:val="20"/>
          <w:highlight w:val="yellow"/>
        </w:rPr>
      </w:pPr>
    </w:p>
    <w:p w:rsidR="00C8609F" w:rsidRPr="0040373E" w:rsidRDefault="00C8609F" w:rsidP="00C8609F">
      <w:pPr>
        <w:jc w:val="left"/>
        <w:rPr>
          <w:rFonts w:cs="Arial"/>
          <w:b/>
          <w:szCs w:val="20"/>
        </w:rPr>
      </w:pPr>
      <w:r w:rsidRPr="0040373E">
        <w:rPr>
          <w:rFonts w:cs="Arial"/>
          <w:b/>
          <w:szCs w:val="20"/>
        </w:rPr>
        <w:t xml:space="preserve">Access to the material for the General Meeting </w:t>
      </w:r>
    </w:p>
    <w:p w:rsidR="00C8609F" w:rsidRPr="0040373E" w:rsidRDefault="00C8609F" w:rsidP="00C8609F">
      <w:pPr>
        <w:jc w:val="center"/>
        <w:rPr>
          <w:rFonts w:cs="Arial"/>
          <w:szCs w:val="20"/>
        </w:rPr>
      </w:pPr>
    </w:p>
    <w:p w:rsidR="00C8609F" w:rsidRPr="0040373E" w:rsidRDefault="00C8609F" w:rsidP="00C8609F">
      <w:pPr>
        <w:rPr>
          <w:rFonts w:cs="Arial"/>
          <w:szCs w:val="20"/>
        </w:rPr>
      </w:pPr>
      <w:r w:rsidRPr="0040373E">
        <w:rPr>
          <w:rFonts w:cs="Arial"/>
          <w:szCs w:val="20"/>
        </w:rPr>
        <w:t>The material for the General Meeting, including the explanation of proposals, proposed resolutions and other material referred to in Article 297.</w:t>
      </w:r>
      <w:proofErr w:type="spellStart"/>
      <w:r w:rsidRPr="0040373E">
        <w:rPr>
          <w:rFonts w:cs="Arial"/>
          <w:szCs w:val="20"/>
        </w:rPr>
        <w:t>a</w:t>
      </w:r>
      <w:proofErr w:type="spellEnd"/>
      <w:r w:rsidRPr="0040373E">
        <w:rPr>
          <w:rFonts w:cs="Arial"/>
          <w:szCs w:val="20"/>
        </w:rPr>
        <w:t xml:space="preserve"> of the Companies Ac</w:t>
      </w:r>
      <w:r w:rsidRPr="00047866">
        <w:rPr>
          <w:rFonts w:cs="Arial"/>
          <w:szCs w:val="20"/>
        </w:rPr>
        <w:t xml:space="preserve">t shall be available to the shareholders in the premises of the Bank's Secretariat (room </w:t>
      </w:r>
      <w:r w:rsidR="00653F9B">
        <w:rPr>
          <w:rFonts w:cs="Arial"/>
          <w:szCs w:val="20"/>
        </w:rPr>
        <w:t>E 420</w:t>
      </w:r>
      <w:r w:rsidRPr="00047866">
        <w:rPr>
          <w:rFonts w:cs="Arial"/>
          <w:szCs w:val="20"/>
        </w:rPr>
        <w:t xml:space="preserve">, </w:t>
      </w:r>
      <w:r w:rsidR="00653F9B">
        <w:rPr>
          <w:rFonts w:cs="Arial"/>
          <w:szCs w:val="20"/>
        </w:rPr>
        <w:t>4</w:t>
      </w:r>
      <w:r w:rsidRPr="00047866">
        <w:rPr>
          <w:rFonts w:cs="Arial"/>
          <w:szCs w:val="20"/>
        </w:rPr>
        <w:t xml:space="preserve">th floor) at the headquarters of Banka </w:t>
      </w:r>
      <w:r w:rsidR="0075594C" w:rsidRPr="00047866">
        <w:rPr>
          <w:rFonts w:cs="Arial"/>
          <w:szCs w:val="20"/>
        </w:rPr>
        <w:t>Intesa Sanpaolo</w:t>
      </w:r>
      <w:r w:rsidRPr="00047866">
        <w:rPr>
          <w:rFonts w:cs="Arial"/>
          <w:szCs w:val="20"/>
        </w:rPr>
        <w:t xml:space="preserve"> </w:t>
      </w:r>
      <w:proofErr w:type="spellStart"/>
      <w:r w:rsidRPr="00047866">
        <w:rPr>
          <w:rFonts w:cs="Arial"/>
          <w:szCs w:val="20"/>
        </w:rPr>
        <w:t>d.d</w:t>
      </w:r>
      <w:proofErr w:type="spellEnd"/>
      <w:r w:rsidRPr="00047866">
        <w:rPr>
          <w:rFonts w:cs="Arial"/>
          <w:szCs w:val="20"/>
        </w:rPr>
        <w:t xml:space="preserve">. at 14 </w:t>
      </w:r>
      <w:proofErr w:type="spellStart"/>
      <w:r w:rsidRPr="00047866">
        <w:rPr>
          <w:rFonts w:cs="Arial"/>
          <w:szCs w:val="20"/>
        </w:rPr>
        <w:t>Pristaniška</w:t>
      </w:r>
      <w:proofErr w:type="spellEnd"/>
      <w:r w:rsidRPr="00047866">
        <w:rPr>
          <w:rFonts w:cs="Arial"/>
          <w:szCs w:val="20"/>
        </w:rPr>
        <w:t xml:space="preserve"> </w:t>
      </w:r>
      <w:proofErr w:type="spellStart"/>
      <w:r w:rsidRPr="00047866">
        <w:rPr>
          <w:rFonts w:cs="Arial"/>
          <w:szCs w:val="20"/>
        </w:rPr>
        <w:t>ulica</w:t>
      </w:r>
      <w:proofErr w:type="spellEnd"/>
      <w:r w:rsidRPr="00047866">
        <w:rPr>
          <w:rFonts w:cs="Arial"/>
          <w:szCs w:val="20"/>
        </w:rPr>
        <w:t xml:space="preserve">, Koper every working day between </w:t>
      </w:r>
      <w:r w:rsidR="00FB18BE" w:rsidRPr="00047866">
        <w:rPr>
          <w:rFonts w:cs="Arial"/>
          <w:szCs w:val="20"/>
        </w:rPr>
        <w:t>9.0</w:t>
      </w:r>
      <w:r w:rsidR="00FB18BE">
        <w:rPr>
          <w:rFonts w:cs="Arial"/>
          <w:szCs w:val="20"/>
        </w:rPr>
        <w:t>0</w:t>
      </w:r>
      <w:r w:rsidRPr="0040373E">
        <w:rPr>
          <w:rFonts w:cs="Arial"/>
          <w:szCs w:val="20"/>
        </w:rPr>
        <w:t xml:space="preserve"> CET and </w:t>
      </w:r>
      <w:r w:rsidR="00FB18BE">
        <w:rPr>
          <w:rFonts w:cs="Arial"/>
          <w:szCs w:val="20"/>
        </w:rPr>
        <w:t>15</w:t>
      </w:r>
      <w:r w:rsidRPr="0040373E">
        <w:rPr>
          <w:rFonts w:cs="Arial"/>
          <w:szCs w:val="20"/>
        </w:rPr>
        <w:t>.</w:t>
      </w:r>
      <w:r w:rsidR="00653F9B">
        <w:rPr>
          <w:rFonts w:cs="Arial"/>
          <w:szCs w:val="20"/>
        </w:rPr>
        <w:t>3</w:t>
      </w:r>
      <w:r w:rsidRPr="0040373E">
        <w:rPr>
          <w:rFonts w:cs="Arial"/>
          <w:szCs w:val="20"/>
        </w:rPr>
        <w:t>0 CET fr</w:t>
      </w:r>
      <w:r w:rsidR="00C323D4">
        <w:rPr>
          <w:rFonts w:cs="Arial"/>
          <w:szCs w:val="20"/>
        </w:rPr>
        <w:t xml:space="preserve">om the day of convening of the </w:t>
      </w:r>
      <w:r w:rsidRPr="0040373E">
        <w:rPr>
          <w:rFonts w:cs="Arial"/>
          <w:szCs w:val="20"/>
        </w:rPr>
        <w:t xml:space="preserve">General Meeting until the day of the  General Meeting. The notice to convene the General Meeting of Banka </w:t>
      </w:r>
      <w:r w:rsidR="0075594C" w:rsidRPr="0040373E">
        <w:rPr>
          <w:rFonts w:cs="Arial"/>
          <w:szCs w:val="20"/>
        </w:rPr>
        <w:t>Intesa Sanpaolo</w:t>
      </w:r>
      <w:r w:rsidRPr="0040373E">
        <w:rPr>
          <w:rFonts w:cs="Arial"/>
          <w:szCs w:val="20"/>
        </w:rPr>
        <w:t xml:space="preserve"> </w:t>
      </w:r>
      <w:proofErr w:type="spellStart"/>
      <w:r w:rsidRPr="0040373E">
        <w:rPr>
          <w:rFonts w:cs="Arial"/>
          <w:szCs w:val="20"/>
        </w:rPr>
        <w:t>d.d</w:t>
      </w:r>
      <w:proofErr w:type="spellEnd"/>
      <w:r w:rsidRPr="0040373E">
        <w:rPr>
          <w:rFonts w:cs="Arial"/>
          <w:szCs w:val="20"/>
        </w:rPr>
        <w:t xml:space="preserve">. is published on the Bank’s website: </w:t>
      </w:r>
      <w:hyperlink r:id="rId7" w:history="1">
        <w:r w:rsidR="0075594C" w:rsidRPr="0040373E">
          <w:rPr>
            <w:rStyle w:val="Hyperlink"/>
            <w:rFonts w:cs="Arial"/>
            <w:szCs w:val="20"/>
          </w:rPr>
          <w:t>www.intesasanpaolobank.si</w:t>
        </w:r>
      </w:hyperlink>
      <w:r w:rsidRPr="0040373E">
        <w:rPr>
          <w:rFonts w:cs="Arial"/>
          <w:szCs w:val="20"/>
        </w:rPr>
        <w:t xml:space="preserve">, the newspaper Finance and SEO.net.     </w:t>
      </w:r>
    </w:p>
    <w:p w:rsidR="00C8609F" w:rsidRPr="0040373E" w:rsidRDefault="00C8609F" w:rsidP="00C8609F">
      <w:pPr>
        <w:jc w:val="left"/>
        <w:rPr>
          <w:rFonts w:cs="Arial"/>
          <w:b/>
          <w:szCs w:val="20"/>
        </w:rPr>
      </w:pPr>
    </w:p>
    <w:p w:rsidR="00C8609F" w:rsidRPr="0040373E" w:rsidRDefault="00C8609F" w:rsidP="00C8609F">
      <w:pPr>
        <w:jc w:val="left"/>
        <w:rPr>
          <w:rFonts w:cs="Arial"/>
          <w:b/>
          <w:szCs w:val="20"/>
        </w:rPr>
      </w:pPr>
      <w:r w:rsidRPr="0040373E">
        <w:rPr>
          <w:rFonts w:cs="Arial"/>
          <w:b/>
          <w:szCs w:val="20"/>
        </w:rPr>
        <w:t xml:space="preserve">Requests and proposals of shareholders </w:t>
      </w:r>
    </w:p>
    <w:p w:rsidR="00C8609F" w:rsidRPr="0040373E" w:rsidRDefault="00C8609F" w:rsidP="00C8609F">
      <w:pPr>
        <w:jc w:val="left"/>
        <w:rPr>
          <w:rFonts w:cs="Arial"/>
          <w:szCs w:val="20"/>
        </w:rPr>
      </w:pPr>
    </w:p>
    <w:p w:rsidR="00C8609F" w:rsidRPr="0040373E" w:rsidRDefault="00C8609F" w:rsidP="00C8609F">
      <w:pPr>
        <w:rPr>
          <w:rFonts w:cs="Arial"/>
          <w:szCs w:val="20"/>
        </w:rPr>
      </w:pPr>
      <w:r w:rsidRPr="0040373E">
        <w:rPr>
          <w:rFonts w:cs="Arial"/>
          <w:szCs w:val="20"/>
        </w:rPr>
        <w:t xml:space="preserve">Shareholders whose total interest accounts for one-twentieth of the subscribed capital may make a written request for adding items to the agenda immediately after the convening of the  </w:t>
      </w:r>
      <w:r w:rsidR="0075594C" w:rsidRPr="0040373E">
        <w:rPr>
          <w:rFonts w:cs="Arial"/>
          <w:szCs w:val="20"/>
        </w:rPr>
        <w:t xml:space="preserve">Annual </w:t>
      </w:r>
      <w:r w:rsidRPr="0040373E">
        <w:rPr>
          <w:rFonts w:cs="Arial"/>
          <w:szCs w:val="20"/>
        </w:rPr>
        <w:t xml:space="preserve">General Meeting. These shareholders shall include to the written request the proposed resolution about which the </w:t>
      </w:r>
      <w:r w:rsidR="0075594C" w:rsidRPr="0040373E">
        <w:rPr>
          <w:rFonts w:cs="Arial"/>
          <w:szCs w:val="20"/>
        </w:rPr>
        <w:t xml:space="preserve">Annual </w:t>
      </w:r>
      <w:r w:rsidRPr="0040373E">
        <w:rPr>
          <w:rFonts w:cs="Arial"/>
          <w:szCs w:val="20"/>
        </w:rPr>
        <w:t xml:space="preserve">General Meeting is to decide, or if no resolution is to be adopted, the explanation of the item of the agenda. Pursuant to the third paragraph of Article 298 of the Companies Act, fourteen days prior to the </w:t>
      </w:r>
      <w:r w:rsidR="0075594C" w:rsidRPr="0040373E">
        <w:rPr>
          <w:rFonts w:cs="Arial"/>
          <w:szCs w:val="20"/>
        </w:rPr>
        <w:t>Annual</w:t>
      </w:r>
      <w:r w:rsidRPr="0040373E">
        <w:rPr>
          <w:rFonts w:cs="Arial"/>
          <w:szCs w:val="20"/>
        </w:rPr>
        <w:t xml:space="preserve"> General Meeting the Management Board shall publish only the items for which the shareholders make a written request to the Management Board of Banka </w:t>
      </w:r>
      <w:r w:rsidR="0075594C" w:rsidRPr="0040373E">
        <w:rPr>
          <w:rFonts w:cs="Arial"/>
          <w:szCs w:val="20"/>
        </w:rPr>
        <w:t>Intesa Sanpaolo</w:t>
      </w:r>
      <w:r w:rsidRPr="0040373E">
        <w:rPr>
          <w:rFonts w:cs="Arial"/>
          <w:szCs w:val="20"/>
        </w:rPr>
        <w:t xml:space="preserve"> </w:t>
      </w:r>
      <w:proofErr w:type="spellStart"/>
      <w:r w:rsidRPr="0040373E">
        <w:rPr>
          <w:rFonts w:cs="Arial"/>
          <w:szCs w:val="20"/>
        </w:rPr>
        <w:t>d.d</w:t>
      </w:r>
      <w:proofErr w:type="spellEnd"/>
      <w:r w:rsidRPr="0040373E">
        <w:rPr>
          <w:rFonts w:cs="Arial"/>
          <w:szCs w:val="20"/>
        </w:rPr>
        <w:t xml:space="preserve">. no later than within seven days from the publication of this notice to convene the </w:t>
      </w:r>
      <w:r w:rsidR="0075594C" w:rsidRPr="0040373E">
        <w:rPr>
          <w:rFonts w:cs="Arial"/>
          <w:szCs w:val="20"/>
        </w:rPr>
        <w:t>Annual</w:t>
      </w:r>
      <w:r w:rsidRPr="0040373E">
        <w:rPr>
          <w:rFonts w:cs="Arial"/>
          <w:szCs w:val="20"/>
        </w:rPr>
        <w:t xml:space="preserve"> General Meeting. </w:t>
      </w:r>
    </w:p>
    <w:p w:rsidR="00C8609F" w:rsidRPr="0040373E" w:rsidRDefault="00C8609F" w:rsidP="00C8609F">
      <w:pPr>
        <w:rPr>
          <w:rFonts w:cs="Arial"/>
          <w:szCs w:val="20"/>
        </w:rPr>
      </w:pPr>
    </w:p>
    <w:p w:rsidR="00C8609F" w:rsidRPr="0040373E" w:rsidRDefault="00C8609F" w:rsidP="00C8609F">
      <w:pPr>
        <w:rPr>
          <w:rFonts w:cs="Arial"/>
          <w:szCs w:val="20"/>
        </w:rPr>
      </w:pPr>
      <w:r w:rsidRPr="0040373E">
        <w:rPr>
          <w:rFonts w:cs="Arial"/>
          <w:szCs w:val="20"/>
        </w:rPr>
        <w:t xml:space="preserve">The shareholders may provide written proposals of resolutions for every point of the agenda. The proposed resolutions shall be published by the Management Board of Banka </w:t>
      </w:r>
      <w:r w:rsidR="0075594C" w:rsidRPr="0040373E">
        <w:rPr>
          <w:rFonts w:cs="Arial"/>
          <w:szCs w:val="20"/>
        </w:rPr>
        <w:t>Intesa Sanpaolo</w:t>
      </w:r>
      <w:r w:rsidRPr="0040373E">
        <w:rPr>
          <w:rFonts w:cs="Arial"/>
          <w:szCs w:val="20"/>
        </w:rPr>
        <w:t xml:space="preserve"> </w:t>
      </w:r>
      <w:proofErr w:type="spellStart"/>
      <w:r w:rsidRPr="0040373E">
        <w:rPr>
          <w:rFonts w:cs="Arial"/>
          <w:szCs w:val="20"/>
        </w:rPr>
        <w:t>d.d</w:t>
      </w:r>
      <w:proofErr w:type="spellEnd"/>
      <w:r w:rsidRPr="0040373E">
        <w:rPr>
          <w:rFonts w:cs="Arial"/>
          <w:szCs w:val="20"/>
        </w:rPr>
        <w:t xml:space="preserve">. in the manner stipulated in Article 296 of the Companies Act only if the shareholder making the proposal provides within seven days from publishing this notice to convene the General Meeting a duly motivated proposal and notifies that at the meeting they intend to object the proposal of the Management Board and Supervisory Board and persuade other shareholders to vote for their proposal. </w:t>
      </w:r>
    </w:p>
    <w:p w:rsidR="00C8609F" w:rsidRPr="0040373E" w:rsidRDefault="00C8609F" w:rsidP="00C8609F">
      <w:pPr>
        <w:rPr>
          <w:rFonts w:cs="Arial"/>
          <w:szCs w:val="20"/>
        </w:rPr>
      </w:pPr>
    </w:p>
    <w:p w:rsidR="00C8609F" w:rsidRPr="0040373E" w:rsidRDefault="00C8609F" w:rsidP="00C8609F">
      <w:pPr>
        <w:rPr>
          <w:rFonts w:cs="Arial"/>
          <w:b/>
          <w:szCs w:val="20"/>
        </w:rPr>
      </w:pPr>
      <w:r w:rsidRPr="0040373E">
        <w:rPr>
          <w:rFonts w:cs="Arial"/>
          <w:b/>
          <w:szCs w:val="20"/>
        </w:rPr>
        <w:t xml:space="preserve">Shareholder’s right to be informed </w:t>
      </w:r>
    </w:p>
    <w:p w:rsidR="00C8609F" w:rsidRPr="0040373E" w:rsidRDefault="00C8609F" w:rsidP="00C8609F">
      <w:pPr>
        <w:rPr>
          <w:rFonts w:cs="Arial"/>
          <w:szCs w:val="20"/>
        </w:rPr>
      </w:pPr>
    </w:p>
    <w:p w:rsidR="00C8609F" w:rsidRPr="0040373E" w:rsidRDefault="00C8609F" w:rsidP="00C8609F">
      <w:pPr>
        <w:rPr>
          <w:rFonts w:cs="Arial"/>
          <w:szCs w:val="20"/>
        </w:rPr>
      </w:pPr>
      <w:r w:rsidRPr="0040373E">
        <w:rPr>
          <w:rFonts w:cs="Arial"/>
          <w:szCs w:val="20"/>
        </w:rPr>
        <w:t xml:space="preserve">At the General Meeting the shareholders may ask questions and request information concerning the company where it is important for the assessment of the agenda and shall exercise their right to be informed pursuant to the first paragraph of Article 305 of the Companies Act.  </w:t>
      </w:r>
    </w:p>
    <w:p w:rsidR="00C8609F" w:rsidRPr="0040373E" w:rsidRDefault="00C8609F" w:rsidP="00C8609F">
      <w:pPr>
        <w:rPr>
          <w:rFonts w:cs="Arial"/>
          <w:szCs w:val="20"/>
        </w:rPr>
      </w:pPr>
    </w:p>
    <w:p w:rsidR="00C8609F" w:rsidRPr="0040373E" w:rsidRDefault="00C8609F" w:rsidP="00C8609F">
      <w:pPr>
        <w:jc w:val="left"/>
        <w:rPr>
          <w:rFonts w:cs="Arial"/>
          <w:b/>
          <w:szCs w:val="20"/>
        </w:rPr>
      </w:pPr>
      <w:r w:rsidRPr="0040373E">
        <w:rPr>
          <w:rFonts w:cs="Arial"/>
          <w:b/>
          <w:szCs w:val="20"/>
        </w:rPr>
        <w:t xml:space="preserve">Attendance of the General Meeting and exercise of voting rights    </w:t>
      </w:r>
    </w:p>
    <w:p w:rsidR="00C8609F" w:rsidRPr="0040373E" w:rsidRDefault="00C8609F" w:rsidP="00C8609F">
      <w:pPr>
        <w:rPr>
          <w:rFonts w:cs="Arial"/>
          <w:szCs w:val="20"/>
          <w:highlight w:val="yellow"/>
        </w:rPr>
      </w:pPr>
    </w:p>
    <w:p w:rsidR="00C8609F" w:rsidRPr="0040373E" w:rsidRDefault="00C8609F" w:rsidP="00C8609F">
      <w:pPr>
        <w:rPr>
          <w:rFonts w:cs="Arial"/>
          <w:szCs w:val="20"/>
          <w:highlight w:val="yellow"/>
        </w:rPr>
      </w:pPr>
      <w:r w:rsidRPr="0040373E">
        <w:rPr>
          <w:rFonts w:cs="Arial"/>
          <w:szCs w:val="20"/>
        </w:rPr>
        <w:t xml:space="preserve">Shareholders are vested with the right to attend and vote at the General Meeting subject to the registration of attendance submitted to the Management Board of Banka </w:t>
      </w:r>
      <w:r w:rsidR="0075594C" w:rsidRPr="0040373E">
        <w:rPr>
          <w:rFonts w:cs="Arial"/>
          <w:szCs w:val="20"/>
        </w:rPr>
        <w:t>Intesa Sanpaolo</w:t>
      </w:r>
      <w:r w:rsidRPr="0040373E">
        <w:rPr>
          <w:rFonts w:cs="Arial"/>
          <w:szCs w:val="20"/>
        </w:rPr>
        <w:t xml:space="preserve"> </w:t>
      </w:r>
      <w:proofErr w:type="spellStart"/>
      <w:r w:rsidRPr="0040373E">
        <w:rPr>
          <w:rFonts w:cs="Arial"/>
          <w:szCs w:val="20"/>
        </w:rPr>
        <w:t>d.d</w:t>
      </w:r>
      <w:proofErr w:type="spellEnd"/>
      <w:r w:rsidRPr="0040373E">
        <w:rPr>
          <w:rFonts w:cs="Arial"/>
          <w:szCs w:val="20"/>
        </w:rPr>
        <w:t xml:space="preserve">. </w:t>
      </w:r>
      <w:r w:rsidR="00B67B39" w:rsidRPr="0040373E">
        <w:rPr>
          <w:rFonts w:cs="Arial"/>
          <w:szCs w:val="20"/>
        </w:rPr>
        <w:t>at the end of the fourth day prior to the General Meeting</w:t>
      </w:r>
      <w:r w:rsidRPr="0040373E">
        <w:rPr>
          <w:rFonts w:cs="Arial"/>
          <w:szCs w:val="20"/>
        </w:rPr>
        <w:t xml:space="preserve">, i.e. </w:t>
      </w:r>
      <w:r w:rsidR="00002EDA">
        <w:rPr>
          <w:rFonts w:cs="Arial"/>
          <w:szCs w:val="20"/>
        </w:rPr>
        <w:t>9 January</w:t>
      </w:r>
      <w:r w:rsidR="0075594C" w:rsidRPr="00047866">
        <w:rPr>
          <w:rFonts w:cs="Arial"/>
          <w:szCs w:val="20"/>
        </w:rPr>
        <w:t xml:space="preserve"> 20</w:t>
      </w:r>
      <w:r w:rsidR="00002EDA">
        <w:rPr>
          <w:rFonts w:cs="Arial"/>
          <w:szCs w:val="20"/>
        </w:rPr>
        <w:t>20</w:t>
      </w:r>
      <w:r w:rsidRPr="00047866">
        <w:rPr>
          <w:rFonts w:cs="Arial"/>
          <w:szCs w:val="20"/>
        </w:rPr>
        <w:t xml:space="preserve"> inclusive and are registered in the central registry of dematerialised securities at the end of the fourth day prior to the General Meeting, i.e. at the end of </w:t>
      </w:r>
      <w:r w:rsidR="00002EDA">
        <w:rPr>
          <w:rFonts w:cs="Arial"/>
          <w:szCs w:val="20"/>
        </w:rPr>
        <w:t>9 January</w:t>
      </w:r>
      <w:r w:rsidR="0075594C" w:rsidRPr="00047866">
        <w:rPr>
          <w:rFonts w:cs="Arial"/>
          <w:szCs w:val="20"/>
        </w:rPr>
        <w:t xml:space="preserve"> </w:t>
      </w:r>
      <w:r w:rsidR="00B67B39" w:rsidRPr="00047866">
        <w:rPr>
          <w:rFonts w:cs="Arial"/>
          <w:szCs w:val="20"/>
        </w:rPr>
        <w:t>20</w:t>
      </w:r>
      <w:r w:rsidR="00002EDA">
        <w:rPr>
          <w:rFonts w:cs="Arial"/>
          <w:szCs w:val="20"/>
        </w:rPr>
        <w:t>20</w:t>
      </w:r>
      <w:r w:rsidRPr="00047866">
        <w:rPr>
          <w:rFonts w:cs="Arial"/>
          <w:szCs w:val="20"/>
        </w:rPr>
        <w:t xml:space="preserve">. The registration to attend shall be sent to the address of Banka </w:t>
      </w:r>
      <w:r w:rsidR="0075594C" w:rsidRPr="00047866">
        <w:rPr>
          <w:rFonts w:cs="Arial"/>
          <w:szCs w:val="20"/>
        </w:rPr>
        <w:t>Intesa Sanpaolo</w:t>
      </w:r>
      <w:r w:rsidRPr="00047866">
        <w:rPr>
          <w:rFonts w:cs="Arial"/>
          <w:szCs w:val="20"/>
        </w:rPr>
        <w:t xml:space="preserve"> </w:t>
      </w:r>
      <w:proofErr w:type="spellStart"/>
      <w:r w:rsidRPr="00047866">
        <w:rPr>
          <w:rFonts w:cs="Arial"/>
          <w:szCs w:val="20"/>
        </w:rPr>
        <w:t>d.d</w:t>
      </w:r>
      <w:proofErr w:type="spellEnd"/>
      <w:r w:rsidRPr="00047866">
        <w:rPr>
          <w:rFonts w:cs="Arial"/>
          <w:szCs w:val="20"/>
        </w:rPr>
        <w:t xml:space="preserve">., Management Board – for the General Meeting, 14 </w:t>
      </w:r>
      <w:proofErr w:type="spellStart"/>
      <w:r w:rsidRPr="00047866">
        <w:rPr>
          <w:rFonts w:cs="Arial"/>
          <w:szCs w:val="20"/>
        </w:rPr>
        <w:t>Pristaniška</w:t>
      </w:r>
      <w:proofErr w:type="spellEnd"/>
      <w:r w:rsidRPr="00047866">
        <w:rPr>
          <w:rFonts w:cs="Arial"/>
          <w:szCs w:val="20"/>
        </w:rPr>
        <w:t>, Koper.</w:t>
      </w:r>
      <w:r w:rsidRPr="0040373E">
        <w:rPr>
          <w:rFonts w:cs="Arial"/>
          <w:szCs w:val="20"/>
        </w:rPr>
        <w:t xml:space="preserve"> </w:t>
      </w:r>
    </w:p>
    <w:p w:rsidR="00C8609F" w:rsidRPr="0040373E" w:rsidRDefault="00C8609F" w:rsidP="00C8609F">
      <w:pPr>
        <w:rPr>
          <w:rFonts w:cs="Arial"/>
          <w:szCs w:val="20"/>
          <w:highlight w:val="yellow"/>
        </w:rPr>
      </w:pPr>
    </w:p>
    <w:p w:rsidR="00C8609F" w:rsidRPr="0040373E" w:rsidRDefault="00C8609F" w:rsidP="00C8609F">
      <w:pPr>
        <w:rPr>
          <w:rFonts w:cs="Arial"/>
          <w:szCs w:val="20"/>
        </w:rPr>
      </w:pPr>
      <w:r w:rsidRPr="0040373E">
        <w:rPr>
          <w:rFonts w:cs="Arial"/>
          <w:szCs w:val="20"/>
        </w:rPr>
        <w:t xml:space="preserve">A shareholder may exercise his/her rights at the General Meeting in person or by appointing a proxy or legal representative. Upon request a shareholder or a proxy shall identify himself/herself by showing an ID, a form of proxy or a power of attorney, while the legal representative shall identify himself/herself by showing an extract from the legal record, decision or another document giving him/her power of attorney, whichever may be appropriate. </w:t>
      </w:r>
    </w:p>
    <w:p w:rsidR="00C8609F" w:rsidRPr="0040373E" w:rsidRDefault="00C8609F" w:rsidP="00C8609F">
      <w:pPr>
        <w:rPr>
          <w:rFonts w:cs="Arial"/>
          <w:szCs w:val="20"/>
          <w:highlight w:val="yellow"/>
        </w:rPr>
      </w:pPr>
    </w:p>
    <w:p w:rsidR="00C8609F" w:rsidRPr="0040373E" w:rsidRDefault="00C8609F" w:rsidP="00C8609F">
      <w:pPr>
        <w:rPr>
          <w:rFonts w:cs="Arial"/>
          <w:szCs w:val="20"/>
        </w:rPr>
      </w:pPr>
      <w:r w:rsidRPr="0040373E">
        <w:rPr>
          <w:rFonts w:cs="Arial"/>
          <w:iCs/>
          <w:szCs w:val="20"/>
        </w:rPr>
        <w:t xml:space="preserve">The shareholders of Banka </w:t>
      </w:r>
      <w:r w:rsidR="0075594C" w:rsidRPr="0040373E">
        <w:rPr>
          <w:rFonts w:cs="Arial"/>
          <w:iCs/>
          <w:szCs w:val="20"/>
        </w:rPr>
        <w:t>Intesa Sanpaolo</w:t>
      </w:r>
      <w:r w:rsidRPr="0040373E">
        <w:rPr>
          <w:rFonts w:cs="Arial"/>
          <w:iCs/>
          <w:szCs w:val="20"/>
        </w:rPr>
        <w:t xml:space="preserve"> </w:t>
      </w:r>
      <w:proofErr w:type="spellStart"/>
      <w:r w:rsidRPr="0040373E">
        <w:rPr>
          <w:rFonts w:cs="Arial"/>
          <w:iCs/>
          <w:szCs w:val="20"/>
        </w:rPr>
        <w:t>d.d</w:t>
      </w:r>
      <w:proofErr w:type="spellEnd"/>
      <w:r w:rsidRPr="0040373E">
        <w:rPr>
          <w:rFonts w:cs="Arial"/>
          <w:iCs/>
          <w:szCs w:val="20"/>
        </w:rPr>
        <w:t xml:space="preserve">. are kindly asked to register their attendance half an hour before the time of the holding of the General Meeting at the registration desk (at the entrance to the Conference </w:t>
      </w:r>
      <w:r w:rsidRPr="0040373E">
        <w:rPr>
          <w:rFonts w:cs="Arial"/>
          <w:iCs/>
          <w:szCs w:val="20"/>
        </w:rPr>
        <w:lastRenderedPageBreak/>
        <w:t>Hall) to be duly registered by signing the list of attending shareholders and to get the material necessary for voting</w:t>
      </w:r>
      <w:r w:rsidRPr="0040373E">
        <w:rPr>
          <w:rFonts w:cs="Arial"/>
          <w:szCs w:val="20"/>
        </w:rPr>
        <w:t>.</w:t>
      </w:r>
    </w:p>
    <w:p w:rsidR="00C8609F" w:rsidRPr="0040373E" w:rsidRDefault="00C8609F" w:rsidP="00C8609F">
      <w:pPr>
        <w:rPr>
          <w:rFonts w:cs="Arial"/>
          <w:szCs w:val="20"/>
          <w:highlight w:val="yellow"/>
        </w:rPr>
      </w:pPr>
    </w:p>
    <w:p w:rsidR="00C8609F" w:rsidRPr="0040373E" w:rsidRDefault="00C8609F" w:rsidP="00C8609F">
      <w:pPr>
        <w:rPr>
          <w:rFonts w:cs="Arial"/>
          <w:szCs w:val="20"/>
        </w:rPr>
      </w:pPr>
      <w:r w:rsidRPr="0040373E">
        <w:rPr>
          <w:rFonts w:cs="Arial"/>
          <w:szCs w:val="20"/>
        </w:rPr>
        <w:t>In case the General Meeting does not have the quorum required, the adjourned meeting will take place on the same day at 1</w:t>
      </w:r>
      <w:r w:rsidR="000E456B">
        <w:rPr>
          <w:rFonts w:cs="Arial"/>
          <w:szCs w:val="20"/>
        </w:rPr>
        <w:t>3</w:t>
      </w:r>
      <w:r w:rsidRPr="0040373E">
        <w:rPr>
          <w:rFonts w:cs="Arial"/>
          <w:szCs w:val="20"/>
        </w:rPr>
        <w:t xml:space="preserve">.00 CET </w:t>
      </w:r>
      <w:r w:rsidR="00DF67A8">
        <w:rPr>
          <w:rFonts w:cs="Arial"/>
          <w:szCs w:val="20"/>
        </w:rPr>
        <w:t>at</w:t>
      </w:r>
      <w:r w:rsidRPr="0040373E">
        <w:rPr>
          <w:rFonts w:cs="Arial"/>
          <w:szCs w:val="20"/>
        </w:rPr>
        <w:t xml:space="preserve"> the same place. The adjourned General Meeting will pass resolutions irrespective of the amount of represented capital.</w:t>
      </w:r>
    </w:p>
    <w:p w:rsidR="00C8609F" w:rsidRPr="0040373E" w:rsidRDefault="00C8609F" w:rsidP="00C8609F">
      <w:pPr>
        <w:rPr>
          <w:rFonts w:cs="Arial"/>
          <w:szCs w:val="20"/>
        </w:rPr>
      </w:pPr>
    </w:p>
    <w:p w:rsidR="000B3A11" w:rsidRPr="0040373E" w:rsidRDefault="00C8609F" w:rsidP="00C8609F">
      <w:pPr>
        <w:rPr>
          <w:rFonts w:cs="Arial"/>
          <w:b/>
          <w:szCs w:val="20"/>
        </w:rPr>
      </w:pPr>
      <w:r w:rsidRPr="0040373E">
        <w:rPr>
          <w:rFonts w:cs="Arial"/>
          <w:b/>
          <w:szCs w:val="20"/>
        </w:rPr>
        <w:t> </w:t>
      </w:r>
    </w:p>
    <w:p w:rsidR="00C8609F" w:rsidRPr="0040373E" w:rsidRDefault="0075594C" w:rsidP="00C8609F">
      <w:pPr>
        <w:rPr>
          <w:rFonts w:cs="Arial"/>
          <w:szCs w:val="20"/>
        </w:rPr>
      </w:pPr>
      <w:r w:rsidRPr="0040373E">
        <w:rPr>
          <w:rFonts w:cs="Arial"/>
          <w:b/>
          <w:szCs w:val="20"/>
        </w:rPr>
        <w:t xml:space="preserve">At </w:t>
      </w:r>
      <w:r w:rsidR="00C8609F" w:rsidRPr="0040373E">
        <w:rPr>
          <w:rFonts w:cs="Arial"/>
          <w:b/>
          <w:szCs w:val="20"/>
        </w:rPr>
        <w:t>Koper,</w:t>
      </w:r>
      <w:r w:rsidR="00D960D9" w:rsidRPr="0040373E">
        <w:rPr>
          <w:rFonts w:cs="Arial"/>
          <w:b/>
          <w:szCs w:val="20"/>
        </w:rPr>
        <w:t xml:space="preserve"> </w:t>
      </w:r>
      <w:r w:rsidR="00002EDA">
        <w:rPr>
          <w:rFonts w:cs="Arial"/>
          <w:b/>
          <w:szCs w:val="20"/>
        </w:rPr>
        <w:t>12 December</w:t>
      </w:r>
      <w:r w:rsidR="002F095B" w:rsidRPr="00F95947">
        <w:rPr>
          <w:rFonts w:cs="Arial"/>
          <w:b/>
          <w:szCs w:val="20"/>
        </w:rPr>
        <w:t xml:space="preserve"> </w:t>
      </w:r>
      <w:r w:rsidR="00B67B39" w:rsidRPr="00F95947">
        <w:rPr>
          <w:rFonts w:cs="Arial"/>
          <w:b/>
          <w:szCs w:val="20"/>
        </w:rPr>
        <w:t>201</w:t>
      </w:r>
      <w:r w:rsidR="00FB18BE">
        <w:rPr>
          <w:rFonts w:cs="Arial"/>
          <w:b/>
          <w:szCs w:val="20"/>
        </w:rPr>
        <w:t>9</w:t>
      </w:r>
    </w:p>
    <w:p w:rsidR="003F17A0" w:rsidRPr="0040373E" w:rsidRDefault="00C8609F" w:rsidP="00C8609F">
      <w:pPr>
        <w:pStyle w:val="Heading2"/>
        <w:rPr>
          <w:color w:val="auto"/>
          <w:sz w:val="20"/>
          <w:szCs w:val="20"/>
        </w:rPr>
      </w:pPr>
      <w:r w:rsidRPr="0040373E">
        <w:rPr>
          <w:color w:val="auto"/>
          <w:sz w:val="20"/>
          <w:szCs w:val="20"/>
        </w:rPr>
        <w:t>                                             </w:t>
      </w:r>
    </w:p>
    <w:p w:rsidR="00C8609F" w:rsidRPr="00C43CE0" w:rsidRDefault="00C8609F" w:rsidP="00C8609F">
      <w:pPr>
        <w:pStyle w:val="Heading2"/>
        <w:rPr>
          <w:i w:val="0"/>
          <w:color w:val="auto"/>
          <w:sz w:val="20"/>
          <w:szCs w:val="20"/>
        </w:rPr>
      </w:pPr>
      <w:r w:rsidRPr="00C43CE0">
        <w:rPr>
          <w:i w:val="0"/>
          <w:color w:val="auto"/>
          <w:sz w:val="20"/>
          <w:szCs w:val="20"/>
        </w:rPr>
        <w:t xml:space="preserve">                                     </w:t>
      </w:r>
    </w:p>
    <w:p w:rsidR="00C8609F" w:rsidRPr="00C43CE0" w:rsidRDefault="00C8609F" w:rsidP="00C8609F">
      <w:pPr>
        <w:pStyle w:val="Heading2"/>
        <w:rPr>
          <w:i w:val="0"/>
          <w:color w:val="auto"/>
          <w:sz w:val="20"/>
          <w:szCs w:val="20"/>
        </w:rPr>
      </w:pPr>
      <w:r w:rsidRPr="00C43CE0">
        <w:rPr>
          <w:i w:val="0"/>
          <w:color w:val="auto"/>
          <w:sz w:val="20"/>
          <w:szCs w:val="20"/>
        </w:rPr>
        <w:t xml:space="preserve">                               </w:t>
      </w:r>
      <w:r w:rsidR="003C27F9" w:rsidRPr="00C43CE0">
        <w:rPr>
          <w:b w:val="0"/>
          <w:i w:val="0"/>
          <w:color w:val="auto"/>
          <w:sz w:val="20"/>
          <w:szCs w:val="20"/>
        </w:rPr>
        <w:t>Member</w:t>
      </w:r>
      <w:r w:rsidRPr="00C43CE0">
        <w:rPr>
          <w:b w:val="0"/>
          <w:bCs w:val="0"/>
          <w:i w:val="0"/>
          <w:color w:val="auto"/>
          <w:sz w:val="20"/>
          <w:szCs w:val="20"/>
        </w:rPr>
        <w:t xml:space="preserve"> of the Management Board            President of the Management Board   </w:t>
      </w:r>
    </w:p>
    <w:p w:rsidR="00C8609F" w:rsidRPr="00C43CE0" w:rsidRDefault="00C8609F" w:rsidP="00C8609F">
      <w:pPr>
        <w:pStyle w:val="Heading2"/>
        <w:rPr>
          <w:i w:val="0"/>
          <w:color w:val="auto"/>
          <w:sz w:val="20"/>
          <w:szCs w:val="20"/>
        </w:rPr>
      </w:pPr>
    </w:p>
    <w:p w:rsidR="00C8609F" w:rsidRPr="00C43CE0" w:rsidRDefault="003C27F9" w:rsidP="003C27F9">
      <w:pPr>
        <w:pStyle w:val="Heading2"/>
        <w:ind w:left="708" w:firstLine="708"/>
        <w:rPr>
          <w:i w:val="0"/>
          <w:color w:val="auto"/>
          <w:sz w:val="20"/>
          <w:szCs w:val="20"/>
        </w:rPr>
      </w:pPr>
      <w:r w:rsidRPr="00C43CE0">
        <w:rPr>
          <w:b w:val="0"/>
          <w:bCs w:val="0"/>
          <w:i w:val="0"/>
          <w:color w:val="auto"/>
          <w:sz w:val="20"/>
          <w:szCs w:val="20"/>
        </w:rPr>
        <w:t xml:space="preserve">  </w:t>
      </w:r>
      <w:r w:rsidR="00C8609F" w:rsidRPr="00C43CE0">
        <w:rPr>
          <w:b w:val="0"/>
          <w:bCs w:val="0"/>
          <w:i w:val="0"/>
          <w:color w:val="auto"/>
          <w:sz w:val="20"/>
          <w:szCs w:val="20"/>
        </w:rPr>
        <w:t xml:space="preserve">     </w:t>
      </w:r>
      <w:r w:rsidR="00713163" w:rsidRPr="00C43CE0">
        <w:rPr>
          <w:b w:val="0"/>
          <w:bCs w:val="0"/>
          <w:i w:val="0"/>
          <w:color w:val="auto"/>
          <w:sz w:val="20"/>
          <w:szCs w:val="20"/>
        </w:rPr>
        <w:t xml:space="preserve">        </w:t>
      </w:r>
      <w:r w:rsidR="000E456B">
        <w:rPr>
          <w:b w:val="0"/>
          <w:bCs w:val="0"/>
          <w:i w:val="0"/>
          <w:color w:val="auto"/>
          <w:sz w:val="20"/>
          <w:szCs w:val="20"/>
        </w:rPr>
        <w:t xml:space="preserve">       </w:t>
      </w:r>
      <w:r w:rsidR="009D5332">
        <w:rPr>
          <w:b w:val="0"/>
          <w:bCs w:val="0"/>
          <w:i w:val="0"/>
          <w:color w:val="auto"/>
          <w:sz w:val="20"/>
          <w:szCs w:val="20"/>
        </w:rPr>
        <w:t xml:space="preserve">Ivan </w:t>
      </w:r>
      <w:proofErr w:type="spellStart"/>
      <w:r w:rsidR="009D5332">
        <w:rPr>
          <w:b w:val="0"/>
          <w:bCs w:val="0"/>
          <w:i w:val="0"/>
          <w:color w:val="auto"/>
          <w:sz w:val="20"/>
          <w:szCs w:val="20"/>
        </w:rPr>
        <w:t>Ivičić</w:t>
      </w:r>
      <w:proofErr w:type="spellEnd"/>
      <w:r w:rsidR="00C8609F" w:rsidRPr="00C43CE0">
        <w:rPr>
          <w:b w:val="0"/>
          <w:bCs w:val="0"/>
          <w:i w:val="0"/>
          <w:color w:val="auto"/>
          <w:sz w:val="20"/>
          <w:szCs w:val="20"/>
        </w:rPr>
        <w:tab/>
      </w:r>
      <w:r w:rsidR="00C8609F" w:rsidRPr="00C43CE0">
        <w:rPr>
          <w:b w:val="0"/>
          <w:bCs w:val="0"/>
          <w:i w:val="0"/>
          <w:color w:val="auto"/>
          <w:sz w:val="20"/>
          <w:szCs w:val="20"/>
        </w:rPr>
        <w:tab/>
        <w:t xml:space="preserve">   </w:t>
      </w:r>
      <w:r w:rsidR="0007527F" w:rsidRPr="00C43CE0">
        <w:rPr>
          <w:b w:val="0"/>
          <w:bCs w:val="0"/>
          <w:i w:val="0"/>
          <w:color w:val="auto"/>
          <w:sz w:val="20"/>
          <w:szCs w:val="20"/>
        </w:rPr>
        <w:t xml:space="preserve">     </w:t>
      </w:r>
      <w:r w:rsidR="00304096" w:rsidRPr="00C43CE0">
        <w:rPr>
          <w:b w:val="0"/>
          <w:bCs w:val="0"/>
          <w:i w:val="0"/>
          <w:color w:val="auto"/>
          <w:sz w:val="20"/>
          <w:szCs w:val="20"/>
        </w:rPr>
        <w:t xml:space="preserve">        </w:t>
      </w:r>
      <w:r w:rsidR="000E456B">
        <w:rPr>
          <w:b w:val="0"/>
          <w:bCs w:val="0"/>
          <w:i w:val="0"/>
          <w:color w:val="auto"/>
          <w:sz w:val="20"/>
          <w:szCs w:val="20"/>
        </w:rPr>
        <w:t xml:space="preserve">           </w:t>
      </w:r>
      <w:r w:rsidR="009D5332">
        <w:rPr>
          <w:b w:val="0"/>
          <w:bCs w:val="0"/>
          <w:i w:val="0"/>
          <w:color w:val="auto"/>
          <w:sz w:val="20"/>
          <w:szCs w:val="20"/>
        </w:rPr>
        <w:t xml:space="preserve">           </w:t>
      </w:r>
      <w:r w:rsidR="00321BE7" w:rsidRPr="00F95947">
        <w:rPr>
          <w:b w:val="0"/>
          <w:bCs w:val="0"/>
          <w:i w:val="0"/>
          <w:color w:val="auto"/>
          <w:sz w:val="20"/>
          <w:szCs w:val="20"/>
        </w:rPr>
        <w:t>Jozef Kausich</w:t>
      </w:r>
    </w:p>
    <w:p w:rsidR="00C8609F" w:rsidRPr="00C43CE0" w:rsidRDefault="00C8609F" w:rsidP="00C8609F">
      <w:pPr>
        <w:rPr>
          <w:rFonts w:cs="Arial"/>
          <w:szCs w:val="20"/>
        </w:rPr>
      </w:pPr>
    </w:p>
    <w:p w:rsidR="00C8609F" w:rsidRPr="0040373E" w:rsidRDefault="00C8609F" w:rsidP="00C8609F">
      <w:pPr>
        <w:rPr>
          <w:rFonts w:cs="Arial"/>
          <w:szCs w:val="20"/>
        </w:rPr>
      </w:pPr>
    </w:p>
    <w:p w:rsidR="00BA27FD" w:rsidRDefault="00BA27FD" w:rsidP="00C8609F">
      <w:pPr>
        <w:rPr>
          <w:rFonts w:cs="Arial"/>
          <w:szCs w:val="20"/>
        </w:rPr>
      </w:pPr>
    </w:p>
    <w:p w:rsidR="00994F90" w:rsidRDefault="00994F90" w:rsidP="00C8609F">
      <w:pPr>
        <w:rPr>
          <w:rFonts w:cs="Arial"/>
          <w:szCs w:val="20"/>
        </w:rPr>
      </w:pPr>
    </w:p>
    <w:p w:rsidR="00C8609F" w:rsidRPr="0040373E" w:rsidRDefault="00C8609F" w:rsidP="00C8609F">
      <w:pPr>
        <w:rPr>
          <w:rFonts w:cs="Arial"/>
          <w:szCs w:val="20"/>
        </w:rPr>
      </w:pPr>
      <w:r w:rsidRPr="0040373E">
        <w:rPr>
          <w:rFonts w:cs="Arial"/>
          <w:szCs w:val="20"/>
        </w:rPr>
        <w:t>The Notice of the General Meeting was published in the Finance on</w:t>
      </w:r>
      <w:r w:rsidR="007B363B" w:rsidRPr="0040373E">
        <w:rPr>
          <w:rFonts w:cs="Arial"/>
          <w:szCs w:val="20"/>
        </w:rPr>
        <w:t xml:space="preserve"> </w:t>
      </w:r>
      <w:r w:rsidR="00002EDA">
        <w:rPr>
          <w:rFonts w:cs="Arial"/>
          <w:szCs w:val="20"/>
        </w:rPr>
        <w:t>12 December 20</w:t>
      </w:r>
      <w:r w:rsidR="00713163" w:rsidRPr="00F95947">
        <w:rPr>
          <w:rFonts w:cs="Arial"/>
          <w:szCs w:val="20"/>
        </w:rPr>
        <w:t>1</w:t>
      </w:r>
      <w:r w:rsidR="000E456B">
        <w:rPr>
          <w:rFonts w:cs="Arial"/>
          <w:szCs w:val="20"/>
        </w:rPr>
        <w:t>9</w:t>
      </w:r>
      <w:r w:rsidR="00B67B39" w:rsidRPr="0040373E">
        <w:rPr>
          <w:rFonts w:cs="Arial"/>
          <w:szCs w:val="20"/>
        </w:rPr>
        <w:t>, on</w:t>
      </w:r>
      <w:r w:rsidRPr="0040373E">
        <w:rPr>
          <w:rFonts w:cs="Arial"/>
          <w:szCs w:val="20"/>
        </w:rPr>
        <w:t xml:space="preserve"> SEO.net and on the bank’s website.</w:t>
      </w:r>
      <w:bookmarkStart w:id="0" w:name="_GoBack"/>
      <w:bookmarkEnd w:id="0"/>
    </w:p>
    <w:p w:rsidR="00B67B39" w:rsidRPr="0040373E" w:rsidRDefault="00B67B39" w:rsidP="00C8609F">
      <w:pPr>
        <w:rPr>
          <w:rFonts w:cs="Arial"/>
          <w:szCs w:val="20"/>
        </w:rPr>
      </w:pPr>
    </w:p>
    <w:p w:rsidR="000321EC" w:rsidRPr="0040373E" w:rsidRDefault="000321EC" w:rsidP="00C8609F">
      <w:pPr>
        <w:pStyle w:val="Heading1"/>
        <w:jc w:val="center"/>
        <w:rPr>
          <w:sz w:val="20"/>
          <w:szCs w:val="20"/>
        </w:rPr>
      </w:pPr>
    </w:p>
    <w:sectPr w:rsidR="000321EC" w:rsidRPr="0040373E" w:rsidSect="002767CB">
      <w:headerReference w:type="even" r:id="rId8"/>
      <w:footerReference w:type="even" r:id="rId9"/>
      <w:footerReference w:type="default" r:id="rId10"/>
      <w:headerReference w:type="first" r:id="rId11"/>
      <w:footerReference w:type="first" r:id="rId12"/>
      <w:pgSz w:w="11906" w:h="16838" w:code="9"/>
      <w:pgMar w:top="1134" w:right="1134" w:bottom="1134" w:left="1134" w:header="107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4047" w:rsidRDefault="00164047" w:rsidP="001E140C">
      <w:r>
        <w:separator/>
      </w:r>
    </w:p>
    <w:p w:rsidR="00164047" w:rsidRDefault="00164047"/>
    <w:p w:rsidR="00164047" w:rsidRDefault="00164047"/>
    <w:p w:rsidR="00164047" w:rsidRDefault="00164047" w:rsidP="000C0C74"/>
    <w:p w:rsidR="00164047" w:rsidRDefault="00164047"/>
    <w:p w:rsidR="00164047" w:rsidRDefault="00164047" w:rsidP="00B222F4"/>
    <w:p w:rsidR="00164047" w:rsidRDefault="00164047" w:rsidP="00B222F4"/>
    <w:p w:rsidR="00164047" w:rsidRDefault="00164047" w:rsidP="00B222F4"/>
    <w:p w:rsidR="00164047" w:rsidRDefault="00164047"/>
    <w:p w:rsidR="00164047" w:rsidRDefault="00164047" w:rsidP="006F33AD"/>
    <w:p w:rsidR="00164047" w:rsidRDefault="00164047" w:rsidP="006F33AD"/>
    <w:p w:rsidR="00164047" w:rsidRDefault="00164047"/>
    <w:p w:rsidR="00164047" w:rsidRDefault="00164047" w:rsidP="0060517E"/>
    <w:p w:rsidR="00164047" w:rsidRDefault="00164047"/>
    <w:p w:rsidR="00164047" w:rsidRDefault="00164047"/>
    <w:p w:rsidR="00164047" w:rsidRDefault="00164047" w:rsidP="00EE0826"/>
    <w:p w:rsidR="00164047" w:rsidRDefault="00164047" w:rsidP="00EE0826"/>
    <w:p w:rsidR="00164047" w:rsidRDefault="00164047" w:rsidP="00EE0826"/>
    <w:p w:rsidR="00164047" w:rsidRDefault="00164047" w:rsidP="00EE0826"/>
    <w:p w:rsidR="00164047" w:rsidRDefault="00164047" w:rsidP="00EE0826"/>
    <w:p w:rsidR="00164047" w:rsidRDefault="00164047"/>
    <w:p w:rsidR="00164047" w:rsidRDefault="00164047" w:rsidP="00283ECB"/>
    <w:p w:rsidR="00164047" w:rsidRDefault="00164047" w:rsidP="00283ECB"/>
    <w:p w:rsidR="00164047" w:rsidRDefault="00164047"/>
    <w:p w:rsidR="00164047" w:rsidRDefault="00164047" w:rsidP="00A71CD5"/>
    <w:p w:rsidR="00164047" w:rsidRDefault="00164047" w:rsidP="00A71CD5"/>
    <w:p w:rsidR="00164047" w:rsidRDefault="00164047"/>
    <w:p w:rsidR="00164047" w:rsidRDefault="00164047" w:rsidP="00FB5C83"/>
    <w:p w:rsidR="00164047" w:rsidRDefault="00164047" w:rsidP="00FB5C83"/>
    <w:p w:rsidR="00164047" w:rsidRDefault="00164047" w:rsidP="00FB5C83"/>
    <w:p w:rsidR="00164047" w:rsidRDefault="00164047"/>
    <w:p w:rsidR="00164047" w:rsidRDefault="00164047"/>
    <w:p w:rsidR="00164047" w:rsidRDefault="00164047" w:rsidP="00D15EF8"/>
    <w:p w:rsidR="00164047" w:rsidRDefault="00164047" w:rsidP="00D15EF8"/>
    <w:p w:rsidR="00164047" w:rsidRDefault="00164047"/>
    <w:p w:rsidR="00164047" w:rsidRDefault="00164047" w:rsidP="00ED16E8"/>
    <w:p w:rsidR="00164047" w:rsidRDefault="00164047"/>
    <w:p w:rsidR="00164047" w:rsidRDefault="00164047"/>
    <w:p w:rsidR="00164047" w:rsidRDefault="00164047"/>
    <w:p w:rsidR="00164047" w:rsidRDefault="00164047"/>
    <w:p w:rsidR="00164047" w:rsidRDefault="00164047"/>
    <w:p w:rsidR="00164047" w:rsidRDefault="00164047" w:rsidP="00AC5A48"/>
    <w:p w:rsidR="00164047" w:rsidRDefault="00164047"/>
    <w:p w:rsidR="00164047" w:rsidRDefault="00164047" w:rsidP="00151310"/>
    <w:p w:rsidR="00164047" w:rsidRDefault="00164047" w:rsidP="00151310"/>
    <w:p w:rsidR="00164047" w:rsidRDefault="00164047" w:rsidP="00151310"/>
    <w:p w:rsidR="00164047" w:rsidRDefault="00164047"/>
    <w:p w:rsidR="00164047" w:rsidRDefault="00164047"/>
    <w:p w:rsidR="00164047" w:rsidRDefault="00164047" w:rsidP="004845E6"/>
    <w:p w:rsidR="00164047" w:rsidRDefault="00164047" w:rsidP="004845E6"/>
    <w:p w:rsidR="00164047" w:rsidRDefault="00164047" w:rsidP="0018484D"/>
    <w:p w:rsidR="00164047" w:rsidRDefault="00164047" w:rsidP="0018484D"/>
    <w:p w:rsidR="00164047" w:rsidRDefault="00164047"/>
    <w:p w:rsidR="00164047" w:rsidRDefault="00164047"/>
    <w:p w:rsidR="00164047" w:rsidRDefault="00164047" w:rsidP="00AF3082"/>
    <w:p w:rsidR="00164047" w:rsidRDefault="00164047"/>
    <w:p w:rsidR="00164047" w:rsidRDefault="00164047" w:rsidP="00E753B9">
      <w:pPr>
        <w:numPr>
          <w:ilvl w:val="0"/>
          <w:numId w:val="18"/>
        </w:numPr>
      </w:pPr>
    </w:p>
    <w:p w:rsidR="00164047" w:rsidRDefault="00164047" w:rsidP="00E753B9">
      <w:pPr>
        <w:numPr>
          <w:ilvl w:val="0"/>
          <w:numId w:val="18"/>
        </w:numPr>
      </w:pPr>
    </w:p>
    <w:p w:rsidR="00164047" w:rsidRDefault="00164047"/>
    <w:p w:rsidR="00164047" w:rsidRDefault="00164047" w:rsidP="005B0108"/>
    <w:p w:rsidR="00164047" w:rsidRDefault="00164047"/>
    <w:p w:rsidR="00164047" w:rsidRDefault="00164047" w:rsidP="007B26EC"/>
    <w:p w:rsidR="00164047" w:rsidRDefault="00164047"/>
    <w:p w:rsidR="00164047" w:rsidRDefault="00164047"/>
  </w:endnote>
  <w:endnote w:type="continuationSeparator" w:id="0">
    <w:p w:rsidR="00164047" w:rsidRDefault="00164047" w:rsidP="001E140C">
      <w:r>
        <w:continuationSeparator/>
      </w:r>
    </w:p>
    <w:p w:rsidR="00164047" w:rsidRDefault="00164047"/>
    <w:p w:rsidR="00164047" w:rsidRDefault="00164047"/>
    <w:p w:rsidR="00164047" w:rsidRDefault="00164047" w:rsidP="000C0C74"/>
    <w:p w:rsidR="00164047" w:rsidRDefault="00164047"/>
    <w:p w:rsidR="00164047" w:rsidRDefault="00164047" w:rsidP="00B222F4"/>
    <w:p w:rsidR="00164047" w:rsidRDefault="00164047" w:rsidP="00B222F4"/>
    <w:p w:rsidR="00164047" w:rsidRDefault="00164047" w:rsidP="00B222F4"/>
    <w:p w:rsidR="00164047" w:rsidRDefault="00164047"/>
    <w:p w:rsidR="00164047" w:rsidRDefault="00164047" w:rsidP="006F33AD"/>
    <w:p w:rsidR="00164047" w:rsidRDefault="00164047" w:rsidP="006F33AD"/>
    <w:p w:rsidR="00164047" w:rsidRDefault="00164047"/>
    <w:p w:rsidR="00164047" w:rsidRDefault="00164047" w:rsidP="0060517E"/>
    <w:p w:rsidR="00164047" w:rsidRDefault="00164047"/>
    <w:p w:rsidR="00164047" w:rsidRDefault="00164047"/>
    <w:p w:rsidR="00164047" w:rsidRDefault="00164047" w:rsidP="00EE0826"/>
    <w:p w:rsidR="00164047" w:rsidRDefault="00164047" w:rsidP="00EE0826"/>
    <w:p w:rsidR="00164047" w:rsidRDefault="00164047" w:rsidP="00EE0826"/>
    <w:p w:rsidR="00164047" w:rsidRDefault="00164047" w:rsidP="00EE0826"/>
    <w:p w:rsidR="00164047" w:rsidRDefault="00164047" w:rsidP="00EE0826"/>
    <w:p w:rsidR="00164047" w:rsidRDefault="00164047"/>
    <w:p w:rsidR="00164047" w:rsidRDefault="00164047" w:rsidP="00283ECB"/>
    <w:p w:rsidR="00164047" w:rsidRDefault="00164047" w:rsidP="00283ECB"/>
    <w:p w:rsidR="00164047" w:rsidRDefault="00164047"/>
    <w:p w:rsidR="00164047" w:rsidRDefault="00164047" w:rsidP="00A71CD5"/>
    <w:p w:rsidR="00164047" w:rsidRDefault="00164047" w:rsidP="00A71CD5"/>
    <w:p w:rsidR="00164047" w:rsidRDefault="00164047"/>
    <w:p w:rsidR="00164047" w:rsidRDefault="00164047" w:rsidP="00FB5C83"/>
    <w:p w:rsidR="00164047" w:rsidRDefault="00164047" w:rsidP="00FB5C83"/>
    <w:p w:rsidR="00164047" w:rsidRDefault="00164047" w:rsidP="00FB5C83"/>
    <w:p w:rsidR="00164047" w:rsidRDefault="00164047"/>
    <w:p w:rsidR="00164047" w:rsidRDefault="00164047"/>
    <w:p w:rsidR="00164047" w:rsidRDefault="00164047" w:rsidP="00D15EF8"/>
    <w:p w:rsidR="00164047" w:rsidRDefault="00164047" w:rsidP="00D15EF8"/>
    <w:p w:rsidR="00164047" w:rsidRDefault="00164047"/>
    <w:p w:rsidR="00164047" w:rsidRDefault="00164047" w:rsidP="00ED16E8"/>
    <w:p w:rsidR="00164047" w:rsidRDefault="00164047"/>
    <w:p w:rsidR="00164047" w:rsidRDefault="00164047"/>
    <w:p w:rsidR="00164047" w:rsidRDefault="00164047"/>
    <w:p w:rsidR="00164047" w:rsidRDefault="00164047"/>
    <w:p w:rsidR="00164047" w:rsidRDefault="00164047"/>
    <w:p w:rsidR="00164047" w:rsidRDefault="00164047" w:rsidP="00AC5A48"/>
    <w:p w:rsidR="00164047" w:rsidRDefault="00164047"/>
    <w:p w:rsidR="00164047" w:rsidRDefault="00164047" w:rsidP="00151310"/>
    <w:p w:rsidR="00164047" w:rsidRDefault="00164047" w:rsidP="00151310"/>
    <w:p w:rsidR="00164047" w:rsidRDefault="00164047" w:rsidP="00151310"/>
    <w:p w:rsidR="00164047" w:rsidRDefault="00164047"/>
    <w:p w:rsidR="00164047" w:rsidRDefault="00164047"/>
    <w:p w:rsidR="00164047" w:rsidRDefault="00164047" w:rsidP="004845E6"/>
    <w:p w:rsidR="00164047" w:rsidRDefault="00164047" w:rsidP="004845E6"/>
    <w:p w:rsidR="00164047" w:rsidRDefault="00164047" w:rsidP="0018484D"/>
    <w:p w:rsidR="00164047" w:rsidRDefault="00164047" w:rsidP="0018484D"/>
    <w:p w:rsidR="00164047" w:rsidRDefault="00164047"/>
    <w:p w:rsidR="00164047" w:rsidRDefault="00164047"/>
    <w:p w:rsidR="00164047" w:rsidRDefault="00164047" w:rsidP="00AF3082"/>
    <w:p w:rsidR="00164047" w:rsidRDefault="00164047"/>
    <w:p w:rsidR="00164047" w:rsidRDefault="00164047" w:rsidP="00E753B9">
      <w:pPr>
        <w:numPr>
          <w:ilvl w:val="0"/>
          <w:numId w:val="18"/>
        </w:numPr>
      </w:pPr>
    </w:p>
    <w:p w:rsidR="00164047" w:rsidRDefault="00164047" w:rsidP="00E753B9">
      <w:pPr>
        <w:numPr>
          <w:ilvl w:val="0"/>
          <w:numId w:val="18"/>
        </w:numPr>
      </w:pPr>
    </w:p>
    <w:p w:rsidR="00164047" w:rsidRDefault="00164047"/>
    <w:p w:rsidR="00164047" w:rsidRDefault="00164047" w:rsidP="005B0108"/>
    <w:p w:rsidR="00164047" w:rsidRDefault="00164047"/>
    <w:p w:rsidR="00164047" w:rsidRDefault="00164047" w:rsidP="007B26EC"/>
    <w:p w:rsidR="00164047" w:rsidRDefault="00164047"/>
    <w:p w:rsidR="00164047" w:rsidRDefault="001640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8DD" w:rsidRDefault="006548DD" w:rsidP="00D05F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548DD" w:rsidRDefault="006548DD" w:rsidP="000A5AF8">
    <w:pPr>
      <w:pStyle w:val="Footer"/>
      <w:ind w:right="360" w:firstLine="360"/>
      <w:rPr>
        <w:rStyle w:val="PageNumber"/>
      </w:rPr>
    </w:pPr>
  </w:p>
  <w:p w:rsidR="006548DD" w:rsidRDefault="006548DD" w:rsidP="001E140C">
    <w:pPr>
      <w:pStyle w:val="Footer"/>
    </w:pPr>
  </w:p>
  <w:p w:rsidR="006548DD" w:rsidRDefault="006548DD" w:rsidP="001E140C"/>
  <w:p w:rsidR="006548DD" w:rsidRDefault="006548DD" w:rsidP="00537A5C"/>
  <w:p w:rsidR="006548DD" w:rsidRDefault="006548DD" w:rsidP="000C0C74"/>
  <w:p w:rsidR="006548DD" w:rsidRDefault="006548DD" w:rsidP="000C0C74"/>
  <w:p w:rsidR="006548DD" w:rsidRDefault="006548DD" w:rsidP="00B222F4"/>
  <w:p w:rsidR="006548DD" w:rsidRDefault="006548DD" w:rsidP="00B222F4"/>
  <w:p w:rsidR="006548DD" w:rsidRDefault="006548DD" w:rsidP="00B222F4"/>
  <w:p w:rsidR="006548DD" w:rsidRDefault="006548DD" w:rsidP="00B222F4"/>
  <w:p w:rsidR="006548DD" w:rsidRDefault="006548DD" w:rsidP="006F33AD"/>
  <w:p w:rsidR="006548DD" w:rsidRDefault="006548DD" w:rsidP="006F33AD"/>
  <w:p w:rsidR="006548DD" w:rsidRDefault="006548DD" w:rsidP="006F33AD"/>
  <w:p w:rsidR="006548DD" w:rsidRDefault="006548DD" w:rsidP="0060517E"/>
  <w:p w:rsidR="006548DD" w:rsidRDefault="006548DD" w:rsidP="0060517E"/>
  <w:p w:rsidR="006548DD" w:rsidRDefault="006548DD" w:rsidP="007F339F"/>
  <w:p w:rsidR="006548DD" w:rsidRDefault="006548DD" w:rsidP="00EE0826"/>
  <w:p w:rsidR="006548DD" w:rsidRDefault="006548DD" w:rsidP="00EE0826"/>
  <w:p w:rsidR="006548DD" w:rsidRDefault="006548DD" w:rsidP="00EE0826"/>
  <w:p w:rsidR="006548DD" w:rsidRDefault="006548DD" w:rsidP="00EE0826"/>
  <w:p w:rsidR="006548DD" w:rsidRDefault="006548DD" w:rsidP="00EE0826"/>
  <w:p w:rsidR="006548DD" w:rsidRDefault="006548DD" w:rsidP="00EE0826"/>
  <w:p w:rsidR="006548DD" w:rsidRDefault="006548DD" w:rsidP="00283ECB"/>
  <w:p w:rsidR="006548DD" w:rsidRDefault="006548DD" w:rsidP="00283ECB"/>
  <w:p w:rsidR="006548DD" w:rsidRDefault="006548DD" w:rsidP="00283ECB"/>
  <w:p w:rsidR="006548DD" w:rsidRDefault="006548DD" w:rsidP="00A71CD5"/>
  <w:p w:rsidR="006548DD" w:rsidRDefault="006548DD" w:rsidP="00A71CD5"/>
  <w:p w:rsidR="006548DD" w:rsidRDefault="006548DD" w:rsidP="00A71CD5"/>
  <w:p w:rsidR="006548DD" w:rsidRDefault="006548DD" w:rsidP="00FB5C83"/>
  <w:p w:rsidR="006548DD" w:rsidRDefault="006548DD" w:rsidP="00FB5C83"/>
  <w:p w:rsidR="006548DD" w:rsidRDefault="006548DD" w:rsidP="00FB5C83"/>
  <w:p w:rsidR="006548DD" w:rsidRDefault="006548DD" w:rsidP="00FB5C83"/>
  <w:p w:rsidR="006548DD" w:rsidRDefault="006548DD" w:rsidP="009E737E"/>
  <w:p w:rsidR="006548DD" w:rsidRDefault="006548DD" w:rsidP="00D15EF8"/>
  <w:p w:rsidR="006548DD" w:rsidRDefault="006548DD" w:rsidP="00D15EF8"/>
  <w:p w:rsidR="006548DD" w:rsidRDefault="006548DD" w:rsidP="00D15EF8"/>
  <w:p w:rsidR="006548DD" w:rsidRDefault="006548DD" w:rsidP="00ED16E8"/>
  <w:p w:rsidR="006548DD" w:rsidRDefault="006548DD" w:rsidP="00ED16E8"/>
  <w:p w:rsidR="006548DD" w:rsidRDefault="006548DD" w:rsidP="002822D6"/>
  <w:p w:rsidR="006548DD" w:rsidRDefault="006548DD" w:rsidP="00F50C67"/>
  <w:p w:rsidR="006548DD" w:rsidRDefault="006548DD" w:rsidP="00771D4F"/>
  <w:p w:rsidR="006548DD" w:rsidRDefault="006548DD" w:rsidP="003C27F9"/>
  <w:p w:rsidR="006548DD" w:rsidRDefault="006548DD" w:rsidP="00AC5A48"/>
  <w:p w:rsidR="006548DD" w:rsidRDefault="006548DD" w:rsidP="00E7062D"/>
  <w:p w:rsidR="006548DD" w:rsidRDefault="006548DD" w:rsidP="00151310"/>
  <w:p w:rsidR="006548DD" w:rsidRDefault="006548DD" w:rsidP="00151310"/>
  <w:p w:rsidR="006548DD" w:rsidRDefault="006548DD" w:rsidP="00151310"/>
  <w:p w:rsidR="006548DD" w:rsidRDefault="006548DD" w:rsidP="00151310"/>
  <w:p w:rsidR="006548DD" w:rsidRDefault="006548DD" w:rsidP="007B363B"/>
  <w:p w:rsidR="006548DD" w:rsidRDefault="006548DD" w:rsidP="004845E6"/>
  <w:p w:rsidR="006548DD" w:rsidRDefault="006548DD" w:rsidP="004845E6"/>
  <w:p w:rsidR="006548DD" w:rsidRDefault="006548DD" w:rsidP="0018484D"/>
  <w:p w:rsidR="006548DD" w:rsidRDefault="006548DD" w:rsidP="0018484D"/>
  <w:p w:rsidR="006548DD" w:rsidRDefault="006548DD" w:rsidP="0018484D"/>
  <w:p w:rsidR="006548DD" w:rsidRDefault="006548DD" w:rsidP="00604B57"/>
  <w:p w:rsidR="006548DD" w:rsidRDefault="006548DD" w:rsidP="00AF3082"/>
  <w:p w:rsidR="006548DD" w:rsidRDefault="006548DD" w:rsidP="00AF3082"/>
  <w:p w:rsidR="006548DD" w:rsidRDefault="006548DD" w:rsidP="00E753B9">
    <w:pPr>
      <w:numPr>
        <w:ilvl w:val="0"/>
        <w:numId w:val="18"/>
      </w:numPr>
    </w:pPr>
  </w:p>
  <w:p w:rsidR="006548DD" w:rsidRDefault="006548DD" w:rsidP="00E753B9">
    <w:pPr>
      <w:numPr>
        <w:ilvl w:val="0"/>
        <w:numId w:val="18"/>
      </w:numPr>
    </w:pPr>
  </w:p>
  <w:p w:rsidR="006548DD" w:rsidRDefault="006548DD" w:rsidP="00E753B9">
    <w:pPr>
      <w:numPr>
        <w:ilvl w:val="0"/>
        <w:numId w:val="18"/>
      </w:numPr>
    </w:pPr>
  </w:p>
  <w:p w:rsidR="006548DD" w:rsidRDefault="006548DD" w:rsidP="005B0108">
    <w:pPr>
      <w:numPr>
        <w:ilvl w:val="0"/>
        <w:numId w:val="18"/>
      </w:numPr>
    </w:pPr>
  </w:p>
  <w:p w:rsidR="006548DD" w:rsidRDefault="006548DD" w:rsidP="005B0108">
    <w:pPr>
      <w:numPr>
        <w:ilvl w:val="0"/>
        <w:numId w:val="18"/>
      </w:numPr>
    </w:pPr>
  </w:p>
  <w:p w:rsidR="006548DD" w:rsidRDefault="006548DD" w:rsidP="007B26EC">
    <w:pPr>
      <w:numPr>
        <w:ilvl w:val="0"/>
        <w:numId w:val="18"/>
      </w:numPr>
    </w:pPr>
  </w:p>
  <w:p w:rsidR="006548DD" w:rsidRDefault="006548DD" w:rsidP="007B26EC">
    <w:pPr>
      <w:numPr>
        <w:ilvl w:val="0"/>
        <w:numId w:val="18"/>
      </w:numPr>
    </w:pPr>
  </w:p>
  <w:p w:rsidR="006548DD" w:rsidRDefault="006548DD" w:rsidP="00FB19ED">
    <w:pPr>
      <w:numPr>
        <w:ilvl w:val="0"/>
        <w:numId w:val="18"/>
      </w:num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8DD" w:rsidRDefault="006548DD" w:rsidP="00D05F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D5332">
      <w:rPr>
        <w:rStyle w:val="PageNumber"/>
        <w:noProof/>
      </w:rPr>
      <w:t>4</w:t>
    </w:r>
    <w:r>
      <w:rPr>
        <w:rStyle w:val="PageNumber"/>
      </w:rPr>
      <w:fldChar w:fldCharType="end"/>
    </w:r>
  </w:p>
  <w:p w:rsidR="006548DD" w:rsidRDefault="006548DD" w:rsidP="00D15EF8"/>
  <w:p w:rsidR="006548DD" w:rsidRDefault="006548DD" w:rsidP="000B3A11"/>
  <w:p w:rsidR="006548DD" w:rsidRDefault="006548DD" w:rsidP="00D16C2E"/>
  <w:p w:rsidR="006548DD" w:rsidRDefault="006548DD" w:rsidP="005B0108"/>
  <w:p w:rsidR="006548DD" w:rsidRDefault="006548DD" w:rsidP="005B0108"/>
  <w:p w:rsidR="006548DD" w:rsidRDefault="006548DD" w:rsidP="007B26EC"/>
  <w:p w:rsidR="006548DD" w:rsidRDefault="006548DD" w:rsidP="007B26EC"/>
  <w:p w:rsidR="006548DD" w:rsidRDefault="006548DD" w:rsidP="00FB19ED"/>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AA7" w:rsidRDefault="00713AA7" w:rsidP="00713AA7">
    <w:pPr>
      <w:pStyle w:val="Footer"/>
      <w:pBdr>
        <w:top w:val="single" w:sz="4" w:space="1" w:color="auto"/>
      </w:pBdr>
      <w:tabs>
        <w:tab w:val="clear" w:pos="9072"/>
      </w:tabs>
      <w:rPr>
        <w:rFonts w:cs="Arial"/>
        <w:sz w:val="14"/>
        <w:szCs w:val="14"/>
      </w:rPr>
    </w:pPr>
    <w:r w:rsidRPr="00AC2FE0">
      <w:rPr>
        <w:rFonts w:cs="Arial"/>
        <w:sz w:val="14"/>
        <w:szCs w:val="14"/>
      </w:rPr>
      <w:t xml:space="preserve">Banka Intesa Sanpaolo </w:t>
    </w:r>
    <w:proofErr w:type="spellStart"/>
    <w:r w:rsidRPr="00AC2FE0">
      <w:rPr>
        <w:rFonts w:cs="Arial"/>
        <w:sz w:val="14"/>
        <w:szCs w:val="14"/>
      </w:rPr>
      <w:t>d.d</w:t>
    </w:r>
    <w:proofErr w:type="spellEnd"/>
    <w:r w:rsidRPr="00AC2FE0">
      <w:rPr>
        <w:rFonts w:cs="Arial"/>
        <w:sz w:val="14"/>
        <w:szCs w:val="14"/>
      </w:rPr>
      <w:t xml:space="preserve">., </w:t>
    </w:r>
    <w:proofErr w:type="spellStart"/>
    <w:r w:rsidRPr="00AC2FE0">
      <w:rPr>
        <w:rFonts w:cs="Arial"/>
        <w:sz w:val="14"/>
        <w:szCs w:val="14"/>
      </w:rPr>
      <w:t>Pristaniška</w:t>
    </w:r>
    <w:proofErr w:type="spellEnd"/>
    <w:r w:rsidRPr="00AC2FE0">
      <w:rPr>
        <w:rFonts w:cs="Arial"/>
        <w:sz w:val="14"/>
        <w:szCs w:val="14"/>
      </w:rPr>
      <w:t xml:space="preserve"> </w:t>
    </w:r>
    <w:proofErr w:type="spellStart"/>
    <w:r w:rsidRPr="00AC2FE0">
      <w:rPr>
        <w:rFonts w:cs="Arial"/>
        <w:sz w:val="14"/>
        <w:szCs w:val="14"/>
      </w:rPr>
      <w:t>ulica</w:t>
    </w:r>
    <w:proofErr w:type="spellEnd"/>
    <w:r w:rsidRPr="00AC2FE0">
      <w:rPr>
        <w:rFonts w:cs="Arial"/>
        <w:sz w:val="14"/>
        <w:szCs w:val="14"/>
      </w:rPr>
      <w:t xml:space="preserve"> 14, 6502 Koper, Slovenia, Registration number: 5092221000, </w:t>
    </w:r>
    <w:proofErr w:type="gramStart"/>
    <w:r w:rsidRPr="00AC2FE0">
      <w:rPr>
        <w:rFonts w:cs="Arial"/>
        <w:sz w:val="14"/>
        <w:szCs w:val="14"/>
      </w:rPr>
      <w:t>VAT  number</w:t>
    </w:r>
    <w:proofErr w:type="gramEnd"/>
    <w:r w:rsidRPr="00AC2FE0">
      <w:rPr>
        <w:rFonts w:cs="Arial"/>
        <w:sz w:val="14"/>
        <w:szCs w:val="14"/>
      </w:rPr>
      <w:t xml:space="preserve">: SI98026305, Registration authority: District Court of Koper, Share capital: 22.173.218,16 EUR, BIC: BAKOSI2X, Settlement account: SI56 </w:t>
    </w:r>
    <w:r>
      <w:rPr>
        <w:rFonts w:cs="Arial"/>
        <w:sz w:val="14"/>
        <w:szCs w:val="14"/>
      </w:rPr>
      <w:t>0100</w:t>
    </w:r>
    <w:r w:rsidRPr="00AC2FE0">
      <w:rPr>
        <w:rFonts w:cs="Arial"/>
        <w:sz w:val="14"/>
        <w:szCs w:val="14"/>
      </w:rPr>
      <w:t xml:space="preserve"> 0000 1000 153</w:t>
    </w:r>
  </w:p>
  <w:p w:rsidR="00713AA7" w:rsidRPr="00AC2FE0" w:rsidRDefault="00713AA7" w:rsidP="00713AA7">
    <w:pPr>
      <w:pStyle w:val="Footer"/>
      <w:pBdr>
        <w:top w:val="single" w:sz="4" w:space="1" w:color="auto"/>
      </w:pBdr>
      <w:tabs>
        <w:tab w:val="clear" w:pos="9072"/>
      </w:tabs>
      <w:rPr>
        <w:sz w:val="12"/>
        <w:szCs w:val="12"/>
      </w:rPr>
    </w:pPr>
  </w:p>
  <w:p w:rsidR="00713AA7" w:rsidRPr="00C25977" w:rsidRDefault="0058511A" w:rsidP="00713AA7">
    <w:pPr>
      <w:pStyle w:val="Footer"/>
      <w:jc w:val="right"/>
      <w:rPr>
        <w:sz w:val="12"/>
        <w:szCs w:val="12"/>
      </w:rPr>
    </w:pPr>
    <w:r>
      <w:rPr>
        <w:noProof/>
        <w:sz w:val="12"/>
        <w:szCs w:val="12"/>
        <w:lang w:val="sl-SI"/>
      </w:rPr>
      <w:drawing>
        <wp:inline distT="0" distB="0" distL="0" distR="0">
          <wp:extent cx="1790700" cy="152400"/>
          <wp:effectExtent l="0" t="0" r="0" b="0"/>
          <wp:docPr id="2" name="Picture 2" descr="noga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ga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152400"/>
                  </a:xfrm>
                  <a:prstGeom prst="rect">
                    <a:avLst/>
                  </a:prstGeom>
                  <a:noFill/>
                  <a:ln>
                    <a:noFill/>
                  </a:ln>
                </pic:spPr>
              </pic:pic>
            </a:graphicData>
          </a:graphic>
        </wp:inline>
      </w:drawing>
    </w:r>
    <w:r w:rsidR="00713AA7">
      <w:rPr>
        <w:sz w:val="12"/>
        <w:szCs w:val="12"/>
      </w:rPr>
      <w:t xml:space="preserve">                                                                                                                                                                                                                   </w:t>
    </w:r>
  </w:p>
  <w:p w:rsidR="006548DD" w:rsidRDefault="006548DD" w:rsidP="00DF22FE">
    <w:pPr>
      <w:pStyle w:val="Footer"/>
      <w:tabs>
        <w:tab w:val="clear" w:pos="9072"/>
      </w:tabs>
      <w:ind w:right="-851"/>
      <w:rPr>
        <w:rFonts w:cs="Arial"/>
        <w:i/>
        <w:sz w:val="14"/>
        <w:szCs w:val="14"/>
      </w:rPr>
    </w:pPr>
  </w:p>
  <w:p w:rsidR="006548DD" w:rsidRDefault="006548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4047" w:rsidRDefault="00164047" w:rsidP="001E140C">
      <w:r>
        <w:separator/>
      </w:r>
    </w:p>
    <w:p w:rsidR="00164047" w:rsidRDefault="00164047"/>
    <w:p w:rsidR="00164047" w:rsidRDefault="00164047"/>
    <w:p w:rsidR="00164047" w:rsidRDefault="00164047" w:rsidP="000C0C74"/>
    <w:p w:rsidR="00164047" w:rsidRDefault="00164047"/>
    <w:p w:rsidR="00164047" w:rsidRDefault="00164047" w:rsidP="00B222F4"/>
    <w:p w:rsidR="00164047" w:rsidRDefault="00164047" w:rsidP="00B222F4"/>
    <w:p w:rsidR="00164047" w:rsidRDefault="00164047" w:rsidP="00B222F4"/>
    <w:p w:rsidR="00164047" w:rsidRDefault="00164047"/>
    <w:p w:rsidR="00164047" w:rsidRDefault="00164047" w:rsidP="006F33AD"/>
    <w:p w:rsidR="00164047" w:rsidRDefault="00164047" w:rsidP="006F33AD"/>
    <w:p w:rsidR="00164047" w:rsidRDefault="00164047"/>
    <w:p w:rsidR="00164047" w:rsidRDefault="00164047" w:rsidP="0060517E"/>
    <w:p w:rsidR="00164047" w:rsidRDefault="00164047"/>
    <w:p w:rsidR="00164047" w:rsidRDefault="00164047"/>
    <w:p w:rsidR="00164047" w:rsidRDefault="00164047" w:rsidP="00EE0826"/>
    <w:p w:rsidR="00164047" w:rsidRDefault="00164047" w:rsidP="00EE0826"/>
    <w:p w:rsidR="00164047" w:rsidRDefault="00164047" w:rsidP="00EE0826"/>
    <w:p w:rsidR="00164047" w:rsidRDefault="00164047" w:rsidP="00EE0826"/>
    <w:p w:rsidR="00164047" w:rsidRDefault="00164047" w:rsidP="00EE0826"/>
    <w:p w:rsidR="00164047" w:rsidRDefault="00164047"/>
    <w:p w:rsidR="00164047" w:rsidRDefault="00164047" w:rsidP="00283ECB"/>
    <w:p w:rsidR="00164047" w:rsidRDefault="00164047" w:rsidP="00283ECB"/>
    <w:p w:rsidR="00164047" w:rsidRDefault="00164047"/>
    <w:p w:rsidR="00164047" w:rsidRDefault="00164047" w:rsidP="00A71CD5"/>
    <w:p w:rsidR="00164047" w:rsidRDefault="00164047" w:rsidP="00A71CD5"/>
    <w:p w:rsidR="00164047" w:rsidRDefault="00164047"/>
    <w:p w:rsidR="00164047" w:rsidRDefault="00164047" w:rsidP="00FB5C83"/>
    <w:p w:rsidR="00164047" w:rsidRDefault="00164047" w:rsidP="00FB5C83"/>
    <w:p w:rsidR="00164047" w:rsidRDefault="00164047" w:rsidP="00FB5C83"/>
    <w:p w:rsidR="00164047" w:rsidRDefault="00164047"/>
    <w:p w:rsidR="00164047" w:rsidRDefault="00164047"/>
    <w:p w:rsidR="00164047" w:rsidRDefault="00164047" w:rsidP="00D15EF8"/>
    <w:p w:rsidR="00164047" w:rsidRDefault="00164047" w:rsidP="00D15EF8"/>
    <w:p w:rsidR="00164047" w:rsidRDefault="00164047"/>
    <w:p w:rsidR="00164047" w:rsidRDefault="00164047" w:rsidP="00ED16E8"/>
    <w:p w:rsidR="00164047" w:rsidRDefault="00164047"/>
    <w:p w:rsidR="00164047" w:rsidRDefault="00164047"/>
    <w:p w:rsidR="00164047" w:rsidRDefault="00164047"/>
    <w:p w:rsidR="00164047" w:rsidRDefault="00164047"/>
    <w:p w:rsidR="00164047" w:rsidRDefault="00164047"/>
    <w:p w:rsidR="00164047" w:rsidRDefault="00164047" w:rsidP="00AC5A48"/>
    <w:p w:rsidR="00164047" w:rsidRDefault="00164047"/>
    <w:p w:rsidR="00164047" w:rsidRDefault="00164047" w:rsidP="00151310"/>
    <w:p w:rsidR="00164047" w:rsidRDefault="00164047" w:rsidP="00151310"/>
    <w:p w:rsidR="00164047" w:rsidRDefault="00164047" w:rsidP="00151310"/>
    <w:p w:rsidR="00164047" w:rsidRDefault="00164047"/>
    <w:p w:rsidR="00164047" w:rsidRDefault="00164047"/>
    <w:p w:rsidR="00164047" w:rsidRDefault="00164047" w:rsidP="004845E6"/>
    <w:p w:rsidR="00164047" w:rsidRDefault="00164047" w:rsidP="004845E6"/>
    <w:p w:rsidR="00164047" w:rsidRDefault="00164047" w:rsidP="0018484D"/>
    <w:p w:rsidR="00164047" w:rsidRDefault="00164047" w:rsidP="0018484D"/>
    <w:p w:rsidR="00164047" w:rsidRDefault="00164047"/>
    <w:p w:rsidR="00164047" w:rsidRDefault="00164047"/>
    <w:p w:rsidR="00164047" w:rsidRDefault="00164047" w:rsidP="00AF3082"/>
    <w:p w:rsidR="00164047" w:rsidRDefault="00164047"/>
    <w:p w:rsidR="00164047" w:rsidRDefault="00164047" w:rsidP="00E753B9">
      <w:pPr>
        <w:numPr>
          <w:ilvl w:val="0"/>
          <w:numId w:val="18"/>
        </w:numPr>
      </w:pPr>
    </w:p>
    <w:p w:rsidR="00164047" w:rsidRDefault="00164047" w:rsidP="00E753B9">
      <w:pPr>
        <w:numPr>
          <w:ilvl w:val="0"/>
          <w:numId w:val="18"/>
        </w:numPr>
      </w:pPr>
    </w:p>
    <w:p w:rsidR="00164047" w:rsidRDefault="00164047"/>
    <w:p w:rsidR="00164047" w:rsidRDefault="00164047" w:rsidP="005B0108"/>
    <w:p w:rsidR="00164047" w:rsidRDefault="00164047"/>
    <w:p w:rsidR="00164047" w:rsidRDefault="00164047" w:rsidP="007B26EC"/>
    <w:p w:rsidR="00164047" w:rsidRDefault="00164047"/>
    <w:p w:rsidR="00164047" w:rsidRDefault="00164047"/>
  </w:footnote>
  <w:footnote w:type="continuationSeparator" w:id="0">
    <w:p w:rsidR="00164047" w:rsidRDefault="00164047" w:rsidP="001E140C">
      <w:r>
        <w:continuationSeparator/>
      </w:r>
    </w:p>
    <w:p w:rsidR="00164047" w:rsidRDefault="00164047"/>
    <w:p w:rsidR="00164047" w:rsidRDefault="00164047"/>
    <w:p w:rsidR="00164047" w:rsidRDefault="00164047" w:rsidP="000C0C74"/>
    <w:p w:rsidR="00164047" w:rsidRDefault="00164047"/>
    <w:p w:rsidR="00164047" w:rsidRDefault="00164047" w:rsidP="00B222F4"/>
    <w:p w:rsidR="00164047" w:rsidRDefault="00164047" w:rsidP="00B222F4"/>
    <w:p w:rsidR="00164047" w:rsidRDefault="00164047" w:rsidP="00B222F4"/>
    <w:p w:rsidR="00164047" w:rsidRDefault="00164047"/>
    <w:p w:rsidR="00164047" w:rsidRDefault="00164047" w:rsidP="006F33AD"/>
    <w:p w:rsidR="00164047" w:rsidRDefault="00164047" w:rsidP="006F33AD"/>
    <w:p w:rsidR="00164047" w:rsidRDefault="00164047"/>
    <w:p w:rsidR="00164047" w:rsidRDefault="00164047" w:rsidP="0060517E"/>
    <w:p w:rsidR="00164047" w:rsidRDefault="00164047"/>
    <w:p w:rsidR="00164047" w:rsidRDefault="00164047"/>
    <w:p w:rsidR="00164047" w:rsidRDefault="00164047" w:rsidP="00EE0826"/>
    <w:p w:rsidR="00164047" w:rsidRDefault="00164047" w:rsidP="00EE0826"/>
    <w:p w:rsidR="00164047" w:rsidRDefault="00164047" w:rsidP="00EE0826"/>
    <w:p w:rsidR="00164047" w:rsidRDefault="00164047" w:rsidP="00EE0826"/>
    <w:p w:rsidR="00164047" w:rsidRDefault="00164047" w:rsidP="00EE0826"/>
    <w:p w:rsidR="00164047" w:rsidRDefault="00164047"/>
    <w:p w:rsidR="00164047" w:rsidRDefault="00164047" w:rsidP="00283ECB"/>
    <w:p w:rsidR="00164047" w:rsidRDefault="00164047" w:rsidP="00283ECB"/>
    <w:p w:rsidR="00164047" w:rsidRDefault="00164047"/>
    <w:p w:rsidR="00164047" w:rsidRDefault="00164047" w:rsidP="00A71CD5"/>
    <w:p w:rsidR="00164047" w:rsidRDefault="00164047" w:rsidP="00A71CD5"/>
    <w:p w:rsidR="00164047" w:rsidRDefault="00164047"/>
    <w:p w:rsidR="00164047" w:rsidRDefault="00164047" w:rsidP="00FB5C83"/>
    <w:p w:rsidR="00164047" w:rsidRDefault="00164047" w:rsidP="00FB5C83"/>
    <w:p w:rsidR="00164047" w:rsidRDefault="00164047" w:rsidP="00FB5C83"/>
    <w:p w:rsidR="00164047" w:rsidRDefault="00164047"/>
    <w:p w:rsidR="00164047" w:rsidRDefault="00164047"/>
    <w:p w:rsidR="00164047" w:rsidRDefault="00164047" w:rsidP="00D15EF8"/>
    <w:p w:rsidR="00164047" w:rsidRDefault="00164047" w:rsidP="00D15EF8"/>
    <w:p w:rsidR="00164047" w:rsidRDefault="00164047"/>
    <w:p w:rsidR="00164047" w:rsidRDefault="00164047" w:rsidP="00ED16E8"/>
    <w:p w:rsidR="00164047" w:rsidRDefault="00164047"/>
    <w:p w:rsidR="00164047" w:rsidRDefault="00164047"/>
    <w:p w:rsidR="00164047" w:rsidRDefault="00164047"/>
    <w:p w:rsidR="00164047" w:rsidRDefault="00164047"/>
    <w:p w:rsidR="00164047" w:rsidRDefault="00164047"/>
    <w:p w:rsidR="00164047" w:rsidRDefault="00164047" w:rsidP="00AC5A48"/>
    <w:p w:rsidR="00164047" w:rsidRDefault="00164047"/>
    <w:p w:rsidR="00164047" w:rsidRDefault="00164047" w:rsidP="00151310"/>
    <w:p w:rsidR="00164047" w:rsidRDefault="00164047" w:rsidP="00151310"/>
    <w:p w:rsidR="00164047" w:rsidRDefault="00164047" w:rsidP="00151310"/>
    <w:p w:rsidR="00164047" w:rsidRDefault="00164047"/>
    <w:p w:rsidR="00164047" w:rsidRDefault="00164047"/>
    <w:p w:rsidR="00164047" w:rsidRDefault="00164047" w:rsidP="004845E6"/>
    <w:p w:rsidR="00164047" w:rsidRDefault="00164047" w:rsidP="004845E6"/>
    <w:p w:rsidR="00164047" w:rsidRDefault="00164047" w:rsidP="0018484D"/>
    <w:p w:rsidR="00164047" w:rsidRDefault="00164047" w:rsidP="0018484D"/>
    <w:p w:rsidR="00164047" w:rsidRDefault="00164047"/>
    <w:p w:rsidR="00164047" w:rsidRDefault="00164047"/>
    <w:p w:rsidR="00164047" w:rsidRDefault="00164047" w:rsidP="00AF3082"/>
    <w:p w:rsidR="00164047" w:rsidRDefault="00164047"/>
    <w:p w:rsidR="00164047" w:rsidRDefault="00164047" w:rsidP="00E753B9">
      <w:pPr>
        <w:numPr>
          <w:ilvl w:val="0"/>
          <w:numId w:val="18"/>
        </w:numPr>
      </w:pPr>
    </w:p>
    <w:p w:rsidR="00164047" w:rsidRDefault="00164047" w:rsidP="00E753B9">
      <w:pPr>
        <w:numPr>
          <w:ilvl w:val="0"/>
          <w:numId w:val="18"/>
        </w:numPr>
      </w:pPr>
    </w:p>
    <w:p w:rsidR="00164047" w:rsidRDefault="00164047"/>
    <w:p w:rsidR="00164047" w:rsidRDefault="00164047" w:rsidP="005B0108"/>
    <w:p w:rsidR="00164047" w:rsidRDefault="00164047"/>
    <w:p w:rsidR="00164047" w:rsidRDefault="00164047" w:rsidP="007B26EC"/>
    <w:p w:rsidR="00164047" w:rsidRDefault="00164047"/>
    <w:p w:rsidR="00164047" w:rsidRDefault="0016404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8DD" w:rsidRDefault="006548DD"/>
  <w:p w:rsidR="006548DD" w:rsidRDefault="006548DD"/>
  <w:p w:rsidR="006548DD" w:rsidRDefault="006548DD" w:rsidP="000C0C74"/>
  <w:p w:rsidR="006548DD" w:rsidRDefault="006548DD" w:rsidP="000C0C74"/>
  <w:p w:rsidR="006548DD" w:rsidRDefault="006548DD" w:rsidP="00B222F4"/>
  <w:p w:rsidR="006548DD" w:rsidRDefault="006548DD" w:rsidP="00B222F4"/>
  <w:p w:rsidR="006548DD" w:rsidRDefault="006548DD" w:rsidP="00B222F4"/>
  <w:p w:rsidR="006548DD" w:rsidRDefault="006548DD" w:rsidP="00B222F4"/>
  <w:p w:rsidR="006548DD" w:rsidRDefault="006548DD" w:rsidP="006F33AD"/>
  <w:p w:rsidR="006548DD" w:rsidRDefault="006548DD" w:rsidP="006F33AD"/>
  <w:p w:rsidR="006548DD" w:rsidRDefault="006548DD" w:rsidP="006F33AD"/>
  <w:p w:rsidR="006548DD" w:rsidRDefault="006548DD" w:rsidP="0060517E"/>
  <w:p w:rsidR="006548DD" w:rsidRDefault="006548DD" w:rsidP="0060517E"/>
  <w:p w:rsidR="006548DD" w:rsidRDefault="006548DD" w:rsidP="007F339F"/>
  <w:p w:rsidR="006548DD" w:rsidRDefault="006548DD" w:rsidP="00EE0826"/>
  <w:p w:rsidR="006548DD" w:rsidRDefault="006548DD" w:rsidP="00EE0826"/>
  <w:p w:rsidR="006548DD" w:rsidRDefault="006548DD" w:rsidP="00EE0826"/>
  <w:p w:rsidR="006548DD" w:rsidRDefault="006548DD" w:rsidP="00EE0826"/>
  <w:p w:rsidR="006548DD" w:rsidRDefault="006548DD" w:rsidP="00EE0826"/>
  <w:p w:rsidR="006548DD" w:rsidRDefault="006548DD" w:rsidP="00EE0826"/>
  <w:p w:rsidR="006548DD" w:rsidRDefault="006548DD" w:rsidP="00283ECB"/>
  <w:p w:rsidR="006548DD" w:rsidRDefault="006548DD" w:rsidP="00283ECB"/>
  <w:p w:rsidR="006548DD" w:rsidRDefault="006548DD" w:rsidP="00283ECB"/>
  <w:p w:rsidR="006548DD" w:rsidRDefault="006548DD" w:rsidP="00A71CD5"/>
  <w:p w:rsidR="006548DD" w:rsidRDefault="006548DD" w:rsidP="00A71CD5"/>
  <w:p w:rsidR="006548DD" w:rsidRDefault="006548DD" w:rsidP="00A71CD5"/>
  <w:p w:rsidR="006548DD" w:rsidRDefault="006548DD" w:rsidP="00FB5C83"/>
  <w:p w:rsidR="006548DD" w:rsidRDefault="006548DD" w:rsidP="00FB5C83"/>
  <w:p w:rsidR="006548DD" w:rsidRDefault="006548DD" w:rsidP="00FB5C83"/>
  <w:p w:rsidR="006548DD" w:rsidRDefault="006548DD" w:rsidP="00FB5C83"/>
  <w:p w:rsidR="006548DD" w:rsidRDefault="006548DD" w:rsidP="009E737E"/>
  <w:p w:rsidR="006548DD" w:rsidRDefault="006548DD" w:rsidP="00D15EF8"/>
  <w:p w:rsidR="006548DD" w:rsidRDefault="006548DD" w:rsidP="00D15EF8"/>
  <w:p w:rsidR="006548DD" w:rsidRDefault="006548DD" w:rsidP="00D15EF8"/>
  <w:p w:rsidR="006548DD" w:rsidRDefault="006548DD" w:rsidP="00ED16E8"/>
  <w:p w:rsidR="006548DD" w:rsidRDefault="006548DD" w:rsidP="00ED16E8"/>
  <w:p w:rsidR="006548DD" w:rsidRDefault="006548DD" w:rsidP="002822D6"/>
  <w:p w:rsidR="006548DD" w:rsidRDefault="006548DD" w:rsidP="00F50C67"/>
  <w:p w:rsidR="006548DD" w:rsidRDefault="006548DD" w:rsidP="00771D4F"/>
  <w:p w:rsidR="006548DD" w:rsidRDefault="006548DD" w:rsidP="003C27F9"/>
  <w:p w:rsidR="006548DD" w:rsidRDefault="006548DD" w:rsidP="00AC5A48"/>
  <w:p w:rsidR="006548DD" w:rsidRDefault="006548DD" w:rsidP="00E7062D"/>
  <w:p w:rsidR="006548DD" w:rsidRDefault="006548DD" w:rsidP="00151310"/>
  <w:p w:rsidR="006548DD" w:rsidRDefault="006548DD" w:rsidP="00151310"/>
  <w:p w:rsidR="006548DD" w:rsidRDefault="006548DD" w:rsidP="00151310"/>
  <w:p w:rsidR="006548DD" w:rsidRDefault="006548DD" w:rsidP="00151310"/>
  <w:p w:rsidR="006548DD" w:rsidRDefault="006548DD" w:rsidP="007B363B"/>
  <w:p w:rsidR="006548DD" w:rsidRDefault="006548DD" w:rsidP="004845E6"/>
  <w:p w:rsidR="006548DD" w:rsidRDefault="006548DD" w:rsidP="004845E6"/>
  <w:p w:rsidR="006548DD" w:rsidRDefault="006548DD" w:rsidP="0018484D"/>
  <w:p w:rsidR="006548DD" w:rsidRDefault="006548DD" w:rsidP="0018484D"/>
  <w:p w:rsidR="006548DD" w:rsidRDefault="006548DD" w:rsidP="0018484D"/>
  <w:p w:rsidR="006548DD" w:rsidRDefault="006548DD" w:rsidP="00604B57"/>
  <w:p w:rsidR="006548DD" w:rsidRDefault="006548DD" w:rsidP="00AF3082"/>
  <w:p w:rsidR="006548DD" w:rsidRDefault="006548DD" w:rsidP="00AF3082"/>
  <w:p w:rsidR="006548DD" w:rsidRDefault="006548DD" w:rsidP="00E753B9">
    <w:pPr>
      <w:numPr>
        <w:ilvl w:val="0"/>
        <w:numId w:val="18"/>
      </w:numPr>
    </w:pPr>
  </w:p>
  <w:p w:rsidR="006548DD" w:rsidRDefault="006548DD" w:rsidP="00E753B9">
    <w:pPr>
      <w:numPr>
        <w:ilvl w:val="0"/>
        <w:numId w:val="18"/>
      </w:numPr>
    </w:pPr>
  </w:p>
  <w:p w:rsidR="006548DD" w:rsidRDefault="006548DD" w:rsidP="00E753B9">
    <w:pPr>
      <w:numPr>
        <w:ilvl w:val="0"/>
        <w:numId w:val="18"/>
      </w:numPr>
    </w:pPr>
  </w:p>
  <w:p w:rsidR="006548DD" w:rsidRDefault="006548DD" w:rsidP="005B0108">
    <w:pPr>
      <w:numPr>
        <w:ilvl w:val="0"/>
        <w:numId w:val="18"/>
      </w:numPr>
    </w:pPr>
  </w:p>
  <w:p w:rsidR="006548DD" w:rsidRDefault="006548DD" w:rsidP="005B0108">
    <w:pPr>
      <w:numPr>
        <w:ilvl w:val="0"/>
        <w:numId w:val="18"/>
      </w:numPr>
    </w:pPr>
  </w:p>
  <w:p w:rsidR="006548DD" w:rsidRDefault="006548DD" w:rsidP="007B26EC">
    <w:pPr>
      <w:numPr>
        <w:ilvl w:val="0"/>
        <w:numId w:val="18"/>
      </w:numPr>
    </w:pPr>
  </w:p>
  <w:p w:rsidR="006548DD" w:rsidRDefault="006548DD" w:rsidP="007B26EC">
    <w:pPr>
      <w:numPr>
        <w:ilvl w:val="0"/>
        <w:numId w:val="18"/>
      </w:numPr>
    </w:pPr>
  </w:p>
  <w:p w:rsidR="006548DD" w:rsidRDefault="006548DD" w:rsidP="00FB19ED">
    <w:pPr>
      <w:numPr>
        <w:ilvl w:val="0"/>
        <w:numId w:val="18"/>
      </w:num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840" w:rsidDel="00471850" w:rsidRDefault="0058511A" w:rsidP="00893840">
    <w:pPr>
      <w:pStyle w:val="Header"/>
    </w:pPr>
    <w:r>
      <w:rPr>
        <w:noProof/>
        <w:lang w:val="sl-SI"/>
      </w:rPr>
      <mc:AlternateContent>
        <mc:Choice Requires="wps">
          <w:drawing>
            <wp:anchor distT="0" distB="0" distL="114300" distR="114300" simplePos="0" relativeHeight="251657216" behindDoc="0" locked="1" layoutInCell="0" allowOverlap="1">
              <wp:simplePos x="0" y="0"/>
              <wp:positionH relativeFrom="page">
                <wp:posOffset>0</wp:posOffset>
              </wp:positionH>
              <wp:positionV relativeFrom="page">
                <wp:posOffset>3566160</wp:posOffset>
              </wp:positionV>
              <wp:extent cx="183515" cy="635"/>
              <wp:effectExtent l="9525" t="13335" r="6985" b="5080"/>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1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F78788D" id="Line 1"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80.8pt" to="14.45pt,28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aXVngIAAJoFAAAOAAAAZHJzL2Uyb0RvYy54bWysVE1v2zAMvQ/YfxB0d23Hdr5QZ2gdZ5du&#10;K9AOOyuWHAuTJUNS4gTD/vsoOXGX7rBhaAIYokQ+PZKPuv1wbAU6MG24kjmObyKMmKwU5XKX46/P&#10;m2COkbFEUiKUZDk+MYM/rN6/u+27JZuoRgnKNAIQaZZ9l+PG2m4ZhqZqWEvMjeqYhMNa6ZZYMPUu&#10;pJr0gN6KcBJF07BXmnZaVcwY2F0Ph3jl8euaVfZLXRtmkcgxcLP+q/13677h6pYsd5p0Da/ONMh/&#10;sGgJl3DpCLUmlqC95n9AtbzSyqja3lSqDVVd84r5HCCbOHqVzVNDOuZzgeKYbiyTeTvY6vPhUSNO&#10;c5xiJEkLLXrgkqHYVabvzBIcCvmoXW7VUT51D6r6bpBURUPkjnmGz6cOwnxEeBXiDNMB/rb/pCj4&#10;kL1VvkzHWrcOEgqAjr4bp7Eb7GhRBZvxPMniDKMKjqZJ5giFZHmJ7LSxH5lqkVvkWABpj0wOD8YO&#10;rhcXd5FUGy6E77aQqM/xIptkPsAowak7dG5G77aF0OhAnF7873zvlZtWe0k9WMMILSVF1tdAgsax&#10;QzctRoLBRMDC+1nCxd/9ID8hHQ/mpTtkAtbRwtLvQ228rH4sokU5L+dpkE6mZZBG63VwtynSYLqJ&#10;Z9k6WRfFOv7pEozTZcMpZdLleJF4nP6bhM7DNohzFPlYzPAa3TcIyF4zvdtk0SxN5sFsliVBmpRR&#10;cD/fFMFdEU+ns/K+uC9fMS199uZtyI6ldKzU3jL91NAeUe5kk2SLSYzBgCdhMhv6jYjYQecqqzHS&#10;yn7jtvEydwJ1GFcamUfuf9bIiD4U4tJDZ41dOOf2Uiro+aW/fnrcwAyjt1X09Kidlt0gwQPgg86P&#10;lXthfre918uTuvoFAAD//wMAUEsDBBQABgAIAAAAIQAL2M4B3gAAAAcBAAAPAAAAZHJzL2Rvd25y&#10;ZXYueG1sTI/NbsIwEITvlXgHa5F6Kw5IDTSNg+gPam+otD1wW+IliYjXUWyI6dPX7aU97sxo5tt8&#10;GUwrztS7xrKC6SQBQVxa3XCl4ON9fbMA4TyyxtYyKbiQg2Uxusox03bgNzpvfSViCbsMFdTed5mU&#10;rqzJoJvYjjh6B9sb9PHsK6l7HGK5aeUsSVJpsOG4UGNHjzWVx+3JKFi9+Pllt37uGDdfuyc9hNeH&#10;z6DU9Tis7kF4Cv4vDD/4ER2KyLS3J9ZOtAriI17BbTpNQUR7trgDsf8V5iCLXP7nL74BAAD//wMA&#10;UEsBAi0AFAAGAAgAAAAhALaDOJL+AAAA4QEAABMAAAAAAAAAAAAAAAAAAAAAAFtDb250ZW50X1R5&#10;cGVzXS54bWxQSwECLQAUAAYACAAAACEAOP0h/9YAAACUAQAACwAAAAAAAAAAAAAAAAAvAQAAX3Jl&#10;bHMvLnJlbHNQSwECLQAUAAYACAAAACEAiHGl1Z4CAACaBQAADgAAAAAAAAAAAAAAAAAuAgAAZHJz&#10;L2Uyb0RvYy54bWxQSwECLQAUAAYACAAAACEAC9jOAd4AAAAHAQAADwAAAAAAAAAAAAAAAAD4BAAA&#10;ZHJzL2Rvd25yZXYueG1sUEsFBgAAAAAEAAQA8wAAAAMGAAAAAA==&#10;" o:allowincell="f">
              <v:stroke startarrowwidth="narrow" startarrowlength="short" endarrowwidth="narrow" endarrowlength="short"/>
              <w10:wrap anchorx="page" anchory="page"/>
              <w10:anchorlock/>
            </v:line>
          </w:pict>
        </mc:Fallback>
      </mc:AlternateContent>
    </w:r>
    <w:r>
      <w:rPr>
        <w:noProof/>
        <w:lang w:val="sl-SI"/>
      </w:rPr>
      <mc:AlternateContent>
        <mc:Choice Requires="wps">
          <w:drawing>
            <wp:anchor distT="0" distB="0" distL="114300" distR="114300" simplePos="0" relativeHeight="251658240" behindDoc="0" locked="1" layoutInCell="0" allowOverlap="1">
              <wp:simplePos x="0" y="0"/>
              <wp:positionH relativeFrom="page">
                <wp:posOffset>0</wp:posOffset>
              </wp:positionH>
              <wp:positionV relativeFrom="page">
                <wp:posOffset>3566160</wp:posOffset>
              </wp:positionV>
              <wp:extent cx="183515" cy="635"/>
              <wp:effectExtent l="9525" t="13335" r="6985" b="508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1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B824F0" id="Line 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80.8pt" to="14.45pt,28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cnoAIAAJoFAAAOAAAAZHJzL2Uyb0RvYy54bWysVE1v2zAMvQ/YfxB0d23Hdj6MOkPrOLt0&#10;W4F22Fmx5FiYLBmSEicY9t9HKYm7dIcNQxPAECXy6ZF81O2HQyfQnmnDlSxwfBNhxGStKJfbAn99&#10;XgdzjIwlkhKhJCvwkRn8Yfn+3e3Q52yiWiUo0whApMmHvsCttX0ehqZuWUfMjeqZhMNG6Y5YMPU2&#10;pJoMgN6JcBJF03BQmvZa1cwY2F2dDvHS4zcNq+2XpjHMIlFg4Gb9V/vvxn3D5S3Jt5r0La/PNMh/&#10;sOgIl3DpCLUilqCd5n9AdbzWyqjG3tSqC1XT8Jr5HCCbOHqVzVNLeuZzgeKYfiyTeTvY+vP+USNO&#10;C5xgJEkHLXrgkqGJq8zQmxwcSvmoXW71QT71D6r+bpBUZUvklnmGz8cewmIXEV6FOMP0gL8ZPikK&#10;PmRnlS/TodGdg4QCoIPvxnHsBjtYVMNmPE+yOMOohqNpknl4kl8ie23sR6Y65BYFFkDaI5P9g7GO&#10;CckvLu4iqdZcCN9tIdFQ4EU2yXyAUYJTd+jcjN5uSqHRnji9+N/53is3rXaSerCWEVpJiqyvgQSN&#10;Y4duOowEg4mAhfezhIu/+wFpIR0P5qV7ygSsg4Wl34faeFn9WESLal7N0yCdTKsgjVar4G5dpsF0&#10;Hc+yVbIqy1X80yUYp3nLKWXS5XiReJz+m4TOw3YS5yjysZjhNbqvOpC9Znq3zqJZmsyD2SxLgjSp&#10;ouB+vi6DuzKeTmfVfXlfvWJa+ezN25AdS+lYqZ1l+qmlA6LcySbJFpMYgwFPwmR26jciYgudq63G&#10;SCv7jdvWy9wJ1GFcaWQeuf9ZIyP6qRCXHjpr7MI5t5dSQc8v/fXT4wbmNHobRY+P2mnZDRI8AD7o&#10;/Fi5F+Z323u9PKnLXwAAAP//AwBQSwMEFAAGAAgAAAAhAAvYzgHeAAAABwEAAA8AAABkcnMvZG93&#10;bnJldi54bWxMj81uwjAQhO+VeAdrkXorDkgNNI2D6A9qb6i0PXBb4iWJiNdRbIjp09ftpT3uzGjm&#10;23wZTCvO1LvGsoLpJAFBXFrdcKXg4319swDhPLLG1jIpuJCDZTG6yjHTduA3Om99JWIJuwwV1N53&#10;mZSurMmgm9iOOHoH2xv08ewrqXscYrlp5SxJUmmw4bhQY0ePNZXH7ckoWL34+WW3fu4YN1+7Jz2E&#10;14fPoNT1OKzuQXgK/i8MP/gRHYrItLcn1k60CuIjXsFtOk1BRHu2uAOx/xXmIItc/ucvvgEAAP//&#10;AwBQSwECLQAUAAYACAAAACEAtoM4kv4AAADhAQAAEwAAAAAAAAAAAAAAAAAAAAAAW0NvbnRlbnRf&#10;VHlwZXNdLnhtbFBLAQItABQABgAIAAAAIQA4/SH/1gAAAJQBAAALAAAAAAAAAAAAAAAAAC8BAABf&#10;cmVscy8ucmVsc1BLAQItABQABgAIAAAAIQBY/BcnoAIAAJoFAAAOAAAAAAAAAAAAAAAAAC4CAABk&#10;cnMvZTJvRG9jLnhtbFBLAQItABQABgAIAAAAIQAL2M4B3gAAAAcBAAAPAAAAAAAAAAAAAAAAAPoE&#10;AABkcnMvZG93bnJldi54bWxQSwUGAAAAAAQABADzAAAABQYAAAAA&#10;" o:allowincell="f">
              <v:stroke startarrowwidth="narrow" startarrowlength="short" endarrowwidth="narrow" endarrowlength="short"/>
              <w10:wrap anchorx="page" anchory="page"/>
              <w10:anchorlock/>
            </v:line>
          </w:pict>
        </mc:Fallback>
      </mc:AlternateContent>
    </w:r>
    <w:r>
      <w:rPr>
        <w:noProof/>
        <w:lang w:val="sl-SI"/>
      </w:rPr>
      <w:drawing>
        <wp:inline distT="0" distB="0" distL="0" distR="0">
          <wp:extent cx="3022600" cy="400050"/>
          <wp:effectExtent l="0" t="0" r="0" b="0"/>
          <wp:docPr id="1" name="Picture 1" descr="BankaIntesaSanpaolo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kaIntesaSanpaolo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2600" cy="400050"/>
                  </a:xfrm>
                  <a:prstGeom prst="rect">
                    <a:avLst/>
                  </a:prstGeom>
                  <a:noFill/>
                  <a:ln>
                    <a:noFill/>
                  </a:ln>
                </pic:spPr>
              </pic:pic>
            </a:graphicData>
          </a:graphic>
        </wp:inline>
      </w:drawing>
    </w:r>
  </w:p>
  <w:p w:rsidR="006548DD" w:rsidRDefault="006548DD" w:rsidP="001E140C">
    <w:pPr>
      <w:pStyle w:val="Header"/>
    </w:pPr>
  </w:p>
  <w:tbl>
    <w:tblPr>
      <w:tblpPr w:leftFromText="142" w:rightFromText="142" w:vertAnchor="page" w:horzAnchor="margin" w:tblpXSpec="right" w:tblpY="1078"/>
      <w:tblW w:w="0" w:type="auto"/>
      <w:tblLayout w:type="fixed"/>
      <w:tblLook w:val="0000" w:firstRow="0" w:lastRow="0" w:firstColumn="0" w:lastColumn="0" w:noHBand="0" w:noVBand="0"/>
    </w:tblPr>
    <w:tblGrid>
      <w:gridCol w:w="3153"/>
    </w:tblGrid>
    <w:tr w:rsidR="00713AA7" w:rsidRPr="00642C9B" w:rsidTr="00A147D8">
      <w:tc>
        <w:tcPr>
          <w:tcW w:w="3153" w:type="dxa"/>
        </w:tcPr>
        <w:p w:rsidR="00713AA7" w:rsidRPr="00642C9B" w:rsidRDefault="00713AA7" w:rsidP="00A147D8">
          <w:pPr>
            <w:jc w:val="right"/>
            <w:rPr>
              <w:rFonts w:cs="Arial"/>
              <w:b/>
              <w:i/>
              <w:sz w:val="16"/>
              <w:lang w:val="it-IT"/>
            </w:rPr>
          </w:pPr>
          <w:proofErr w:type="spellStart"/>
          <w:r w:rsidRPr="00642C9B">
            <w:rPr>
              <w:rFonts w:cs="Arial"/>
              <w:b/>
              <w:i/>
              <w:sz w:val="16"/>
              <w:lang w:val="it-IT"/>
            </w:rPr>
            <w:t>Banka</w:t>
          </w:r>
          <w:proofErr w:type="spellEnd"/>
          <w:r w:rsidRPr="00642C9B">
            <w:rPr>
              <w:rFonts w:cs="Arial"/>
              <w:b/>
              <w:i/>
              <w:sz w:val="16"/>
              <w:lang w:val="it-IT"/>
            </w:rPr>
            <w:t xml:space="preserve"> Intesa Sanpaolo </w:t>
          </w:r>
          <w:proofErr w:type="spellStart"/>
          <w:r w:rsidRPr="00642C9B">
            <w:rPr>
              <w:rFonts w:cs="Arial"/>
              <w:b/>
              <w:i/>
              <w:sz w:val="16"/>
              <w:lang w:val="it-IT"/>
            </w:rPr>
            <w:t>d.d</w:t>
          </w:r>
          <w:proofErr w:type="spellEnd"/>
          <w:r w:rsidRPr="00642C9B">
            <w:rPr>
              <w:rFonts w:cs="Arial"/>
              <w:b/>
              <w:i/>
              <w:sz w:val="16"/>
              <w:lang w:val="it-IT"/>
            </w:rPr>
            <w:t>.</w:t>
          </w:r>
        </w:p>
      </w:tc>
    </w:tr>
    <w:tr w:rsidR="00713AA7" w:rsidRPr="0008437C" w:rsidTr="00A147D8">
      <w:tc>
        <w:tcPr>
          <w:tcW w:w="3153" w:type="dxa"/>
        </w:tcPr>
        <w:p w:rsidR="00713AA7" w:rsidRPr="0008437C" w:rsidRDefault="00713AA7" w:rsidP="00A147D8">
          <w:pPr>
            <w:jc w:val="right"/>
            <w:rPr>
              <w:rFonts w:cs="Arial"/>
              <w:i/>
              <w:sz w:val="16"/>
            </w:rPr>
          </w:pPr>
          <w:proofErr w:type="spellStart"/>
          <w:r w:rsidRPr="0008437C">
            <w:rPr>
              <w:rFonts w:cs="Arial"/>
              <w:i/>
              <w:sz w:val="16"/>
            </w:rPr>
            <w:t>Pristaniška</w:t>
          </w:r>
          <w:proofErr w:type="spellEnd"/>
          <w:r w:rsidRPr="0008437C">
            <w:rPr>
              <w:rFonts w:cs="Arial"/>
              <w:i/>
              <w:sz w:val="16"/>
            </w:rPr>
            <w:t xml:space="preserve"> </w:t>
          </w:r>
          <w:proofErr w:type="spellStart"/>
          <w:r w:rsidRPr="0008437C">
            <w:rPr>
              <w:rFonts w:cs="Arial"/>
              <w:i/>
              <w:sz w:val="16"/>
            </w:rPr>
            <w:t>ulica</w:t>
          </w:r>
          <w:proofErr w:type="spellEnd"/>
          <w:r w:rsidRPr="0008437C">
            <w:rPr>
              <w:rFonts w:cs="Arial"/>
              <w:i/>
              <w:sz w:val="16"/>
            </w:rPr>
            <w:t xml:space="preserve"> 14</w:t>
          </w:r>
        </w:p>
      </w:tc>
    </w:tr>
    <w:tr w:rsidR="00713AA7" w:rsidRPr="0008437C" w:rsidTr="00A147D8">
      <w:tc>
        <w:tcPr>
          <w:tcW w:w="3153" w:type="dxa"/>
        </w:tcPr>
        <w:p w:rsidR="00713AA7" w:rsidRPr="0008437C" w:rsidRDefault="00713AA7" w:rsidP="00A147D8">
          <w:pPr>
            <w:jc w:val="right"/>
            <w:rPr>
              <w:rFonts w:cs="Arial"/>
              <w:i/>
              <w:sz w:val="16"/>
            </w:rPr>
          </w:pPr>
          <w:r w:rsidRPr="0008437C">
            <w:rPr>
              <w:rFonts w:cs="Arial"/>
              <w:i/>
              <w:sz w:val="16"/>
            </w:rPr>
            <w:t xml:space="preserve">6502 Koper - </w:t>
          </w:r>
          <w:proofErr w:type="spellStart"/>
          <w:r w:rsidRPr="0008437C">
            <w:rPr>
              <w:rFonts w:cs="Arial"/>
              <w:i/>
              <w:sz w:val="16"/>
            </w:rPr>
            <w:t>Slovenija</w:t>
          </w:r>
          <w:proofErr w:type="spellEnd"/>
        </w:p>
      </w:tc>
    </w:tr>
    <w:tr w:rsidR="00713AA7" w:rsidRPr="0008437C" w:rsidTr="00A147D8">
      <w:tc>
        <w:tcPr>
          <w:tcW w:w="3153" w:type="dxa"/>
        </w:tcPr>
        <w:p w:rsidR="00713AA7" w:rsidRPr="0008437C" w:rsidRDefault="00713AA7" w:rsidP="00A147D8">
          <w:pPr>
            <w:jc w:val="right"/>
            <w:rPr>
              <w:rFonts w:cs="Arial"/>
              <w:i/>
              <w:sz w:val="16"/>
            </w:rPr>
          </w:pPr>
          <w:r w:rsidRPr="0008437C">
            <w:rPr>
              <w:rFonts w:cs="Arial"/>
              <w:i/>
              <w:sz w:val="16"/>
            </w:rPr>
            <w:t>Telephone: +386 5 666 1470</w:t>
          </w:r>
        </w:p>
      </w:tc>
    </w:tr>
    <w:tr w:rsidR="00713AA7" w:rsidRPr="0008437C" w:rsidTr="00A147D8">
      <w:tc>
        <w:tcPr>
          <w:tcW w:w="3153" w:type="dxa"/>
        </w:tcPr>
        <w:p w:rsidR="00713AA7" w:rsidRPr="0008437C" w:rsidRDefault="00713AA7" w:rsidP="00A147D8">
          <w:pPr>
            <w:jc w:val="right"/>
            <w:rPr>
              <w:rFonts w:cs="Arial"/>
              <w:i/>
              <w:sz w:val="16"/>
            </w:rPr>
          </w:pPr>
          <w:r w:rsidRPr="0008437C">
            <w:rPr>
              <w:rFonts w:cs="Arial"/>
              <w:i/>
              <w:sz w:val="16"/>
            </w:rPr>
            <w:t>Fax: +386 5 666 2001</w:t>
          </w:r>
        </w:p>
        <w:p w:rsidR="00713AA7" w:rsidRDefault="009D5332" w:rsidP="00A147D8">
          <w:pPr>
            <w:jc w:val="right"/>
            <w:rPr>
              <w:rFonts w:cs="Arial"/>
              <w:i/>
              <w:sz w:val="16"/>
            </w:rPr>
          </w:pPr>
          <w:hyperlink r:id="rId2" w:history="1">
            <w:r w:rsidR="00713AA7" w:rsidRPr="00AC2FE0">
              <w:rPr>
                <w:rStyle w:val="Hyperlink"/>
                <w:rFonts w:cs="Arial"/>
                <w:i/>
                <w:sz w:val="16"/>
              </w:rPr>
              <w:t>www.intesasanpaolobank.si</w:t>
            </w:r>
          </w:hyperlink>
        </w:p>
        <w:p w:rsidR="00713AA7" w:rsidRPr="0008437C" w:rsidRDefault="00713AA7" w:rsidP="00A147D8">
          <w:pPr>
            <w:jc w:val="right"/>
            <w:rPr>
              <w:rFonts w:cs="Arial"/>
              <w:i/>
              <w:sz w:val="16"/>
            </w:rPr>
          </w:pPr>
        </w:p>
      </w:tc>
    </w:tr>
  </w:tbl>
  <w:p w:rsidR="006548DD" w:rsidRDefault="006548DD" w:rsidP="001E14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8B65F0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2504EA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FF0BE9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9615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61472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AA8AE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B87D3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C9F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D3ABE6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74EA9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7C011D3"/>
    <w:multiLevelType w:val="hybridMultilevel"/>
    <w:tmpl w:val="AC14F29A"/>
    <w:lvl w:ilvl="0" w:tplc="28CEF36A">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072238E"/>
    <w:multiLevelType w:val="hybridMultilevel"/>
    <w:tmpl w:val="5A06FE3C"/>
    <w:lvl w:ilvl="0" w:tplc="DE96DF54">
      <w:start w:val="1"/>
      <w:numFmt w:val="decimal"/>
      <w:pStyle w:val="tlena"/>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15:restartNumberingAfterBreak="0">
    <w:nsid w:val="108B55FF"/>
    <w:multiLevelType w:val="hybridMultilevel"/>
    <w:tmpl w:val="C76401FC"/>
    <w:lvl w:ilvl="0" w:tplc="8CECAA32">
      <w:start w:val="6"/>
      <w:numFmt w:val="bullet"/>
      <w:lvlText w:val="-"/>
      <w:lvlJc w:val="left"/>
      <w:pPr>
        <w:ind w:left="786" w:hanging="360"/>
      </w:pPr>
      <w:rPr>
        <w:rFonts w:ascii="Arial" w:eastAsia="Times New Roman" w:hAnsi="Arial" w:cs="Arial"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14" w15:restartNumberingAfterBreak="0">
    <w:nsid w:val="30E80034"/>
    <w:multiLevelType w:val="hybridMultilevel"/>
    <w:tmpl w:val="EB86324C"/>
    <w:lvl w:ilvl="0" w:tplc="F1A02EAC">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06A62EE"/>
    <w:multiLevelType w:val="multilevel"/>
    <w:tmpl w:val="8F8A3EA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PogHeading4"/>
      <w:lvlText w:val="%1.%2.%3.%4"/>
      <w:lvlJc w:val="left"/>
      <w:pPr>
        <w:tabs>
          <w:tab w:val="num" w:pos="864"/>
        </w:tabs>
        <w:ind w:left="864" w:hanging="864"/>
      </w:pPr>
      <w:rPr>
        <w:rFonts w:hint="default"/>
      </w:rPr>
    </w:lvl>
    <w:lvl w:ilvl="4">
      <w:start w:val="1"/>
      <w:numFmt w:val="decimal"/>
      <w:lvlRestart w:val="0"/>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26447AD"/>
    <w:multiLevelType w:val="hybridMultilevel"/>
    <w:tmpl w:val="F5EE5C54"/>
    <w:lvl w:ilvl="0" w:tplc="4AB6AB7E">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44E67172"/>
    <w:multiLevelType w:val="multilevel"/>
    <w:tmpl w:val="4B1CE0F6"/>
    <w:lvl w:ilvl="0">
      <w:start w:val="1"/>
      <w:numFmt w:val="decimal"/>
      <w:pStyle w:val="PogHeading1"/>
      <w:lvlText w:val="%1"/>
      <w:lvlJc w:val="left"/>
      <w:pPr>
        <w:tabs>
          <w:tab w:val="num" w:pos="432"/>
        </w:tabs>
        <w:ind w:left="432" w:hanging="432"/>
      </w:pPr>
      <w:rPr>
        <w:rFonts w:hint="default"/>
      </w:rPr>
    </w:lvl>
    <w:lvl w:ilvl="1">
      <w:start w:val="1"/>
      <w:numFmt w:val="decimal"/>
      <w:pStyle w:val="PogHeading2"/>
      <w:lvlText w:val="%1.%2"/>
      <w:lvlJc w:val="left"/>
      <w:pPr>
        <w:tabs>
          <w:tab w:val="num" w:pos="576"/>
        </w:tabs>
        <w:ind w:left="576" w:hanging="576"/>
      </w:pPr>
      <w:rPr>
        <w:rFonts w:hint="default"/>
      </w:rPr>
    </w:lvl>
    <w:lvl w:ilvl="2">
      <w:start w:val="1"/>
      <w:numFmt w:val="decimal"/>
      <w:pStyle w:val="PogHeading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Restart w:val="0"/>
      <w:pStyle w:val="Pog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13A595C"/>
    <w:multiLevelType w:val="hybridMultilevel"/>
    <w:tmpl w:val="06AEC262"/>
    <w:lvl w:ilvl="0" w:tplc="537C1C74">
      <w:start w:val="4"/>
      <w:numFmt w:val="bullet"/>
      <w:lvlText w:val="-"/>
      <w:lvlJc w:val="left"/>
      <w:pPr>
        <w:tabs>
          <w:tab w:val="num" w:pos="720"/>
        </w:tabs>
        <w:ind w:left="720" w:hanging="360"/>
      </w:pPr>
      <w:rPr>
        <w:rFonts w:ascii="Arial" w:eastAsia="Times New Roman" w:hAnsi="Arial" w:cs="Arial" w:hint="default"/>
        <w:b w:val="0"/>
        <w:i/>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80042B"/>
    <w:multiLevelType w:val="hybridMultilevel"/>
    <w:tmpl w:val="6336688E"/>
    <w:lvl w:ilvl="0" w:tplc="DE7E1C3A">
      <w:start w:val="3"/>
      <w:numFmt w:val="bullet"/>
      <w:lvlText w:val="-"/>
      <w:lvlJc w:val="left"/>
      <w:pPr>
        <w:ind w:left="786" w:hanging="360"/>
      </w:pPr>
      <w:rPr>
        <w:rFonts w:ascii="Arial" w:eastAsia="Times New Roman" w:hAnsi="Arial" w:cs="Arial"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20" w15:restartNumberingAfterBreak="0">
    <w:nsid w:val="5C556CEB"/>
    <w:multiLevelType w:val="hybridMultilevel"/>
    <w:tmpl w:val="8C46E7D8"/>
    <w:lvl w:ilvl="0" w:tplc="93D022DA">
      <w:start w:val="6"/>
      <w:numFmt w:val="bullet"/>
      <w:lvlText w:val="-"/>
      <w:lvlJc w:val="left"/>
      <w:pPr>
        <w:ind w:left="786" w:hanging="360"/>
      </w:pPr>
      <w:rPr>
        <w:rFonts w:ascii="Arial" w:eastAsia="Times New Roman" w:hAnsi="Arial" w:cs="Arial"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21" w15:restartNumberingAfterBreak="0">
    <w:nsid w:val="5C9629B9"/>
    <w:multiLevelType w:val="hybridMultilevel"/>
    <w:tmpl w:val="92068B40"/>
    <w:lvl w:ilvl="0" w:tplc="493E48AA">
      <w:start w:val="1"/>
      <w:numFmt w:val="bullet"/>
      <w:lvlText w:val=""/>
      <w:lvlJc w:val="left"/>
      <w:pPr>
        <w:tabs>
          <w:tab w:val="num" w:pos="2387"/>
        </w:tabs>
        <w:ind w:left="2387" w:hanging="227"/>
      </w:pPr>
      <w:rPr>
        <w:rFonts w:ascii="Symbol" w:hAnsi="Symbol" w:hint="default"/>
        <w:color w:val="auto"/>
      </w:rPr>
    </w:lvl>
    <w:lvl w:ilvl="1" w:tplc="04240003" w:tentative="1">
      <w:start w:val="1"/>
      <w:numFmt w:val="bullet"/>
      <w:lvlText w:val="o"/>
      <w:lvlJc w:val="left"/>
      <w:pPr>
        <w:tabs>
          <w:tab w:val="num" w:pos="2520"/>
        </w:tabs>
        <w:ind w:left="2520" w:hanging="360"/>
      </w:pPr>
      <w:rPr>
        <w:rFonts w:ascii="Courier New" w:hAnsi="Courier New" w:cs="Courier New" w:hint="default"/>
      </w:rPr>
    </w:lvl>
    <w:lvl w:ilvl="2" w:tplc="04240005" w:tentative="1">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5F440AC3"/>
    <w:multiLevelType w:val="multilevel"/>
    <w:tmpl w:val="0424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6C176F9D"/>
    <w:multiLevelType w:val="multilevel"/>
    <w:tmpl w:val="0424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1B579A4"/>
    <w:multiLevelType w:val="hybridMultilevel"/>
    <w:tmpl w:val="CD98F5DC"/>
    <w:lvl w:ilvl="0" w:tplc="0424000F">
      <w:start w:val="7"/>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17"/>
  </w:num>
  <w:num w:numId="2">
    <w:abstractNumId w:val="23"/>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22"/>
  </w:num>
  <w:num w:numId="16">
    <w:abstractNumId w:val="15"/>
  </w:num>
  <w:num w:numId="17">
    <w:abstractNumId w:val="24"/>
  </w:num>
  <w:num w:numId="18">
    <w:abstractNumId w:val="10"/>
    <w:lvlOverride w:ilvl="0">
      <w:lvl w:ilvl="0">
        <w:start w:val="1"/>
        <w:numFmt w:val="bullet"/>
        <w:lvlText w:val="-"/>
        <w:legacy w:legacy="1" w:legacySpace="0" w:legacyIndent="360"/>
        <w:lvlJc w:val="left"/>
        <w:pPr>
          <w:ind w:left="2061" w:hanging="360"/>
        </w:pPr>
        <w:rPr>
          <w:rFonts w:ascii="Times New Roman" w:hAnsi="Times New Roman" w:hint="default"/>
        </w:rPr>
      </w:lvl>
    </w:lvlOverride>
  </w:num>
  <w:num w:numId="19">
    <w:abstractNumId w:val="21"/>
  </w:num>
  <w:num w:numId="20">
    <w:abstractNumId w:val="18"/>
  </w:num>
  <w:num w:numId="21">
    <w:abstractNumId w:val="19"/>
  </w:num>
  <w:num w:numId="22">
    <w:abstractNumId w:val="13"/>
  </w:num>
  <w:num w:numId="23">
    <w:abstractNumId w:val="14"/>
  </w:num>
  <w:num w:numId="24">
    <w:abstractNumId w:val="11"/>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2FE"/>
    <w:rsid w:val="00002EDA"/>
    <w:rsid w:val="00003800"/>
    <w:rsid w:val="00005CE1"/>
    <w:rsid w:val="000061C2"/>
    <w:rsid w:val="0001540D"/>
    <w:rsid w:val="00016498"/>
    <w:rsid w:val="00024749"/>
    <w:rsid w:val="000309DD"/>
    <w:rsid w:val="000321EC"/>
    <w:rsid w:val="00034CE7"/>
    <w:rsid w:val="00041BC7"/>
    <w:rsid w:val="000436D7"/>
    <w:rsid w:val="0004504D"/>
    <w:rsid w:val="00047866"/>
    <w:rsid w:val="00064339"/>
    <w:rsid w:val="0007527F"/>
    <w:rsid w:val="000776D5"/>
    <w:rsid w:val="00084ED5"/>
    <w:rsid w:val="00085F09"/>
    <w:rsid w:val="000976C0"/>
    <w:rsid w:val="000A0C19"/>
    <w:rsid w:val="000A5AF8"/>
    <w:rsid w:val="000A62C9"/>
    <w:rsid w:val="000B3A11"/>
    <w:rsid w:val="000C0C74"/>
    <w:rsid w:val="000C7AC4"/>
    <w:rsid w:val="000D149A"/>
    <w:rsid w:val="000E2515"/>
    <w:rsid w:val="000E3455"/>
    <w:rsid w:val="000E417F"/>
    <w:rsid w:val="000E442E"/>
    <w:rsid w:val="000E456B"/>
    <w:rsid w:val="000E45D6"/>
    <w:rsid w:val="000F135A"/>
    <w:rsid w:val="000F26B2"/>
    <w:rsid w:val="000F3D04"/>
    <w:rsid w:val="000F4036"/>
    <w:rsid w:val="001116CE"/>
    <w:rsid w:val="0011410F"/>
    <w:rsid w:val="00127CC6"/>
    <w:rsid w:val="0013039B"/>
    <w:rsid w:val="00145861"/>
    <w:rsid w:val="001510A4"/>
    <w:rsid w:val="00151310"/>
    <w:rsid w:val="001537C6"/>
    <w:rsid w:val="00163E31"/>
    <w:rsid w:val="00164047"/>
    <w:rsid w:val="0017021F"/>
    <w:rsid w:val="0017261F"/>
    <w:rsid w:val="00175EEE"/>
    <w:rsid w:val="00180AA2"/>
    <w:rsid w:val="00182E19"/>
    <w:rsid w:val="0018329E"/>
    <w:rsid w:val="0018484D"/>
    <w:rsid w:val="001877EB"/>
    <w:rsid w:val="00196CA8"/>
    <w:rsid w:val="00197CF5"/>
    <w:rsid w:val="001A1988"/>
    <w:rsid w:val="001A1A5A"/>
    <w:rsid w:val="001A479B"/>
    <w:rsid w:val="001B0749"/>
    <w:rsid w:val="001B23F5"/>
    <w:rsid w:val="001B4117"/>
    <w:rsid w:val="001B46A3"/>
    <w:rsid w:val="001C02D9"/>
    <w:rsid w:val="001C2D3A"/>
    <w:rsid w:val="001C3F8B"/>
    <w:rsid w:val="001D0653"/>
    <w:rsid w:val="001D106D"/>
    <w:rsid w:val="001D5567"/>
    <w:rsid w:val="001D6FD8"/>
    <w:rsid w:val="001E140C"/>
    <w:rsid w:val="001E618A"/>
    <w:rsid w:val="001F1828"/>
    <w:rsid w:val="001F54A7"/>
    <w:rsid w:val="001F5848"/>
    <w:rsid w:val="00212CF6"/>
    <w:rsid w:val="0022089A"/>
    <w:rsid w:val="00220BD9"/>
    <w:rsid w:val="002273A7"/>
    <w:rsid w:val="00227D40"/>
    <w:rsid w:val="002306A1"/>
    <w:rsid w:val="002314FB"/>
    <w:rsid w:val="00233211"/>
    <w:rsid w:val="00235F43"/>
    <w:rsid w:val="00237BB9"/>
    <w:rsid w:val="0025161C"/>
    <w:rsid w:val="00251EA6"/>
    <w:rsid w:val="00260AFE"/>
    <w:rsid w:val="0026149A"/>
    <w:rsid w:val="00261CFA"/>
    <w:rsid w:val="00265E6B"/>
    <w:rsid w:val="00266891"/>
    <w:rsid w:val="002767CB"/>
    <w:rsid w:val="00277C6E"/>
    <w:rsid w:val="002822D6"/>
    <w:rsid w:val="00283424"/>
    <w:rsid w:val="00283ECB"/>
    <w:rsid w:val="002848D8"/>
    <w:rsid w:val="00284C68"/>
    <w:rsid w:val="00284D3A"/>
    <w:rsid w:val="00296CDF"/>
    <w:rsid w:val="00297F3F"/>
    <w:rsid w:val="002A49F0"/>
    <w:rsid w:val="002B578B"/>
    <w:rsid w:val="002B688A"/>
    <w:rsid w:val="002B73A3"/>
    <w:rsid w:val="002C1D8E"/>
    <w:rsid w:val="002C3776"/>
    <w:rsid w:val="002C62B0"/>
    <w:rsid w:val="002C6FB1"/>
    <w:rsid w:val="002D316C"/>
    <w:rsid w:val="002E68A2"/>
    <w:rsid w:val="002F095B"/>
    <w:rsid w:val="002F4EC4"/>
    <w:rsid w:val="002F529E"/>
    <w:rsid w:val="002F58E9"/>
    <w:rsid w:val="00304096"/>
    <w:rsid w:val="0031291F"/>
    <w:rsid w:val="00315C00"/>
    <w:rsid w:val="00320A1A"/>
    <w:rsid w:val="00321B29"/>
    <w:rsid w:val="00321BE7"/>
    <w:rsid w:val="00323EB2"/>
    <w:rsid w:val="003372A0"/>
    <w:rsid w:val="003429DB"/>
    <w:rsid w:val="00345D09"/>
    <w:rsid w:val="003669D3"/>
    <w:rsid w:val="00367530"/>
    <w:rsid w:val="00367B3B"/>
    <w:rsid w:val="00372A9B"/>
    <w:rsid w:val="00375CBB"/>
    <w:rsid w:val="0038251D"/>
    <w:rsid w:val="0038519B"/>
    <w:rsid w:val="00386BE7"/>
    <w:rsid w:val="00387B99"/>
    <w:rsid w:val="00393A40"/>
    <w:rsid w:val="003976A6"/>
    <w:rsid w:val="003A7CAB"/>
    <w:rsid w:val="003B0BCA"/>
    <w:rsid w:val="003B210B"/>
    <w:rsid w:val="003C27F9"/>
    <w:rsid w:val="003C6B38"/>
    <w:rsid w:val="003D2567"/>
    <w:rsid w:val="003D375F"/>
    <w:rsid w:val="003D7820"/>
    <w:rsid w:val="003E5DE4"/>
    <w:rsid w:val="003E6FD6"/>
    <w:rsid w:val="003F17A0"/>
    <w:rsid w:val="00402CE9"/>
    <w:rsid w:val="0040373E"/>
    <w:rsid w:val="0040459D"/>
    <w:rsid w:val="00407460"/>
    <w:rsid w:val="00411B7C"/>
    <w:rsid w:val="004148E6"/>
    <w:rsid w:val="00425008"/>
    <w:rsid w:val="00426073"/>
    <w:rsid w:val="00446DCE"/>
    <w:rsid w:val="00447F5C"/>
    <w:rsid w:val="00453755"/>
    <w:rsid w:val="004626E4"/>
    <w:rsid w:val="00473BF2"/>
    <w:rsid w:val="004754D5"/>
    <w:rsid w:val="00475529"/>
    <w:rsid w:val="004845E6"/>
    <w:rsid w:val="004870DE"/>
    <w:rsid w:val="00491CEB"/>
    <w:rsid w:val="00492FBD"/>
    <w:rsid w:val="004A7CD5"/>
    <w:rsid w:val="004B1A5D"/>
    <w:rsid w:val="004B3292"/>
    <w:rsid w:val="004B7D62"/>
    <w:rsid w:val="004C41DC"/>
    <w:rsid w:val="004C75E5"/>
    <w:rsid w:val="004D6BE5"/>
    <w:rsid w:val="004E0553"/>
    <w:rsid w:val="004F121C"/>
    <w:rsid w:val="004F56BE"/>
    <w:rsid w:val="00510AF3"/>
    <w:rsid w:val="00513A61"/>
    <w:rsid w:val="00520647"/>
    <w:rsid w:val="00537A5C"/>
    <w:rsid w:val="00541F5A"/>
    <w:rsid w:val="0055404E"/>
    <w:rsid w:val="00554BDC"/>
    <w:rsid w:val="0055512C"/>
    <w:rsid w:val="005647E7"/>
    <w:rsid w:val="00573405"/>
    <w:rsid w:val="00575726"/>
    <w:rsid w:val="00577D3F"/>
    <w:rsid w:val="00580770"/>
    <w:rsid w:val="0058511A"/>
    <w:rsid w:val="00595C29"/>
    <w:rsid w:val="005A0891"/>
    <w:rsid w:val="005A222D"/>
    <w:rsid w:val="005B0108"/>
    <w:rsid w:val="005B055D"/>
    <w:rsid w:val="005C50C8"/>
    <w:rsid w:val="005C76D9"/>
    <w:rsid w:val="005D2C9E"/>
    <w:rsid w:val="005D3AD2"/>
    <w:rsid w:val="005D3BE0"/>
    <w:rsid w:val="005D6F01"/>
    <w:rsid w:val="005F022E"/>
    <w:rsid w:val="00603714"/>
    <w:rsid w:val="00604B57"/>
    <w:rsid w:val="0060517E"/>
    <w:rsid w:val="0060765A"/>
    <w:rsid w:val="00611D7D"/>
    <w:rsid w:val="00623BB4"/>
    <w:rsid w:val="00625A6D"/>
    <w:rsid w:val="00626CD9"/>
    <w:rsid w:val="00631179"/>
    <w:rsid w:val="0063200D"/>
    <w:rsid w:val="006402FD"/>
    <w:rsid w:val="00642C9B"/>
    <w:rsid w:val="006472AC"/>
    <w:rsid w:val="006474D4"/>
    <w:rsid w:val="0064756A"/>
    <w:rsid w:val="00653F9B"/>
    <w:rsid w:val="006548DD"/>
    <w:rsid w:val="006555F8"/>
    <w:rsid w:val="0065651A"/>
    <w:rsid w:val="00661C97"/>
    <w:rsid w:val="00664313"/>
    <w:rsid w:val="00672315"/>
    <w:rsid w:val="00675808"/>
    <w:rsid w:val="00675EEA"/>
    <w:rsid w:val="00683F2F"/>
    <w:rsid w:val="00687D52"/>
    <w:rsid w:val="00690A1F"/>
    <w:rsid w:val="006A16B1"/>
    <w:rsid w:val="006B3A12"/>
    <w:rsid w:val="006B565A"/>
    <w:rsid w:val="006C3326"/>
    <w:rsid w:val="006D2E99"/>
    <w:rsid w:val="006E03FF"/>
    <w:rsid w:val="006F33AD"/>
    <w:rsid w:val="006F595E"/>
    <w:rsid w:val="006F61D5"/>
    <w:rsid w:val="00700E87"/>
    <w:rsid w:val="00701970"/>
    <w:rsid w:val="007036C6"/>
    <w:rsid w:val="00705DB6"/>
    <w:rsid w:val="0071084D"/>
    <w:rsid w:val="00710948"/>
    <w:rsid w:val="007127E1"/>
    <w:rsid w:val="00713163"/>
    <w:rsid w:val="00713AA7"/>
    <w:rsid w:val="00725022"/>
    <w:rsid w:val="0073092C"/>
    <w:rsid w:val="007316FD"/>
    <w:rsid w:val="0073522B"/>
    <w:rsid w:val="0075594C"/>
    <w:rsid w:val="00770E27"/>
    <w:rsid w:val="00771D4F"/>
    <w:rsid w:val="007818C4"/>
    <w:rsid w:val="00786987"/>
    <w:rsid w:val="007919ED"/>
    <w:rsid w:val="007933B6"/>
    <w:rsid w:val="007A4919"/>
    <w:rsid w:val="007B2292"/>
    <w:rsid w:val="007B2576"/>
    <w:rsid w:val="007B25DA"/>
    <w:rsid w:val="007B26EC"/>
    <w:rsid w:val="007B363B"/>
    <w:rsid w:val="007D3D59"/>
    <w:rsid w:val="007D4B0D"/>
    <w:rsid w:val="007D67E1"/>
    <w:rsid w:val="007E027F"/>
    <w:rsid w:val="007E21B4"/>
    <w:rsid w:val="007F339F"/>
    <w:rsid w:val="007F63ED"/>
    <w:rsid w:val="0080047F"/>
    <w:rsid w:val="008115F7"/>
    <w:rsid w:val="00812440"/>
    <w:rsid w:val="0081392B"/>
    <w:rsid w:val="0081395D"/>
    <w:rsid w:val="00820179"/>
    <w:rsid w:val="00821449"/>
    <w:rsid w:val="008258FA"/>
    <w:rsid w:val="0085178C"/>
    <w:rsid w:val="0085186E"/>
    <w:rsid w:val="0086544E"/>
    <w:rsid w:val="00886ABA"/>
    <w:rsid w:val="00893840"/>
    <w:rsid w:val="008A3193"/>
    <w:rsid w:val="008A6DBF"/>
    <w:rsid w:val="008B590B"/>
    <w:rsid w:val="008B6525"/>
    <w:rsid w:val="008C00DE"/>
    <w:rsid w:val="008C3E12"/>
    <w:rsid w:val="008D12BC"/>
    <w:rsid w:val="008D7535"/>
    <w:rsid w:val="008E5952"/>
    <w:rsid w:val="00902C49"/>
    <w:rsid w:val="00911A3D"/>
    <w:rsid w:val="009120D7"/>
    <w:rsid w:val="0091437F"/>
    <w:rsid w:val="00917976"/>
    <w:rsid w:val="00917E6C"/>
    <w:rsid w:val="009343BD"/>
    <w:rsid w:val="00937D5C"/>
    <w:rsid w:val="0095228E"/>
    <w:rsid w:val="00952E7C"/>
    <w:rsid w:val="0095556D"/>
    <w:rsid w:val="009622D4"/>
    <w:rsid w:val="0096574A"/>
    <w:rsid w:val="00994F90"/>
    <w:rsid w:val="00996C73"/>
    <w:rsid w:val="00997EB9"/>
    <w:rsid w:val="009A0423"/>
    <w:rsid w:val="009A0FEE"/>
    <w:rsid w:val="009A34D0"/>
    <w:rsid w:val="009A39E2"/>
    <w:rsid w:val="009C159A"/>
    <w:rsid w:val="009C5B71"/>
    <w:rsid w:val="009D0216"/>
    <w:rsid w:val="009D2BAA"/>
    <w:rsid w:val="009D4907"/>
    <w:rsid w:val="009D4D46"/>
    <w:rsid w:val="009D5332"/>
    <w:rsid w:val="009D57AD"/>
    <w:rsid w:val="009E737E"/>
    <w:rsid w:val="009E74CE"/>
    <w:rsid w:val="009F7102"/>
    <w:rsid w:val="00A0777C"/>
    <w:rsid w:val="00A11EC0"/>
    <w:rsid w:val="00A147D8"/>
    <w:rsid w:val="00A15297"/>
    <w:rsid w:val="00A161E5"/>
    <w:rsid w:val="00A21128"/>
    <w:rsid w:val="00A31E15"/>
    <w:rsid w:val="00A52BA7"/>
    <w:rsid w:val="00A60546"/>
    <w:rsid w:val="00A71CD5"/>
    <w:rsid w:val="00A73DDB"/>
    <w:rsid w:val="00A802F7"/>
    <w:rsid w:val="00A8646C"/>
    <w:rsid w:val="00A93A63"/>
    <w:rsid w:val="00A93EB4"/>
    <w:rsid w:val="00AA2EA7"/>
    <w:rsid w:val="00AA47C3"/>
    <w:rsid w:val="00AC4B06"/>
    <w:rsid w:val="00AC5A48"/>
    <w:rsid w:val="00AD4A27"/>
    <w:rsid w:val="00AE37E2"/>
    <w:rsid w:val="00AE3E55"/>
    <w:rsid w:val="00AE502F"/>
    <w:rsid w:val="00AF3082"/>
    <w:rsid w:val="00AF3100"/>
    <w:rsid w:val="00AF5926"/>
    <w:rsid w:val="00AF681D"/>
    <w:rsid w:val="00AF7175"/>
    <w:rsid w:val="00B14498"/>
    <w:rsid w:val="00B222F4"/>
    <w:rsid w:val="00B22949"/>
    <w:rsid w:val="00B244C4"/>
    <w:rsid w:val="00B30509"/>
    <w:rsid w:val="00B33185"/>
    <w:rsid w:val="00B35312"/>
    <w:rsid w:val="00B355C1"/>
    <w:rsid w:val="00B361FE"/>
    <w:rsid w:val="00B3698A"/>
    <w:rsid w:val="00B57764"/>
    <w:rsid w:val="00B65704"/>
    <w:rsid w:val="00B67B39"/>
    <w:rsid w:val="00B70FBA"/>
    <w:rsid w:val="00B7428F"/>
    <w:rsid w:val="00B7570F"/>
    <w:rsid w:val="00B80359"/>
    <w:rsid w:val="00BA27FD"/>
    <w:rsid w:val="00BA6FB7"/>
    <w:rsid w:val="00BB539F"/>
    <w:rsid w:val="00BC0B99"/>
    <w:rsid w:val="00BE3600"/>
    <w:rsid w:val="00BF4D87"/>
    <w:rsid w:val="00BF6CD5"/>
    <w:rsid w:val="00C010AF"/>
    <w:rsid w:val="00C017F9"/>
    <w:rsid w:val="00C03AB2"/>
    <w:rsid w:val="00C13740"/>
    <w:rsid w:val="00C30555"/>
    <w:rsid w:val="00C3177D"/>
    <w:rsid w:val="00C323D4"/>
    <w:rsid w:val="00C36127"/>
    <w:rsid w:val="00C4030D"/>
    <w:rsid w:val="00C42EDF"/>
    <w:rsid w:val="00C43CE0"/>
    <w:rsid w:val="00C5093A"/>
    <w:rsid w:val="00C62225"/>
    <w:rsid w:val="00C62368"/>
    <w:rsid w:val="00C64200"/>
    <w:rsid w:val="00C65599"/>
    <w:rsid w:val="00C82953"/>
    <w:rsid w:val="00C86092"/>
    <w:rsid w:val="00C8609F"/>
    <w:rsid w:val="00CA1B93"/>
    <w:rsid w:val="00CA4BCE"/>
    <w:rsid w:val="00CB1D05"/>
    <w:rsid w:val="00CB33B5"/>
    <w:rsid w:val="00CB5696"/>
    <w:rsid w:val="00CB6897"/>
    <w:rsid w:val="00CC06B2"/>
    <w:rsid w:val="00CC0E64"/>
    <w:rsid w:val="00CC50FD"/>
    <w:rsid w:val="00CE444A"/>
    <w:rsid w:val="00CE6292"/>
    <w:rsid w:val="00CF28B1"/>
    <w:rsid w:val="00D00049"/>
    <w:rsid w:val="00D05FBC"/>
    <w:rsid w:val="00D100B7"/>
    <w:rsid w:val="00D15EF8"/>
    <w:rsid w:val="00D16C2E"/>
    <w:rsid w:val="00D21B24"/>
    <w:rsid w:val="00D2669A"/>
    <w:rsid w:val="00D27E2E"/>
    <w:rsid w:val="00D3018F"/>
    <w:rsid w:val="00D44314"/>
    <w:rsid w:val="00D460A5"/>
    <w:rsid w:val="00D55215"/>
    <w:rsid w:val="00D65F29"/>
    <w:rsid w:val="00D67C30"/>
    <w:rsid w:val="00D76BC9"/>
    <w:rsid w:val="00D960D9"/>
    <w:rsid w:val="00D96C30"/>
    <w:rsid w:val="00DA5B90"/>
    <w:rsid w:val="00DB4BD4"/>
    <w:rsid w:val="00DC0C2C"/>
    <w:rsid w:val="00DC6E05"/>
    <w:rsid w:val="00DD1379"/>
    <w:rsid w:val="00DD52A9"/>
    <w:rsid w:val="00DD6D40"/>
    <w:rsid w:val="00DE21FF"/>
    <w:rsid w:val="00DE57A9"/>
    <w:rsid w:val="00DF22FE"/>
    <w:rsid w:val="00DF30AF"/>
    <w:rsid w:val="00DF67A8"/>
    <w:rsid w:val="00DF6C62"/>
    <w:rsid w:val="00E0127A"/>
    <w:rsid w:val="00E017A6"/>
    <w:rsid w:val="00E05FBA"/>
    <w:rsid w:val="00E06CED"/>
    <w:rsid w:val="00E10324"/>
    <w:rsid w:val="00E13220"/>
    <w:rsid w:val="00E36422"/>
    <w:rsid w:val="00E5111F"/>
    <w:rsid w:val="00E5114F"/>
    <w:rsid w:val="00E601D7"/>
    <w:rsid w:val="00E62834"/>
    <w:rsid w:val="00E633BE"/>
    <w:rsid w:val="00E7062D"/>
    <w:rsid w:val="00E753B9"/>
    <w:rsid w:val="00E9031C"/>
    <w:rsid w:val="00E90BF2"/>
    <w:rsid w:val="00E9396E"/>
    <w:rsid w:val="00E94AC3"/>
    <w:rsid w:val="00E9599D"/>
    <w:rsid w:val="00EA54B3"/>
    <w:rsid w:val="00EA68B2"/>
    <w:rsid w:val="00EB1AE2"/>
    <w:rsid w:val="00EB2003"/>
    <w:rsid w:val="00EB736F"/>
    <w:rsid w:val="00EB739F"/>
    <w:rsid w:val="00EC5639"/>
    <w:rsid w:val="00ED16E8"/>
    <w:rsid w:val="00ED2586"/>
    <w:rsid w:val="00ED2646"/>
    <w:rsid w:val="00EE0826"/>
    <w:rsid w:val="00EE4AE9"/>
    <w:rsid w:val="00EF0A9E"/>
    <w:rsid w:val="00F0763C"/>
    <w:rsid w:val="00F1469B"/>
    <w:rsid w:val="00F176DA"/>
    <w:rsid w:val="00F24B05"/>
    <w:rsid w:val="00F30A98"/>
    <w:rsid w:val="00F32BCF"/>
    <w:rsid w:val="00F33267"/>
    <w:rsid w:val="00F3404F"/>
    <w:rsid w:val="00F34C5E"/>
    <w:rsid w:val="00F41D6E"/>
    <w:rsid w:val="00F43B05"/>
    <w:rsid w:val="00F50C67"/>
    <w:rsid w:val="00F54F03"/>
    <w:rsid w:val="00F5576D"/>
    <w:rsid w:val="00F55C9F"/>
    <w:rsid w:val="00F56E07"/>
    <w:rsid w:val="00F6102F"/>
    <w:rsid w:val="00F734FA"/>
    <w:rsid w:val="00F77D6F"/>
    <w:rsid w:val="00F85032"/>
    <w:rsid w:val="00F95947"/>
    <w:rsid w:val="00F96AC3"/>
    <w:rsid w:val="00FA5885"/>
    <w:rsid w:val="00FA7A01"/>
    <w:rsid w:val="00FB0B7B"/>
    <w:rsid w:val="00FB18BE"/>
    <w:rsid w:val="00FB19ED"/>
    <w:rsid w:val="00FB5C83"/>
    <w:rsid w:val="00FC0E87"/>
    <w:rsid w:val="00FC3B1B"/>
    <w:rsid w:val="00FD531C"/>
    <w:rsid w:val="00FD67DE"/>
    <w:rsid w:val="00FE2B2A"/>
    <w:rsid w:val="00FE3E28"/>
    <w:rsid w:val="00FF2036"/>
    <w:rsid w:val="00FF5E21"/>
    <w:rsid w:val="00FF617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145"/>
    <o:shapelayout v:ext="edit">
      <o:idmap v:ext="edit" data="1"/>
    </o:shapelayout>
  </w:shapeDefaults>
  <w:decimalSymbol w:val=","/>
  <w:listSeparator w:val=";"/>
  <w14:docId w14:val="20096922"/>
  <w15:chartTrackingRefBased/>
  <w15:docId w15:val="{5349E23E-479E-4BF9-8215-93433605E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10 pt,Left:  12 cm"/>
    <w:autoRedefine/>
    <w:qFormat/>
    <w:rsid w:val="00E06CED"/>
    <w:pPr>
      <w:jc w:val="both"/>
    </w:pPr>
    <w:rPr>
      <w:rFonts w:ascii="Arial" w:hAnsi="Arial"/>
      <w:szCs w:val="22"/>
      <w:lang w:val="en-GB"/>
    </w:rPr>
  </w:style>
  <w:style w:type="paragraph" w:styleId="Heading1">
    <w:name w:val="heading 1"/>
    <w:basedOn w:val="Normal"/>
    <w:next w:val="Normal"/>
    <w:qFormat/>
    <w:rsid w:val="0085178C"/>
    <w:pPr>
      <w:keepNext/>
      <w:spacing w:before="360" w:after="240"/>
      <w:contextualSpacing/>
      <w:jc w:val="left"/>
      <w:outlineLvl w:val="0"/>
    </w:pPr>
    <w:rPr>
      <w:rFonts w:cs="Arial"/>
      <w:b/>
      <w:bCs/>
      <w:color w:val="3366FF"/>
      <w:kern w:val="32"/>
      <w:sz w:val="32"/>
      <w:szCs w:val="32"/>
    </w:rPr>
  </w:style>
  <w:style w:type="paragraph" w:styleId="Heading2">
    <w:name w:val="heading 2"/>
    <w:basedOn w:val="Normal"/>
    <w:next w:val="Normal"/>
    <w:qFormat/>
    <w:rsid w:val="005A0891"/>
    <w:pPr>
      <w:keepNext/>
      <w:spacing w:before="240" w:after="160"/>
      <w:contextualSpacing/>
      <w:outlineLvl w:val="1"/>
    </w:pPr>
    <w:rPr>
      <w:rFonts w:cs="Arial"/>
      <w:b/>
      <w:bCs/>
      <w:i/>
      <w:iCs/>
      <w:color w:val="3366FF"/>
      <w:sz w:val="28"/>
      <w:szCs w:val="28"/>
    </w:rPr>
  </w:style>
  <w:style w:type="paragraph" w:styleId="Heading3">
    <w:name w:val="heading 3"/>
    <w:basedOn w:val="Normal"/>
    <w:next w:val="Normal"/>
    <w:qFormat/>
    <w:rsid w:val="0085178C"/>
    <w:pPr>
      <w:keepNext/>
      <w:spacing w:before="200" w:after="120"/>
      <w:contextualSpacing/>
      <w:outlineLvl w:val="2"/>
    </w:pPr>
    <w:rPr>
      <w:rFonts w:cs="Arial"/>
      <w:b/>
      <w:bCs/>
      <w:color w:val="3366FF"/>
      <w:sz w:val="26"/>
      <w:szCs w:val="26"/>
    </w:rPr>
  </w:style>
  <w:style w:type="paragraph" w:styleId="Heading4">
    <w:name w:val="heading 4"/>
    <w:basedOn w:val="Normal"/>
    <w:next w:val="Normal"/>
    <w:qFormat/>
    <w:rsid w:val="0081392B"/>
    <w:pPr>
      <w:keepNext/>
      <w:spacing w:before="160" w:after="100"/>
      <w:contextualSpacing/>
      <w:outlineLvl w:val="3"/>
    </w:pPr>
    <w:rPr>
      <w:b/>
      <w:bCs/>
      <w:i/>
      <w:color w:val="3366FF"/>
      <w:sz w:val="24"/>
      <w:szCs w:val="28"/>
    </w:rPr>
  </w:style>
  <w:style w:type="paragraph" w:styleId="Heading5">
    <w:name w:val="heading 5"/>
    <w:basedOn w:val="Normal"/>
    <w:next w:val="Normal"/>
    <w:qFormat/>
    <w:rsid w:val="0081392B"/>
    <w:pPr>
      <w:spacing w:before="120" w:after="80"/>
      <w:contextualSpacing/>
      <w:outlineLvl w:val="4"/>
    </w:pPr>
    <w:rPr>
      <w:b/>
      <w:bCs/>
      <w:iCs/>
      <w:color w:val="3366FF"/>
      <w:sz w:val="22"/>
      <w:szCs w:val="26"/>
    </w:rPr>
  </w:style>
  <w:style w:type="paragraph" w:styleId="Heading6">
    <w:name w:val="heading 6"/>
    <w:basedOn w:val="Normal"/>
    <w:next w:val="Normal"/>
    <w:qFormat/>
    <w:rsid w:val="005A0891"/>
    <w:pPr>
      <w:spacing w:before="240" w:after="60"/>
      <w:outlineLvl w:val="5"/>
    </w:pPr>
    <w:rPr>
      <w:rFonts w:ascii="Times New Roman" w:hAnsi="Times New Roman"/>
      <w:b/>
      <w:bCs/>
      <w:sz w:val="22"/>
    </w:rPr>
  </w:style>
  <w:style w:type="paragraph" w:styleId="Heading7">
    <w:name w:val="heading 7"/>
    <w:basedOn w:val="Normal"/>
    <w:next w:val="Normal"/>
    <w:qFormat/>
    <w:rsid w:val="005A0891"/>
    <w:pPr>
      <w:spacing w:before="240" w:after="60"/>
      <w:outlineLvl w:val="6"/>
    </w:pPr>
    <w:rPr>
      <w:rFonts w:ascii="Times New Roman" w:hAnsi="Times New Roman"/>
      <w:sz w:val="24"/>
      <w:szCs w:val="24"/>
    </w:rPr>
  </w:style>
  <w:style w:type="paragraph" w:styleId="Heading8">
    <w:name w:val="heading 8"/>
    <w:basedOn w:val="Normal"/>
    <w:next w:val="Normal"/>
    <w:qFormat/>
    <w:rsid w:val="005A0891"/>
    <w:pPr>
      <w:spacing w:before="240" w:after="60"/>
      <w:outlineLvl w:val="7"/>
    </w:pPr>
    <w:rPr>
      <w:rFonts w:ascii="Times New Roman" w:hAnsi="Times New Roman"/>
      <w:i/>
      <w:iCs/>
      <w:sz w:val="24"/>
      <w:szCs w:val="24"/>
    </w:rPr>
  </w:style>
  <w:style w:type="paragraph" w:styleId="Heading9">
    <w:name w:val="heading 9"/>
    <w:basedOn w:val="Normal"/>
    <w:next w:val="Normal"/>
    <w:qFormat/>
    <w:rsid w:val="005A0891"/>
    <w:pPr>
      <w:spacing w:before="240" w:after="60"/>
      <w:outlineLvl w:val="8"/>
    </w:pPr>
    <w:rPr>
      <w:rFonts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72315"/>
    <w:pPr>
      <w:tabs>
        <w:tab w:val="center" w:pos="4536"/>
        <w:tab w:val="right" w:pos="9072"/>
      </w:tabs>
    </w:pPr>
  </w:style>
  <w:style w:type="character" w:styleId="PageNumber">
    <w:name w:val="page number"/>
    <w:basedOn w:val="DefaultParagraphFont"/>
    <w:rsid w:val="00672315"/>
  </w:style>
  <w:style w:type="paragraph" w:styleId="Header">
    <w:name w:val="header"/>
    <w:basedOn w:val="Normal"/>
    <w:rsid w:val="00672315"/>
    <w:pPr>
      <w:tabs>
        <w:tab w:val="center" w:pos="4536"/>
        <w:tab w:val="right" w:pos="9072"/>
      </w:tabs>
    </w:pPr>
  </w:style>
  <w:style w:type="paragraph" w:customStyle="1" w:styleId="PogHeading1">
    <w:name w:val="Pog Heading 1"/>
    <w:basedOn w:val="Heading1"/>
    <w:next w:val="Normal"/>
    <w:rsid w:val="005A0891"/>
    <w:pPr>
      <w:numPr>
        <w:numId w:val="1"/>
      </w:numPr>
      <w:ind w:left="431" w:hanging="431"/>
    </w:pPr>
  </w:style>
  <w:style w:type="paragraph" w:customStyle="1" w:styleId="PogHeading2">
    <w:name w:val="Pog Heading 2"/>
    <w:basedOn w:val="Heading2"/>
    <w:next w:val="Normal"/>
    <w:rsid w:val="00CB1D05"/>
    <w:pPr>
      <w:numPr>
        <w:ilvl w:val="1"/>
        <w:numId w:val="1"/>
      </w:numPr>
      <w:spacing w:after="200"/>
      <w:ind w:left="578" w:hanging="578"/>
      <w:jc w:val="left"/>
    </w:pPr>
    <w:rPr>
      <w:bCs w:val="0"/>
      <w:iCs w:val="0"/>
    </w:rPr>
  </w:style>
  <w:style w:type="paragraph" w:customStyle="1" w:styleId="PogHeading3">
    <w:name w:val="Pog Heading 3"/>
    <w:basedOn w:val="Heading3"/>
    <w:next w:val="Normal"/>
    <w:rsid w:val="005A0891"/>
    <w:pPr>
      <w:numPr>
        <w:ilvl w:val="2"/>
        <w:numId w:val="1"/>
      </w:numPr>
      <w:jc w:val="left"/>
    </w:pPr>
    <w:rPr>
      <w:sz w:val="24"/>
    </w:rPr>
  </w:style>
  <w:style w:type="paragraph" w:customStyle="1" w:styleId="PogHeading4">
    <w:name w:val="Pog Heading 4"/>
    <w:basedOn w:val="Heading4"/>
    <w:next w:val="Normal"/>
    <w:rsid w:val="006F61D5"/>
    <w:pPr>
      <w:numPr>
        <w:ilvl w:val="3"/>
        <w:numId w:val="16"/>
      </w:numPr>
    </w:pPr>
  </w:style>
  <w:style w:type="paragraph" w:customStyle="1" w:styleId="PogHeading5">
    <w:name w:val="Pog Heading 5"/>
    <w:basedOn w:val="Heading5"/>
    <w:next w:val="Normal"/>
    <w:rsid w:val="0081392B"/>
    <w:pPr>
      <w:keepNext/>
      <w:numPr>
        <w:ilvl w:val="4"/>
        <w:numId w:val="1"/>
      </w:numPr>
      <w:spacing w:after="60"/>
      <w:ind w:left="1009" w:hanging="1009"/>
      <w:jc w:val="left"/>
    </w:pPr>
  </w:style>
  <w:style w:type="paragraph" w:customStyle="1" w:styleId="BKHeader">
    <w:name w:val="BK Header"/>
    <w:basedOn w:val="Normal"/>
    <w:autoRedefine/>
    <w:rsid w:val="002273A7"/>
    <w:pPr>
      <w:jc w:val="right"/>
    </w:pPr>
    <w:rPr>
      <w:i/>
      <w:sz w:val="16"/>
    </w:rPr>
  </w:style>
  <w:style w:type="table" w:styleId="TableGrid1">
    <w:name w:val="Table Grid 1"/>
    <w:basedOn w:val="TableNormal"/>
    <w:rsid w:val="0031291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Title">
    <w:name w:val="Title"/>
    <w:basedOn w:val="Normal"/>
    <w:qFormat/>
    <w:rsid w:val="006F61D5"/>
    <w:pPr>
      <w:spacing w:before="480" w:after="240"/>
      <w:jc w:val="center"/>
      <w:outlineLvl w:val="0"/>
    </w:pPr>
    <w:rPr>
      <w:rFonts w:cs="Arial"/>
      <w:b/>
      <w:bCs/>
      <w:color w:val="3366FF"/>
      <w:kern w:val="28"/>
      <w:sz w:val="40"/>
      <w:szCs w:val="32"/>
    </w:rPr>
  </w:style>
  <w:style w:type="paragraph" w:customStyle="1" w:styleId="tlena">
    <w:name w:val="Št_člena"/>
    <w:basedOn w:val="Normal"/>
    <w:rsid w:val="001E140C"/>
    <w:pPr>
      <w:keepNext/>
      <w:numPr>
        <w:numId w:val="14"/>
      </w:numPr>
      <w:spacing w:before="40" w:after="120"/>
      <w:jc w:val="center"/>
    </w:pPr>
  </w:style>
  <w:style w:type="paragraph" w:customStyle="1" w:styleId="Otlen">
    <w:name w:val="Ošt_člen"/>
    <w:basedOn w:val="ListNumber"/>
    <w:rsid w:val="008E5952"/>
    <w:pPr>
      <w:spacing w:after="120"/>
      <w:ind w:left="357" w:hanging="357"/>
    </w:pPr>
    <w:rPr>
      <w:lang w:val="sl-SI"/>
    </w:rPr>
  </w:style>
  <w:style w:type="paragraph" w:styleId="BodyText">
    <w:name w:val="Body Text"/>
    <w:basedOn w:val="Normal"/>
    <w:link w:val="BodyTextChar"/>
    <w:rsid w:val="00E10324"/>
    <w:pPr>
      <w:spacing w:after="120"/>
    </w:pPr>
  </w:style>
  <w:style w:type="paragraph" w:styleId="ListNumber">
    <w:name w:val="List Number"/>
    <w:basedOn w:val="Normal"/>
    <w:rsid w:val="00277C6E"/>
    <w:pPr>
      <w:numPr>
        <w:numId w:val="9"/>
      </w:numPr>
    </w:pPr>
  </w:style>
  <w:style w:type="paragraph" w:styleId="BodyText3">
    <w:name w:val="Body Text 3"/>
    <w:basedOn w:val="Normal"/>
    <w:rsid w:val="00E10324"/>
    <w:pPr>
      <w:spacing w:after="120"/>
    </w:pPr>
    <w:rPr>
      <w:sz w:val="16"/>
      <w:szCs w:val="16"/>
    </w:rPr>
  </w:style>
  <w:style w:type="paragraph" w:styleId="BlockText">
    <w:name w:val="Block Text"/>
    <w:basedOn w:val="Normal"/>
    <w:rsid w:val="00E10324"/>
    <w:pPr>
      <w:spacing w:after="120"/>
      <w:ind w:left="1440" w:right="1440"/>
    </w:pPr>
  </w:style>
  <w:style w:type="paragraph" w:styleId="NoteHeading">
    <w:name w:val="Note Heading"/>
    <w:basedOn w:val="Normal"/>
    <w:next w:val="Normal"/>
    <w:rsid w:val="00E10324"/>
  </w:style>
  <w:style w:type="table" w:styleId="TableGrid">
    <w:name w:val="Table Grid"/>
    <w:basedOn w:val="TableNormal"/>
    <w:rsid w:val="005206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F85032"/>
    <w:pPr>
      <w:spacing w:after="120" w:line="480" w:lineRule="auto"/>
    </w:pPr>
  </w:style>
  <w:style w:type="paragraph" w:styleId="Signature">
    <w:name w:val="Signature"/>
    <w:basedOn w:val="Normal"/>
    <w:rsid w:val="000A62C9"/>
    <w:pPr>
      <w:ind w:left="4252"/>
      <w:jc w:val="left"/>
    </w:pPr>
  </w:style>
  <w:style w:type="paragraph" w:styleId="BodyTextIndent3">
    <w:name w:val="Body Text Indent 3"/>
    <w:basedOn w:val="Normal"/>
    <w:rsid w:val="000321EC"/>
    <w:pPr>
      <w:spacing w:after="120"/>
      <w:ind w:left="283"/>
    </w:pPr>
    <w:rPr>
      <w:sz w:val="16"/>
      <w:szCs w:val="16"/>
    </w:rPr>
  </w:style>
  <w:style w:type="character" w:styleId="Hyperlink">
    <w:name w:val="Hyperlink"/>
    <w:rsid w:val="00C8609F"/>
    <w:rPr>
      <w:color w:val="0000FF"/>
      <w:u w:val="single"/>
    </w:rPr>
  </w:style>
  <w:style w:type="paragraph" w:styleId="BalloonText">
    <w:name w:val="Balloon Text"/>
    <w:basedOn w:val="Normal"/>
    <w:link w:val="BalloonTextChar"/>
    <w:rsid w:val="002E68A2"/>
    <w:rPr>
      <w:rFonts w:ascii="Tahoma" w:hAnsi="Tahoma" w:cs="Tahoma"/>
      <w:sz w:val="16"/>
      <w:szCs w:val="16"/>
    </w:rPr>
  </w:style>
  <w:style w:type="character" w:customStyle="1" w:styleId="BalloonTextChar">
    <w:name w:val="Balloon Text Char"/>
    <w:link w:val="BalloonText"/>
    <w:rsid w:val="002E68A2"/>
    <w:rPr>
      <w:rFonts w:ascii="Tahoma" w:hAnsi="Tahoma" w:cs="Tahoma"/>
      <w:sz w:val="16"/>
      <w:szCs w:val="16"/>
    </w:rPr>
  </w:style>
  <w:style w:type="character" w:customStyle="1" w:styleId="FooterChar">
    <w:name w:val="Footer Char"/>
    <w:link w:val="Footer"/>
    <w:rsid w:val="00367B3B"/>
    <w:rPr>
      <w:rFonts w:ascii="Arial" w:hAnsi="Arial"/>
      <w:szCs w:val="22"/>
    </w:rPr>
  </w:style>
  <w:style w:type="character" w:customStyle="1" w:styleId="BodyText2Char">
    <w:name w:val="Body Text 2 Char"/>
    <w:link w:val="BodyText2"/>
    <w:rsid w:val="00713AA7"/>
    <w:rPr>
      <w:rFonts w:ascii="Arial" w:hAnsi="Arial"/>
      <w:szCs w:val="22"/>
    </w:rPr>
  </w:style>
  <w:style w:type="character" w:customStyle="1" w:styleId="BodyTextChar">
    <w:name w:val="Body Text Char"/>
    <w:link w:val="BodyText"/>
    <w:rsid w:val="005D3BE0"/>
    <w:rPr>
      <w:rFonts w:ascii="Arial" w:hAnsi="Arial"/>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299921">
      <w:bodyDiv w:val="1"/>
      <w:marLeft w:val="0"/>
      <w:marRight w:val="0"/>
      <w:marTop w:val="0"/>
      <w:marBottom w:val="0"/>
      <w:divBdr>
        <w:top w:val="none" w:sz="0" w:space="0" w:color="auto"/>
        <w:left w:val="none" w:sz="0" w:space="0" w:color="auto"/>
        <w:bottom w:val="none" w:sz="0" w:space="0" w:color="auto"/>
        <w:right w:val="none" w:sz="0" w:space="0" w:color="auto"/>
      </w:divBdr>
    </w:div>
    <w:div w:id="452285987">
      <w:bodyDiv w:val="1"/>
      <w:marLeft w:val="0"/>
      <w:marRight w:val="0"/>
      <w:marTop w:val="0"/>
      <w:marBottom w:val="0"/>
      <w:divBdr>
        <w:top w:val="none" w:sz="0" w:space="0" w:color="auto"/>
        <w:left w:val="none" w:sz="0" w:space="0" w:color="auto"/>
        <w:bottom w:val="none" w:sz="0" w:space="0" w:color="auto"/>
        <w:right w:val="none" w:sz="0" w:space="0" w:color="auto"/>
      </w:divBdr>
    </w:div>
    <w:div w:id="138498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ntesasanpaolobank.si"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hyperlink" Target="../../10.%20REDNA%20SEJA%20NS%20-%2024.4.2018/GRADIVO%20NS%20BISP%20SLO_24.4-18/www.intesasanpaolobank.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4</Pages>
  <Words>1172</Words>
  <Characters>6641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Sektor organizacije in kadrov</vt:lpstr>
    </vt:vector>
  </TitlesOfParts>
  <Company>Banka Koper d.d.</Company>
  <LinksUpToDate>false</LinksUpToDate>
  <CharactersWithSpaces>7798</CharactersWithSpaces>
  <SharedDoc>false</SharedDoc>
  <HLinks>
    <vt:vector size="12" baseType="variant">
      <vt:variant>
        <vt:i4>1966162</vt:i4>
      </vt:variant>
      <vt:variant>
        <vt:i4>0</vt:i4>
      </vt:variant>
      <vt:variant>
        <vt:i4>0</vt:i4>
      </vt:variant>
      <vt:variant>
        <vt:i4>5</vt:i4>
      </vt:variant>
      <vt:variant>
        <vt:lpwstr>http://www.intesasanpaolobank.si/</vt:lpwstr>
      </vt:variant>
      <vt:variant>
        <vt:lpwstr/>
      </vt:variant>
      <vt:variant>
        <vt:i4>2490372</vt:i4>
      </vt:variant>
      <vt:variant>
        <vt:i4>5</vt:i4>
      </vt:variant>
      <vt:variant>
        <vt:i4>0</vt:i4>
      </vt:variant>
      <vt:variant>
        <vt:i4>5</vt:i4>
      </vt:variant>
      <vt:variant>
        <vt:lpwstr>../../10. REDNA SEJA NS - 24.4.2018/GRADIVO NS BISP SLO_24.4-18/www.intesasanpaolobank.si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Sektor organizacije in kadrov</dc:title>
  <dc:subject/>
  <dc:creator>Sava Komjenovič</dc:creator>
  <cp:keywords/>
  <cp:lastModifiedBy>Sava Komjenovič</cp:lastModifiedBy>
  <cp:revision>47</cp:revision>
  <cp:lastPrinted>2018-04-13T08:13:00Z</cp:lastPrinted>
  <dcterms:created xsi:type="dcterms:W3CDTF">2019-04-20T15:48:00Z</dcterms:created>
  <dcterms:modified xsi:type="dcterms:W3CDTF">2019-11-21T10:16:00Z</dcterms:modified>
</cp:coreProperties>
</file>