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777EFC" w:rsidRDefault="00777EFC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992"/>
        <w:gridCol w:w="2553"/>
      </w:tblGrid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Mesečno poročilo na dan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31.07.2020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Struktura sredstev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vrsta sredstev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delež v vseh sredstvih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naložbe v tržne vrednostne papirje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2,52%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naložbe v netržne vrednostne papirje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82,39%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likvidna sredstva z rokom dospelosti do 6 mesecev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0,02%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ostalo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15,07%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100,00%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Seznam posamičnih naložb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naložba - izdajatelj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vrednost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Napredek Bistrica,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4.632.080,01 €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Unit-as nepremičnine,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2.443.192,99 €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UA-Acervo,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1.954.031,60 €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Žima nepremičnine,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1.183.785,64 €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Telekom Slovenije, d.d.,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316.398,40 €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Zavod za urbanizem, d.o.o., Maribor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107.886,54 €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Deželna banka Slovenije, d.d.,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777EFC">
              <w:rPr>
                <w:rFonts w:ascii="Tahoma" w:hAnsi="Tahoma" w:cs="Tahoma"/>
                <w:color w:val="000000"/>
              </w:rPr>
              <w:t>4.840,78 €</w:t>
            </w:r>
          </w:p>
        </w:tc>
      </w:tr>
      <w:tr w:rsidR="00777EFC" w:rsidRPr="00777EFC" w:rsidTr="00777EF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77EFC" w:rsidRPr="00777EFC" w:rsidRDefault="00777EFC" w:rsidP="00777E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777EFC">
              <w:rPr>
                <w:rFonts w:ascii="Tahoma" w:hAnsi="Tahoma" w:cs="Tahoma"/>
                <w:b/>
                <w:bCs/>
                <w:color w:val="000000"/>
              </w:rPr>
              <w:t>10.642.215,96 €</w:t>
            </w:r>
          </w:p>
        </w:tc>
      </w:tr>
    </w:tbl>
    <w:p w:rsidR="00777EFC" w:rsidRDefault="00777EFC" w:rsidP="0083098E">
      <w:pPr>
        <w:spacing w:after="0"/>
        <w:jc w:val="center"/>
        <w:rPr>
          <w:rFonts w:ascii="Tahoma" w:hAnsi="Tahoma" w:cs="Tahoma"/>
          <w:b/>
        </w:rPr>
      </w:pPr>
    </w:p>
    <w:p w:rsidR="00777EFC" w:rsidRDefault="00777EFC" w:rsidP="0083098E">
      <w:pPr>
        <w:spacing w:after="0"/>
        <w:jc w:val="center"/>
        <w:rPr>
          <w:rFonts w:ascii="Tahoma" w:hAnsi="Tahoma" w:cs="Tahoma"/>
          <w:b/>
        </w:rPr>
      </w:pPr>
    </w:p>
    <w:p w:rsidR="00104FDF" w:rsidRDefault="00104FDF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55DF8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B6A6C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77EFC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CF0394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E3FC-96B2-4277-BF3B-E6BBD827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2020-08-03T09:59:00Z</dcterms:created>
  <dcterms:modified xsi:type="dcterms:W3CDTF">2020-08-03T09:59:00Z</dcterms:modified>
</cp:coreProperties>
</file>