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FE25" w14:textId="77777777" w:rsidR="00CC48F9" w:rsidRDefault="00CC48F9" w:rsidP="00CC48F9">
      <w:pPr>
        <w:pStyle w:val="Naslov3"/>
        <w:spacing w:before="0" w:after="0" w:line="360" w:lineRule="auto"/>
        <w:jc w:val="center"/>
        <w:rPr>
          <w:rFonts w:ascii="Arial Narrow" w:hAnsi="Arial Narrow"/>
          <w:iCs/>
          <w:sz w:val="32"/>
          <w:szCs w:val="32"/>
        </w:rPr>
      </w:pPr>
      <w:r>
        <w:rPr>
          <w:rFonts w:ascii="Arial Narrow" w:hAnsi="Arial Narrow"/>
          <w:noProof/>
        </w:rPr>
        <w:drawing>
          <wp:inline distT="0" distB="0" distL="0" distR="0" wp14:anchorId="6866181F" wp14:editId="2FB84809">
            <wp:extent cx="447675" cy="362084"/>
            <wp:effectExtent l="0" t="0" r="0" b="0"/>
            <wp:docPr id="2" name="Slika 2" descr="kd group 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 group 2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2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C93AD" w14:textId="77777777" w:rsidR="00DC4D7A" w:rsidRDefault="00DC4D7A" w:rsidP="00CC48F9">
      <w:pPr>
        <w:pStyle w:val="Naslov3"/>
        <w:spacing w:before="0" w:after="0" w:line="360" w:lineRule="auto"/>
        <w:jc w:val="center"/>
        <w:rPr>
          <w:rFonts w:ascii="Arial Narrow" w:hAnsi="Arial Narrow"/>
          <w:iCs/>
          <w:sz w:val="32"/>
          <w:szCs w:val="32"/>
        </w:rPr>
      </w:pPr>
    </w:p>
    <w:p w14:paraId="26AA4391" w14:textId="77777777" w:rsidR="00CC48F9" w:rsidRPr="002B057C" w:rsidRDefault="00CC48F9" w:rsidP="00DC4D7A">
      <w:pPr>
        <w:pStyle w:val="Naslov3"/>
        <w:spacing w:before="0" w:after="0" w:line="276" w:lineRule="auto"/>
        <w:jc w:val="center"/>
        <w:rPr>
          <w:rFonts w:ascii="Arial Narrow" w:hAnsi="Arial Narrow"/>
          <w:iCs/>
          <w:sz w:val="32"/>
          <w:szCs w:val="32"/>
        </w:rPr>
      </w:pPr>
      <w:r w:rsidRPr="002B057C">
        <w:rPr>
          <w:rFonts w:ascii="Arial Narrow" w:hAnsi="Arial Narrow"/>
          <w:iCs/>
          <w:sz w:val="32"/>
          <w:szCs w:val="32"/>
        </w:rPr>
        <w:t>OBRAZLOŽITEV PREDLOGOV SKLEPOV</w:t>
      </w:r>
    </w:p>
    <w:p w14:paraId="6CEEE4EB" w14:textId="3DB6E3C0" w:rsidR="00AC5DB3" w:rsidRPr="002B057C" w:rsidRDefault="00CC48F9" w:rsidP="00DC4D7A">
      <w:pPr>
        <w:pStyle w:val="Naslov3"/>
        <w:spacing w:before="0" w:after="0" w:line="276" w:lineRule="auto"/>
        <w:jc w:val="center"/>
        <w:rPr>
          <w:rFonts w:ascii="Arial Narrow" w:hAnsi="Arial Narrow"/>
          <w:iCs/>
          <w:sz w:val="28"/>
          <w:szCs w:val="28"/>
        </w:rPr>
      </w:pPr>
      <w:r w:rsidRPr="002B057C">
        <w:rPr>
          <w:rFonts w:ascii="Arial Narrow" w:hAnsi="Arial Narrow"/>
          <w:iCs/>
          <w:sz w:val="28"/>
          <w:szCs w:val="28"/>
        </w:rPr>
        <w:t xml:space="preserve">za </w:t>
      </w:r>
      <w:r w:rsidR="009B2B98">
        <w:rPr>
          <w:rFonts w:ascii="Arial Narrow" w:hAnsi="Arial Narrow"/>
          <w:iCs/>
          <w:sz w:val="28"/>
          <w:szCs w:val="28"/>
        </w:rPr>
        <w:t>31</w:t>
      </w:r>
      <w:r w:rsidRPr="002B057C">
        <w:rPr>
          <w:rFonts w:ascii="Arial Narrow" w:hAnsi="Arial Narrow"/>
          <w:iCs/>
          <w:sz w:val="28"/>
          <w:szCs w:val="28"/>
        </w:rPr>
        <w:t xml:space="preserve">. skupščino delničarjev KD Group, d.d., Ljubljana, ki bo </w:t>
      </w:r>
      <w:r w:rsidR="008729B4" w:rsidRPr="002B057C">
        <w:rPr>
          <w:rFonts w:ascii="Arial Narrow" w:hAnsi="Arial Narrow"/>
          <w:iCs/>
          <w:sz w:val="28"/>
          <w:szCs w:val="28"/>
        </w:rPr>
        <w:t xml:space="preserve"> </w:t>
      </w:r>
      <w:r w:rsidR="00B04CD5" w:rsidRPr="002B057C">
        <w:rPr>
          <w:rFonts w:ascii="Arial Narrow" w:hAnsi="Arial Narrow"/>
          <w:iCs/>
          <w:sz w:val="28"/>
          <w:szCs w:val="28"/>
        </w:rPr>
        <w:t>v</w:t>
      </w:r>
      <w:r w:rsidR="005C3C93">
        <w:rPr>
          <w:rFonts w:ascii="Arial Narrow" w:hAnsi="Arial Narrow"/>
          <w:iCs/>
          <w:sz w:val="28"/>
          <w:szCs w:val="28"/>
        </w:rPr>
        <w:t xml:space="preserve"> torek</w:t>
      </w:r>
      <w:r w:rsidR="005B14C8" w:rsidRPr="002B057C">
        <w:rPr>
          <w:rFonts w:ascii="Arial Narrow" w:hAnsi="Arial Narrow"/>
          <w:iCs/>
          <w:sz w:val="28"/>
          <w:szCs w:val="28"/>
        </w:rPr>
        <w:t>,</w:t>
      </w:r>
      <w:r w:rsidR="00B16180" w:rsidRPr="002B057C">
        <w:rPr>
          <w:rFonts w:ascii="Arial Narrow" w:hAnsi="Arial Narrow"/>
          <w:iCs/>
          <w:sz w:val="28"/>
          <w:szCs w:val="28"/>
        </w:rPr>
        <w:t xml:space="preserve"> </w:t>
      </w:r>
      <w:r w:rsidR="005B14C8" w:rsidRPr="002B057C">
        <w:rPr>
          <w:rFonts w:ascii="Arial Narrow" w:hAnsi="Arial Narrow"/>
          <w:iCs/>
          <w:sz w:val="28"/>
          <w:szCs w:val="28"/>
        </w:rPr>
        <w:t>dne</w:t>
      </w:r>
      <w:r w:rsidR="005C3C93">
        <w:rPr>
          <w:rFonts w:ascii="Arial Narrow" w:hAnsi="Arial Narrow"/>
          <w:iCs/>
          <w:sz w:val="28"/>
          <w:szCs w:val="28"/>
        </w:rPr>
        <w:t xml:space="preserve"> 12.7.2022</w:t>
      </w:r>
      <w:r w:rsidR="008729B4" w:rsidRPr="002B057C">
        <w:rPr>
          <w:rFonts w:ascii="Arial Narrow" w:hAnsi="Arial Narrow"/>
          <w:iCs/>
          <w:sz w:val="28"/>
          <w:szCs w:val="28"/>
        </w:rPr>
        <w:t xml:space="preserve">, </w:t>
      </w:r>
    </w:p>
    <w:p w14:paraId="23D10402" w14:textId="65520A80" w:rsidR="00CC48F9" w:rsidRPr="00D52AA2" w:rsidRDefault="009655FC" w:rsidP="00DC4D7A">
      <w:pPr>
        <w:pStyle w:val="Naslov3"/>
        <w:spacing w:before="0" w:after="0" w:line="276" w:lineRule="auto"/>
        <w:jc w:val="center"/>
        <w:rPr>
          <w:rFonts w:ascii="Arial Narrow" w:hAnsi="Arial Narrow"/>
          <w:iCs/>
          <w:sz w:val="28"/>
          <w:szCs w:val="28"/>
        </w:rPr>
      </w:pPr>
      <w:r w:rsidRPr="002B057C">
        <w:rPr>
          <w:rFonts w:ascii="Arial Narrow" w:hAnsi="Arial Narrow"/>
          <w:iCs/>
          <w:sz w:val="28"/>
          <w:szCs w:val="28"/>
        </w:rPr>
        <w:t xml:space="preserve"> </w:t>
      </w:r>
      <w:r w:rsidR="008729B4" w:rsidRPr="002B057C">
        <w:rPr>
          <w:rFonts w:ascii="Arial Narrow" w:hAnsi="Arial Narrow"/>
          <w:iCs/>
          <w:sz w:val="28"/>
          <w:szCs w:val="28"/>
        </w:rPr>
        <w:t xml:space="preserve">ob </w:t>
      </w:r>
      <w:r w:rsidR="005C3C93">
        <w:rPr>
          <w:rFonts w:ascii="Arial Narrow" w:hAnsi="Arial Narrow"/>
          <w:iCs/>
          <w:sz w:val="28"/>
          <w:szCs w:val="28"/>
        </w:rPr>
        <w:t xml:space="preserve">9.30 </w:t>
      </w:r>
      <w:r w:rsidR="00216018" w:rsidRPr="002B057C">
        <w:rPr>
          <w:rFonts w:ascii="Arial Narrow" w:hAnsi="Arial Narrow"/>
          <w:iCs/>
          <w:sz w:val="28"/>
          <w:szCs w:val="28"/>
        </w:rPr>
        <w:t>uri</w:t>
      </w:r>
      <w:r w:rsidR="00345FBE" w:rsidRPr="002B057C">
        <w:rPr>
          <w:rFonts w:ascii="Arial Narrow" w:hAnsi="Arial Narrow"/>
          <w:iCs/>
          <w:sz w:val="28"/>
          <w:szCs w:val="28"/>
        </w:rPr>
        <w:t>,</w:t>
      </w:r>
      <w:r w:rsidR="00216018" w:rsidRPr="002B057C">
        <w:rPr>
          <w:rFonts w:ascii="Arial Narrow" w:hAnsi="Arial Narrow"/>
          <w:iCs/>
          <w:sz w:val="28"/>
          <w:szCs w:val="28"/>
        </w:rPr>
        <w:t xml:space="preserve"> </w:t>
      </w:r>
      <w:r w:rsidR="008729B4" w:rsidRPr="002B057C">
        <w:rPr>
          <w:rFonts w:ascii="Arial Narrow" w:hAnsi="Arial Narrow"/>
          <w:iCs/>
          <w:sz w:val="28"/>
          <w:szCs w:val="28"/>
        </w:rPr>
        <w:t>na sedežu družbe</w:t>
      </w:r>
      <w:r w:rsidR="008729B4">
        <w:rPr>
          <w:rFonts w:ascii="Arial Narrow" w:hAnsi="Arial Narrow"/>
          <w:iCs/>
          <w:sz w:val="28"/>
          <w:szCs w:val="28"/>
        </w:rPr>
        <w:t xml:space="preserve"> </w:t>
      </w:r>
    </w:p>
    <w:p w14:paraId="2493854A" w14:textId="77777777" w:rsidR="00CC48F9" w:rsidRDefault="00CC48F9" w:rsidP="00CC48F9">
      <w:pPr>
        <w:jc w:val="center"/>
      </w:pPr>
    </w:p>
    <w:p w14:paraId="4A6D2313" w14:textId="77777777" w:rsidR="00CC48F9" w:rsidRDefault="00CC48F9" w:rsidP="00CC48F9">
      <w:pPr>
        <w:jc w:val="center"/>
      </w:pPr>
    </w:p>
    <w:p w14:paraId="57E77CC6" w14:textId="77777777" w:rsidR="00CC48F9" w:rsidRPr="00191CC9" w:rsidRDefault="00CC48F9" w:rsidP="00CC48F9">
      <w:pPr>
        <w:jc w:val="center"/>
        <w:rPr>
          <w:rFonts w:ascii="Arial Narrow" w:hAnsi="Arial Narrow"/>
        </w:rPr>
      </w:pPr>
      <w:r w:rsidRPr="00191CC9">
        <w:rPr>
          <w:rFonts w:ascii="Arial Narrow" w:hAnsi="Arial Narrow"/>
          <w:u w:val="single"/>
        </w:rPr>
        <w:t>1. točka dnevnega reda:</w:t>
      </w:r>
    </w:p>
    <w:p w14:paraId="66AA8ED8" w14:textId="7027C3D0" w:rsidR="00CC48F9" w:rsidRPr="00191CC9" w:rsidRDefault="00B16180" w:rsidP="00CC48F9">
      <w:pPr>
        <w:spacing w:before="120" w:after="12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CC48F9" w:rsidRPr="00191CC9">
        <w:rPr>
          <w:rFonts w:ascii="Arial Narrow" w:hAnsi="Arial Narrow"/>
          <w:b/>
        </w:rPr>
        <w:t xml:space="preserve">Otvoritev skupščine, seznanitev s prisotnim notarjem in imenovanje delovnih teles skupščine </w:t>
      </w:r>
    </w:p>
    <w:p w14:paraId="3836E948" w14:textId="77777777" w:rsidR="00CC48F9" w:rsidRPr="00424400" w:rsidRDefault="00F07ED3" w:rsidP="00CC48F9">
      <w:pPr>
        <w:jc w:val="both"/>
        <w:rPr>
          <w:rFonts w:ascii="Arial Narrow" w:hAnsi="Arial Narrow"/>
          <w:i/>
        </w:rPr>
      </w:pPr>
      <w:r w:rsidRPr="00424400">
        <w:rPr>
          <w:rFonts w:ascii="Arial Narrow" w:hAnsi="Arial Narrow"/>
          <w:i/>
        </w:rPr>
        <w:t>Upravni odbor seznanja skupščino delničarjev, da skupščini prisostvuje notar Bojan Podgoršek ter predlaga skupščini sprejem naslednjega sklepa</w:t>
      </w:r>
      <w:r w:rsidR="00CC48F9" w:rsidRPr="00424400">
        <w:rPr>
          <w:rFonts w:ascii="Arial Narrow" w:hAnsi="Arial Narrow"/>
          <w:i/>
        </w:rPr>
        <w:t>:</w:t>
      </w:r>
    </w:p>
    <w:p w14:paraId="2DA04FD1" w14:textId="77777777" w:rsidR="00CC48F9" w:rsidRPr="00424400" w:rsidRDefault="00CC48F9" w:rsidP="00CC48F9">
      <w:pPr>
        <w:pStyle w:val="Telobesedila"/>
        <w:rPr>
          <w:rFonts w:ascii="Arial Narrow" w:hAnsi="Arial Narrow"/>
          <w:b w:val="0"/>
          <w:bCs w:val="0"/>
        </w:rPr>
      </w:pPr>
    </w:p>
    <w:p w14:paraId="7A22C489" w14:textId="77777777" w:rsidR="00CC48F9" w:rsidRPr="00191CC9" w:rsidRDefault="00CC48F9" w:rsidP="00F252C2">
      <w:pPr>
        <w:jc w:val="both"/>
        <w:rPr>
          <w:rFonts w:ascii="Arial Narrow" w:hAnsi="Arial Narrow"/>
        </w:rPr>
      </w:pPr>
      <w:r w:rsidRPr="00191CC9">
        <w:rPr>
          <w:rFonts w:ascii="Arial Narrow" w:hAnsi="Arial Narrow"/>
        </w:rPr>
        <w:t xml:space="preserve">Izvolijo se delovni organi skupščine delničarjev KD Group d.d. </w:t>
      </w:r>
    </w:p>
    <w:p w14:paraId="22DAC424" w14:textId="77777777" w:rsidR="00CC48F9" w:rsidRPr="00424400" w:rsidRDefault="00CC48F9" w:rsidP="00CC48F9">
      <w:pPr>
        <w:jc w:val="both"/>
        <w:rPr>
          <w:rFonts w:ascii="Arial Narrow" w:hAnsi="Arial Narrow"/>
        </w:rPr>
      </w:pPr>
    </w:p>
    <w:p w14:paraId="3DA36308" w14:textId="77777777" w:rsidR="00CC48F9" w:rsidRPr="00424400" w:rsidRDefault="00CC48F9" w:rsidP="00CC48F9">
      <w:pPr>
        <w:rPr>
          <w:rFonts w:ascii="Arial Narrow" w:hAnsi="Arial Narrow"/>
          <w:bCs/>
          <w:i/>
          <w:u w:val="single"/>
        </w:rPr>
      </w:pPr>
      <w:r w:rsidRPr="00424400">
        <w:rPr>
          <w:rFonts w:ascii="Arial Narrow" w:hAnsi="Arial Narrow"/>
          <w:bCs/>
          <w:i/>
          <w:u w:val="single"/>
        </w:rPr>
        <w:t>Obrazložitev predloga sklepa:</w:t>
      </w:r>
    </w:p>
    <w:p w14:paraId="401B0E76" w14:textId="77777777" w:rsidR="00CC48F9" w:rsidRPr="00424400" w:rsidRDefault="00CC48F9" w:rsidP="00CC48F9">
      <w:pPr>
        <w:jc w:val="both"/>
        <w:rPr>
          <w:rFonts w:ascii="Arial Narrow" w:hAnsi="Arial Narrow"/>
        </w:rPr>
      </w:pPr>
    </w:p>
    <w:p w14:paraId="69069590" w14:textId="77777777" w:rsidR="00CC48F9" w:rsidRPr="00424400" w:rsidRDefault="00CC48F9" w:rsidP="00F252C2">
      <w:pPr>
        <w:jc w:val="both"/>
        <w:rPr>
          <w:rFonts w:ascii="Arial Narrow" w:hAnsi="Arial Narrow"/>
        </w:rPr>
      </w:pPr>
      <w:r w:rsidRPr="00424400">
        <w:rPr>
          <w:rFonts w:ascii="Arial Narrow" w:hAnsi="Arial Narrow"/>
        </w:rPr>
        <w:t xml:space="preserve">Upravni odbor je pristojen in odgovoren predlagati skupščini izvolitev delovnih teles, to je predsednika skupščine in članov volilne komisije za izvedbo glasovanja ter zagotoviti prisotnost notarja, ki skupščinske sklepe potrdi v notarskem zapisniku. Skupščini bo prisostvoval vabljeni notar Bojan Podgoršek iz Ljubljane.  </w:t>
      </w:r>
    </w:p>
    <w:p w14:paraId="3CA4A734" w14:textId="77777777" w:rsidR="00CC48F9" w:rsidRPr="00424400" w:rsidRDefault="00CC48F9" w:rsidP="00CC48F9">
      <w:pPr>
        <w:rPr>
          <w:rFonts w:ascii="Arial Narrow" w:hAnsi="Arial Narrow"/>
        </w:rPr>
      </w:pPr>
    </w:p>
    <w:p w14:paraId="59F26D2E" w14:textId="77777777" w:rsidR="001C58C4" w:rsidRDefault="001C58C4" w:rsidP="00F252C2">
      <w:pPr>
        <w:jc w:val="right"/>
        <w:rPr>
          <w:rFonts w:ascii="Arial Narrow" w:hAnsi="Arial Narrow"/>
        </w:rPr>
      </w:pPr>
    </w:p>
    <w:p w14:paraId="13AF5354" w14:textId="7B2873E1" w:rsidR="00CC48F9" w:rsidRPr="00424400" w:rsidRDefault="00CC48F9" w:rsidP="00F252C2">
      <w:pPr>
        <w:jc w:val="right"/>
        <w:rPr>
          <w:rFonts w:ascii="Arial Narrow" w:hAnsi="Arial Narrow"/>
        </w:rPr>
      </w:pPr>
      <w:r w:rsidRPr="00424400">
        <w:rPr>
          <w:rFonts w:ascii="Arial Narrow" w:hAnsi="Arial Narrow"/>
        </w:rPr>
        <w:t>Upravni odbor</w:t>
      </w:r>
    </w:p>
    <w:p w14:paraId="481C8466" w14:textId="77777777" w:rsidR="00DC4D7A" w:rsidRPr="00424400" w:rsidRDefault="00DC4D7A" w:rsidP="00DC4D7A">
      <w:pPr>
        <w:jc w:val="right"/>
        <w:rPr>
          <w:rFonts w:ascii="Arial Narrow" w:hAnsi="Arial Narrow"/>
        </w:rPr>
      </w:pPr>
      <w:r w:rsidRPr="00424400">
        <w:rPr>
          <w:rFonts w:ascii="Arial Narrow" w:hAnsi="Arial Narrow"/>
        </w:rPr>
        <w:t>Aleksander Sekavčnik</w:t>
      </w:r>
      <w:r w:rsidR="00430CAB" w:rsidRPr="00424400">
        <w:rPr>
          <w:rFonts w:ascii="Arial Narrow" w:hAnsi="Arial Narrow"/>
        </w:rPr>
        <w:t>,</w:t>
      </w:r>
      <w:r w:rsidRPr="00424400">
        <w:rPr>
          <w:rFonts w:ascii="Arial Narrow" w:hAnsi="Arial Narrow"/>
        </w:rPr>
        <w:t xml:space="preserve"> predsednik upravnega odbora</w:t>
      </w:r>
    </w:p>
    <w:p w14:paraId="5BB9E251" w14:textId="77777777" w:rsidR="001C58C4" w:rsidRPr="00424400" w:rsidRDefault="001C58C4" w:rsidP="00CC48F9">
      <w:pPr>
        <w:jc w:val="both"/>
        <w:rPr>
          <w:rFonts w:ascii="Arial Narrow" w:hAnsi="Arial Narrow"/>
          <w:color w:val="FF0000"/>
        </w:rPr>
      </w:pPr>
    </w:p>
    <w:p w14:paraId="4853EBFC" w14:textId="77777777" w:rsidR="00CC48F9" w:rsidRPr="00424400" w:rsidRDefault="00CC48F9" w:rsidP="00CC48F9">
      <w:pPr>
        <w:jc w:val="both"/>
        <w:rPr>
          <w:rFonts w:ascii="Arial Narrow" w:hAnsi="Arial Narrow"/>
          <w:color w:val="FF0000"/>
        </w:rPr>
      </w:pPr>
      <w:bookmarkStart w:id="0" w:name="_Hlk61861284"/>
    </w:p>
    <w:p w14:paraId="56910514" w14:textId="77777777" w:rsidR="00A93EEE" w:rsidRPr="00191CC9" w:rsidRDefault="00A93EEE" w:rsidP="00A93EEE">
      <w:pPr>
        <w:jc w:val="center"/>
        <w:rPr>
          <w:rFonts w:ascii="Arial Narrow" w:hAnsi="Arial Narrow"/>
        </w:rPr>
      </w:pPr>
      <w:r w:rsidRPr="00191CC9">
        <w:rPr>
          <w:rFonts w:ascii="Arial Narrow" w:hAnsi="Arial Narrow"/>
          <w:u w:val="single"/>
        </w:rPr>
        <w:t>2. točka dnevnega reda:</w:t>
      </w:r>
    </w:p>
    <w:p w14:paraId="1170EB9B" w14:textId="77777777" w:rsidR="009D3746" w:rsidRPr="00424400" w:rsidRDefault="009D3746" w:rsidP="00A93EEE">
      <w:pPr>
        <w:jc w:val="both"/>
        <w:rPr>
          <w:rFonts w:ascii="Arial Narrow" w:hAnsi="Arial Narrow"/>
          <w:i/>
        </w:rPr>
      </w:pPr>
    </w:p>
    <w:p w14:paraId="49E09F78" w14:textId="77777777" w:rsidR="00B16180" w:rsidRPr="004C52FF" w:rsidRDefault="00B16180" w:rsidP="00B16180">
      <w:pPr>
        <w:pStyle w:val="Telobesedila3"/>
        <w:widowControl/>
        <w:autoSpaceDE/>
        <w:autoSpaceDN/>
        <w:adjustRightInd/>
        <w:jc w:val="both"/>
        <w:rPr>
          <w:rFonts w:ascii="Arial Narrow" w:hAnsi="Arial Narrow"/>
          <w:bCs w:val="0"/>
          <w:color w:val="0000FF"/>
          <w:sz w:val="22"/>
          <w:szCs w:val="22"/>
        </w:rPr>
      </w:pPr>
    </w:p>
    <w:p w14:paraId="49528A1F" w14:textId="28D0F483" w:rsidR="00B16180" w:rsidRPr="003E1307" w:rsidRDefault="00B16180" w:rsidP="00B16180">
      <w:pPr>
        <w:pStyle w:val="Telobesedila3"/>
        <w:widowControl/>
        <w:autoSpaceDE/>
        <w:autoSpaceDN/>
        <w:adjustRightInd/>
        <w:spacing w:after="120"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Cs w:val="0"/>
          <w:sz w:val="22"/>
          <w:szCs w:val="22"/>
        </w:rPr>
        <w:t xml:space="preserve">2. </w:t>
      </w:r>
      <w:r w:rsidRPr="004C52FF">
        <w:rPr>
          <w:rFonts w:ascii="Arial Narrow" w:hAnsi="Arial Narrow"/>
          <w:bCs w:val="0"/>
          <w:sz w:val="22"/>
          <w:szCs w:val="22"/>
        </w:rPr>
        <w:t>Seznanitev skupščine z letnim poročilom za leto 20</w:t>
      </w:r>
      <w:r>
        <w:rPr>
          <w:rFonts w:ascii="Arial Narrow" w:hAnsi="Arial Narrow"/>
          <w:bCs w:val="0"/>
          <w:sz w:val="22"/>
          <w:szCs w:val="22"/>
        </w:rPr>
        <w:t>2</w:t>
      </w:r>
      <w:r w:rsidR="009B2B98">
        <w:rPr>
          <w:rFonts w:ascii="Arial Narrow" w:hAnsi="Arial Narrow"/>
          <w:bCs w:val="0"/>
          <w:sz w:val="22"/>
          <w:szCs w:val="22"/>
        </w:rPr>
        <w:t>1</w:t>
      </w:r>
      <w:r w:rsidRPr="004C52FF">
        <w:rPr>
          <w:rFonts w:ascii="Arial Narrow" w:hAnsi="Arial Narrow"/>
          <w:bCs w:val="0"/>
          <w:sz w:val="22"/>
          <w:szCs w:val="22"/>
        </w:rPr>
        <w:t>, revizorjevima poročiloma in poročilom upravnega odbora o preveritvi letnega poročila,  sprejem sklepa o uporabi bilančnega dobička za leto 20</w:t>
      </w:r>
      <w:r>
        <w:rPr>
          <w:rFonts w:ascii="Arial Narrow" w:hAnsi="Arial Narrow"/>
          <w:bCs w:val="0"/>
          <w:sz w:val="22"/>
          <w:szCs w:val="22"/>
        </w:rPr>
        <w:t>2</w:t>
      </w:r>
      <w:r w:rsidR="009B2B98">
        <w:rPr>
          <w:rFonts w:ascii="Arial Narrow" w:hAnsi="Arial Narrow"/>
          <w:bCs w:val="0"/>
          <w:sz w:val="22"/>
          <w:szCs w:val="22"/>
        </w:rPr>
        <w:t>1</w:t>
      </w:r>
      <w:r w:rsidRPr="004C52FF">
        <w:rPr>
          <w:rFonts w:ascii="Arial Narrow" w:hAnsi="Arial Narrow"/>
          <w:sz w:val="22"/>
          <w:szCs w:val="22"/>
        </w:rPr>
        <w:t xml:space="preserve"> in </w:t>
      </w:r>
      <w:r w:rsidRPr="004C52FF">
        <w:rPr>
          <w:rFonts w:ascii="Arial Narrow" w:hAnsi="Arial Narrow"/>
          <w:bCs w:val="0"/>
          <w:sz w:val="22"/>
          <w:szCs w:val="22"/>
        </w:rPr>
        <w:t>podelitev razrešnice članom upravnega odbora za poslovno leto 20</w:t>
      </w:r>
      <w:r>
        <w:rPr>
          <w:rFonts w:ascii="Arial Narrow" w:hAnsi="Arial Narrow"/>
          <w:bCs w:val="0"/>
          <w:sz w:val="22"/>
          <w:szCs w:val="22"/>
        </w:rPr>
        <w:t>2</w:t>
      </w:r>
      <w:r w:rsidR="009B2B98">
        <w:rPr>
          <w:rFonts w:ascii="Arial Narrow" w:hAnsi="Arial Narrow"/>
          <w:bCs w:val="0"/>
          <w:sz w:val="22"/>
          <w:szCs w:val="22"/>
        </w:rPr>
        <w:t>1</w:t>
      </w:r>
      <w:r w:rsidRPr="004C52FF">
        <w:rPr>
          <w:rFonts w:ascii="Arial Narrow" w:hAnsi="Arial Narrow"/>
          <w:bCs w:val="0"/>
          <w:sz w:val="22"/>
          <w:szCs w:val="22"/>
        </w:rPr>
        <w:t xml:space="preserve"> </w:t>
      </w:r>
    </w:p>
    <w:p w14:paraId="7E89A4B2" w14:textId="77777777" w:rsidR="00B16180" w:rsidRPr="003E1307" w:rsidRDefault="00B16180" w:rsidP="00B16180">
      <w:pPr>
        <w:pStyle w:val="Telobesedila3"/>
        <w:widowControl/>
        <w:autoSpaceDE/>
        <w:autoSpaceDN/>
        <w:adjustRightInd/>
        <w:spacing w:after="120" w:line="276" w:lineRule="auto"/>
        <w:jc w:val="both"/>
        <w:rPr>
          <w:rFonts w:ascii="Arial Narrow" w:hAnsi="Arial Narrow"/>
          <w:b w:val="0"/>
          <w:bCs w:val="0"/>
          <w:i/>
          <w:sz w:val="22"/>
          <w:szCs w:val="22"/>
        </w:rPr>
      </w:pPr>
      <w:r w:rsidRPr="003E1307">
        <w:rPr>
          <w:rFonts w:ascii="Arial Narrow" w:hAnsi="Arial Narrow"/>
          <w:b w:val="0"/>
          <w:bCs w:val="0"/>
          <w:i/>
          <w:sz w:val="22"/>
          <w:szCs w:val="22"/>
        </w:rPr>
        <w:t>Upravni odbor predlaga skupščini sprejem naslednjega sklepa:</w:t>
      </w:r>
    </w:p>
    <w:p w14:paraId="01802DEA" w14:textId="77777777" w:rsidR="00B16180" w:rsidRPr="003E1307" w:rsidRDefault="00B16180" w:rsidP="00B16180">
      <w:pPr>
        <w:pStyle w:val="Odstavekseznama"/>
        <w:ind w:left="360"/>
        <w:jc w:val="both"/>
        <w:rPr>
          <w:rFonts w:ascii="Arial Narrow" w:hAnsi="Arial Narrow"/>
        </w:rPr>
      </w:pPr>
    </w:p>
    <w:p w14:paraId="0EB22876" w14:textId="09081E83" w:rsidR="009B2B98" w:rsidRPr="002820EE" w:rsidRDefault="00B16180" w:rsidP="009B2B98">
      <w:pPr>
        <w:widowControl/>
        <w:autoSpaceDE/>
        <w:autoSpaceDN/>
        <w:adjustRightInd/>
        <w:spacing w:line="252" w:lineRule="auto"/>
        <w:jc w:val="both"/>
        <w:rPr>
          <w:rFonts w:ascii="Arial Narrow" w:hAnsi="Arial Narrow"/>
        </w:rPr>
      </w:pPr>
      <w:bookmarkStart w:id="1" w:name="_Toc31782572"/>
      <w:bookmarkStart w:id="2" w:name="_Hlk31715450"/>
      <w:r>
        <w:rPr>
          <w:rFonts w:ascii="Arial Narrow" w:hAnsi="Arial Narrow"/>
        </w:rPr>
        <w:t xml:space="preserve">2.a) </w:t>
      </w:r>
      <w:bookmarkEnd w:id="1"/>
      <w:bookmarkEnd w:id="2"/>
      <w:r w:rsidR="009B2B98" w:rsidRPr="002820EE">
        <w:rPr>
          <w:rFonts w:ascii="Arial Narrow" w:hAnsi="Arial Narrow"/>
        </w:rPr>
        <w:t xml:space="preserve"> Bilančni dobiček na dan 31. 12. 2021 znaša 3.502.735,87 evra in se sestoji iz prenesenega čistega poslovnega izida. Bilančni dobiček ostane nerazporejen kot preneseni dobiček in bo o njegovi uporabi odločeno v naslednjih poslovnih letih.</w:t>
      </w:r>
    </w:p>
    <w:p w14:paraId="63C6EA57" w14:textId="77777777" w:rsidR="009B2B98" w:rsidRPr="002820EE" w:rsidRDefault="009B2B98" w:rsidP="009B2B98">
      <w:pPr>
        <w:jc w:val="both"/>
        <w:rPr>
          <w:rFonts w:ascii="Arial Narrow" w:hAnsi="Arial Narrow" w:cs="Calibri"/>
        </w:rPr>
      </w:pPr>
    </w:p>
    <w:p w14:paraId="611903A4" w14:textId="77777777" w:rsidR="009B2B98" w:rsidRDefault="009B2B98" w:rsidP="009B2B98">
      <w:pPr>
        <w:jc w:val="both"/>
        <w:rPr>
          <w:rFonts w:ascii="Arial Narrow" w:hAnsi="Arial Narrow"/>
          <w:color w:val="808080"/>
          <w:sz w:val="20"/>
          <w:szCs w:val="20"/>
        </w:rPr>
      </w:pPr>
    </w:p>
    <w:p w14:paraId="17AD83F8" w14:textId="538FA744" w:rsidR="009B2B98" w:rsidRPr="004C52FF" w:rsidRDefault="009B2B98" w:rsidP="009B2B98">
      <w:pPr>
        <w:jc w:val="both"/>
        <w:rPr>
          <w:rFonts w:ascii="Arial Narrow" w:hAnsi="Arial Narrow"/>
        </w:rPr>
      </w:pPr>
      <w:r w:rsidRPr="00F37950">
        <w:rPr>
          <w:rFonts w:ascii="Arial Narrow" w:hAnsi="Arial Narrow"/>
        </w:rPr>
        <w:t>2</w:t>
      </w:r>
      <w:r w:rsidR="00121D7C">
        <w:rPr>
          <w:rFonts w:ascii="Arial Narrow" w:hAnsi="Arial Narrow"/>
        </w:rPr>
        <w:t>.</w:t>
      </w:r>
      <w:r w:rsidRPr="00F37950">
        <w:rPr>
          <w:rFonts w:ascii="Arial Narrow" w:hAnsi="Arial Narrow"/>
        </w:rPr>
        <w:t>b) Skupščina podeljuje razrešnico članom upravnega odbora družbe KD</w:t>
      </w:r>
      <w:r w:rsidRPr="004C52FF">
        <w:rPr>
          <w:rFonts w:ascii="Arial Narrow" w:hAnsi="Arial Narrow"/>
        </w:rPr>
        <w:t xml:space="preserve"> Group d. d., s katero potrjuje in odobrava njihovo delo v poslovnem letu 20</w:t>
      </w:r>
      <w:r>
        <w:rPr>
          <w:rFonts w:ascii="Arial Narrow" w:hAnsi="Arial Narrow"/>
        </w:rPr>
        <w:t>21</w:t>
      </w:r>
      <w:r w:rsidRPr="004C52FF">
        <w:rPr>
          <w:rFonts w:ascii="Arial Narrow" w:hAnsi="Arial Narrow"/>
        </w:rPr>
        <w:t>.</w:t>
      </w:r>
    </w:p>
    <w:p w14:paraId="05DA8CCD" w14:textId="76AC8F51" w:rsidR="00B16180" w:rsidRDefault="00B16180" w:rsidP="009B2B98">
      <w:pPr>
        <w:jc w:val="both"/>
        <w:rPr>
          <w:rFonts w:ascii="Arial Narrow" w:hAnsi="Arial Narrow"/>
          <w:bCs/>
          <w:i/>
          <w:u w:val="single"/>
        </w:rPr>
      </w:pPr>
    </w:p>
    <w:p w14:paraId="5534CBF5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2CC9E42D" w14:textId="7088EC28" w:rsidR="00B16180" w:rsidRDefault="00B16180" w:rsidP="00F76B27">
      <w:pPr>
        <w:rPr>
          <w:rFonts w:ascii="Arial Narrow" w:hAnsi="Arial Narrow"/>
          <w:bCs/>
          <w:i/>
          <w:u w:val="single"/>
        </w:rPr>
      </w:pPr>
      <w:r>
        <w:rPr>
          <w:rFonts w:ascii="Arial Narrow" w:hAnsi="Arial Narrow"/>
          <w:bCs/>
          <w:i/>
          <w:u w:val="single"/>
        </w:rPr>
        <w:t>Obrazložitev predloga sklepa:</w:t>
      </w:r>
    </w:p>
    <w:p w14:paraId="4FD89E1C" w14:textId="44368172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0B5BC0C8" w14:textId="77777777" w:rsidR="00B16180" w:rsidRDefault="00B16180" w:rsidP="00B16180">
      <w:pPr>
        <w:jc w:val="both"/>
        <w:rPr>
          <w:rFonts w:ascii="Arial Narrow" w:hAnsi="Arial Narrow"/>
        </w:rPr>
      </w:pPr>
    </w:p>
    <w:p w14:paraId="59FF62B1" w14:textId="6D05E43A" w:rsidR="00B16180" w:rsidRDefault="00B16180" w:rsidP="00B161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Upravni odbor je na seji </w:t>
      </w:r>
      <w:r w:rsidRPr="009F797A">
        <w:rPr>
          <w:rFonts w:ascii="Arial Narrow" w:hAnsi="Arial Narrow"/>
        </w:rPr>
        <w:t xml:space="preserve">dne </w:t>
      </w:r>
      <w:r w:rsidR="009B2B98">
        <w:rPr>
          <w:rFonts w:ascii="Arial Narrow" w:hAnsi="Arial Narrow"/>
        </w:rPr>
        <w:t xml:space="preserve"> </w:t>
      </w:r>
      <w:r w:rsidR="00CA7A5A">
        <w:rPr>
          <w:rFonts w:ascii="Arial Narrow" w:hAnsi="Arial Narrow"/>
        </w:rPr>
        <w:t xml:space="preserve">28.4.2022 </w:t>
      </w:r>
      <w:r w:rsidRPr="009F797A">
        <w:rPr>
          <w:rFonts w:ascii="Arial Narrow" w:hAnsi="Arial Narrow"/>
        </w:rPr>
        <w:t>obravnaval</w:t>
      </w:r>
      <w:r>
        <w:rPr>
          <w:rFonts w:ascii="Arial Narrow" w:hAnsi="Arial Narrow"/>
        </w:rPr>
        <w:t xml:space="preserve"> revidirano Letno poročilo Skupine KD Group in družbe KD </w:t>
      </w:r>
      <w:r>
        <w:rPr>
          <w:rFonts w:ascii="Arial Narrow" w:hAnsi="Arial Narrow"/>
        </w:rPr>
        <w:lastRenderedPageBreak/>
        <w:t>Group d.d. za leto 202</w:t>
      </w:r>
      <w:r w:rsidR="009B2B98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, skupaj s poročilom pooblaščenega revizorja KPMG Slovenija, d.o.o., Ljubljana. </w:t>
      </w:r>
    </w:p>
    <w:p w14:paraId="3579F652" w14:textId="77777777" w:rsidR="00B16180" w:rsidRDefault="00B16180" w:rsidP="00B16180">
      <w:pPr>
        <w:jc w:val="both"/>
        <w:rPr>
          <w:rFonts w:ascii="Arial Narrow" w:hAnsi="Arial Narrow"/>
        </w:rPr>
      </w:pPr>
    </w:p>
    <w:p w14:paraId="22EB6F59" w14:textId="5FDC2017" w:rsidR="00B16180" w:rsidRDefault="00B16180" w:rsidP="00B161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Na podlagi 282. člena Zakona o gospodarskih družbah (Uradni list RS, št. 42/06 s spremembami in dopolnitvami, v nadaljevanju: ZGD-1) je upravni odbor na navedeni seji potrdil Letno poročilo Skupine KD Group in družbe KD Group d.d. za leto 202</w:t>
      </w:r>
      <w:r w:rsidR="009B2B98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in sprejel pisno poročilo o preveritvi letnega poročila.</w:t>
      </w:r>
    </w:p>
    <w:p w14:paraId="3D1B6EB7" w14:textId="77777777" w:rsidR="00B16180" w:rsidRDefault="00B16180" w:rsidP="00B16180">
      <w:pPr>
        <w:jc w:val="both"/>
        <w:rPr>
          <w:rFonts w:ascii="Arial Narrow" w:hAnsi="Arial Narrow"/>
        </w:rPr>
      </w:pPr>
    </w:p>
    <w:p w14:paraId="607343F6" w14:textId="3531B619" w:rsidR="00B16180" w:rsidRDefault="00B16180" w:rsidP="00B161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Upravni odbor je pripravil predlog za uporabo bilančnega dobička, ki znaša </w:t>
      </w:r>
      <w:r w:rsidR="009B2B98" w:rsidRPr="002820EE">
        <w:rPr>
          <w:rFonts w:ascii="Arial Narrow" w:hAnsi="Arial Narrow"/>
        </w:rPr>
        <w:t xml:space="preserve">3.502.735,87 evra in se sestoji iz prenesenega čistega poslovnega izida. </w:t>
      </w:r>
      <w:r>
        <w:rPr>
          <w:rFonts w:ascii="Arial Narrow" w:hAnsi="Arial Narrow"/>
        </w:rPr>
        <w:t xml:space="preserve"> Skupščini družbe se predlaga, da sprejme sklep o uporabi bilančnega dobička</w:t>
      </w:r>
      <w:r w:rsidR="009B2B98">
        <w:rPr>
          <w:rFonts w:ascii="Arial Narrow" w:hAnsi="Arial Narrow"/>
        </w:rPr>
        <w:t xml:space="preserve">, s katerim bilančni dobiček ostaja nerazporejen kot preneseni dobiček ter bo o njegovi uporabi odločeno v prihodnjih letih. </w:t>
      </w:r>
    </w:p>
    <w:p w14:paraId="41031A45" w14:textId="77777777" w:rsidR="00B16180" w:rsidRDefault="00B16180" w:rsidP="00B16180">
      <w:pPr>
        <w:jc w:val="both"/>
        <w:rPr>
          <w:rFonts w:ascii="Arial Narrow" w:hAnsi="Arial Narrow"/>
        </w:rPr>
      </w:pPr>
    </w:p>
    <w:p w14:paraId="2F13A41B" w14:textId="5ED4B588" w:rsidR="00B16180" w:rsidRDefault="00B16180" w:rsidP="00B161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Skupščina na podlagi določil 294. člena ZGD-1 odloča o razrešnici članom upravnega odbora</w:t>
      </w:r>
      <w:r w:rsidR="005B14C8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5B14C8">
        <w:rPr>
          <w:rFonts w:ascii="Arial Narrow" w:hAnsi="Arial Narrow"/>
        </w:rPr>
        <w:t>Upravni odbor</w:t>
      </w:r>
      <w:r>
        <w:rPr>
          <w:rFonts w:ascii="Arial Narrow" w:hAnsi="Arial Narrow"/>
        </w:rPr>
        <w:t xml:space="preserve"> predlaga skupščini, da članom upravnega odbora podeli razrešnico, s katero potrjuje in odobrava njihovo delo v poslovnem letu 202</w:t>
      </w:r>
      <w:r w:rsidR="009B2B98">
        <w:rPr>
          <w:rFonts w:ascii="Arial Narrow" w:hAnsi="Arial Narrow"/>
        </w:rPr>
        <w:t>1</w:t>
      </w:r>
      <w:r>
        <w:rPr>
          <w:rFonts w:ascii="Arial Narrow" w:hAnsi="Arial Narrow"/>
        </w:rPr>
        <w:t>.</w:t>
      </w:r>
    </w:p>
    <w:p w14:paraId="1F8B6DE3" w14:textId="77777777" w:rsidR="00B16180" w:rsidRDefault="00B16180" w:rsidP="00B16180">
      <w:pPr>
        <w:rPr>
          <w:rFonts w:ascii="Arial Narrow" w:hAnsi="Arial Narrow"/>
        </w:rPr>
      </w:pPr>
    </w:p>
    <w:p w14:paraId="43035B48" w14:textId="77777777" w:rsidR="00B16180" w:rsidRDefault="00B16180" w:rsidP="00B16180">
      <w:pPr>
        <w:jc w:val="right"/>
        <w:rPr>
          <w:rFonts w:ascii="Arial Narrow" w:hAnsi="Arial Narrow"/>
        </w:rPr>
      </w:pPr>
    </w:p>
    <w:p w14:paraId="72D1AD5F" w14:textId="77777777" w:rsidR="00B16180" w:rsidRDefault="00B16180" w:rsidP="00B16180">
      <w:pPr>
        <w:jc w:val="right"/>
        <w:rPr>
          <w:rFonts w:ascii="Arial Narrow" w:hAnsi="Arial Narrow"/>
        </w:rPr>
      </w:pPr>
    </w:p>
    <w:p w14:paraId="70F51C01" w14:textId="77777777" w:rsidR="00B16180" w:rsidRDefault="00B16180" w:rsidP="00B1618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Upravni odbor</w:t>
      </w:r>
    </w:p>
    <w:p w14:paraId="0640545E" w14:textId="77777777" w:rsidR="00B16180" w:rsidRDefault="00B16180" w:rsidP="00B1618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Aleksander Sekavčnik, predsednik upravnega odbora</w:t>
      </w:r>
    </w:p>
    <w:p w14:paraId="7A10D41E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2CBA0933" w14:textId="361804BC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527A6A7A" w14:textId="77777777" w:rsidR="00B16180" w:rsidRDefault="00B16180" w:rsidP="00B16180">
      <w:pPr>
        <w:jc w:val="center"/>
        <w:rPr>
          <w:rFonts w:ascii="Arial Narrow" w:hAnsi="Arial Narrow"/>
          <w:bCs/>
          <w:i/>
          <w:u w:val="single"/>
        </w:rPr>
      </w:pPr>
    </w:p>
    <w:p w14:paraId="265368B9" w14:textId="6055BCF9" w:rsidR="00B16180" w:rsidRPr="00B16180" w:rsidRDefault="00B16180" w:rsidP="00B16180">
      <w:pPr>
        <w:pStyle w:val="Odstavekseznama"/>
        <w:numPr>
          <w:ilvl w:val="0"/>
          <w:numId w:val="11"/>
        </w:numPr>
        <w:jc w:val="center"/>
        <w:rPr>
          <w:rFonts w:ascii="Arial Narrow" w:hAnsi="Arial Narrow"/>
          <w:bCs/>
          <w:iCs/>
          <w:u w:val="single"/>
        </w:rPr>
      </w:pPr>
      <w:r>
        <w:rPr>
          <w:rFonts w:ascii="Arial Narrow" w:hAnsi="Arial Narrow"/>
          <w:bCs/>
          <w:iCs/>
          <w:u w:val="single"/>
        </w:rPr>
        <w:t>t</w:t>
      </w:r>
      <w:r w:rsidRPr="00B16180">
        <w:rPr>
          <w:rFonts w:ascii="Arial Narrow" w:hAnsi="Arial Narrow"/>
          <w:bCs/>
          <w:iCs/>
          <w:u w:val="single"/>
        </w:rPr>
        <w:t>očka dnevnega reda</w:t>
      </w:r>
    </w:p>
    <w:p w14:paraId="40B7BA7B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1520D058" w14:textId="0C95E99F" w:rsidR="009B2B98" w:rsidRPr="00220E1A" w:rsidRDefault="00713A5F" w:rsidP="00220E1A">
      <w:pPr>
        <w:pStyle w:val="Odstavekseznama"/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 Narrow" w:hAnsi="Arial Narrow"/>
          <w:b/>
        </w:rPr>
      </w:pPr>
      <w:r w:rsidRPr="00220E1A">
        <w:rPr>
          <w:rFonts w:ascii="Arial Narrow" w:hAnsi="Arial Narrow"/>
          <w:b/>
        </w:rPr>
        <w:t>Odobritev poročila o prejemkih organa vodenja in nadzora</w:t>
      </w:r>
      <w:r w:rsidR="00220E1A" w:rsidRPr="00220E1A">
        <w:rPr>
          <w:rFonts w:ascii="Arial Narrow" w:hAnsi="Arial Narrow"/>
          <w:b/>
        </w:rPr>
        <w:t xml:space="preserve"> ter izvršnih direktorjev</w:t>
      </w:r>
      <w:r w:rsidRPr="00220E1A">
        <w:rPr>
          <w:rFonts w:ascii="Arial Narrow" w:hAnsi="Arial Narrow"/>
          <w:b/>
        </w:rPr>
        <w:t xml:space="preserve"> v družbi KD Group d.d. v poslovnem letu 2021</w:t>
      </w:r>
    </w:p>
    <w:p w14:paraId="26E56A01" w14:textId="77777777" w:rsidR="009B2B98" w:rsidRPr="0080592C" w:rsidRDefault="009B2B98" w:rsidP="009B2B98">
      <w:pPr>
        <w:jc w:val="both"/>
        <w:rPr>
          <w:rFonts w:ascii="Arial Narrow" w:hAnsi="Arial Narrow"/>
          <w:i/>
          <w:sz w:val="6"/>
          <w:szCs w:val="6"/>
        </w:rPr>
      </w:pPr>
    </w:p>
    <w:p w14:paraId="4A207E61" w14:textId="77777777" w:rsidR="009B2B98" w:rsidRPr="0080592C" w:rsidRDefault="009B2B98" w:rsidP="009B2B98">
      <w:pPr>
        <w:spacing w:after="120"/>
        <w:jc w:val="both"/>
        <w:rPr>
          <w:rFonts w:ascii="Arial Narrow" w:hAnsi="Arial Narrow"/>
          <w:i/>
        </w:rPr>
      </w:pPr>
      <w:r w:rsidRPr="0080592C">
        <w:rPr>
          <w:rFonts w:ascii="Arial Narrow" w:hAnsi="Arial Narrow"/>
          <w:i/>
        </w:rPr>
        <w:t>Upravni odbor predlaga skupščini sprejem naslednjega sklepa:</w:t>
      </w:r>
    </w:p>
    <w:p w14:paraId="5B9D3D28" w14:textId="77777777" w:rsidR="009B2B98" w:rsidRDefault="009B2B98" w:rsidP="009B2B98">
      <w:pPr>
        <w:jc w:val="both"/>
        <w:rPr>
          <w:rFonts w:ascii="Arial Narrow" w:hAnsi="Arial Narrow"/>
          <w:b/>
          <w:bCs/>
        </w:rPr>
      </w:pPr>
    </w:p>
    <w:p w14:paraId="3A401347" w14:textId="6E302484" w:rsidR="009B2B98" w:rsidRDefault="009B2B98" w:rsidP="009B2B9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Skupščina odobri Poročilo o prejemkih organa vodenja in nadzora ter izvršnih direktorjev </w:t>
      </w:r>
      <w:r w:rsidR="00713A5F">
        <w:rPr>
          <w:rFonts w:ascii="Arial Narrow" w:hAnsi="Arial Narrow"/>
        </w:rPr>
        <w:t xml:space="preserve">v </w:t>
      </w:r>
      <w:r>
        <w:rPr>
          <w:rFonts w:ascii="Arial Narrow" w:hAnsi="Arial Narrow"/>
        </w:rPr>
        <w:t>družb</w:t>
      </w:r>
      <w:r w:rsidR="00713A5F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KD Group  d.d. v poslovnem letu 2021.</w:t>
      </w:r>
    </w:p>
    <w:p w14:paraId="5BDA6653" w14:textId="64945A03" w:rsidR="00B16180" w:rsidRDefault="00B16180" w:rsidP="00B16180">
      <w:pPr>
        <w:pStyle w:val="Default"/>
        <w:rPr>
          <w:rFonts w:ascii="Arial Narrow" w:hAnsi="Arial Narrow"/>
          <w:sz w:val="22"/>
          <w:szCs w:val="22"/>
        </w:rPr>
      </w:pPr>
    </w:p>
    <w:p w14:paraId="2A4E1975" w14:textId="15AC31A4" w:rsidR="00B16180" w:rsidRPr="00B16180" w:rsidRDefault="00B16180" w:rsidP="00B16180">
      <w:pPr>
        <w:pStyle w:val="Default"/>
        <w:rPr>
          <w:rFonts w:ascii="Arial Narrow" w:hAnsi="Arial Narrow"/>
          <w:i/>
          <w:iCs/>
          <w:sz w:val="22"/>
          <w:szCs w:val="22"/>
          <w:u w:val="single"/>
        </w:rPr>
      </w:pPr>
      <w:r w:rsidRPr="00B16180">
        <w:rPr>
          <w:rFonts w:ascii="Arial Narrow" w:hAnsi="Arial Narrow"/>
          <w:i/>
          <w:iCs/>
          <w:sz w:val="22"/>
          <w:szCs w:val="22"/>
          <w:u w:val="single"/>
        </w:rPr>
        <w:t xml:space="preserve">Obrazložitev predloga sklepa: </w:t>
      </w:r>
    </w:p>
    <w:p w14:paraId="215C76C6" w14:textId="09F9115C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68279087" w14:textId="1F95F83E" w:rsidR="00B16180" w:rsidRDefault="009B2B98" w:rsidP="00B1618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podlagi </w:t>
      </w:r>
      <w:r w:rsidR="00817DE3">
        <w:rPr>
          <w:rFonts w:ascii="Arial Narrow" w:hAnsi="Arial Narrow"/>
        </w:rPr>
        <w:t xml:space="preserve">294.b) člena ZGD-1 je skupščina pristojna za odobritev </w:t>
      </w:r>
      <w:r w:rsidR="007E0C76">
        <w:rPr>
          <w:rFonts w:ascii="Arial Narrow" w:hAnsi="Arial Narrow"/>
        </w:rPr>
        <w:t xml:space="preserve"> Poročila o prejemkih </w:t>
      </w:r>
      <w:r w:rsidR="00817DE3">
        <w:rPr>
          <w:rFonts w:ascii="Arial Narrow" w:hAnsi="Arial Narrow"/>
        </w:rPr>
        <w:t>organ</w:t>
      </w:r>
      <w:r w:rsidR="007E0C76">
        <w:rPr>
          <w:rFonts w:ascii="Arial Narrow" w:hAnsi="Arial Narrow"/>
        </w:rPr>
        <w:t>a</w:t>
      </w:r>
      <w:r w:rsidR="00817DE3">
        <w:rPr>
          <w:rFonts w:ascii="Arial Narrow" w:hAnsi="Arial Narrow"/>
        </w:rPr>
        <w:t xml:space="preserve"> vodenja in nadzorater izvršnih direktorjev, katerega mora pregledati revizor.  Revizor KMPG d.o.o. je pripravil poročilo k P</w:t>
      </w:r>
      <w:r w:rsidR="007E0C76">
        <w:rPr>
          <w:rFonts w:ascii="Arial Narrow" w:hAnsi="Arial Narrow"/>
        </w:rPr>
        <w:t xml:space="preserve">oročilu </w:t>
      </w:r>
      <w:r w:rsidR="00817DE3">
        <w:rPr>
          <w:rFonts w:ascii="Arial Narrow" w:hAnsi="Arial Narrow"/>
        </w:rPr>
        <w:t xml:space="preserve"> prejemkov organa vodenja in nadzora </w:t>
      </w:r>
      <w:r w:rsidR="007E0C76">
        <w:rPr>
          <w:rFonts w:ascii="Arial Narrow" w:hAnsi="Arial Narrow"/>
        </w:rPr>
        <w:t xml:space="preserve">ter izvršnih direktorjev v poslovnem letu 2021. </w:t>
      </w:r>
    </w:p>
    <w:p w14:paraId="42146183" w14:textId="77777777" w:rsidR="00817DE3" w:rsidRDefault="00817DE3" w:rsidP="00B16180">
      <w:pPr>
        <w:jc w:val="both"/>
        <w:rPr>
          <w:rFonts w:ascii="Arial Narrow" w:hAnsi="Arial Narrow"/>
        </w:rPr>
      </w:pPr>
    </w:p>
    <w:p w14:paraId="6DAE660D" w14:textId="568DFCBA" w:rsidR="00817DE3" w:rsidRDefault="00817DE3" w:rsidP="00B16180">
      <w:pPr>
        <w:jc w:val="both"/>
        <w:rPr>
          <w:rFonts w:ascii="Arial Narrow" w:hAnsi="Arial Narrow"/>
        </w:rPr>
      </w:pPr>
    </w:p>
    <w:p w14:paraId="265894E8" w14:textId="77777777" w:rsidR="00B16180" w:rsidRDefault="00B16180" w:rsidP="00B16180">
      <w:pPr>
        <w:jc w:val="both"/>
        <w:rPr>
          <w:rFonts w:ascii="Arial Narrow" w:hAnsi="Arial Narrow"/>
          <w:color w:val="FF0000"/>
        </w:rPr>
      </w:pPr>
    </w:p>
    <w:p w14:paraId="2F555024" w14:textId="77777777" w:rsidR="00B16180" w:rsidRDefault="00B16180" w:rsidP="00B1618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Upravni odbor</w:t>
      </w:r>
    </w:p>
    <w:p w14:paraId="76F02FF8" w14:textId="77777777" w:rsidR="00B16180" w:rsidRDefault="00B16180" w:rsidP="00B16180">
      <w:pPr>
        <w:jc w:val="right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</w:rPr>
        <w:t>Aleksander Sekavčnik, predsednik upravnega odbora</w:t>
      </w:r>
    </w:p>
    <w:p w14:paraId="331BB36A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476D759C" w14:textId="75620805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4CDA98A8" w14:textId="4F97FF76" w:rsidR="00F60728" w:rsidRPr="00220E1A" w:rsidRDefault="00713A5F" w:rsidP="00220E1A">
      <w:pPr>
        <w:ind w:left="360"/>
        <w:jc w:val="center"/>
        <w:rPr>
          <w:rFonts w:ascii="Arial Narrow" w:hAnsi="Arial Narrow"/>
          <w:bCs/>
          <w:i/>
          <w:u w:val="single"/>
        </w:rPr>
      </w:pPr>
      <w:r>
        <w:rPr>
          <w:rFonts w:ascii="Arial Narrow" w:hAnsi="Arial Narrow"/>
          <w:bCs/>
          <w:i/>
          <w:u w:val="single"/>
        </w:rPr>
        <w:t xml:space="preserve">4. </w:t>
      </w:r>
      <w:r w:rsidR="00F60728" w:rsidRPr="00220E1A">
        <w:rPr>
          <w:rFonts w:ascii="Arial Narrow" w:hAnsi="Arial Narrow"/>
          <w:bCs/>
          <w:i/>
          <w:u w:val="single"/>
        </w:rPr>
        <w:t>točka dnevnega reda</w:t>
      </w:r>
    </w:p>
    <w:p w14:paraId="5721F4E9" w14:textId="77777777" w:rsidR="00F60728" w:rsidRPr="00F60728" w:rsidRDefault="00F60728" w:rsidP="00F60728">
      <w:pPr>
        <w:pStyle w:val="Odstavekseznama"/>
        <w:rPr>
          <w:rFonts w:ascii="Arial Narrow" w:hAnsi="Arial Narrow"/>
          <w:bCs/>
          <w:i/>
          <w:u w:val="single"/>
        </w:rPr>
      </w:pPr>
    </w:p>
    <w:p w14:paraId="10B8DA83" w14:textId="47F5DF27" w:rsidR="007E0C76" w:rsidRPr="00220E1A" w:rsidRDefault="007E0C76" w:rsidP="00220E1A">
      <w:pPr>
        <w:pStyle w:val="Odstavekseznama"/>
        <w:widowControl/>
        <w:numPr>
          <w:ilvl w:val="0"/>
          <w:numId w:val="11"/>
        </w:numPr>
        <w:autoSpaceDE/>
        <w:autoSpaceDN/>
        <w:adjustRightInd/>
        <w:jc w:val="both"/>
        <w:rPr>
          <w:rFonts w:ascii="Arial Narrow" w:hAnsi="Arial Narrow"/>
          <w:b/>
        </w:rPr>
      </w:pPr>
      <w:r w:rsidRPr="00220E1A">
        <w:rPr>
          <w:rFonts w:ascii="Arial Narrow" w:hAnsi="Arial Narrow"/>
          <w:b/>
        </w:rPr>
        <w:t xml:space="preserve">Odobritev Politike prejemkov organa vodenja in nadzora ter izvršnih direktorjev v družbi KD Group d.d. </w:t>
      </w:r>
    </w:p>
    <w:p w14:paraId="1EA38E09" w14:textId="77777777" w:rsidR="007E0C76" w:rsidRDefault="007E0C76" w:rsidP="007E0C76">
      <w:pPr>
        <w:spacing w:after="120"/>
        <w:jc w:val="both"/>
        <w:rPr>
          <w:rFonts w:ascii="Arial Narrow" w:hAnsi="Arial Narrow"/>
          <w:i/>
        </w:rPr>
      </w:pPr>
    </w:p>
    <w:p w14:paraId="038CBCD3" w14:textId="77777777" w:rsidR="007E0C76" w:rsidRPr="000B101B" w:rsidRDefault="007E0C76" w:rsidP="007E0C76">
      <w:pPr>
        <w:spacing w:after="120"/>
        <w:jc w:val="both"/>
        <w:rPr>
          <w:rFonts w:ascii="Arial Narrow" w:hAnsi="Arial Narrow"/>
          <w:i/>
        </w:rPr>
      </w:pPr>
      <w:r w:rsidRPr="000B101B">
        <w:rPr>
          <w:rFonts w:ascii="Arial Narrow" w:hAnsi="Arial Narrow"/>
          <w:i/>
        </w:rPr>
        <w:t>Upravni odbor predlaga skupščini sprejem naslednjega sklepa:</w:t>
      </w:r>
    </w:p>
    <w:p w14:paraId="49349E0E" w14:textId="77777777" w:rsidR="007E0C76" w:rsidRPr="00C9366F" w:rsidRDefault="007E0C76" w:rsidP="007E0C76">
      <w:pPr>
        <w:jc w:val="both"/>
        <w:rPr>
          <w:rFonts w:ascii="Arial Narrow" w:hAnsi="Arial Narrow"/>
          <w:b/>
          <w:bCs/>
        </w:rPr>
      </w:pPr>
    </w:p>
    <w:p w14:paraId="02A049CB" w14:textId="3E7EB71B" w:rsidR="007E0C76" w:rsidRDefault="007E0C76" w:rsidP="007E0C7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Skupščina odobri Politiko prejemkov organa vodenja in nadzora ter izvršnih direktorjev </w:t>
      </w:r>
      <w:r w:rsidR="00BF623C">
        <w:rPr>
          <w:rFonts w:ascii="Arial Narrow" w:hAnsi="Arial Narrow"/>
        </w:rPr>
        <w:t xml:space="preserve">v </w:t>
      </w:r>
      <w:r>
        <w:rPr>
          <w:rFonts w:ascii="Arial Narrow" w:hAnsi="Arial Narrow"/>
        </w:rPr>
        <w:t>družb</w:t>
      </w:r>
      <w:r w:rsidR="00BF623C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 KD Group d.d.</w:t>
      </w:r>
    </w:p>
    <w:p w14:paraId="5A3BA7E4" w14:textId="77777777" w:rsidR="007E0C76" w:rsidRDefault="007E0C76" w:rsidP="007E0C76">
      <w:pPr>
        <w:rPr>
          <w:rFonts w:ascii="Arial Narrow" w:hAnsi="Arial Narrow"/>
        </w:rPr>
      </w:pPr>
    </w:p>
    <w:p w14:paraId="07DE1AC4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39D9A999" w14:textId="77777777" w:rsidR="00B16180" w:rsidRDefault="00B16180" w:rsidP="00F76B27">
      <w:pPr>
        <w:rPr>
          <w:rFonts w:ascii="Arial Narrow" w:hAnsi="Arial Narrow"/>
          <w:bCs/>
          <w:i/>
          <w:u w:val="single"/>
        </w:rPr>
      </w:pPr>
    </w:p>
    <w:p w14:paraId="039F8FAA" w14:textId="3F04E533" w:rsidR="00F76B27" w:rsidRPr="00424400" w:rsidRDefault="00F76B27" w:rsidP="00F76B27">
      <w:pPr>
        <w:rPr>
          <w:rFonts w:ascii="Arial Narrow" w:hAnsi="Arial Narrow"/>
          <w:bCs/>
          <w:i/>
          <w:u w:val="single"/>
        </w:rPr>
      </w:pPr>
      <w:r w:rsidRPr="00424400">
        <w:rPr>
          <w:rFonts w:ascii="Arial Narrow" w:hAnsi="Arial Narrow"/>
          <w:bCs/>
          <w:i/>
          <w:u w:val="single"/>
        </w:rPr>
        <w:t>Obrazložitev predloga sklepa:</w:t>
      </w:r>
    </w:p>
    <w:p w14:paraId="798AAECE" w14:textId="682904C1" w:rsidR="00F76B27" w:rsidRPr="007E0C76" w:rsidRDefault="007E0C76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  <w:r w:rsidRPr="007E0C76">
        <w:rPr>
          <w:rFonts w:ascii="Arial Narrow" w:hAnsi="Arial Narrow"/>
        </w:rPr>
        <w:t>Upravni odbor družbe KD Group d.d. je  sprejel Politiko prejemkov organa vodenja in nadzora in izvršnih direktorjev v družbi KD Group d.d. Upravni odbor predlaga skupščini, da odobri Politiko prejemkov  organa vodenja in nadzora in izvršnih direktorjev v družbi KD Group d.d.</w:t>
      </w:r>
    </w:p>
    <w:bookmarkEnd w:id="0"/>
    <w:p w14:paraId="18D7D33D" w14:textId="5DA6BA91" w:rsidR="00F76B27" w:rsidRDefault="00F76B27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739D559F" w14:textId="75EAA693" w:rsidR="00F60728" w:rsidRDefault="00F60728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4605524F" w14:textId="553372BF" w:rsidR="00F60728" w:rsidRDefault="00F60728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5D9E7052" w14:textId="77777777" w:rsidR="00F60728" w:rsidRPr="00424400" w:rsidRDefault="00F60728" w:rsidP="00F60728">
      <w:pPr>
        <w:jc w:val="right"/>
        <w:rPr>
          <w:rFonts w:ascii="Arial Narrow" w:hAnsi="Arial Narrow"/>
        </w:rPr>
      </w:pP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424400">
        <w:rPr>
          <w:rFonts w:ascii="Arial Narrow" w:hAnsi="Arial Narrow"/>
        </w:rPr>
        <w:t>Upravni odbor</w:t>
      </w:r>
    </w:p>
    <w:p w14:paraId="2247ECBB" w14:textId="77777777" w:rsidR="00F60728" w:rsidRPr="00424400" w:rsidRDefault="00F60728" w:rsidP="00F60728">
      <w:pPr>
        <w:jc w:val="right"/>
        <w:rPr>
          <w:rFonts w:ascii="Arial Narrow" w:hAnsi="Arial Narrow"/>
        </w:rPr>
      </w:pPr>
      <w:r w:rsidRPr="00424400">
        <w:rPr>
          <w:rFonts w:ascii="Arial Narrow" w:hAnsi="Arial Narrow"/>
        </w:rPr>
        <w:t>Aleksander Sekavčnik, predsednik upravnega odbora</w:t>
      </w:r>
    </w:p>
    <w:p w14:paraId="58A7DB35" w14:textId="3A9160FD" w:rsidR="00F60728" w:rsidRDefault="00F60728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7642907D" w14:textId="72AE0FA8" w:rsidR="00F60728" w:rsidRDefault="00F60728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1B6F5261" w14:textId="18B81CE5" w:rsidR="00F60728" w:rsidRDefault="00F60728" w:rsidP="00216018">
      <w:pPr>
        <w:widowControl/>
        <w:autoSpaceDE/>
        <w:autoSpaceDN/>
        <w:adjustRightInd/>
        <w:jc w:val="both"/>
        <w:rPr>
          <w:rFonts w:ascii="Arial Narrow" w:hAnsi="Arial Narrow"/>
        </w:rPr>
      </w:pPr>
    </w:p>
    <w:p w14:paraId="220DC9FF" w14:textId="020D59C5" w:rsidR="00216018" w:rsidRPr="00191CC9" w:rsidRDefault="00F60728" w:rsidP="00216018">
      <w:pPr>
        <w:widowControl/>
        <w:autoSpaceDE/>
        <w:autoSpaceDN/>
        <w:adjustRightInd/>
        <w:jc w:val="center"/>
        <w:rPr>
          <w:rFonts w:ascii="Arial Narrow" w:hAnsi="Arial Narrow"/>
        </w:rPr>
      </w:pPr>
      <w:r>
        <w:rPr>
          <w:rFonts w:ascii="Arial Narrow" w:hAnsi="Arial Narrow"/>
          <w:u w:val="single"/>
        </w:rPr>
        <w:t>5</w:t>
      </w:r>
      <w:r w:rsidR="00216018" w:rsidRPr="00191CC9">
        <w:rPr>
          <w:rFonts w:ascii="Arial Narrow" w:hAnsi="Arial Narrow"/>
          <w:u w:val="single"/>
        </w:rPr>
        <w:t>. točka dnevnega reda:</w:t>
      </w:r>
    </w:p>
    <w:p w14:paraId="060AF9FB" w14:textId="77777777" w:rsidR="00591DEB" w:rsidRPr="00191CC9" w:rsidRDefault="00591DEB" w:rsidP="00216018">
      <w:pPr>
        <w:spacing w:before="120" w:after="120"/>
        <w:rPr>
          <w:rFonts w:ascii="Arial Narrow" w:hAnsi="Arial Narrow"/>
          <w:b/>
        </w:rPr>
      </w:pPr>
    </w:p>
    <w:p w14:paraId="4EBF569E" w14:textId="77777777" w:rsidR="007E0C76" w:rsidRPr="000E6954" w:rsidRDefault="007E0C76" w:rsidP="007E0C7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 xml:space="preserve">5. </w:t>
      </w:r>
      <w:r w:rsidRPr="000E6954">
        <w:rPr>
          <w:rFonts w:ascii="Arial Narrow" w:hAnsi="Arial Narrow"/>
          <w:b/>
        </w:rPr>
        <w:t xml:space="preserve">Imenovanje finančnega revizorja </w:t>
      </w:r>
    </w:p>
    <w:p w14:paraId="1D6ADCEB" w14:textId="77777777" w:rsidR="007E0C76" w:rsidRPr="00C8452F" w:rsidRDefault="007E0C76" w:rsidP="007E0C76">
      <w:pPr>
        <w:jc w:val="both"/>
        <w:rPr>
          <w:rFonts w:ascii="Arial Narrow" w:hAnsi="Arial Narrow"/>
          <w:i/>
          <w:sz w:val="6"/>
          <w:szCs w:val="6"/>
        </w:rPr>
      </w:pPr>
    </w:p>
    <w:p w14:paraId="27A9DDF8" w14:textId="77777777" w:rsidR="007E0C76" w:rsidRPr="006B41D5" w:rsidRDefault="007E0C76" w:rsidP="007E0C76">
      <w:pPr>
        <w:spacing w:after="120"/>
        <w:jc w:val="both"/>
        <w:rPr>
          <w:rFonts w:ascii="Arial Narrow" w:hAnsi="Arial Narrow"/>
          <w:i/>
        </w:rPr>
      </w:pPr>
      <w:r w:rsidRPr="006B41D5">
        <w:rPr>
          <w:rFonts w:ascii="Arial Narrow" w:hAnsi="Arial Narrow"/>
          <w:i/>
        </w:rPr>
        <w:t>Upravni odbor predlaga skupščini sprejem naslednjega sklepa:</w:t>
      </w:r>
    </w:p>
    <w:p w14:paraId="5F6402AB" w14:textId="77777777" w:rsidR="00CA7A5A" w:rsidRPr="007406E7" w:rsidRDefault="007E0C76" w:rsidP="00CA7A5A">
      <w:pPr>
        <w:jc w:val="both"/>
        <w:rPr>
          <w:rFonts w:ascii="Arial Narrow" w:hAnsi="Arial Narrow"/>
        </w:rPr>
      </w:pPr>
      <w:r w:rsidRPr="000E6954">
        <w:rPr>
          <w:rFonts w:ascii="Arial Narrow" w:hAnsi="Arial Narrow"/>
        </w:rPr>
        <w:t>Za revidiranje poslovanja za poslovn</w:t>
      </w:r>
      <w:r>
        <w:rPr>
          <w:rFonts w:ascii="Arial Narrow" w:hAnsi="Arial Narrow"/>
        </w:rPr>
        <w:t xml:space="preserve">a leta </w:t>
      </w:r>
      <w:r w:rsidRPr="000E6954">
        <w:rPr>
          <w:rFonts w:ascii="Arial Narrow" w:hAnsi="Arial Narrow"/>
        </w:rPr>
        <w:t>20</w:t>
      </w:r>
      <w:r>
        <w:rPr>
          <w:rFonts w:ascii="Arial Narrow" w:hAnsi="Arial Narrow"/>
        </w:rPr>
        <w:t>22, 2023 in 2024</w:t>
      </w:r>
      <w:r w:rsidRPr="000E6954">
        <w:rPr>
          <w:rFonts w:ascii="Arial Narrow" w:hAnsi="Arial Narrow"/>
        </w:rPr>
        <w:t xml:space="preserve"> se imenuje revizijsko družbo</w:t>
      </w:r>
      <w:r>
        <w:rPr>
          <w:rFonts w:ascii="Arial Narrow" w:hAnsi="Arial Narrow"/>
        </w:rPr>
        <w:t xml:space="preserve"> </w:t>
      </w:r>
      <w:bookmarkStart w:id="3" w:name="_Hlk104451448"/>
      <w:r w:rsidR="00CA7A5A" w:rsidRPr="007406E7">
        <w:rPr>
          <w:rFonts w:ascii="Arial Narrow" w:hAnsi="Arial Narrow"/>
        </w:rPr>
        <w:t>MAZARS, družba za revizijo, d.o.o., Verovškova ulica 55A, Ljubljana.</w:t>
      </w:r>
    </w:p>
    <w:bookmarkEnd w:id="3"/>
    <w:p w14:paraId="1AC7523C" w14:textId="77777777" w:rsidR="00CA7A5A" w:rsidRDefault="00CA7A5A" w:rsidP="00CA7A5A">
      <w:pPr>
        <w:jc w:val="both"/>
        <w:rPr>
          <w:rFonts w:ascii="Arial Narrow" w:hAnsi="Arial Narrow"/>
        </w:rPr>
      </w:pPr>
    </w:p>
    <w:p w14:paraId="3AB52838" w14:textId="6BAA81CA" w:rsidR="007E0C76" w:rsidRDefault="007E0C76" w:rsidP="007E0C76">
      <w:pPr>
        <w:jc w:val="both"/>
        <w:rPr>
          <w:rFonts w:ascii="Arial Narrow" w:hAnsi="Arial Narrow"/>
        </w:rPr>
      </w:pPr>
      <w:r w:rsidRPr="000E6954">
        <w:rPr>
          <w:rFonts w:ascii="Arial Narrow" w:hAnsi="Arial Narrow"/>
        </w:rPr>
        <w:t>.</w:t>
      </w:r>
    </w:p>
    <w:p w14:paraId="23B12462" w14:textId="77777777" w:rsidR="007E0C76" w:rsidRDefault="007E0C76" w:rsidP="00591DEB">
      <w:pPr>
        <w:spacing w:after="120"/>
        <w:jc w:val="both"/>
        <w:rPr>
          <w:rFonts w:ascii="Arial Narrow" w:hAnsi="Arial Narrow"/>
          <w:i/>
        </w:rPr>
      </w:pPr>
    </w:p>
    <w:p w14:paraId="389668E1" w14:textId="753A2AFA" w:rsidR="00591DEB" w:rsidRPr="00191CC9" w:rsidRDefault="00591DEB" w:rsidP="00220E1A">
      <w:pPr>
        <w:jc w:val="both"/>
        <w:rPr>
          <w:rFonts w:ascii="Arial Narrow" w:hAnsi="Arial Narrow"/>
          <w:b/>
        </w:rPr>
      </w:pPr>
    </w:p>
    <w:p w14:paraId="7D425E5F" w14:textId="77777777" w:rsidR="00591DEB" w:rsidRPr="00424400" w:rsidRDefault="00591DEB" w:rsidP="00591DEB">
      <w:pPr>
        <w:rPr>
          <w:rFonts w:ascii="Arial Narrow" w:hAnsi="Arial Narrow"/>
          <w:bCs/>
          <w:i/>
          <w:u w:val="single"/>
        </w:rPr>
      </w:pPr>
      <w:r w:rsidRPr="00424400">
        <w:rPr>
          <w:rFonts w:ascii="Arial Narrow" w:hAnsi="Arial Narrow"/>
          <w:bCs/>
          <w:i/>
          <w:u w:val="single"/>
        </w:rPr>
        <w:t>Obrazložitev predloga sklepa:</w:t>
      </w:r>
    </w:p>
    <w:p w14:paraId="762B4C28" w14:textId="77777777" w:rsidR="00834169" w:rsidRPr="00424400" w:rsidRDefault="00834169" w:rsidP="008F6612">
      <w:pPr>
        <w:jc w:val="both"/>
        <w:rPr>
          <w:rFonts w:ascii="Arial Narrow" w:hAnsi="Arial Narrow"/>
          <w:bCs/>
          <w:i/>
          <w:u w:val="single"/>
        </w:rPr>
      </w:pPr>
    </w:p>
    <w:p w14:paraId="409638A1" w14:textId="5310FA97" w:rsidR="00802385" w:rsidRPr="00A86D22" w:rsidRDefault="00802385" w:rsidP="0080238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Revizijska družba  </w:t>
      </w:r>
      <w:r w:rsidR="00CA7A5A" w:rsidRPr="007406E7">
        <w:rPr>
          <w:rFonts w:ascii="Arial Narrow" w:hAnsi="Arial Narrow"/>
        </w:rPr>
        <w:t>MAZARS, družba za revizijo, d.o.o., Verovškova ulica 55A, Ljubljana</w:t>
      </w:r>
      <w:r w:rsidR="00CA7A5A">
        <w:rPr>
          <w:rFonts w:ascii="Arial Narrow" w:hAnsi="Arial Narrow"/>
        </w:rPr>
        <w:t xml:space="preserve"> </w:t>
      </w:r>
      <w:r w:rsidRPr="00A86D22">
        <w:rPr>
          <w:rFonts w:ascii="Arial Narrow" w:hAnsi="Arial Narrow"/>
        </w:rPr>
        <w:t>je</w:t>
      </w:r>
      <w:r w:rsidR="00BF623C" w:rsidRPr="00BF623C">
        <w:rPr>
          <w:rFonts w:ascii="Arial Narrow" w:hAnsi="Arial Narrow"/>
        </w:rPr>
        <w:t xml:space="preserve"> </w:t>
      </w:r>
      <w:r w:rsidR="00BF623C">
        <w:rPr>
          <w:rFonts w:ascii="Arial Narrow" w:hAnsi="Arial Narrow"/>
        </w:rPr>
        <w:t>uveljavljena revizijska družba</w:t>
      </w:r>
      <w:r w:rsidRPr="00A86D22">
        <w:rPr>
          <w:rFonts w:ascii="Arial Narrow" w:hAnsi="Arial Narrow"/>
        </w:rPr>
        <w:t xml:space="preserve">. Člani revizijske skupine so strokovnjaki na področju revidiranja, informacijskih sistemov in na davčnem področju ter imajo veliko izkušenj z revizijami številnih podjetij, bank in drugih finančnih inštitucij in zelo dobro poznajo tako slovenske računovodske standarde, zakonodajo in druge predpise, kot tudi zahteve mednarodnih računovodskih standardov. </w:t>
      </w:r>
    </w:p>
    <w:p w14:paraId="5E075686" w14:textId="77777777" w:rsidR="00802385" w:rsidRPr="00A86D22" w:rsidRDefault="00802385" w:rsidP="00802385">
      <w:pPr>
        <w:jc w:val="both"/>
        <w:rPr>
          <w:rFonts w:ascii="Arial Narrow" w:hAnsi="Arial Narrow"/>
        </w:rPr>
      </w:pPr>
    </w:p>
    <w:p w14:paraId="5A8F2AF2" w14:textId="019A1F83" w:rsidR="00802385" w:rsidRPr="00A86D22" w:rsidRDefault="00802385" w:rsidP="00802385">
      <w:pPr>
        <w:jc w:val="both"/>
        <w:rPr>
          <w:rFonts w:ascii="Arial Narrow" w:hAnsi="Arial Narrow"/>
        </w:rPr>
      </w:pPr>
      <w:r w:rsidRPr="00A86D22">
        <w:rPr>
          <w:rFonts w:ascii="Arial Narrow" w:hAnsi="Arial Narrow"/>
        </w:rPr>
        <w:t>V postopku izbire pooblaščenega revizorja je upravni odbor upošteval mnenje revizijske komisije upravnega odbora</w:t>
      </w:r>
      <w:r w:rsidR="00CA7A5A">
        <w:rPr>
          <w:rFonts w:ascii="Arial Narrow" w:hAnsi="Arial Narrow"/>
        </w:rPr>
        <w:t>.</w:t>
      </w:r>
      <w:r w:rsidRPr="00A86D22">
        <w:rPr>
          <w:rFonts w:ascii="Arial Narrow" w:hAnsi="Arial Narrow"/>
        </w:rPr>
        <w:t xml:space="preserve"> in.</w:t>
      </w:r>
    </w:p>
    <w:p w14:paraId="416F5EB4" w14:textId="77777777" w:rsidR="00802385" w:rsidRPr="00A86D22" w:rsidRDefault="00802385" w:rsidP="00802385">
      <w:pPr>
        <w:jc w:val="both"/>
        <w:rPr>
          <w:rFonts w:ascii="Arial Narrow" w:hAnsi="Arial Narrow"/>
        </w:rPr>
      </w:pPr>
    </w:p>
    <w:p w14:paraId="68910298" w14:textId="480AE1A0" w:rsidR="00802385" w:rsidRPr="00A86D22" w:rsidRDefault="00802385" w:rsidP="00802385">
      <w:pPr>
        <w:jc w:val="both"/>
        <w:rPr>
          <w:rFonts w:ascii="Arial Narrow" w:hAnsi="Arial Narrow"/>
        </w:rPr>
      </w:pPr>
      <w:r w:rsidRPr="00A86D22">
        <w:rPr>
          <w:rFonts w:ascii="Arial Narrow" w:hAnsi="Arial Narrow"/>
        </w:rPr>
        <w:t>Upravni odbor ugotavlja, da ne obstajajo omejitve neodvisnosti revizorja v razmerju do družbe, in skupščini predlaga njegovo imenovanje za revidiranje poslovanja družbe za poslovna leta 20</w:t>
      </w:r>
      <w:r>
        <w:rPr>
          <w:rFonts w:ascii="Arial Narrow" w:hAnsi="Arial Narrow"/>
        </w:rPr>
        <w:t>22</w:t>
      </w:r>
      <w:r w:rsidRPr="00A86D22">
        <w:rPr>
          <w:rFonts w:ascii="Arial Narrow" w:hAnsi="Arial Narrow"/>
        </w:rPr>
        <w:t>, 20</w:t>
      </w:r>
      <w:r>
        <w:rPr>
          <w:rFonts w:ascii="Arial Narrow" w:hAnsi="Arial Narrow"/>
        </w:rPr>
        <w:t>23</w:t>
      </w:r>
      <w:r w:rsidRPr="00A86D22">
        <w:rPr>
          <w:rFonts w:ascii="Arial Narrow" w:hAnsi="Arial Narrow"/>
        </w:rPr>
        <w:t xml:space="preserve"> in 20</w:t>
      </w:r>
      <w:r>
        <w:rPr>
          <w:rFonts w:ascii="Arial Narrow" w:hAnsi="Arial Narrow"/>
        </w:rPr>
        <w:t>24</w:t>
      </w:r>
      <w:r w:rsidRPr="00A86D22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V skladu </w:t>
      </w:r>
      <w:r w:rsidRPr="00F564AA">
        <w:rPr>
          <w:rFonts w:ascii="Arial Narrow" w:hAnsi="Arial Narrow"/>
        </w:rPr>
        <w:t xml:space="preserve"> s </w:t>
      </w:r>
      <w:bookmarkStart w:id="4" w:name="_Hlk13741634"/>
      <w:r w:rsidRPr="00F564AA">
        <w:rPr>
          <w:rFonts w:ascii="Arial Narrow" w:hAnsi="Arial Narrow"/>
        </w:rPr>
        <w:t xml:space="preserve">petim odstavkom 47. člena Zakona o </w:t>
      </w:r>
      <w:r w:rsidRPr="00007710">
        <w:rPr>
          <w:rFonts w:ascii="Arial Narrow" w:hAnsi="Arial Narrow"/>
        </w:rPr>
        <w:t>revidiranju (Urad</w:t>
      </w:r>
      <w:r w:rsidRPr="007B1132">
        <w:rPr>
          <w:rFonts w:ascii="Arial Narrow" w:hAnsi="Arial Narrow"/>
        </w:rPr>
        <w:t xml:space="preserve">ni list RS, št. </w:t>
      </w:r>
      <w:r>
        <w:rPr>
          <w:rFonts w:ascii="Arial Narrow" w:hAnsi="Arial Narrow"/>
        </w:rPr>
        <w:t>65</w:t>
      </w:r>
      <w:r w:rsidRPr="007B1132">
        <w:rPr>
          <w:rFonts w:ascii="Arial Narrow" w:hAnsi="Arial Narrow"/>
        </w:rPr>
        <w:t>/0</w:t>
      </w:r>
      <w:r>
        <w:rPr>
          <w:rFonts w:ascii="Arial Narrow" w:hAnsi="Arial Narrow"/>
        </w:rPr>
        <w:t>8</w:t>
      </w:r>
      <w:r w:rsidRPr="007B1132">
        <w:rPr>
          <w:rFonts w:ascii="Arial Narrow" w:hAnsi="Arial Narrow"/>
        </w:rPr>
        <w:t xml:space="preserve"> s spremembami in dopolnitvami</w:t>
      </w:r>
      <w:r>
        <w:rPr>
          <w:rFonts w:ascii="Arial Narrow" w:hAnsi="Arial Narrow"/>
        </w:rPr>
        <w:t>)</w:t>
      </w:r>
      <w:r w:rsidRPr="00A86D22">
        <w:rPr>
          <w:rFonts w:ascii="Arial Narrow" w:hAnsi="Arial Narrow"/>
        </w:rPr>
        <w:t xml:space="preserve"> </w:t>
      </w:r>
      <w:bookmarkEnd w:id="4"/>
      <w:r w:rsidRPr="00A86D22">
        <w:rPr>
          <w:rFonts w:ascii="Arial Narrow" w:hAnsi="Arial Narrow"/>
        </w:rPr>
        <w:t>Upravni odbor predlaga imenovanje revizorja za obdobje treh poslovnih</w:t>
      </w:r>
      <w:r>
        <w:rPr>
          <w:rFonts w:ascii="Arial Narrow" w:hAnsi="Arial Narrow"/>
        </w:rPr>
        <w:t xml:space="preserve"> let</w:t>
      </w:r>
      <w:r w:rsidRPr="00A86D22">
        <w:rPr>
          <w:rFonts w:ascii="Arial Narrow" w:hAnsi="Arial Narrow"/>
        </w:rPr>
        <w:t xml:space="preserve">. </w:t>
      </w:r>
    </w:p>
    <w:p w14:paraId="76CF87DE" w14:textId="77777777" w:rsidR="00591DEB" w:rsidRPr="00191CC9" w:rsidRDefault="00591DEB" w:rsidP="001672D4">
      <w:pPr>
        <w:spacing w:before="120" w:after="120"/>
        <w:jc w:val="both"/>
        <w:rPr>
          <w:rFonts w:ascii="Arial Narrow" w:hAnsi="Arial Narrow"/>
          <w:b/>
        </w:rPr>
      </w:pPr>
    </w:p>
    <w:p w14:paraId="129C3734" w14:textId="77777777" w:rsidR="00591DEB" w:rsidRPr="00191CC9" w:rsidRDefault="00591DEB" w:rsidP="001672D4">
      <w:pPr>
        <w:spacing w:before="120" w:after="120"/>
        <w:jc w:val="both"/>
        <w:rPr>
          <w:rFonts w:ascii="Arial Narrow" w:hAnsi="Arial Narrow"/>
          <w:b/>
        </w:rPr>
      </w:pPr>
    </w:p>
    <w:p w14:paraId="0DFE7A92" w14:textId="77777777" w:rsidR="00591DEB" w:rsidRPr="00424400" w:rsidRDefault="00591DEB" w:rsidP="00591DEB">
      <w:pPr>
        <w:jc w:val="right"/>
        <w:rPr>
          <w:rFonts w:ascii="Arial Narrow" w:hAnsi="Arial Narrow"/>
        </w:rPr>
      </w:pP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191CC9">
        <w:rPr>
          <w:rFonts w:ascii="Arial Narrow" w:hAnsi="Arial Narrow"/>
          <w:b/>
        </w:rPr>
        <w:tab/>
      </w:r>
      <w:r w:rsidRPr="00424400">
        <w:rPr>
          <w:rFonts w:ascii="Arial Narrow" w:hAnsi="Arial Narrow"/>
        </w:rPr>
        <w:t>Upravni odbor</w:t>
      </w:r>
    </w:p>
    <w:p w14:paraId="76B0DAC0" w14:textId="77777777" w:rsidR="00591DEB" w:rsidRPr="00424400" w:rsidRDefault="00591DEB" w:rsidP="00591DEB">
      <w:pPr>
        <w:jc w:val="right"/>
        <w:rPr>
          <w:rFonts w:ascii="Arial Narrow" w:hAnsi="Arial Narrow"/>
        </w:rPr>
      </w:pPr>
      <w:r w:rsidRPr="00424400">
        <w:rPr>
          <w:rFonts w:ascii="Arial Narrow" w:hAnsi="Arial Narrow"/>
        </w:rPr>
        <w:t>Aleksander Sekavčnik, predsednik upravnega odbora</w:t>
      </w:r>
    </w:p>
    <w:p w14:paraId="2A570BA2" w14:textId="77777777" w:rsidR="00E032E9" w:rsidRPr="00B91D64" w:rsidRDefault="00E032E9" w:rsidP="00B91D64">
      <w:pPr>
        <w:pStyle w:val="Navadensplet"/>
        <w:shd w:val="clear" w:color="auto" w:fill="FFFFFF"/>
        <w:spacing w:before="180" w:beforeAutospacing="0" w:after="180" w:afterAutospacing="0"/>
        <w:jc w:val="both"/>
        <w:rPr>
          <w:rFonts w:ascii="Arial Narrow" w:hAnsi="Arial Narrow"/>
        </w:rPr>
      </w:pPr>
    </w:p>
    <w:sectPr w:rsidR="00E032E9" w:rsidRPr="00B91D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6FA8" w14:textId="77777777" w:rsidR="002E0EFD" w:rsidRDefault="002E0EFD" w:rsidP="00CC48F9">
      <w:r>
        <w:separator/>
      </w:r>
    </w:p>
  </w:endnote>
  <w:endnote w:type="continuationSeparator" w:id="0">
    <w:p w14:paraId="0E20E3DA" w14:textId="77777777" w:rsidR="002E0EFD" w:rsidRDefault="002E0EFD" w:rsidP="00C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CDF8" w14:textId="77777777" w:rsidR="002E0EFD" w:rsidRDefault="002E0EFD" w:rsidP="00CC48F9">
      <w:r>
        <w:separator/>
      </w:r>
    </w:p>
  </w:footnote>
  <w:footnote w:type="continuationSeparator" w:id="0">
    <w:p w14:paraId="76B87BAF" w14:textId="77777777" w:rsidR="002E0EFD" w:rsidRDefault="002E0EFD" w:rsidP="00CC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EAC53" w14:textId="40A9F7D1" w:rsidR="00CC48F9" w:rsidRPr="00AE1037" w:rsidRDefault="00CC48F9" w:rsidP="00CC48F9">
    <w:pPr>
      <w:pStyle w:val="Glava"/>
      <w:pBdr>
        <w:bottom w:val="single" w:sz="4" w:space="1" w:color="auto"/>
      </w:pBdr>
      <w:jc w:val="center"/>
      <w:rPr>
        <w:rFonts w:ascii="Arial Narrow" w:hAnsi="Arial Narrow"/>
        <w:sz w:val="20"/>
      </w:rPr>
    </w:pPr>
    <w:r w:rsidRPr="00AE1037">
      <w:rPr>
        <w:rFonts w:ascii="Arial Narrow" w:hAnsi="Arial Narrow"/>
        <w:sz w:val="20"/>
      </w:rPr>
      <w:t>Objav</w:t>
    </w:r>
    <w:r>
      <w:rPr>
        <w:rFonts w:ascii="Arial Narrow" w:hAnsi="Arial Narrow"/>
        <w:sz w:val="20"/>
      </w:rPr>
      <w:t>ljeno</w:t>
    </w:r>
    <w:r w:rsidRPr="00AE1037">
      <w:rPr>
        <w:rFonts w:ascii="Arial Narrow" w:hAnsi="Arial Narrow"/>
        <w:sz w:val="20"/>
      </w:rPr>
      <w:t xml:space="preserve"> na spletnih straneh SEOnet </w:t>
    </w:r>
    <w:hyperlink r:id="rId1" w:history="1">
      <w:r w:rsidRPr="00AE1037">
        <w:rPr>
          <w:rStyle w:val="Hiperpovezava"/>
          <w:rFonts w:ascii="Arial Narrow" w:hAnsi="Arial Narrow"/>
          <w:sz w:val="20"/>
        </w:rPr>
        <w:t>http://seonet.ljse.si</w:t>
      </w:r>
    </w:hyperlink>
    <w:r>
      <w:rPr>
        <w:rFonts w:ascii="Arial Narrow" w:hAnsi="Arial Narrow"/>
        <w:sz w:val="20"/>
      </w:rPr>
      <w:t xml:space="preserve"> </w:t>
    </w:r>
    <w:r w:rsidRPr="00AE1037">
      <w:rPr>
        <w:rFonts w:ascii="Arial Narrow" w:hAnsi="Arial Narrow"/>
        <w:sz w:val="20"/>
      </w:rPr>
      <w:t>in spletnih straneh družbe</w:t>
    </w:r>
    <w:r>
      <w:rPr>
        <w:rFonts w:ascii="Arial Narrow" w:hAnsi="Arial Narrow"/>
        <w:sz w:val="20"/>
      </w:rPr>
      <w:t xml:space="preserve"> </w:t>
    </w:r>
    <w:hyperlink r:id="rId2" w:history="1">
      <w:r w:rsidRPr="00466E14">
        <w:rPr>
          <w:rStyle w:val="Hiperpovezava"/>
          <w:rFonts w:ascii="Arial Narrow" w:hAnsi="Arial Narrow"/>
          <w:sz w:val="20"/>
        </w:rPr>
        <w:t>www.kd.group.com</w:t>
      </w:r>
    </w:hyperlink>
    <w:r w:rsidRPr="00466E14">
      <w:rPr>
        <w:rFonts w:ascii="Arial Narrow" w:hAnsi="Arial Narrow"/>
        <w:sz w:val="20"/>
      </w:rPr>
      <w:t xml:space="preserve"> </w:t>
    </w:r>
  </w:p>
  <w:p w14:paraId="1C75B6A2" w14:textId="77777777" w:rsidR="00CC48F9" w:rsidRDefault="00CC48F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01D4"/>
    <w:multiLevelType w:val="multilevel"/>
    <w:tmpl w:val="983A87B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A3D65"/>
    <w:multiLevelType w:val="hybridMultilevel"/>
    <w:tmpl w:val="04686C00"/>
    <w:lvl w:ilvl="0" w:tplc="A56C900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B865AB"/>
    <w:multiLevelType w:val="hybridMultilevel"/>
    <w:tmpl w:val="6B9CBD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670EC"/>
    <w:multiLevelType w:val="hybridMultilevel"/>
    <w:tmpl w:val="BC8E2910"/>
    <w:lvl w:ilvl="0" w:tplc="2B5602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669F9"/>
    <w:multiLevelType w:val="hybridMultilevel"/>
    <w:tmpl w:val="8092E332"/>
    <w:lvl w:ilvl="0" w:tplc="96E410C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/>
        <w:i w:val="0"/>
        <w:sz w:val="22"/>
      </w:rPr>
    </w:lvl>
    <w:lvl w:ilvl="1" w:tplc="9C18AFCC">
      <w:numFmt w:val="bullet"/>
      <w:lvlText w:val="-"/>
      <w:lvlJc w:val="left"/>
      <w:pPr>
        <w:tabs>
          <w:tab w:val="num" w:pos="1420"/>
        </w:tabs>
        <w:ind w:left="1420" w:hanging="283"/>
      </w:pPr>
      <w:rPr>
        <w:rFonts w:ascii="Arial" w:eastAsia="Times New Roman" w:hAnsi="Arial"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E5624F4"/>
    <w:multiLevelType w:val="hybridMultilevel"/>
    <w:tmpl w:val="AAB8EC36"/>
    <w:lvl w:ilvl="0" w:tplc="CF7C81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334A2"/>
    <w:multiLevelType w:val="hybridMultilevel"/>
    <w:tmpl w:val="903CB00C"/>
    <w:lvl w:ilvl="0" w:tplc="719E547C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F083B"/>
    <w:multiLevelType w:val="hybridMultilevel"/>
    <w:tmpl w:val="4B2C6E3C"/>
    <w:lvl w:ilvl="0" w:tplc="41B2D53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D5D52"/>
    <w:multiLevelType w:val="hybridMultilevel"/>
    <w:tmpl w:val="CE4A80B8"/>
    <w:lvl w:ilvl="0" w:tplc="6968343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2692B"/>
    <w:multiLevelType w:val="multilevel"/>
    <w:tmpl w:val="B45E23E8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eastAsia="Arial Narrow" w:hAnsi="Arial Narrow" w:cs="Arial Narrow"/>
        <w:b/>
        <w:i w:val="0"/>
        <w:sz w:val="22"/>
        <w:szCs w:val="22"/>
      </w:rPr>
    </w:lvl>
    <w:lvl w:ilvl="1">
      <w:start w:val="1"/>
      <w:numFmt w:val="bullet"/>
      <w:lvlText w:val="-"/>
      <w:lvlJc w:val="left"/>
      <w:pPr>
        <w:ind w:left="1420" w:hanging="283"/>
      </w:pPr>
      <w:rPr>
        <w:rFonts w:ascii="Arial" w:eastAsia="Arial" w:hAnsi="Arial" w:cs="Arial"/>
        <w:b/>
        <w:i w:val="0"/>
      </w:r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1917133"/>
    <w:multiLevelType w:val="hybridMultilevel"/>
    <w:tmpl w:val="0372A9E6"/>
    <w:lvl w:ilvl="0" w:tplc="68061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B61090"/>
    <w:multiLevelType w:val="hybridMultilevel"/>
    <w:tmpl w:val="CE68FE32"/>
    <w:lvl w:ilvl="0" w:tplc="2410C1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17F54"/>
    <w:multiLevelType w:val="multilevel"/>
    <w:tmpl w:val="3162D1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28110F"/>
    <w:multiLevelType w:val="hybridMultilevel"/>
    <w:tmpl w:val="4ECC48D6"/>
    <w:lvl w:ilvl="0" w:tplc="B31855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8171599">
    <w:abstractNumId w:val="5"/>
  </w:num>
  <w:num w:numId="2" w16cid:durableId="713118475">
    <w:abstractNumId w:val="10"/>
  </w:num>
  <w:num w:numId="3" w16cid:durableId="2010525546">
    <w:abstractNumId w:val="13"/>
  </w:num>
  <w:num w:numId="4" w16cid:durableId="138159381">
    <w:abstractNumId w:val="6"/>
  </w:num>
  <w:num w:numId="5" w16cid:durableId="1785155712">
    <w:abstractNumId w:val="4"/>
  </w:num>
  <w:num w:numId="6" w16cid:durableId="1364091442">
    <w:abstractNumId w:val="0"/>
  </w:num>
  <w:num w:numId="7" w16cid:durableId="587274534">
    <w:abstractNumId w:val="9"/>
  </w:num>
  <w:num w:numId="8" w16cid:durableId="1636250536">
    <w:abstractNumId w:val="7"/>
  </w:num>
  <w:num w:numId="9" w16cid:durableId="901450312">
    <w:abstractNumId w:val="3"/>
  </w:num>
  <w:num w:numId="10" w16cid:durableId="829952203">
    <w:abstractNumId w:val="8"/>
  </w:num>
  <w:num w:numId="11" w16cid:durableId="871915721">
    <w:abstractNumId w:val="1"/>
  </w:num>
  <w:num w:numId="12" w16cid:durableId="136996566">
    <w:abstractNumId w:val="12"/>
  </w:num>
  <w:num w:numId="13" w16cid:durableId="1924727473">
    <w:abstractNumId w:val="2"/>
  </w:num>
  <w:num w:numId="14" w16cid:durableId="49816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33"/>
    <w:rsid w:val="00000077"/>
    <w:rsid w:val="00007710"/>
    <w:rsid w:val="00017DDB"/>
    <w:rsid w:val="000510A9"/>
    <w:rsid w:val="00092055"/>
    <w:rsid w:val="000C3B65"/>
    <w:rsid w:val="000E1A66"/>
    <w:rsid w:val="0011104F"/>
    <w:rsid w:val="00121D7C"/>
    <w:rsid w:val="001307E0"/>
    <w:rsid w:val="001672D4"/>
    <w:rsid w:val="0017128C"/>
    <w:rsid w:val="00191CC9"/>
    <w:rsid w:val="00194FBC"/>
    <w:rsid w:val="001B53BA"/>
    <w:rsid w:val="001B674D"/>
    <w:rsid w:val="001C58C4"/>
    <w:rsid w:val="001C7240"/>
    <w:rsid w:val="001E4B00"/>
    <w:rsid w:val="00216018"/>
    <w:rsid w:val="00220E1A"/>
    <w:rsid w:val="00231604"/>
    <w:rsid w:val="00285D28"/>
    <w:rsid w:val="002A2C8E"/>
    <w:rsid w:val="002A5F86"/>
    <w:rsid w:val="002B057C"/>
    <w:rsid w:val="002E0EFD"/>
    <w:rsid w:val="003203AA"/>
    <w:rsid w:val="00345A4A"/>
    <w:rsid w:val="00345FBE"/>
    <w:rsid w:val="00370794"/>
    <w:rsid w:val="00387553"/>
    <w:rsid w:val="003A5089"/>
    <w:rsid w:val="003E5434"/>
    <w:rsid w:val="003F656F"/>
    <w:rsid w:val="00416A61"/>
    <w:rsid w:val="00416E21"/>
    <w:rsid w:val="00424400"/>
    <w:rsid w:val="00430CAB"/>
    <w:rsid w:val="00466E14"/>
    <w:rsid w:val="00492223"/>
    <w:rsid w:val="00496D9C"/>
    <w:rsid w:val="004A0B1F"/>
    <w:rsid w:val="004B1556"/>
    <w:rsid w:val="004C01B6"/>
    <w:rsid w:val="004C7EE4"/>
    <w:rsid w:val="004E025B"/>
    <w:rsid w:val="004F0474"/>
    <w:rsid w:val="004F24AB"/>
    <w:rsid w:val="00501537"/>
    <w:rsid w:val="00504E76"/>
    <w:rsid w:val="005909AA"/>
    <w:rsid w:val="00591DEB"/>
    <w:rsid w:val="005A29AA"/>
    <w:rsid w:val="005B14C8"/>
    <w:rsid w:val="005B6077"/>
    <w:rsid w:val="005C3C93"/>
    <w:rsid w:val="00633CDA"/>
    <w:rsid w:val="00634C60"/>
    <w:rsid w:val="00636E9E"/>
    <w:rsid w:val="006640FD"/>
    <w:rsid w:val="00672A09"/>
    <w:rsid w:val="00673BDF"/>
    <w:rsid w:val="006B1B14"/>
    <w:rsid w:val="006D1434"/>
    <w:rsid w:val="006D22E4"/>
    <w:rsid w:val="00703B71"/>
    <w:rsid w:val="00713A5F"/>
    <w:rsid w:val="007170C8"/>
    <w:rsid w:val="00757928"/>
    <w:rsid w:val="00774F01"/>
    <w:rsid w:val="007A1919"/>
    <w:rsid w:val="007D174F"/>
    <w:rsid w:val="007E0842"/>
    <w:rsid w:val="007E0C76"/>
    <w:rsid w:val="00802385"/>
    <w:rsid w:val="00817DE3"/>
    <w:rsid w:val="00834169"/>
    <w:rsid w:val="008564CF"/>
    <w:rsid w:val="008729B4"/>
    <w:rsid w:val="008F38FD"/>
    <w:rsid w:val="008F6612"/>
    <w:rsid w:val="00905975"/>
    <w:rsid w:val="0092534A"/>
    <w:rsid w:val="00947491"/>
    <w:rsid w:val="00947B51"/>
    <w:rsid w:val="00961C00"/>
    <w:rsid w:val="009655FC"/>
    <w:rsid w:val="00982E85"/>
    <w:rsid w:val="0099316F"/>
    <w:rsid w:val="009B2B98"/>
    <w:rsid w:val="009B74CD"/>
    <w:rsid w:val="009D3746"/>
    <w:rsid w:val="009E0AE1"/>
    <w:rsid w:val="009F797A"/>
    <w:rsid w:val="00A077DB"/>
    <w:rsid w:val="00A50F37"/>
    <w:rsid w:val="00A627A9"/>
    <w:rsid w:val="00A65418"/>
    <w:rsid w:val="00A67324"/>
    <w:rsid w:val="00A774F9"/>
    <w:rsid w:val="00A8557E"/>
    <w:rsid w:val="00A911C1"/>
    <w:rsid w:val="00A93EEE"/>
    <w:rsid w:val="00AC5DB3"/>
    <w:rsid w:val="00AE38F2"/>
    <w:rsid w:val="00AE46BE"/>
    <w:rsid w:val="00AF0590"/>
    <w:rsid w:val="00B0027F"/>
    <w:rsid w:val="00B02E13"/>
    <w:rsid w:val="00B04CD5"/>
    <w:rsid w:val="00B16180"/>
    <w:rsid w:val="00B224D4"/>
    <w:rsid w:val="00B53E9B"/>
    <w:rsid w:val="00B5462E"/>
    <w:rsid w:val="00B82B05"/>
    <w:rsid w:val="00B91D64"/>
    <w:rsid w:val="00BB10D4"/>
    <w:rsid w:val="00BB2D8B"/>
    <w:rsid w:val="00BC76D9"/>
    <w:rsid w:val="00BC7940"/>
    <w:rsid w:val="00BF623C"/>
    <w:rsid w:val="00C06806"/>
    <w:rsid w:val="00C0772C"/>
    <w:rsid w:val="00C40C55"/>
    <w:rsid w:val="00C435F2"/>
    <w:rsid w:val="00CA7A5A"/>
    <w:rsid w:val="00CC0DF7"/>
    <w:rsid w:val="00CC48F9"/>
    <w:rsid w:val="00CD3DEE"/>
    <w:rsid w:val="00D0459D"/>
    <w:rsid w:val="00D64617"/>
    <w:rsid w:val="00DC4D7A"/>
    <w:rsid w:val="00DD0C3E"/>
    <w:rsid w:val="00DF5124"/>
    <w:rsid w:val="00E032E9"/>
    <w:rsid w:val="00E4649C"/>
    <w:rsid w:val="00EA530C"/>
    <w:rsid w:val="00F07ED3"/>
    <w:rsid w:val="00F17B7C"/>
    <w:rsid w:val="00F252C2"/>
    <w:rsid w:val="00F35FA1"/>
    <w:rsid w:val="00F564AA"/>
    <w:rsid w:val="00F60728"/>
    <w:rsid w:val="00F67A33"/>
    <w:rsid w:val="00F76B27"/>
    <w:rsid w:val="00F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AE6B"/>
  <w15:docId w15:val="{987C743B-CE08-4622-941C-1EFA5F5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C4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CC48F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C48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C48F9"/>
  </w:style>
  <w:style w:type="paragraph" w:styleId="Noga">
    <w:name w:val="footer"/>
    <w:basedOn w:val="Navaden"/>
    <w:link w:val="NogaZnak"/>
    <w:uiPriority w:val="99"/>
    <w:unhideWhenUsed/>
    <w:rsid w:val="00CC48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C48F9"/>
  </w:style>
  <w:style w:type="character" w:styleId="Hiperpovezava">
    <w:name w:val="Hyperlink"/>
    <w:basedOn w:val="Privzetapisavaodstavka"/>
    <w:rsid w:val="00CC48F9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rsid w:val="00CC48F9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rsid w:val="00CC48F9"/>
    <w:pPr>
      <w:jc w:val="both"/>
    </w:pPr>
    <w:rPr>
      <w:rFonts w:ascii="Times New Roman" w:hAnsi="Times New Roman" w:cs="Times New Roman"/>
      <w:b/>
      <w:bCs/>
    </w:rPr>
  </w:style>
  <w:style w:type="character" w:customStyle="1" w:styleId="TelobesedilaZnak">
    <w:name w:val="Telo besedila Znak"/>
    <w:basedOn w:val="Privzetapisavaodstavka"/>
    <w:link w:val="Telobesedila"/>
    <w:rsid w:val="00CC48F9"/>
    <w:rPr>
      <w:rFonts w:ascii="Times New Roman" w:eastAsia="Times New Roman" w:hAnsi="Times New Roman" w:cs="Times New Roman"/>
      <w:b/>
      <w:bCs/>
      <w:lang w:eastAsia="sl-SI"/>
    </w:rPr>
  </w:style>
  <w:style w:type="paragraph" w:styleId="Telobesedila3">
    <w:name w:val="Body Text 3"/>
    <w:basedOn w:val="Navaden"/>
    <w:link w:val="Telobesedila3Znak"/>
    <w:rsid w:val="00CC48F9"/>
    <w:rPr>
      <w:b/>
      <w:bCs/>
      <w:sz w:val="24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CC48F9"/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Odstavekseznama">
    <w:name w:val="List Paragraph"/>
    <w:aliases w:val="Tabela - prazna vrstica,Paragraph List"/>
    <w:basedOn w:val="Navaden"/>
    <w:link w:val="OdstavekseznamaZnak"/>
    <w:uiPriority w:val="34"/>
    <w:qFormat/>
    <w:rsid w:val="00CC48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48F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48F9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430C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4C01B6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Krepko">
    <w:name w:val="Strong"/>
    <w:basedOn w:val="Privzetapisavaodstavka"/>
    <w:uiPriority w:val="22"/>
    <w:qFormat/>
    <w:rsid w:val="009D3746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285D2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5D2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85D28"/>
    <w:rPr>
      <w:rFonts w:ascii="Arial" w:eastAsia="Times New Roman" w:hAnsi="Arial" w:cs="Arial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5D2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5D28"/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Tabela - prazna vrstica Znak,Paragraph List Znak"/>
    <w:basedOn w:val="Privzetapisavaodstavka"/>
    <w:link w:val="Odstavekseznama"/>
    <w:uiPriority w:val="34"/>
    <w:locked/>
    <w:rsid w:val="00B16180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d.group.com" TargetMode="External"/><Relationship Id="rId1" Type="http://schemas.openxmlformats.org/officeDocument/2006/relationships/hyperlink" Target="http://seonet.ljs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C89FF8-CC2C-42F3-8994-F2310E4E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Adriatic Slovenica d.d.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Mavrič</dc:creator>
  <cp:lastModifiedBy>Saša Suša</cp:lastModifiedBy>
  <cp:revision>7</cp:revision>
  <cp:lastPrinted>2021-05-03T06:20:00Z</cp:lastPrinted>
  <dcterms:created xsi:type="dcterms:W3CDTF">2022-04-15T09:29:00Z</dcterms:created>
  <dcterms:modified xsi:type="dcterms:W3CDTF">2022-05-30T06:15:00Z</dcterms:modified>
</cp:coreProperties>
</file>