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79239" w14:textId="33A91F91" w:rsidR="00BD024F" w:rsidRDefault="00BD024F" w:rsidP="00BD024F">
      <w:pPr>
        <w:spacing w:before="120" w:after="120"/>
        <w:jc w:val="both"/>
        <w:rPr>
          <w:b/>
          <w:sz w:val="24"/>
          <w:szCs w:val="24"/>
        </w:rPr>
      </w:pPr>
      <w:r>
        <w:t xml:space="preserve">Uprava družbe Kovintrade d.d. Celje (v nadaljevanju: Družba) je na </w:t>
      </w:r>
      <w:r w:rsidR="00FA484E">
        <w:t xml:space="preserve">9. redni </w:t>
      </w:r>
      <w:r>
        <w:t xml:space="preserve">seji dne </w:t>
      </w:r>
      <w:r w:rsidR="00FA484E">
        <w:t>12.09.2023</w:t>
      </w:r>
      <w:r>
        <w:t xml:space="preserve"> sprejela, nadzorni svet Družbe pa je na seji dne </w:t>
      </w:r>
      <w:r w:rsidR="00FA484E">
        <w:t xml:space="preserve">18.09.2023 </w:t>
      </w:r>
      <w:r>
        <w:t xml:space="preserve">potrdil naslednji </w:t>
      </w:r>
    </w:p>
    <w:p w14:paraId="02E165EF" w14:textId="77777777" w:rsidR="00BD024F" w:rsidRDefault="00BD024F" w:rsidP="00BD024F"/>
    <w:p w14:paraId="1C103168" w14:textId="77777777" w:rsidR="00BD024F" w:rsidRDefault="00BD024F" w:rsidP="00BD024F">
      <w:pPr>
        <w:jc w:val="center"/>
        <w:rPr>
          <w:b/>
        </w:rPr>
      </w:pPr>
      <w:r>
        <w:rPr>
          <w:b/>
        </w:rPr>
        <w:t>PROGRAM ODKUPA LASTNIH DELNIC DRUŽBE</w:t>
      </w:r>
    </w:p>
    <w:p w14:paraId="3444235F" w14:textId="77777777" w:rsidR="00BD024F" w:rsidRDefault="00BD024F" w:rsidP="00BD024F">
      <w:pPr>
        <w:jc w:val="center"/>
        <w:rPr>
          <w:b/>
        </w:rPr>
      </w:pPr>
    </w:p>
    <w:p w14:paraId="350DD405" w14:textId="77777777" w:rsidR="00BD024F" w:rsidRDefault="00BD024F" w:rsidP="00BD024F">
      <w:pPr>
        <w:numPr>
          <w:ilvl w:val="0"/>
          <w:numId w:val="25"/>
        </w:numPr>
        <w:spacing w:line="276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Pravna podlaga za pridobivanje lastnih delnic</w:t>
      </w:r>
    </w:p>
    <w:p w14:paraId="7CFCFF3E" w14:textId="77777777" w:rsidR="00475C3C" w:rsidRDefault="00475C3C" w:rsidP="00475C3C">
      <w:pPr>
        <w:spacing w:line="276" w:lineRule="auto"/>
        <w:ind w:left="720"/>
        <w:contextualSpacing/>
        <w:jc w:val="both"/>
        <w:rPr>
          <w:b/>
          <w:sz w:val="24"/>
          <w:szCs w:val="24"/>
        </w:rPr>
      </w:pPr>
    </w:p>
    <w:p w14:paraId="6D79E7BE" w14:textId="77777777" w:rsidR="00475C3C" w:rsidRDefault="00BD024F" w:rsidP="00BD024F">
      <w:pPr>
        <w:numPr>
          <w:ilvl w:val="1"/>
          <w:numId w:val="25"/>
        </w:numPr>
        <w:spacing w:after="0" w:line="276" w:lineRule="auto"/>
        <w:ind w:left="284"/>
        <w:contextualSpacing/>
        <w:jc w:val="both"/>
        <w:rPr>
          <w:b/>
        </w:rPr>
      </w:pPr>
      <w:r>
        <w:rPr>
          <w:b/>
        </w:rPr>
        <w:t>Sklep skupščine o podelitvi pooblastila upravi za pridobivanje lastnih delnic</w:t>
      </w:r>
    </w:p>
    <w:p w14:paraId="7CE70ACE" w14:textId="6FC82D2C" w:rsidR="00BD024F" w:rsidRDefault="00BD024F" w:rsidP="00475C3C">
      <w:pPr>
        <w:spacing w:after="0" w:line="276" w:lineRule="auto"/>
        <w:ind w:left="-76"/>
        <w:contextualSpacing/>
        <w:jc w:val="both"/>
      </w:pPr>
      <w:r>
        <w:t>Skupščina delničarjev Družbe je na 28. seji, ki je potekala dne 20.06.2023, upravi Družbe podelila pooblastilo za pridobivanje lastnih delnic (v nadaljevanju: pooblastilo skupščine).</w:t>
      </w:r>
    </w:p>
    <w:p w14:paraId="67879434" w14:textId="77777777" w:rsidR="00475C3C" w:rsidRPr="00475C3C" w:rsidRDefault="00475C3C" w:rsidP="00475C3C">
      <w:pPr>
        <w:spacing w:after="0" w:line="276" w:lineRule="auto"/>
        <w:ind w:left="-76"/>
        <w:contextualSpacing/>
        <w:jc w:val="both"/>
        <w:rPr>
          <w:b/>
        </w:rPr>
      </w:pPr>
    </w:p>
    <w:p w14:paraId="1D409304" w14:textId="77777777" w:rsidR="00475C3C" w:rsidRDefault="00BD024F" w:rsidP="00BD024F">
      <w:pPr>
        <w:numPr>
          <w:ilvl w:val="1"/>
          <w:numId w:val="25"/>
        </w:numPr>
        <w:spacing w:after="0" w:line="276" w:lineRule="auto"/>
        <w:ind w:left="284"/>
        <w:contextualSpacing/>
        <w:jc w:val="both"/>
        <w:rPr>
          <w:b/>
        </w:rPr>
      </w:pPr>
      <w:r>
        <w:rPr>
          <w:b/>
        </w:rPr>
        <w:t>Čas trajanja pooblastila za pridobivanja lastnih delnic</w:t>
      </w:r>
    </w:p>
    <w:p w14:paraId="1468CAD6" w14:textId="147D12A2" w:rsidR="00BD024F" w:rsidRDefault="00BD024F" w:rsidP="00475C3C">
      <w:pPr>
        <w:spacing w:after="0" w:line="276" w:lineRule="auto"/>
        <w:ind w:left="-76"/>
        <w:contextualSpacing/>
        <w:jc w:val="both"/>
      </w:pPr>
      <w:r>
        <w:t>Pooblastilo skupščine velja za obdobje 36 mesecev,  tj. do 20.06.2026.</w:t>
      </w:r>
    </w:p>
    <w:p w14:paraId="308B4047" w14:textId="77777777" w:rsidR="00475C3C" w:rsidRPr="00475C3C" w:rsidRDefault="00475C3C" w:rsidP="00475C3C">
      <w:pPr>
        <w:spacing w:after="0" w:line="276" w:lineRule="auto"/>
        <w:ind w:left="-76"/>
        <w:contextualSpacing/>
        <w:jc w:val="both"/>
        <w:rPr>
          <w:b/>
        </w:rPr>
      </w:pPr>
    </w:p>
    <w:p w14:paraId="6ACD65DB" w14:textId="77777777" w:rsidR="00475C3C" w:rsidRDefault="00BD024F" w:rsidP="00BD024F">
      <w:pPr>
        <w:numPr>
          <w:ilvl w:val="1"/>
          <w:numId w:val="25"/>
        </w:numPr>
        <w:spacing w:after="0" w:line="276" w:lineRule="auto"/>
        <w:ind w:left="284"/>
        <w:contextualSpacing/>
        <w:jc w:val="both"/>
        <w:rPr>
          <w:b/>
        </w:rPr>
      </w:pPr>
      <w:r>
        <w:rPr>
          <w:b/>
        </w:rPr>
        <w:t>Maksimalno število pridobljenih delnic</w:t>
      </w:r>
    </w:p>
    <w:p w14:paraId="37DD0E14" w14:textId="38A69C77" w:rsidR="00BD024F" w:rsidRDefault="00BD024F" w:rsidP="00475C3C">
      <w:pPr>
        <w:spacing w:after="0" w:line="276" w:lineRule="auto"/>
        <w:ind w:left="-76"/>
        <w:contextualSpacing/>
        <w:jc w:val="both"/>
      </w:pPr>
      <w:r>
        <w:t>Pooblastilo skupščine velja za pridobitve lastnih delnic do skupno 1</w:t>
      </w:r>
      <w:r w:rsidR="00FA484E">
        <w:t>35.610</w:t>
      </w:r>
      <w:r>
        <w:t xml:space="preserve"> delnic</w:t>
      </w:r>
      <w:r w:rsidR="00475C3C">
        <w:t xml:space="preserve"> </w:t>
      </w:r>
      <w:r>
        <w:t>Družbe (</w:t>
      </w:r>
      <w:r w:rsidRPr="00475C3C">
        <w:t>KZT</w:t>
      </w:r>
      <w:r w:rsidR="000A4CE3" w:rsidRPr="00475C3C">
        <w:t>N</w:t>
      </w:r>
      <w:r>
        <w:t>), kar predstavlja 10 odstotkov skupnega števila vseh delnic in vključuje lastne delnice, ki jih Družba že ima v lasti.</w:t>
      </w:r>
    </w:p>
    <w:p w14:paraId="5C7D3B7E" w14:textId="77777777" w:rsidR="00475C3C" w:rsidRPr="00475C3C" w:rsidRDefault="00475C3C" w:rsidP="00475C3C">
      <w:pPr>
        <w:spacing w:after="0" w:line="276" w:lineRule="auto"/>
        <w:ind w:left="-76"/>
        <w:contextualSpacing/>
        <w:jc w:val="both"/>
        <w:rPr>
          <w:b/>
        </w:rPr>
      </w:pPr>
    </w:p>
    <w:p w14:paraId="35829C51" w14:textId="77777777" w:rsidR="00475C3C" w:rsidRDefault="00BD024F" w:rsidP="00475C3C">
      <w:pPr>
        <w:numPr>
          <w:ilvl w:val="1"/>
          <w:numId w:val="25"/>
        </w:numPr>
        <w:spacing w:after="0" w:line="276" w:lineRule="auto"/>
        <w:ind w:left="426"/>
        <w:contextualSpacing/>
        <w:jc w:val="both"/>
        <w:rPr>
          <w:b/>
        </w:rPr>
      </w:pPr>
      <w:r>
        <w:rPr>
          <w:b/>
        </w:rPr>
        <w:t>Namen pridobivanja delnic</w:t>
      </w:r>
    </w:p>
    <w:p w14:paraId="4B001B37" w14:textId="49B4BB4F" w:rsidR="00BD024F" w:rsidRDefault="00BD024F" w:rsidP="00475C3C">
      <w:pPr>
        <w:spacing w:after="0" w:line="276" w:lineRule="auto"/>
        <w:contextualSpacing/>
        <w:jc w:val="both"/>
        <w:rPr>
          <w:rFonts w:ascii="Calibri" w:hAnsi="Calibri" w:cs="Arial"/>
        </w:rPr>
      </w:pPr>
      <w:r w:rsidRPr="00475C3C">
        <w:rPr>
          <w:rFonts w:cstheme="minorHAnsi"/>
        </w:rPr>
        <w:t xml:space="preserve">V skladu s pooblastilom skupščine Družba pridobiva delnice za namene iz prvega odstavka 247. člena ZGD-1, in sicer, </w:t>
      </w:r>
      <w:r w:rsidRPr="00475C3C">
        <w:rPr>
          <w:rFonts w:eastAsia="Times New Roman" w:cstheme="minorHAnsi"/>
          <w:lang w:eastAsia="sl-SI"/>
        </w:rPr>
        <w:t xml:space="preserve">da lastne delnice </w:t>
      </w:r>
      <w:r w:rsidRPr="00475C3C">
        <w:rPr>
          <w:rFonts w:ascii="Calibri" w:hAnsi="Calibri" w:cs="Arial"/>
        </w:rPr>
        <w:t>proda izključno v krogu zaposlenih delavcev Družbe in delavcev hčerinskih družb, strateškim partnerjem in Poslovni zadrugi Vizija KTR z.b.o. oziroma lastne delnice nameni za nagrajevanje v družbi zaposlenih delničarjev in ostalih zaposlenih v družbi.</w:t>
      </w:r>
    </w:p>
    <w:p w14:paraId="596525AF" w14:textId="77777777" w:rsidR="00475C3C" w:rsidRPr="00475C3C" w:rsidRDefault="00475C3C" w:rsidP="00475C3C">
      <w:pPr>
        <w:spacing w:after="0" w:line="276" w:lineRule="auto"/>
        <w:contextualSpacing/>
        <w:jc w:val="both"/>
        <w:rPr>
          <w:b/>
        </w:rPr>
      </w:pPr>
    </w:p>
    <w:p w14:paraId="7DE136D8" w14:textId="77777777" w:rsidR="00475C3C" w:rsidRDefault="00BD024F" w:rsidP="00BD024F">
      <w:pPr>
        <w:numPr>
          <w:ilvl w:val="1"/>
          <w:numId w:val="25"/>
        </w:numPr>
        <w:spacing w:after="0" w:line="276" w:lineRule="auto"/>
        <w:ind w:left="426"/>
        <w:contextualSpacing/>
        <w:jc w:val="both"/>
        <w:rPr>
          <w:b/>
          <w:lang w:val="en-US"/>
        </w:rPr>
      </w:pPr>
      <w:r>
        <w:rPr>
          <w:b/>
          <w:lang w:val="en-US"/>
        </w:rPr>
        <w:t>Načini pridobivanja lastnih delnic</w:t>
      </w:r>
    </w:p>
    <w:p w14:paraId="2EB6FE4D" w14:textId="402F9E85" w:rsidR="00BD024F" w:rsidRDefault="00BD024F" w:rsidP="00475C3C">
      <w:pPr>
        <w:spacing w:after="0" w:line="276" w:lineRule="auto"/>
        <w:contextualSpacing/>
        <w:jc w:val="both"/>
      </w:pPr>
      <w:r>
        <w:t>Družba lahko pridobiva lastne delnice samo izven organiziranega trga finančnih instrumentov, ker delnica Družbe (</w:t>
      </w:r>
      <w:r w:rsidRPr="00475C3C">
        <w:t>KZT</w:t>
      </w:r>
      <w:r w:rsidR="000A4CE3" w:rsidRPr="00475C3C">
        <w:t>N</w:t>
      </w:r>
      <w:r>
        <w:t>) ni uvrščena na organiziran trg finančnih instrumentov.</w:t>
      </w:r>
    </w:p>
    <w:p w14:paraId="3D468D1D" w14:textId="77777777" w:rsidR="00BD024F" w:rsidRDefault="00BD024F" w:rsidP="00BD024F">
      <w:pPr>
        <w:jc w:val="both"/>
      </w:pPr>
      <w:r>
        <w:t>Družba bo pridobivala lastne delnice izven organiziranega trga na neposreden način, v skladu s sprejetimi skupščinskimi sklepi.</w:t>
      </w:r>
    </w:p>
    <w:p w14:paraId="7F4D3BB3" w14:textId="77777777" w:rsidR="00475C3C" w:rsidRDefault="00BD024F" w:rsidP="00BD024F">
      <w:pPr>
        <w:numPr>
          <w:ilvl w:val="1"/>
          <w:numId w:val="25"/>
        </w:numPr>
        <w:spacing w:after="0" w:line="276" w:lineRule="auto"/>
        <w:ind w:left="284"/>
        <w:contextualSpacing/>
        <w:jc w:val="both"/>
        <w:rPr>
          <w:b/>
        </w:rPr>
      </w:pPr>
      <w:r>
        <w:rPr>
          <w:b/>
        </w:rPr>
        <w:t>Cena odkupa lastnih delnic</w:t>
      </w:r>
    </w:p>
    <w:p w14:paraId="331B1501" w14:textId="77777777" w:rsidR="00475C3C" w:rsidRDefault="00BD024F" w:rsidP="00475C3C">
      <w:pPr>
        <w:spacing w:after="0" w:line="276" w:lineRule="auto"/>
        <w:ind w:left="-76"/>
        <w:contextualSpacing/>
        <w:jc w:val="both"/>
        <w:rPr>
          <w:b/>
        </w:rPr>
      </w:pPr>
      <w:r>
        <w:t xml:space="preserve">Družba bo v obdobju veljavnosti pooblastila skupščine, tj. v obdobju do 20.06.2026, kupovala delnice po ceni, ki ne bo nižja </w:t>
      </w:r>
      <w:r w:rsidRPr="00475C3C">
        <w:rPr>
          <w:rFonts w:ascii="Calibri" w:hAnsi="Calibri" w:cs="Arial"/>
        </w:rPr>
        <w:t>od 30 odstotkov knjigovodske vrednosti delnice Družbe po zadnjem zaključnem računu in ne višja od 60 odstotkov njene knjigovodske vrednosti</w:t>
      </w:r>
      <w:r>
        <w:t>, kot to določa pooblastilo skupščine z dne 20.06.2023.</w:t>
      </w:r>
    </w:p>
    <w:p w14:paraId="3DE20D53" w14:textId="77777777" w:rsidR="00475C3C" w:rsidRDefault="00475C3C" w:rsidP="00BD024F">
      <w:pPr>
        <w:jc w:val="both"/>
      </w:pPr>
    </w:p>
    <w:p w14:paraId="62632E5C" w14:textId="77777777" w:rsidR="00A42079" w:rsidRDefault="00A42079" w:rsidP="00BD024F">
      <w:pPr>
        <w:jc w:val="both"/>
      </w:pPr>
    </w:p>
    <w:p w14:paraId="194F6A5C" w14:textId="77777777" w:rsidR="00475C3C" w:rsidRDefault="00475C3C" w:rsidP="00BD024F">
      <w:pPr>
        <w:jc w:val="both"/>
      </w:pPr>
    </w:p>
    <w:p w14:paraId="5D1743AB" w14:textId="77777777" w:rsidR="00BD024F" w:rsidRDefault="00BD024F" w:rsidP="00BD024F">
      <w:pPr>
        <w:numPr>
          <w:ilvl w:val="0"/>
          <w:numId w:val="25"/>
        </w:numPr>
        <w:spacing w:line="276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Pravila in kriteriji odkupa lastnih delnic</w:t>
      </w:r>
    </w:p>
    <w:p w14:paraId="608BD528" w14:textId="77777777" w:rsidR="00BD024F" w:rsidRPr="00475C3C" w:rsidRDefault="00BD024F" w:rsidP="00BD024F">
      <w:pPr>
        <w:spacing w:after="0" w:line="276" w:lineRule="auto"/>
        <w:ind w:left="720"/>
        <w:contextualSpacing/>
        <w:jc w:val="both"/>
        <w:rPr>
          <w:b/>
        </w:rPr>
      </w:pPr>
    </w:p>
    <w:p w14:paraId="6FEA4925" w14:textId="77777777" w:rsidR="00475C3C" w:rsidRDefault="00BD024F" w:rsidP="00BD024F">
      <w:pPr>
        <w:numPr>
          <w:ilvl w:val="1"/>
          <w:numId w:val="25"/>
        </w:numPr>
        <w:spacing w:after="0" w:line="276" w:lineRule="auto"/>
        <w:ind w:left="284"/>
        <w:contextualSpacing/>
        <w:jc w:val="both"/>
        <w:rPr>
          <w:b/>
        </w:rPr>
      </w:pPr>
      <w:r>
        <w:rPr>
          <w:b/>
        </w:rPr>
        <w:t>Smernice programa odkupa lastnih delnic</w:t>
      </w:r>
    </w:p>
    <w:p w14:paraId="31D265E7" w14:textId="0D617C4D" w:rsidR="00BD024F" w:rsidRDefault="00BD024F" w:rsidP="00475C3C">
      <w:pPr>
        <w:spacing w:after="0" w:line="276" w:lineRule="auto"/>
        <w:ind w:left="-76"/>
        <w:contextualSpacing/>
        <w:jc w:val="both"/>
      </w:pPr>
      <w:r>
        <w:t>Družba je sprejela program odkupa lastnih delnic s ciljem preglednega trgovanja z lastnimi delnicami, ob upoštevanju enakopravne obravnave vseh delničarjev, zaščite interesov delničarjev in preprečevanja zlorab.</w:t>
      </w:r>
    </w:p>
    <w:p w14:paraId="1FBFC6DD" w14:textId="77777777" w:rsidR="00475C3C" w:rsidRPr="00475C3C" w:rsidRDefault="00475C3C" w:rsidP="00475C3C">
      <w:pPr>
        <w:spacing w:after="0" w:line="276" w:lineRule="auto"/>
        <w:ind w:left="-76"/>
        <w:contextualSpacing/>
        <w:jc w:val="both"/>
        <w:rPr>
          <w:b/>
        </w:rPr>
      </w:pPr>
    </w:p>
    <w:p w14:paraId="146F6CFC" w14:textId="77777777" w:rsidR="00475C3C" w:rsidRDefault="00BD024F" w:rsidP="00BD024F">
      <w:pPr>
        <w:numPr>
          <w:ilvl w:val="1"/>
          <w:numId w:val="25"/>
        </w:numPr>
        <w:spacing w:after="0" w:line="276" w:lineRule="auto"/>
        <w:ind w:left="284"/>
        <w:contextualSpacing/>
        <w:jc w:val="both"/>
        <w:rPr>
          <w:b/>
        </w:rPr>
      </w:pPr>
      <w:r>
        <w:rPr>
          <w:b/>
        </w:rPr>
        <w:t>Sredstva za odkup lastnih delnic</w:t>
      </w:r>
    </w:p>
    <w:p w14:paraId="2E1A1D66" w14:textId="06DEB053" w:rsidR="00BD024F" w:rsidRDefault="00BD024F" w:rsidP="00475C3C">
      <w:pPr>
        <w:spacing w:after="0" w:line="276" w:lineRule="auto"/>
        <w:ind w:left="-76"/>
        <w:contextualSpacing/>
        <w:jc w:val="both"/>
      </w:pPr>
      <w:r>
        <w:t>Družba bo odkup lastnih delnic financirala iz presežka likvidnih sredstev lastnih virov.</w:t>
      </w:r>
      <w:r w:rsidR="00475C3C">
        <w:rPr>
          <w:b/>
        </w:rPr>
        <w:t xml:space="preserve"> </w:t>
      </w:r>
      <w:r>
        <w:t>Pri pridobivanju lastnih delnic bo Družba lastne delnice pridobivala postopno, skladno z možnostmi, ki jih dopušča kapitalska ustreznost Družbe.</w:t>
      </w:r>
    </w:p>
    <w:p w14:paraId="2A39802C" w14:textId="77777777" w:rsidR="00475C3C" w:rsidRPr="00475C3C" w:rsidRDefault="00475C3C" w:rsidP="00475C3C">
      <w:pPr>
        <w:spacing w:after="0" w:line="276" w:lineRule="auto"/>
        <w:ind w:left="-76"/>
        <w:contextualSpacing/>
        <w:jc w:val="both"/>
        <w:rPr>
          <w:b/>
        </w:rPr>
      </w:pPr>
    </w:p>
    <w:p w14:paraId="6871FB7B" w14:textId="77777777" w:rsidR="00475C3C" w:rsidRDefault="00BD024F" w:rsidP="00BD024F">
      <w:pPr>
        <w:numPr>
          <w:ilvl w:val="1"/>
          <w:numId w:val="25"/>
        </w:numPr>
        <w:spacing w:after="0" w:line="276" w:lineRule="auto"/>
        <w:ind w:left="284"/>
        <w:contextualSpacing/>
        <w:jc w:val="both"/>
        <w:rPr>
          <w:b/>
        </w:rPr>
      </w:pPr>
      <w:r>
        <w:rPr>
          <w:b/>
        </w:rPr>
        <w:t>Količinska omejitev odkupa lastnih delnic</w:t>
      </w:r>
    </w:p>
    <w:p w14:paraId="3DF2E6A6" w14:textId="73A6FE2D" w:rsidR="00BD024F" w:rsidRDefault="00BD024F" w:rsidP="00475C3C">
      <w:pPr>
        <w:spacing w:after="0" w:line="276" w:lineRule="auto"/>
        <w:ind w:left="-76"/>
        <w:contextualSpacing/>
        <w:jc w:val="both"/>
      </w:pPr>
      <w:r>
        <w:t>Družba bo lastne delnice pridobivala v skladu s količinskimi omejitvami, kot jih določa pooblastilo skupščine in glede na količinske omejitve, določene z vsakokratno odločitvijo poslovodstva Družbe.</w:t>
      </w:r>
    </w:p>
    <w:p w14:paraId="5AE07A2C" w14:textId="77777777" w:rsidR="00475C3C" w:rsidRPr="00475C3C" w:rsidRDefault="00475C3C" w:rsidP="00475C3C">
      <w:pPr>
        <w:spacing w:after="0" w:line="276" w:lineRule="auto"/>
        <w:ind w:left="-76"/>
        <w:contextualSpacing/>
        <w:jc w:val="both"/>
        <w:rPr>
          <w:b/>
        </w:rPr>
      </w:pPr>
    </w:p>
    <w:p w14:paraId="2597D83C" w14:textId="77777777" w:rsidR="00475C3C" w:rsidRDefault="00BD024F" w:rsidP="00BD024F">
      <w:pPr>
        <w:numPr>
          <w:ilvl w:val="1"/>
          <w:numId w:val="25"/>
        </w:numPr>
        <w:spacing w:after="0" w:line="276" w:lineRule="auto"/>
        <w:ind w:left="284"/>
        <w:contextualSpacing/>
        <w:jc w:val="both"/>
        <w:rPr>
          <w:b/>
        </w:rPr>
      </w:pPr>
      <w:r>
        <w:rPr>
          <w:b/>
        </w:rPr>
        <w:t>Cenovna omejitev odkupa lastnih delni</w:t>
      </w:r>
      <w:r w:rsidR="00475C3C">
        <w:rPr>
          <w:b/>
        </w:rPr>
        <w:t>c</w:t>
      </w:r>
    </w:p>
    <w:p w14:paraId="22B0E793" w14:textId="29DD306F" w:rsidR="00BD024F" w:rsidRDefault="00BD024F" w:rsidP="00475C3C">
      <w:pPr>
        <w:spacing w:after="0" w:line="276" w:lineRule="auto"/>
        <w:ind w:left="-76"/>
        <w:contextualSpacing/>
        <w:jc w:val="both"/>
      </w:pPr>
      <w:r>
        <w:t>Družba bo lastne delnice pridobivala v skladu s cenovnimi omejitvami, kot jih določa pooblastilo skupščine in skladno z vsakokratno odločitvijo poslovodstva ob upoštevanju ustrezne skrbnosti.</w:t>
      </w:r>
    </w:p>
    <w:p w14:paraId="00C116CA" w14:textId="77777777" w:rsidR="00475C3C" w:rsidRPr="00475C3C" w:rsidRDefault="00475C3C" w:rsidP="00475C3C">
      <w:pPr>
        <w:spacing w:after="0" w:line="276" w:lineRule="auto"/>
        <w:ind w:left="-76"/>
        <w:contextualSpacing/>
        <w:jc w:val="both"/>
        <w:rPr>
          <w:b/>
        </w:rPr>
      </w:pPr>
    </w:p>
    <w:p w14:paraId="16856AAC" w14:textId="77777777" w:rsidR="00475C3C" w:rsidRDefault="00BD024F" w:rsidP="00BD024F">
      <w:pPr>
        <w:numPr>
          <w:ilvl w:val="1"/>
          <w:numId w:val="25"/>
        </w:numPr>
        <w:spacing w:after="0" w:line="276" w:lineRule="auto"/>
        <w:ind w:left="284"/>
        <w:contextualSpacing/>
        <w:jc w:val="both"/>
        <w:rPr>
          <w:b/>
        </w:rPr>
      </w:pPr>
      <w:r>
        <w:rPr>
          <w:b/>
        </w:rPr>
        <w:t>Načini pridobivanja lastnih delnic</w:t>
      </w:r>
    </w:p>
    <w:p w14:paraId="7418A8A2" w14:textId="77777777" w:rsidR="00475C3C" w:rsidRDefault="00BD024F" w:rsidP="00475C3C">
      <w:pPr>
        <w:spacing w:after="0" w:line="276" w:lineRule="auto"/>
        <w:ind w:left="-76"/>
        <w:contextualSpacing/>
        <w:jc w:val="both"/>
      </w:pPr>
      <w:r>
        <w:t>V skladu s pooblastili skupščine bo Družba pridobivala lastne delnice izven organiziranega trga finančnih instrumentov, na način, ki zagotavlja enako obravnavo delničarjev.</w:t>
      </w:r>
    </w:p>
    <w:p w14:paraId="33D98A1C" w14:textId="77777777" w:rsidR="00475C3C" w:rsidRDefault="00475C3C" w:rsidP="00475C3C">
      <w:pPr>
        <w:spacing w:after="0" w:line="276" w:lineRule="auto"/>
        <w:ind w:left="-76"/>
        <w:contextualSpacing/>
        <w:jc w:val="both"/>
        <w:rPr>
          <w:b/>
        </w:rPr>
      </w:pPr>
    </w:p>
    <w:p w14:paraId="35220723" w14:textId="77777777" w:rsidR="00475C3C" w:rsidRDefault="00BD024F" w:rsidP="00475C3C">
      <w:pPr>
        <w:spacing w:after="0" w:line="276" w:lineRule="auto"/>
        <w:ind w:left="-76"/>
        <w:contextualSpacing/>
        <w:jc w:val="both"/>
        <w:rPr>
          <w:b/>
        </w:rPr>
      </w:pPr>
      <w:r>
        <w:t xml:space="preserve">Družba bo odkupila lastne delnice od delničarjev po v naprej določeni ceni in do izpolnitve razpisane kvote odkupa. Od delničarjev bo odkupovala delnice glede na njihov korporacijski delež in glede na kvoto odkupa lastnih delnic. </w:t>
      </w:r>
    </w:p>
    <w:p w14:paraId="2EF97DD7" w14:textId="77777777" w:rsidR="00475C3C" w:rsidRDefault="00475C3C" w:rsidP="00475C3C">
      <w:pPr>
        <w:spacing w:after="0" w:line="276" w:lineRule="auto"/>
        <w:ind w:left="-76"/>
        <w:contextualSpacing/>
        <w:jc w:val="both"/>
        <w:rPr>
          <w:b/>
        </w:rPr>
      </w:pPr>
    </w:p>
    <w:p w14:paraId="009C4AD2" w14:textId="75789BAF" w:rsidR="00BD024F" w:rsidRPr="00475C3C" w:rsidRDefault="00BD024F" w:rsidP="00475C3C">
      <w:pPr>
        <w:spacing w:after="0" w:line="276" w:lineRule="auto"/>
        <w:ind w:left="-76"/>
        <w:contextualSpacing/>
        <w:jc w:val="both"/>
        <w:rPr>
          <w:b/>
        </w:rPr>
      </w:pPr>
      <w:r>
        <w:t>Družba od delničarja odkupi različen delež od njegovega korporacijskega deleža, če :</w:t>
      </w:r>
    </w:p>
    <w:p w14:paraId="06EEFE1C" w14:textId="77777777" w:rsidR="00BD024F" w:rsidRDefault="00BD024F" w:rsidP="00BD024F">
      <w:pPr>
        <w:pStyle w:val="Odstavekseznama"/>
        <w:numPr>
          <w:ilvl w:val="0"/>
          <w:numId w:val="26"/>
        </w:numPr>
        <w:spacing w:after="0" w:line="276" w:lineRule="auto"/>
        <w:jc w:val="both"/>
        <w:rPr>
          <w:lang w:val="en-US"/>
        </w:rPr>
      </w:pPr>
      <w:r>
        <w:rPr>
          <w:lang w:val="en-US"/>
        </w:rPr>
        <w:t xml:space="preserve">ta sprejme ponudbo v nižjem deležu od njegovega korporativnega deleža ali </w:t>
      </w:r>
    </w:p>
    <w:p w14:paraId="566FA81E" w14:textId="298D29ED" w:rsidR="00BD024F" w:rsidRDefault="00BD024F" w:rsidP="00BD024F">
      <w:pPr>
        <w:pStyle w:val="Odstavekseznama"/>
        <w:numPr>
          <w:ilvl w:val="0"/>
          <w:numId w:val="26"/>
        </w:numPr>
        <w:spacing w:after="0" w:line="276" w:lineRule="auto"/>
        <w:jc w:val="both"/>
        <w:rPr>
          <w:lang w:val="en-US"/>
        </w:rPr>
      </w:pPr>
      <w:r>
        <w:rPr>
          <w:lang w:val="en-US"/>
        </w:rPr>
        <w:t xml:space="preserve">ostali delničarji niso sprejeli ponudbe do kvote odkupa in če je pravočasno sprejel ponudbo Družbe, določeno s Pozivom za odkup lastnih delnic.  </w:t>
      </w:r>
    </w:p>
    <w:p w14:paraId="17462763" w14:textId="77777777" w:rsidR="00475C3C" w:rsidRPr="00475C3C" w:rsidRDefault="00475C3C" w:rsidP="00475C3C">
      <w:pPr>
        <w:spacing w:after="0" w:line="276" w:lineRule="auto"/>
        <w:jc w:val="both"/>
        <w:rPr>
          <w:lang w:val="en-US"/>
        </w:rPr>
      </w:pPr>
    </w:p>
    <w:p w14:paraId="14916234" w14:textId="77777777" w:rsidR="00BD024F" w:rsidRDefault="00BD024F" w:rsidP="00BD024F">
      <w:pPr>
        <w:jc w:val="both"/>
      </w:pPr>
      <w:r>
        <w:t>V primeru, da ostane nerazporejen delež do kvote odkupa, Družba razporedi ugotovljen preostanek med delničarje, ki so oddali ponudbo tudi za višje korporacijske deleže.  V tem primeru jim Družba razporedi preostanek delnic do izpolnitve kvote odkupa</w:t>
      </w:r>
      <w:r>
        <w:rPr>
          <w:b/>
        </w:rPr>
        <w:t xml:space="preserve"> </w:t>
      </w:r>
      <w:r>
        <w:t>po vrstnem redu glede na čas, ko je bila priporočena pošiljka s posamezno ponudbo oddana na pošto. Pomeni, da bo Družba do izpolnitve kvote sklepala pogodbe s tistimi ponudniki, katerih priporočena pošiljka z zavezujočo ponudbo je bila oddana na pošto najprej (relevanten je čas oddaje kot je označen na poštni nalepki na pošiljki) in do njihovega zavezujočega deleža (števila delnic).</w:t>
      </w:r>
    </w:p>
    <w:p w14:paraId="14C68B13" w14:textId="77777777" w:rsidR="00BD024F" w:rsidRDefault="00BD024F" w:rsidP="00BD024F">
      <w:pPr>
        <w:jc w:val="both"/>
      </w:pPr>
    </w:p>
    <w:p w14:paraId="6D250619" w14:textId="77777777" w:rsidR="00475C3C" w:rsidRDefault="00BD024F" w:rsidP="00BD024F">
      <w:pPr>
        <w:pStyle w:val="Odstavekseznama"/>
        <w:numPr>
          <w:ilvl w:val="2"/>
          <w:numId w:val="25"/>
        </w:numPr>
        <w:ind w:left="709"/>
        <w:jc w:val="both"/>
        <w:rPr>
          <w:b/>
        </w:rPr>
      </w:pPr>
      <w:r>
        <w:rPr>
          <w:b/>
        </w:rPr>
        <w:lastRenderedPageBreak/>
        <w:t>Poziv za odkup lastnih delnic</w:t>
      </w:r>
    </w:p>
    <w:p w14:paraId="59F6E3CB" w14:textId="367622E2" w:rsidR="00BD024F" w:rsidRPr="00475C3C" w:rsidRDefault="00BD024F" w:rsidP="00475C3C">
      <w:pPr>
        <w:ind w:left="-11"/>
        <w:jc w:val="both"/>
        <w:rPr>
          <w:b/>
        </w:rPr>
      </w:pPr>
      <w:r>
        <w:t>Na podlagi tega Programa poslovodstvo Družbe določi Poziv za odkup lastnih delnic, s katerim določi roke odkupa delnic, ceno in druge informacije, ki so potrebne za veljaven sprejem ponudbe Družbe.</w:t>
      </w:r>
    </w:p>
    <w:p w14:paraId="6F8DD456" w14:textId="77777777" w:rsidR="00BD024F" w:rsidRDefault="00BD024F" w:rsidP="00BD024F">
      <w:pPr>
        <w:jc w:val="both"/>
      </w:pPr>
      <w:r>
        <w:t xml:space="preserve">Družba bo zagotovila obveščanje vseh delničarjev o odkupu lastnih delnic in o postopku odkupa z objavami na svoji spletni strani </w:t>
      </w:r>
      <w:hyperlink r:id="rId7" w:history="1">
        <w:r>
          <w:rPr>
            <w:rStyle w:val="Hiperpovezava"/>
          </w:rPr>
          <w:t>www.kovintrade.si</w:t>
        </w:r>
      </w:hyperlink>
      <w:r>
        <w:t xml:space="preserve"> in na SEONET. </w:t>
      </w:r>
    </w:p>
    <w:p w14:paraId="2F17CF2B" w14:textId="77777777" w:rsidR="00BD024F" w:rsidRDefault="00BD024F" w:rsidP="00BD024F">
      <w:pPr>
        <w:jc w:val="both"/>
        <w:rPr>
          <w:b/>
        </w:rPr>
      </w:pPr>
      <w:r>
        <w:rPr>
          <w:b/>
        </w:rPr>
        <w:t>2.5.2. Veljavnost in izvajanje programa odkupa lastnih delnic Družbe</w:t>
      </w:r>
    </w:p>
    <w:p w14:paraId="3F737C10" w14:textId="77777777" w:rsidR="00BD024F" w:rsidRDefault="00BD024F" w:rsidP="00BD024F">
      <w:pPr>
        <w:jc w:val="both"/>
      </w:pPr>
      <w:r>
        <w:t>Program odkupa lastnih delnic je sprejet in velja za čas veljavnosti pooblastila skupščine, tj. do 20.06.2026.</w:t>
      </w:r>
    </w:p>
    <w:p w14:paraId="4C6B4AAD" w14:textId="77777777" w:rsidR="00BD024F" w:rsidRDefault="00BD024F" w:rsidP="00BD024F">
      <w:pPr>
        <w:jc w:val="both"/>
      </w:pPr>
      <w:r>
        <w:t>Izvajanje programa odkupa lastnih delnic se lahko prekine in nato nadaljuje ob vsakem času.</w:t>
      </w:r>
    </w:p>
    <w:p w14:paraId="4B1CB905" w14:textId="77777777" w:rsidR="00BD024F" w:rsidRPr="00475C3C" w:rsidRDefault="00BD024F" w:rsidP="00BD024F">
      <w:pPr>
        <w:numPr>
          <w:ilvl w:val="0"/>
          <w:numId w:val="25"/>
        </w:numPr>
        <w:spacing w:line="276" w:lineRule="auto"/>
        <w:contextualSpacing/>
        <w:jc w:val="both"/>
        <w:rPr>
          <w:b/>
          <w:sz w:val="24"/>
          <w:szCs w:val="24"/>
        </w:rPr>
      </w:pPr>
      <w:r w:rsidRPr="00475C3C">
        <w:rPr>
          <w:b/>
          <w:sz w:val="24"/>
          <w:szCs w:val="24"/>
        </w:rPr>
        <w:t>Preprečevanje tveganja zlorab trga pri transakcijah odkupa lastnih delnic</w:t>
      </w:r>
    </w:p>
    <w:p w14:paraId="27F2DD6B" w14:textId="77777777" w:rsidR="00BD024F" w:rsidRDefault="00BD024F" w:rsidP="00BD024F">
      <w:pPr>
        <w:jc w:val="both"/>
      </w:pPr>
      <w:r>
        <w:t>S ciljem javnega preglednega trgovanja z lastnimi delnicami bo družba upoštevala vsa relevantna določila povezana s prepovedjo tržne manipulacije in prepovedjo notranjih informacij, kot so opredeljena v Zakonu o trgu finančnih instrumentov.</w:t>
      </w:r>
    </w:p>
    <w:p w14:paraId="2B251B3A" w14:textId="77777777" w:rsidR="00BD024F" w:rsidRPr="00475C3C" w:rsidRDefault="00BD024F" w:rsidP="00BD024F">
      <w:pPr>
        <w:numPr>
          <w:ilvl w:val="0"/>
          <w:numId w:val="25"/>
        </w:numPr>
        <w:spacing w:line="276" w:lineRule="auto"/>
        <w:contextualSpacing/>
        <w:jc w:val="both"/>
        <w:rPr>
          <w:b/>
          <w:sz w:val="24"/>
          <w:szCs w:val="24"/>
        </w:rPr>
      </w:pPr>
      <w:r w:rsidRPr="00475C3C">
        <w:rPr>
          <w:b/>
          <w:sz w:val="24"/>
          <w:szCs w:val="24"/>
        </w:rPr>
        <w:t>Poročanje Družbe o transakcijah odkupov lastnih delnic</w:t>
      </w:r>
    </w:p>
    <w:p w14:paraId="4992533E" w14:textId="77777777" w:rsidR="00BD024F" w:rsidRDefault="00BD024F" w:rsidP="00BD024F">
      <w:pPr>
        <w:jc w:val="both"/>
      </w:pPr>
      <w:r>
        <w:t>Družba obvesti delničarje o rezultatih odkupa lastnih delnic v  roku sedem (7) dni po datumu izvršitve posla.</w:t>
      </w:r>
    </w:p>
    <w:p w14:paraId="2534E4E0" w14:textId="77777777" w:rsidR="00475C3C" w:rsidRDefault="00BD024F" w:rsidP="00475C3C">
      <w:pPr>
        <w:pStyle w:val="Odstavekseznama"/>
        <w:numPr>
          <w:ilvl w:val="0"/>
          <w:numId w:val="25"/>
        </w:numPr>
        <w:spacing w:before="100" w:beforeAutospacing="1" w:after="0" w:line="300" w:lineRule="exact"/>
        <w:ind w:right="57"/>
        <w:jc w:val="both"/>
        <w:rPr>
          <w:rFonts w:cstheme="minorHAnsi"/>
          <w:b/>
          <w:sz w:val="24"/>
          <w:szCs w:val="24"/>
          <w:lang w:val="en-US"/>
        </w:rPr>
      </w:pPr>
      <w:r w:rsidRPr="00475C3C">
        <w:rPr>
          <w:rFonts w:cstheme="minorHAnsi"/>
          <w:b/>
          <w:sz w:val="24"/>
          <w:szCs w:val="24"/>
          <w:lang w:val="en-US"/>
        </w:rPr>
        <w:t>Dostopnost programa odkupa lastnih delnic</w:t>
      </w:r>
    </w:p>
    <w:p w14:paraId="717A598B" w14:textId="409EBFE7" w:rsidR="00BD024F" w:rsidRPr="00475C3C" w:rsidRDefault="00BD024F" w:rsidP="00475C3C">
      <w:pPr>
        <w:spacing w:before="100" w:beforeAutospacing="1" w:after="0" w:line="300" w:lineRule="exact"/>
        <w:ind w:right="57"/>
        <w:jc w:val="both"/>
        <w:rPr>
          <w:rFonts w:cstheme="minorHAnsi"/>
          <w:b/>
          <w:sz w:val="24"/>
          <w:szCs w:val="24"/>
          <w:lang w:val="en-US"/>
        </w:rPr>
      </w:pPr>
      <w:r w:rsidRPr="00475C3C">
        <w:rPr>
          <w:rFonts w:cstheme="minorHAnsi"/>
        </w:rPr>
        <w:t xml:space="preserve">Program odkupa lastnih delnic bo javno objavljen na </w:t>
      </w:r>
      <w:r>
        <w:t xml:space="preserve">spletni strani Družbe </w:t>
      </w:r>
      <w:hyperlink r:id="rId8" w:history="1">
        <w:r>
          <w:rPr>
            <w:rStyle w:val="Hiperpovezava"/>
          </w:rPr>
          <w:t>www.kovintrade.si</w:t>
        </w:r>
      </w:hyperlink>
      <w:r>
        <w:t xml:space="preserve"> in na SEONET.</w:t>
      </w:r>
    </w:p>
    <w:p w14:paraId="7DCA231A" w14:textId="77777777" w:rsidR="00BD024F" w:rsidRDefault="00BD024F" w:rsidP="00BD024F">
      <w:pPr>
        <w:jc w:val="both"/>
      </w:pPr>
    </w:p>
    <w:p w14:paraId="4EB19527" w14:textId="44C1D5EB" w:rsidR="00BD024F" w:rsidRDefault="00BD024F" w:rsidP="00BD024F">
      <w:pPr>
        <w:jc w:val="both"/>
      </w:pPr>
      <w:r>
        <w:t xml:space="preserve">Celje, dne </w:t>
      </w:r>
      <w:r w:rsidR="00881FC1">
        <w:t>25.09</w:t>
      </w:r>
      <w:r w:rsidR="00475C3C" w:rsidRPr="00475C3C">
        <w:t>.2023</w:t>
      </w:r>
    </w:p>
    <w:p w14:paraId="0DB3EAFD" w14:textId="77777777" w:rsidR="00BD024F" w:rsidRDefault="00BD024F" w:rsidP="00BD024F">
      <w:pPr>
        <w:jc w:val="both"/>
      </w:pPr>
    </w:p>
    <w:p w14:paraId="4A4A9C04" w14:textId="77777777" w:rsidR="00BD024F" w:rsidRDefault="00BD024F" w:rsidP="00BD024F">
      <w:pPr>
        <w:jc w:val="both"/>
      </w:pPr>
    </w:p>
    <w:p w14:paraId="2B501075" w14:textId="77777777" w:rsidR="00BD024F" w:rsidRDefault="00BD024F" w:rsidP="00BD024F">
      <w:pPr>
        <w:spacing w:after="0"/>
        <w:jc w:val="both"/>
      </w:pPr>
      <w:r>
        <w:t>Predsednik uprave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Predsednik nadzornega sveta</w:t>
      </w:r>
    </w:p>
    <w:p w14:paraId="044AE2B3" w14:textId="3385E111" w:rsidR="008A297D" w:rsidRPr="008A297D" w:rsidRDefault="00BD024F" w:rsidP="00BD024F">
      <w:pPr>
        <w:spacing w:after="0"/>
        <w:jc w:val="both"/>
      </w:pPr>
      <w:r>
        <w:t>Jože Kastelic, l.r.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Marjan Feguš, l.r.</w:t>
      </w:r>
    </w:p>
    <w:sectPr w:rsidR="008A297D" w:rsidRPr="008A297D" w:rsidSect="001C77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701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5B87E" w14:textId="77777777" w:rsidR="00BD024F" w:rsidRDefault="00BD024F">
      <w:r>
        <w:separator/>
      </w:r>
    </w:p>
  </w:endnote>
  <w:endnote w:type="continuationSeparator" w:id="0">
    <w:p w14:paraId="7BB11ACE" w14:textId="77777777" w:rsidR="00BD024F" w:rsidRDefault="00BD0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D0A6C" w14:textId="77777777" w:rsidR="00D27980" w:rsidRDefault="00D2798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19B3A" w14:textId="77777777" w:rsidR="00D27980" w:rsidRDefault="00D2798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19C8C" w14:textId="77777777" w:rsidR="00D526B8" w:rsidRPr="004E0D41" w:rsidRDefault="00D526B8" w:rsidP="006F05FF">
    <w:pPr>
      <w:pStyle w:val="Noga"/>
      <w:ind w:left="-540" w:hanging="16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796D6" w14:textId="77777777" w:rsidR="00BD024F" w:rsidRDefault="00BD024F">
      <w:r>
        <w:separator/>
      </w:r>
    </w:p>
  </w:footnote>
  <w:footnote w:type="continuationSeparator" w:id="0">
    <w:p w14:paraId="7FF47343" w14:textId="77777777" w:rsidR="00BD024F" w:rsidRDefault="00BD0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D9901" w14:textId="77777777" w:rsidR="00D27980" w:rsidRDefault="00D2798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B791B" w14:textId="77777777" w:rsidR="00D526B8" w:rsidRPr="00A5478C" w:rsidRDefault="008A297D" w:rsidP="00A5478C">
    <w:pPr>
      <w:pStyle w:val="Glava"/>
      <w:ind w:left="-360"/>
    </w:pPr>
    <w:r w:rsidRPr="008A297D">
      <w:rPr>
        <w:noProof/>
      </w:rPr>
      <w:drawing>
        <wp:anchor distT="0" distB="0" distL="114300" distR="114300" simplePos="0" relativeHeight="251660288" behindDoc="0" locked="0" layoutInCell="1" allowOverlap="1" wp14:anchorId="4A529C80" wp14:editId="5E4AC51F">
          <wp:simplePos x="0" y="0"/>
          <wp:positionH relativeFrom="margin">
            <wp:posOffset>-856183</wp:posOffset>
          </wp:positionH>
          <wp:positionV relativeFrom="page">
            <wp:posOffset>106680</wp:posOffset>
          </wp:positionV>
          <wp:extent cx="7505065" cy="1069975"/>
          <wp:effectExtent l="0" t="0" r="635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065" cy="1069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869D4" w14:textId="77777777" w:rsidR="00D526B8" w:rsidRPr="00A5478C" w:rsidRDefault="00F96468" w:rsidP="00A5478C">
    <w:pPr>
      <w:pStyle w:val="Glava"/>
      <w:ind w:left="-36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79224E" wp14:editId="432607B1">
          <wp:simplePos x="0" y="0"/>
          <wp:positionH relativeFrom="column">
            <wp:posOffset>-515620</wp:posOffset>
          </wp:positionH>
          <wp:positionV relativeFrom="paragraph">
            <wp:posOffset>-4445</wp:posOffset>
          </wp:positionV>
          <wp:extent cx="6898640" cy="694690"/>
          <wp:effectExtent l="0" t="0" r="0" b="0"/>
          <wp:wrapSquare wrapText="bothSides"/>
          <wp:docPr id="4" name="Slika 4" descr="E:\KT_LOGO_UPPER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:\KT_LOGO_UPPER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864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08E63C2"/>
    <w:lvl w:ilvl="0">
      <w:start w:val="1"/>
      <w:numFmt w:val="decimal"/>
      <w:pStyle w:val="Naslov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Naslov2"/>
      <w:lvlText w:val="%1.%2."/>
      <w:legacy w:legacy="1" w:legacySpace="0" w:legacyIndent="708"/>
      <w:lvlJc w:val="left"/>
      <w:pPr>
        <w:ind w:left="709" w:hanging="708"/>
      </w:pPr>
    </w:lvl>
    <w:lvl w:ilvl="2">
      <w:start w:val="1"/>
      <w:numFmt w:val="decimal"/>
      <w:pStyle w:val="Naslov3"/>
      <w:lvlText w:val="%1.%2.%3."/>
      <w:legacy w:legacy="1" w:legacySpace="0" w:legacyIndent="708"/>
      <w:lvlJc w:val="left"/>
      <w:pPr>
        <w:ind w:left="709" w:hanging="708"/>
      </w:pPr>
    </w:lvl>
    <w:lvl w:ilvl="3">
      <w:start w:val="1"/>
      <w:numFmt w:val="decimal"/>
      <w:pStyle w:val="Naslov4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107622F2"/>
    <w:multiLevelType w:val="multilevel"/>
    <w:tmpl w:val="772080BA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" w15:restartNumberingAfterBreak="0">
    <w:nsid w:val="142C18A2"/>
    <w:multiLevelType w:val="multilevel"/>
    <w:tmpl w:val="0C08D1E6"/>
    <w:lvl w:ilvl="0">
      <w:start w:val="1"/>
      <w:numFmt w:val="decimal"/>
      <w:lvlText w:val="%1."/>
      <w:lvlJc w:val="left"/>
      <w:pPr>
        <w:tabs>
          <w:tab w:val="num" w:pos="-1767"/>
        </w:tabs>
        <w:ind w:left="-1059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1767"/>
        </w:tabs>
        <w:ind w:left="-1058" w:hanging="708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-1767"/>
        </w:tabs>
        <w:ind w:left="-917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767"/>
        </w:tabs>
        <w:ind w:left="1065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67"/>
        </w:tabs>
        <w:ind w:left="1773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767"/>
        </w:tabs>
        <w:ind w:left="2481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767"/>
        </w:tabs>
        <w:ind w:left="3189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767"/>
        </w:tabs>
        <w:ind w:left="3897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767"/>
        </w:tabs>
        <w:ind w:left="4605" w:hanging="708"/>
      </w:pPr>
      <w:rPr>
        <w:rFonts w:hint="default"/>
      </w:rPr>
    </w:lvl>
  </w:abstractNum>
  <w:abstractNum w:abstractNumId="3" w15:restartNumberingAfterBreak="0">
    <w:nsid w:val="294625D4"/>
    <w:multiLevelType w:val="multilevel"/>
    <w:tmpl w:val="EEE0B35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40"/>
        </w:tabs>
        <w:ind w:left="1080" w:hanging="72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51C2B0A"/>
    <w:multiLevelType w:val="hybridMultilevel"/>
    <w:tmpl w:val="B7D055B6"/>
    <w:lvl w:ilvl="0" w:tplc="F724CD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C688C"/>
    <w:multiLevelType w:val="hybridMultilevel"/>
    <w:tmpl w:val="39700E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7757E"/>
    <w:multiLevelType w:val="multilevel"/>
    <w:tmpl w:val="1868B8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7BD039F4"/>
    <w:multiLevelType w:val="multilevel"/>
    <w:tmpl w:val="0C9AC36C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8" w15:restartNumberingAfterBreak="0">
    <w:nsid w:val="7F0B1F8E"/>
    <w:multiLevelType w:val="hybridMultilevel"/>
    <w:tmpl w:val="BE8A6F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070429">
    <w:abstractNumId w:val="0"/>
  </w:num>
  <w:num w:numId="2" w16cid:durableId="1176454648">
    <w:abstractNumId w:val="2"/>
  </w:num>
  <w:num w:numId="3" w16cid:durableId="844903528">
    <w:abstractNumId w:val="2"/>
  </w:num>
  <w:num w:numId="4" w16cid:durableId="196697994">
    <w:abstractNumId w:val="2"/>
  </w:num>
  <w:num w:numId="5" w16cid:durableId="284235647">
    <w:abstractNumId w:val="2"/>
  </w:num>
  <w:num w:numId="6" w16cid:durableId="583346867">
    <w:abstractNumId w:val="1"/>
  </w:num>
  <w:num w:numId="7" w16cid:durableId="1983535052">
    <w:abstractNumId w:val="2"/>
  </w:num>
  <w:num w:numId="8" w16cid:durableId="1239052637">
    <w:abstractNumId w:val="1"/>
  </w:num>
  <w:num w:numId="9" w16cid:durableId="1095518822">
    <w:abstractNumId w:val="7"/>
  </w:num>
  <w:num w:numId="10" w16cid:durableId="1222014061">
    <w:abstractNumId w:val="0"/>
  </w:num>
  <w:num w:numId="11" w16cid:durableId="2128430705">
    <w:abstractNumId w:val="2"/>
  </w:num>
  <w:num w:numId="12" w16cid:durableId="558320513">
    <w:abstractNumId w:val="2"/>
  </w:num>
  <w:num w:numId="13" w16cid:durableId="201133348">
    <w:abstractNumId w:val="0"/>
  </w:num>
  <w:num w:numId="14" w16cid:durableId="27411924">
    <w:abstractNumId w:val="0"/>
  </w:num>
  <w:num w:numId="15" w16cid:durableId="939682631">
    <w:abstractNumId w:val="0"/>
  </w:num>
  <w:num w:numId="16" w16cid:durableId="206647772">
    <w:abstractNumId w:val="0"/>
  </w:num>
  <w:num w:numId="17" w16cid:durableId="508716739">
    <w:abstractNumId w:val="3"/>
  </w:num>
  <w:num w:numId="18" w16cid:durableId="369188972">
    <w:abstractNumId w:val="0"/>
  </w:num>
  <w:num w:numId="19" w16cid:durableId="1086419954">
    <w:abstractNumId w:val="0"/>
  </w:num>
  <w:num w:numId="20" w16cid:durableId="1012996210">
    <w:abstractNumId w:val="0"/>
  </w:num>
  <w:num w:numId="21" w16cid:durableId="1094015678">
    <w:abstractNumId w:val="5"/>
  </w:num>
  <w:num w:numId="22" w16cid:durableId="2062317177">
    <w:abstractNumId w:val="8"/>
  </w:num>
  <w:num w:numId="23" w16cid:durableId="719206993">
    <w:abstractNumId w:val="0"/>
  </w:num>
  <w:num w:numId="24" w16cid:durableId="1294360154">
    <w:abstractNumId w:val="0"/>
  </w:num>
  <w:num w:numId="25" w16cid:durableId="2678094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99972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4F"/>
    <w:rsid w:val="0002663F"/>
    <w:rsid w:val="00050372"/>
    <w:rsid w:val="000A4CE3"/>
    <w:rsid w:val="00154E38"/>
    <w:rsid w:val="001C0292"/>
    <w:rsid w:val="001C77C6"/>
    <w:rsid w:val="001D08B9"/>
    <w:rsid w:val="001F0B51"/>
    <w:rsid w:val="00216D98"/>
    <w:rsid w:val="002F5F9E"/>
    <w:rsid w:val="00351B94"/>
    <w:rsid w:val="0036321E"/>
    <w:rsid w:val="00384137"/>
    <w:rsid w:val="003E6745"/>
    <w:rsid w:val="003F2CF6"/>
    <w:rsid w:val="00441C10"/>
    <w:rsid w:val="00475C3C"/>
    <w:rsid w:val="004E0D41"/>
    <w:rsid w:val="00603E9F"/>
    <w:rsid w:val="0069524E"/>
    <w:rsid w:val="006F05FF"/>
    <w:rsid w:val="007204A0"/>
    <w:rsid w:val="00724A3C"/>
    <w:rsid w:val="007349ED"/>
    <w:rsid w:val="007404B8"/>
    <w:rsid w:val="00795956"/>
    <w:rsid w:val="008154B9"/>
    <w:rsid w:val="008157A5"/>
    <w:rsid w:val="00820160"/>
    <w:rsid w:val="00837DE8"/>
    <w:rsid w:val="00861D66"/>
    <w:rsid w:val="00881FC1"/>
    <w:rsid w:val="0089266D"/>
    <w:rsid w:val="008A297D"/>
    <w:rsid w:val="008F6FC9"/>
    <w:rsid w:val="009051D0"/>
    <w:rsid w:val="00905E92"/>
    <w:rsid w:val="00915D03"/>
    <w:rsid w:val="00934B28"/>
    <w:rsid w:val="00A0391A"/>
    <w:rsid w:val="00A42079"/>
    <w:rsid w:val="00A5478C"/>
    <w:rsid w:val="00B95758"/>
    <w:rsid w:val="00BD024F"/>
    <w:rsid w:val="00BF2885"/>
    <w:rsid w:val="00C4555B"/>
    <w:rsid w:val="00D059F6"/>
    <w:rsid w:val="00D27980"/>
    <w:rsid w:val="00D526B8"/>
    <w:rsid w:val="00F54429"/>
    <w:rsid w:val="00F7189D"/>
    <w:rsid w:val="00F96468"/>
    <w:rsid w:val="00FA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FFDD40"/>
  <w15:chartTrackingRefBased/>
  <w15:docId w15:val="{CA3929BC-9F12-4A9E-B1BE-D7B06780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D024F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basedOn w:val="Navaden"/>
    <w:next w:val="Naslov2"/>
    <w:link w:val="Naslov1Znak"/>
    <w:autoRedefine/>
    <w:uiPriority w:val="9"/>
    <w:qFormat/>
    <w:rsid w:val="001F0B51"/>
    <w:pPr>
      <w:keepNext/>
      <w:pageBreakBefore/>
      <w:numPr>
        <w:numId w:val="20"/>
      </w:numPr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b/>
      <w:kern w:val="28"/>
      <w:lang w:val="de-DE"/>
    </w:rPr>
  </w:style>
  <w:style w:type="paragraph" w:styleId="Naslov2">
    <w:name w:val="heading 2"/>
    <w:basedOn w:val="Navaden"/>
    <w:next w:val="Navaden"/>
    <w:qFormat/>
    <w:rsid w:val="001F0B51"/>
    <w:pPr>
      <w:keepNext/>
      <w:numPr>
        <w:ilvl w:val="1"/>
        <w:numId w:val="24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/>
      <w:b/>
      <w:bCs/>
      <w:iCs/>
      <w:szCs w:val="20"/>
      <w:lang w:val="en-GB"/>
    </w:rPr>
  </w:style>
  <w:style w:type="paragraph" w:styleId="Naslov3">
    <w:name w:val="heading 3"/>
    <w:basedOn w:val="Navaden"/>
    <w:next w:val="Navaden"/>
    <w:qFormat/>
    <w:rsid w:val="001F0B51"/>
    <w:pPr>
      <w:keepNext/>
      <w:numPr>
        <w:ilvl w:val="2"/>
        <w:numId w:val="24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/>
      <w:b/>
      <w:bCs/>
      <w:iCs/>
      <w:sz w:val="20"/>
      <w:szCs w:val="20"/>
      <w:lang w:val="en-GB"/>
    </w:rPr>
  </w:style>
  <w:style w:type="paragraph" w:styleId="Naslov4">
    <w:name w:val="heading 4"/>
    <w:basedOn w:val="Navaden"/>
    <w:next w:val="Navaden"/>
    <w:autoRedefine/>
    <w:qFormat/>
    <w:rsid w:val="001F0B51"/>
    <w:pPr>
      <w:keepNext/>
      <w:numPr>
        <w:ilvl w:val="3"/>
        <w:numId w:val="24"/>
      </w:numPr>
      <w:spacing w:before="120"/>
      <w:outlineLvl w:val="3"/>
    </w:pPr>
    <w:rPr>
      <w:bCs/>
      <w:i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D08B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1D08B9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441C10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F96468"/>
    <w:rPr>
      <w:bCs/>
      <w:iCs/>
      <w:sz w:val="24"/>
      <w:szCs w:val="24"/>
    </w:rPr>
  </w:style>
  <w:style w:type="paragraph" w:styleId="Odstavekseznama">
    <w:name w:val="List Paragraph"/>
    <w:basedOn w:val="Navaden"/>
    <w:uiPriority w:val="34"/>
    <w:qFormat/>
    <w:rsid w:val="00603E9F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216D98"/>
    <w:rPr>
      <w:color w:val="808080"/>
    </w:rPr>
  </w:style>
  <w:style w:type="paragraph" w:styleId="Naslov">
    <w:name w:val="Title"/>
    <w:basedOn w:val="Navaden"/>
    <w:next w:val="Navaden"/>
    <w:link w:val="NaslovZnak"/>
    <w:uiPriority w:val="10"/>
    <w:qFormat/>
    <w:rsid w:val="00216D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16D98"/>
    <w:rPr>
      <w:rFonts w:asciiTheme="majorHAnsi" w:eastAsiaTheme="majorEastAsia" w:hAnsiTheme="majorHAnsi" w:cstheme="majorBidi"/>
      <w:bCs/>
      <w:iCs/>
      <w:spacing w:val="-10"/>
      <w:kern w:val="28"/>
      <w:sz w:val="56"/>
      <w:szCs w:val="56"/>
    </w:rPr>
  </w:style>
  <w:style w:type="character" w:customStyle="1" w:styleId="Naslov1Znak">
    <w:name w:val="Naslov 1 Znak"/>
    <w:link w:val="Naslov1"/>
    <w:uiPriority w:val="9"/>
    <w:rsid w:val="001F0B51"/>
    <w:rPr>
      <w:rFonts w:ascii="Calibri" w:hAnsi="Calibri"/>
      <w:b/>
      <w:bCs/>
      <w:iCs/>
      <w:kern w:val="28"/>
      <w:sz w:val="24"/>
      <w:szCs w:val="24"/>
      <w:lang w:val="de-DE"/>
    </w:rPr>
  </w:style>
  <w:style w:type="character" w:styleId="Hiperpovezava">
    <w:name w:val="Hyperlink"/>
    <w:basedOn w:val="Privzetapisavaodstavka"/>
    <w:uiPriority w:val="99"/>
    <w:semiHidden/>
    <w:unhideWhenUsed/>
    <w:rsid w:val="00BD02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vintrade.s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kovintrade.s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TRJOST\Prod_util_new\Template\Kovintrade%20d.d.%20Celje\Kovintrade%20splo&#353;na%20predlog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Kovintrade splošna predloga.dotx</Template>
  <TotalTime>41</TotalTime>
  <Pages>3</Pages>
  <Words>830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Kovintrade d.d. Celje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PREPADNIK</dc:creator>
  <cp:keywords/>
  <dc:description/>
  <cp:lastModifiedBy>Matej PREPADNIK</cp:lastModifiedBy>
  <cp:revision>6</cp:revision>
  <cp:lastPrinted>2017-11-06T11:35:00Z</cp:lastPrinted>
  <dcterms:created xsi:type="dcterms:W3CDTF">2023-08-25T09:06:00Z</dcterms:created>
  <dcterms:modified xsi:type="dcterms:W3CDTF">2023-09-21T07:31:00Z</dcterms:modified>
</cp:coreProperties>
</file>