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5782" w14:textId="035C67A4" w:rsidR="00262960" w:rsidRPr="00262960" w:rsidRDefault="00262960" w:rsidP="00262960">
      <w:pPr>
        <w:pStyle w:val="Naslov2"/>
        <w:rPr>
          <w:rFonts w:ascii="Aptos" w:hAnsi="Aptos"/>
          <w:b/>
          <w:bCs/>
          <w:color w:val="auto"/>
          <w:sz w:val="28"/>
          <w:szCs w:val="28"/>
        </w:rPr>
      </w:pPr>
      <w:bookmarkStart w:id="0" w:name="_Toc419980004"/>
      <w:bookmarkStart w:id="1" w:name="_Toc452376533"/>
      <w:bookmarkStart w:id="2" w:name="_Toc7509443"/>
      <w:bookmarkStart w:id="3" w:name="_Toc39578879"/>
      <w:bookmarkStart w:id="4" w:name="_Toc41438372"/>
      <w:bookmarkStart w:id="5" w:name="_Toc98703732"/>
      <w:r w:rsidRPr="00262960">
        <w:rPr>
          <w:rFonts w:ascii="Aptos" w:hAnsi="Aptos"/>
          <w:b/>
          <w:bCs/>
          <w:color w:val="auto"/>
          <w:sz w:val="28"/>
          <w:szCs w:val="28"/>
        </w:rPr>
        <w:t xml:space="preserve">POROČILO O NAČINU IN OBSEGU PREVERJANJA VODENJA DRUŽBE </w:t>
      </w:r>
      <w:r>
        <w:rPr>
          <w:rFonts w:ascii="Aptos" w:hAnsi="Aptos"/>
          <w:b/>
          <w:bCs/>
          <w:color w:val="auto"/>
          <w:sz w:val="28"/>
          <w:szCs w:val="28"/>
        </w:rPr>
        <w:t xml:space="preserve">RELAX d.d. </w:t>
      </w:r>
      <w:r w:rsidRPr="00262960">
        <w:rPr>
          <w:rFonts w:ascii="Aptos" w:hAnsi="Aptos"/>
          <w:b/>
          <w:bCs/>
          <w:color w:val="auto"/>
          <w:sz w:val="28"/>
          <w:szCs w:val="28"/>
        </w:rPr>
        <w:t xml:space="preserve">MED POSLOVNIM LETOM </w:t>
      </w:r>
      <w:bookmarkEnd w:id="0"/>
      <w:bookmarkEnd w:id="1"/>
      <w:r w:rsidRPr="00262960">
        <w:rPr>
          <w:rFonts w:ascii="Aptos" w:hAnsi="Aptos"/>
          <w:b/>
          <w:bCs/>
          <w:color w:val="auto"/>
          <w:sz w:val="28"/>
          <w:szCs w:val="28"/>
        </w:rPr>
        <w:t>202</w:t>
      </w:r>
      <w:bookmarkEnd w:id="2"/>
      <w:bookmarkEnd w:id="3"/>
      <w:bookmarkEnd w:id="4"/>
      <w:bookmarkEnd w:id="5"/>
      <w:r w:rsidRPr="00262960">
        <w:rPr>
          <w:rFonts w:ascii="Aptos" w:hAnsi="Aptos"/>
          <w:b/>
          <w:bCs/>
          <w:color w:val="auto"/>
          <w:sz w:val="28"/>
          <w:szCs w:val="28"/>
        </w:rPr>
        <w:t>3</w:t>
      </w:r>
    </w:p>
    <w:p w14:paraId="51EAD2D8" w14:textId="40600C9D" w:rsidR="00262960" w:rsidRPr="0045757C" w:rsidRDefault="00262960" w:rsidP="009F3AA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 xml:space="preserve">S tem poročilom </w:t>
      </w:r>
      <w:r>
        <w:rPr>
          <w:rFonts w:ascii="Calibri" w:hAnsi="Calibri" w:cs="Calibri"/>
          <w:sz w:val="22"/>
          <w:szCs w:val="22"/>
        </w:rPr>
        <w:t>u</w:t>
      </w:r>
      <w:r w:rsidRPr="0045757C">
        <w:rPr>
          <w:rFonts w:ascii="Calibri" w:hAnsi="Calibri" w:cs="Calibri"/>
          <w:sz w:val="22"/>
          <w:szCs w:val="22"/>
        </w:rPr>
        <w:t xml:space="preserve">pravni odbor družbe </w:t>
      </w:r>
      <w:r>
        <w:rPr>
          <w:rFonts w:ascii="Calibri" w:hAnsi="Calibri" w:cs="Calibri"/>
          <w:sz w:val="22"/>
          <w:szCs w:val="22"/>
        </w:rPr>
        <w:t>RELAX</w:t>
      </w:r>
      <w:r w:rsidRPr="0045757C">
        <w:rPr>
          <w:rFonts w:ascii="Calibri" w:hAnsi="Calibri" w:cs="Calibri"/>
          <w:sz w:val="22"/>
          <w:szCs w:val="22"/>
        </w:rPr>
        <w:t xml:space="preserve"> d.d. obvešča skupščino o načinu in obsegu preverjanja vodenja družbe v poslovnem letu 202</w:t>
      </w:r>
      <w:r>
        <w:rPr>
          <w:rFonts w:ascii="Calibri" w:hAnsi="Calibri" w:cs="Calibri"/>
          <w:sz w:val="22"/>
          <w:szCs w:val="22"/>
        </w:rPr>
        <w:t>3 in</w:t>
      </w:r>
      <w:r w:rsidRPr="0045757C">
        <w:rPr>
          <w:rFonts w:ascii="Calibri" w:hAnsi="Calibri" w:cs="Calibri"/>
          <w:sz w:val="22"/>
          <w:szCs w:val="22"/>
        </w:rPr>
        <w:t xml:space="preserve"> v skladu s svojo obveznostjo po določbah 282. člena in 546a. člena ZGD-1 obvešča skupščino o preveritvi in potrditvi </w:t>
      </w:r>
      <w:r>
        <w:rPr>
          <w:rFonts w:ascii="Calibri" w:hAnsi="Calibri" w:cs="Calibri"/>
          <w:sz w:val="22"/>
          <w:szCs w:val="22"/>
        </w:rPr>
        <w:t>l</w:t>
      </w:r>
      <w:r w:rsidRPr="0045757C">
        <w:rPr>
          <w:rFonts w:ascii="Calibri" w:hAnsi="Calibri" w:cs="Calibri"/>
          <w:sz w:val="22"/>
          <w:szCs w:val="22"/>
        </w:rPr>
        <w:t xml:space="preserve">etnega poročila </w:t>
      </w:r>
      <w:r>
        <w:rPr>
          <w:rFonts w:ascii="Calibri" w:hAnsi="Calibri" w:cs="Calibri"/>
          <w:sz w:val="22"/>
          <w:szCs w:val="22"/>
        </w:rPr>
        <w:t xml:space="preserve">družbe RELAX </w:t>
      </w:r>
      <w:r w:rsidRPr="0045757C">
        <w:rPr>
          <w:rFonts w:ascii="Calibri" w:hAnsi="Calibri" w:cs="Calibri"/>
          <w:sz w:val="22"/>
          <w:szCs w:val="22"/>
        </w:rPr>
        <w:t>d.d. za leto 202</w:t>
      </w:r>
      <w:r>
        <w:rPr>
          <w:rFonts w:ascii="Calibri" w:hAnsi="Calibri" w:cs="Calibri"/>
          <w:sz w:val="22"/>
          <w:szCs w:val="22"/>
        </w:rPr>
        <w:t>3</w:t>
      </w:r>
      <w:r w:rsidR="009F3AA0">
        <w:rPr>
          <w:rFonts w:ascii="Calibri" w:hAnsi="Calibri" w:cs="Calibri"/>
          <w:sz w:val="22"/>
          <w:szCs w:val="22"/>
        </w:rPr>
        <w:t xml:space="preserve"> in</w:t>
      </w:r>
      <w:r w:rsidRPr="0045757C">
        <w:rPr>
          <w:rFonts w:ascii="Calibri" w:hAnsi="Calibri" w:cs="Calibri"/>
          <w:sz w:val="22"/>
          <w:szCs w:val="22"/>
        </w:rPr>
        <w:t xml:space="preserve"> o preveritvi predloga za uporabo bilančnega dobička</w:t>
      </w:r>
      <w:r w:rsidR="009F3AA0">
        <w:rPr>
          <w:rFonts w:ascii="Calibri" w:hAnsi="Calibri" w:cs="Calibri"/>
          <w:sz w:val="22"/>
          <w:szCs w:val="22"/>
        </w:rPr>
        <w:t>.</w:t>
      </w:r>
    </w:p>
    <w:p w14:paraId="38A78049" w14:textId="03054027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 xml:space="preserve">Družba </w:t>
      </w:r>
      <w:r>
        <w:rPr>
          <w:rFonts w:ascii="Calibri" w:hAnsi="Calibri" w:cs="Calibri"/>
          <w:sz w:val="22"/>
          <w:szCs w:val="22"/>
        </w:rPr>
        <w:t>RELAX d.d.</w:t>
      </w:r>
      <w:r w:rsidRPr="0045757C">
        <w:rPr>
          <w:rFonts w:ascii="Calibri" w:hAnsi="Calibri" w:cs="Calibri"/>
          <w:sz w:val="22"/>
          <w:szCs w:val="22"/>
        </w:rPr>
        <w:t xml:space="preserve"> ima enotirni sistem upravljanja družbe. Upravni odbor sestavlja</w:t>
      </w:r>
      <w:r>
        <w:rPr>
          <w:rFonts w:ascii="Calibri" w:hAnsi="Calibri" w:cs="Calibri"/>
          <w:sz w:val="22"/>
          <w:szCs w:val="22"/>
        </w:rPr>
        <w:t>jo</w:t>
      </w:r>
      <w:r w:rsidRPr="004575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štirje člani,</w:t>
      </w:r>
      <w:r w:rsidRPr="0045757C">
        <w:rPr>
          <w:rFonts w:ascii="Calibri" w:hAnsi="Calibri" w:cs="Calibri"/>
          <w:sz w:val="22"/>
          <w:szCs w:val="22"/>
        </w:rPr>
        <w:t xml:space="preserve"> predstavniki delničarjev</w:t>
      </w:r>
      <w:r>
        <w:rPr>
          <w:rFonts w:ascii="Calibri" w:hAnsi="Calibri" w:cs="Calibri"/>
          <w:sz w:val="22"/>
          <w:szCs w:val="22"/>
        </w:rPr>
        <w:t>. V upravni odbor ni bil imenovan predstavnik zaposlenih, saj družba nima zaposlenih.</w:t>
      </w:r>
      <w:r w:rsidRPr="0045757C">
        <w:rPr>
          <w:rFonts w:ascii="Calibri" w:hAnsi="Calibri" w:cs="Calibri"/>
          <w:sz w:val="22"/>
          <w:szCs w:val="22"/>
        </w:rPr>
        <w:t xml:space="preserve"> Predstavnike delničarjev je izvolila skupščina</w:t>
      </w:r>
      <w:r>
        <w:rPr>
          <w:rFonts w:ascii="Calibri" w:hAnsi="Calibri" w:cs="Calibri"/>
          <w:sz w:val="22"/>
          <w:szCs w:val="22"/>
        </w:rPr>
        <w:t xml:space="preserve"> družbe RELAX d.d.</w:t>
      </w:r>
      <w:r w:rsidRPr="0045757C">
        <w:rPr>
          <w:rFonts w:ascii="Calibri" w:hAnsi="Calibri" w:cs="Calibri"/>
          <w:sz w:val="22"/>
          <w:szCs w:val="22"/>
        </w:rPr>
        <w:t xml:space="preserve"> Njihovo imenovanje</w:t>
      </w:r>
      <w:r>
        <w:rPr>
          <w:rFonts w:ascii="Calibri" w:hAnsi="Calibri" w:cs="Calibri"/>
          <w:sz w:val="22"/>
          <w:szCs w:val="22"/>
        </w:rPr>
        <w:t xml:space="preserve"> je </w:t>
      </w:r>
      <w:r w:rsidRPr="0045757C">
        <w:rPr>
          <w:rFonts w:ascii="Calibri" w:hAnsi="Calibri" w:cs="Calibri"/>
          <w:sz w:val="22"/>
          <w:szCs w:val="22"/>
        </w:rPr>
        <w:t>potekal</w:t>
      </w:r>
      <w:r>
        <w:rPr>
          <w:rFonts w:ascii="Calibri" w:hAnsi="Calibri" w:cs="Calibri"/>
          <w:sz w:val="22"/>
          <w:szCs w:val="22"/>
        </w:rPr>
        <w:t>o</w:t>
      </w:r>
      <w:r w:rsidRPr="0045757C">
        <w:rPr>
          <w:rFonts w:ascii="Calibri" w:hAnsi="Calibri" w:cs="Calibri"/>
          <w:sz w:val="22"/>
          <w:szCs w:val="22"/>
        </w:rPr>
        <w:t xml:space="preserve"> skladno z veljavno zakonodajo in veljavnim statutom družbe. </w:t>
      </w:r>
      <w:r>
        <w:rPr>
          <w:rFonts w:ascii="Calibri" w:hAnsi="Calibri" w:cs="Calibri"/>
          <w:sz w:val="22"/>
          <w:szCs w:val="22"/>
        </w:rPr>
        <w:t xml:space="preserve">Trenutni člani upravnega odbora so </w:t>
      </w:r>
      <w:r w:rsidR="00644E2F">
        <w:rPr>
          <w:rFonts w:ascii="Calibri" w:hAnsi="Calibri" w:cs="Calibri"/>
          <w:sz w:val="22"/>
          <w:szCs w:val="22"/>
        </w:rPr>
        <w:t xml:space="preserve">mag. </w:t>
      </w:r>
      <w:r>
        <w:rPr>
          <w:rFonts w:ascii="Calibri" w:hAnsi="Calibri" w:cs="Calibri"/>
          <w:sz w:val="22"/>
          <w:szCs w:val="22"/>
        </w:rPr>
        <w:t xml:space="preserve">Karmen Kosec (predsednica), </w:t>
      </w:r>
      <w:r w:rsidR="00644E2F">
        <w:rPr>
          <w:rFonts w:ascii="Calibri" w:hAnsi="Calibri" w:cs="Calibri"/>
          <w:sz w:val="22"/>
          <w:szCs w:val="22"/>
        </w:rPr>
        <w:t xml:space="preserve">mag. </w:t>
      </w:r>
      <w:r>
        <w:rPr>
          <w:rFonts w:ascii="Calibri" w:hAnsi="Calibri" w:cs="Calibri"/>
          <w:sz w:val="22"/>
          <w:szCs w:val="22"/>
        </w:rPr>
        <w:t>Alojz Gostenčnik (namestnik predsednice), Branko Kremzer</w:t>
      </w:r>
      <w:r w:rsidR="00644E2F">
        <w:rPr>
          <w:rFonts w:ascii="Calibri" w:hAnsi="Calibri" w:cs="Calibri"/>
          <w:sz w:val="22"/>
          <w:szCs w:val="22"/>
        </w:rPr>
        <w:t>, mag.</w:t>
      </w:r>
      <w:r>
        <w:rPr>
          <w:rFonts w:ascii="Calibri" w:hAnsi="Calibri" w:cs="Calibri"/>
          <w:sz w:val="22"/>
          <w:szCs w:val="22"/>
        </w:rPr>
        <w:t xml:space="preserve"> (član) in </w:t>
      </w:r>
      <w:r w:rsidR="00644E2F">
        <w:rPr>
          <w:rFonts w:ascii="Calibri" w:hAnsi="Calibri" w:cs="Calibri"/>
          <w:sz w:val="22"/>
          <w:szCs w:val="22"/>
        </w:rPr>
        <w:t xml:space="preserve">mag. </w:t>
      </w:r>
      <w:r>
        <w:rPr>
          <w:rFonts w:ascii="Calibri" w:hAnsi="Calibri" w:cs="Calibri"/>
          <w:sz w:val="22"/>
          <w:szCs w:val="22"/>
        </w:rPr>
        <w:t>Monika Kelenberger Potnik (član</w:t>
      </w:r>
      <w:r w:rsidR="00644E2F">
        <w:rPr>
          <w:rFonts w:ascii="Calibri" w:hAnsi="Calibri" w:cs="Calibri"/>
          <w:sz w:val="22"/>
          <w:szCs w:val="22"/>
        </w:rPr>
        <w:t>ica in izvršna direktorica</w:t>
      </w:r>
      <w:r>
        <w:rPr>
          <w:rFonts w:ascii="Calibri" w:hAnsi="Calibri" w:cs="Calibri"/>
          <w:sz w:val="22"/>
          <w:szCs w:val="22"/>
        </w:rPr>
        <w:t>).</w:t>
      </w:r>
    </w:p>
    <w:p w14:paraId="1F1204DB" w14:textId="228C0C7A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>Upravni odbor se je v letu 202</w:t>
      </w:r>
      <w:r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 sestal na </w:t>
      </w:r>
      <w:r w:rsidR="00644E2F">
        <w:rPr>
          <w:rFonts w:ascii="Calibri" w:hAnsi="Calibri" w:cs="Calibri"/>
          <w:sz w:val="22"/>
          <w:szCs w:val="22"/>
        </w:rPr>
        <w:t>štirih</w:t>
      </w:r>
      <w:r>
        <w:rPr>
          <w:rFonts w:ascii="Calibri" w:hAnsi="Calibri" w:cs="Calibri"/>
          <w:sz w:val="22"/>
          <w:szCs w:val="22"/>
        </w:rPr>
        <w:t xml:space="preserve"> </w:t>
      </w:r>
      <w:r w:rsidRPr="0045757C">
        <w:rPr>
          <w:rFonts w:ascii="Calibri" w:hAnsi="Calibri" w:cs="Calibri"/>
          <w:sz w:val="22"/>
          <w:szCs w:val="22"/>
        </w:rPr>
        <w:t xml:space="preserve">rednih sejah, za katere so bila predložena pisna gradiva in dodatne informacije v smislu 272. člena ZGD-l. Upravni odbor je spremljal </w:t>
      </w:r>
      <w:r>
        <w:rPr>
          <w:rFonts w:ascii="Calibri" w:hAnsi="Calibri" w:cs="Calibri"/>
          <w:sz w:val="22"/>
          <w:szCs w:val="22"/>
        </w:rPr>
        <w:t xml:space="preserve">poslovanje družbe, </w:t>
      </w:r>
      <w:r w:rsidRPr="0045757C">
        <w:rPr>
          <w:rFonts w:ascii="Calibri" w:hAnsi="Calibri" w:cs="Calibri"/>
          <w:sz w:val="22"/>
          <w:szCs w:val="22"/>
        </w:rPr>
        <w:t>kratkoročno in dolgoročno likvidnost družbe, obravnaval poročila o aktivnostih za zagotavljanje likvidnosti, solventnosti in kapitalske ustreznosti in se seznanil s pomembnimi tveganji družbe.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EC62597" w14:textId="77777777" w:rsidR="00262960" w:rsidRPr="0045757C" w:rsidRDefault="00262960" w:rsidP="00262960">
      <w:pPr>
        <w:pStyle w:val="Navadensplet"/>
        <w:rPr>
          <w:rFonts w:ascii="Calibri" w:hAnsi="Calibri" w:cs="Calibri"/>
          <w:b/>
          <w:bCs/>
          <w:sz w:val="22"/>
          <w:szCs w:val="22"/>
        </w:rPr>
      </w:pPr>
      <w:r w:rsidRPr="0045757C">
        <w:rPr>
          <w:rFonts w:ascii="Calibri" w:hAnsi="Calibri" w:cs="Calibri"/>
          <w:b/>
          <w:bCs/>
          <w:sz w:val="22"/>
          <w:szCs w:val="22"/>
        </w:rPr>
        <w:t xml:space="preserve">Ocena dela upravnega odbora </w:t>
      </w:r>
    </w:p>
    <w:p w14:paraId="529CE660" w14:textId="7164CBD5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 xml:space="preserve">Na podlagi opisanega tekočega spremljanja ter nadziranja poslovanja in vodenja družbe </w:t>
      </w:r>
      <w:r>
        <w:rPr>
          <w:rFonts w:ascii="Calibri" w:hAnsi="Calibri" w:cs="Calibri"/>
          <w:sz w:val="22"/>
          <w:szCs w:val="22"/>
        </w:rPr>
        <w:t xml:space="preserve">RELAX </w:t>
      </w:r>
      <w:r w:rsidRPr="0045757C">
        <w:rPr>
          <w:rFonts w:ascii="Calibri" w:hAnsi="Calibri" w:cs="Calibri"/>
          <w:sz w:val="22"/>
          <w:szCs w:val="22"/>
        </w:rPr>
        <w:t>d.d. v poslovnem letu 202</w:t>
      </w:r>
      <w:r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 ter na podlagi </w:t>
      </w:r>
      <w:r>
        <w:rPr>
          <w:rFonts w:ascii="Calibri" w:hAnsi="Calibri" w:cs="Calibri"/>
          <w:sz w:val="22"/>
          <w:szCs w:val="22"/>
        </w:rPr>
        <w:t>revidiranega</w:t>
      </w:r>
      <w:r w:rsidRPr="0045757C">
        <w:rPr>
          <w:rFonts w:ascii="Calibri" w:hAnsi="Calibri" w:cs="Calibri"/>
          <w:sz w:val="22"/>
          <w:szCs w:val="22"/>
        </w:rPr>
        <w:t xml:space="preserve"> letnega poročila </w:t>
      </w:r>
      <w:r>
        <w:rPr>
          <w:rFonts w:ascii="Calibri" w:hAnsi="Calibri" w:cs="Calibri"/>
          <w:sz w:val="22"/>
          <w:szCs w:val="22"/>
        </w:rPr>
        <w:t>družbe</w:t>
      </w:r>
      <w:r w:rsidRPr="004575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RELAX </w:t>
      </w:r>
      <w:r w:rsidRPr="0045757C">
        <w:rPr>
          <w:rFonts w:ascii="Calibri" w:hAnsi="Calibri" w:cs="Calibri"/>
          <w:sz w:val="22"/>
          <w:szCs w:val="22"/>
        </w:rPr>
        <w:t>d.d. za leto 202</w:t>
      </w:r>
      <w:r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>, ki ga je sestavil</w:t>
      </w:r>
      <w:r>
        <w:rPr>
          <w:rFonts w:ascii="Calibri" w:hAnsi="Calibri" w:cs="Calibri"/>
          <w:sz w:val="22"/>
          <w:szCs w:val="22"/>
        </w:rPr>
        <w:t>a</w:t>
      </w:r>
      <w:r w:rsidRPr="0045757C">
        <w:rPr>
          <w:rFonts w:ascii="Calibri" w:hAnsi="Calibri" w:cs="Calibri"/>
          <w:sz w:val="22"/>
          <w:szCs w:val="22"/>
        </w:rPr>
        <w:t xml:space="preserve"> in predložil</w:t>
      </w:r>
      <w:r>
        <w:rPr>
          <w:rFonts w:ascii="Calibri" w:hAnsi="Calibri" w:cs="Calibri"/>
          <w:sz w:val="22"/>
          <w:szCs w:val="22"/>
        </w:rPr>
        <w:t>a</w:t>
      </w:r>
      <w:r w:rsidRPr="0045757C">
        <w:rPr>
          <w:rFonts w:ascii="Calibri" w:hAnsi="Calibri" w:cs="Calibri"/>
          <w:sz w:val="22"/>
          <w:szCs w:val="22"/>
        </w:rPr>
        <w:t xml:space="preserve"> izvršn</w:t>
      </w:r>
      <w:r>
        <w:rPr>
          <w:rFonts w:ascii="Calibri" w:hAnsi="Calibri" w:cs="Calibri"/>
          <w:sz w:val="22"/>
          <w:szCs w:val="22"/>
        </w:rPr>
        <w:t>a</w:t>
      </w:r>
      <w:r w:rsidRPr="0045757C">
        <w:rPr>
          <w:rFonts w:ascii="Calibri" w:hAnsi="Calibri" w:cs="Calibri"/>
          <w:sz w:val="22"/>
          <w:szCs w:val="22"/>
        </w:rPr>
        <w:t xml:space="preserve"> direktor</w:t>
      </w:r>
      <w:r>
        <w:rPr>
          <w:rFonts w:ascii="Calibri" w:hAnsi="Calibri" w:cs="Calibri"/>
          <w:sz w:val="22"/>
          <w:szCs w:val="22"/>
        </w:rPr>
        <w:t>ica</w:t>
      </w:r>
      <w:r w:rsidRPr="0045757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u</w:t>
      </w:r>
      <w:r w:rsidRPr="0045757C">
        <w:rPr>
          <w:rFonts w:ascii="Calibri" w:hAnsi="Calibri" w:cs="Calibri"/>
          <w:sz w:val="22"/>
          <w:szCs w:val="22"/>
        </w:rPr>
        <w:t xml:space="preserve">pravni </w:t>
      </w:r>
      <w:r>
        <w:rPr>
          <w:rFonts w:ascii="Calibri" w:hAnsi="Calibri" w:cs="Calibri"/>
          <w:sz w:val="22"/>
          <w:szCs w:val="22"/>
        </w:rPr>
        <w:t>o</w:t>
      </w:r>
      <w:r w:rsidRPr="0045757C">
        <w:rPr>
          <w:rFonts w:ascii="Calibri" w:hAnsi="Calibri" w:cs="Calibri"/>
          <w:sz w:val="22"/>
          <w:szCs w:val="22"/>
        </w:rPr>
        <w:t xml:space="preserve">dbor ocenjuje, da letno poročilo in v njem vsebovana razkritja prikazujejo dejansko stanje in položaj </w:t>
      </w:r>
      <w:r w:rsidR="009F3AA0">
        <w:rPr>
          <w:rFonts w:ascii="Calibri" w:hAnsi="Calibri" w:cs="Calibri"/>
          <w:sz w:val="22"/>
          <w:szCs w:val="22"/>
        </w:rPr>
        <w:t>družbe</w:t>
      </w:r>
      <w:r w:rsidRPr="004575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RELAX </w:t>
      </w:r>
      <w:r w:rsidRPr="0045757C">
        <w:rPr>
          <w:rFonts w:ascii="Calibri" w:hAnsi="Calibri" w:cs="Calibri"/>
          <w:sz w:val="22"/>
          <w:szCs w:val="22"/>
        </w:rPr>
        <w:t>d.d.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3EC684" w14:textId="3E6A46BC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Upravni odbor </w:t>
      </w:r>
      <w:r w:rsidRPr="0045757C">
        <w:rPr>
          <w:rFonts w:ascii="Calibri" w:hAnsi="Calibri" w:cs="Calibri"/>
          <w:sz w:val="22"/>
          <w:szCs w:val="22"/>
        </w:rPr>
        <w:t>svoje delo v poslovnem letu 202</w:t>
      </w:r>
      <w:r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 ocenjuje kot uspešno. </w:t>
      </w:r>
    </w:p>
    <w:p w14:paraId="4B52A765" w14:textId="3FCE705A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>Upravni odbor je spremljal možnost navzkrižja interesov.</w:t>
      </w:r>
      <w:r>
        <w:rPr>
          <w:rFonts w:ascii="Calibri" w:hAnsi="Calibri" w:cs="Calibri"/>
          <w:sz w:val="22"/>
          <w:szCs w:val="22"/>
        </w:rPr>
        <w:t xml:space="preserve"> V letu 2023 upravni odbor ni zaznal navzkrižja interesov. </w:t>
      </w:r>
    </w:p>
    <w:p w14:paraId="3CECA7AE" w14:textId="3F15D8C3" w:rsidR="00262960" w:rsidRPr="00262960" w:rsidRDefault="00262960" w:rsidP="00262960">
      <w:pPr>
        <w:pStyle w:val="Navadensplet"/>
        <w:rPr>
          <w:rFonts w:ascii="Calibri" w:hAnsi="Calibri" w:cs="Calibri"/>
          <w:b/>
          <w:bCs/>
          <w:sz w:val="22"/>
          <w:szCs w:val="22"/>
        </w:rPr>
      </w:pPr>
      <w:r w:rsidRPr="00262960">
        <w:rPr>
          <w:rFonts w:ascii="Calibri" w:hAnsi="Calibri" w:cs="Calibri"/>
          <w:b/>
          <w:bCs/>
          <w:sz w:val="22"/>
          <w:szCs w:val="22"/>
        </w:rPr>
        <w:t>Pregled in potrditev letnega poročila:</w:t>
      </w:r>
    </w:p>
    <w:p w14:paraId="6658526F" w14:textId="2DAEFCAC" w:rsidR="00262960" w:rsidRPr="0045757C" w:rsidRDefault="00262960" w:rsidP="00341416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 xml:space="preserve">Upravni odbor je na podlagi 282. člena ZGD-1 v zvezi s 3. odst. 272. člena in 2. odst. 548. in 546.a člena ZGD-1 na </w:t>
      </w:r>
      <w:r w:rsidRPr="00B5713D">
        <w:rPr>
          <w:rFonts w:ascii="Calibri" w:hAnsi="Calibri" w:cs="Calibri"/>
          <w:sz w:val="22"/>
          <w:szCs w:val="22"/>
        </w:rPr>
        <w:t xml:space="preserve">seji dne </w:t>
      </w:r>
      <w:r w:rsidR="00644E2F">
        <w:rPr>
          <w:rFonts w:ascii="Calibri" w:hAnsi="Calibri" w:cs="Calibri"/>
          <w:sz w:val="22"/>
          <w:szCs w:val="22"/>
        </w:rPr>
        <w:t>10.7.2024</w:t>
      </w:r>
      <w:r w:rsidRPr="00B5713D">
        <w:rPr>
          <w:rFonts w:ascii="Calibri" w:hAnsi="Calibri" w:cs="Calibri"/>
          <w:sz w:val="22"/>
          <w:szCs w:val="22"/>
        </w:rPr>
        <w:t xml:space="preserve"> obravnaval </w:t>
      </w:r>
      <w:r>
        <w:rPr>
          <w:rFonts w:ascii="Calibri" w:hAnsi="Calibri" w:cs="Calibri"/>
          <w:sz w:val="22"/>
          <w:szCs w:val="22"/>
        </w:rPr>
        <w:t>l</w:t>
      </w:r>
      <w:r w:rsidRPr="00B5713D">
        <w:rPr>
          <w:rFonts w:ascii="Calibri" w:hAnsi="Calibri" w:cs="Calibri"/>
          <w:sz w:val="22"/>
          <w:szCs w:val="22"/>
        </w:rPr>
        <w:t xml:space="preserve">etno poročilo </w:t>
      </w:r>
      <w:r>
        <w:rPr>
          <w:rFonts w:ascii="Calibri" w:hAnsi="Calibri" w:cs="Calibri"/>
          <w:sz w:val="22"/>
          <w:szCs w:val="22"/>
        </w:rPr>
        <w:t xml:space="preserve">RELAX </w:t>
      </w:r>
      <w:r w:rsidRPr="0045757C">
        <w:rPr>
          <w:rFonts w:ascii="Calibri" w:hAnsi="Calibri" w:cs="Calibri"/>
          <w:sz w:val="22"/>
          <w:szCs w:val="22"/>
        </w:rPr>
        <w:t>d.d.</w:t>
      </w:r>
      <w:r>
        <w:rPr>
          <w:rFonts w:ascii="Calibri" w:hAnsi="Calibri" w:cs="Calibri"/>
          <w:sz w:val="22"/>
          <w:szCs w:val="22"/>
        </w:rPr>
        <w:t xml:space="preserve"> </w:t>
      </w:r>
      <w:r w:rsidRPr="00B5713D">
        <w:rPr>
          <w:rFonts w:ascii="Calibri" w:hAnsi="Calibri" w:cs="Calibri"/>
          <w:sz w:val="22"/>
          <w:szCs w:val="22"/>
        </w:rPr>
        <w:t>za leto 202</w:t>
      </w:r>
      <w:r w:rsidR="00341416">
        <w:rPr>
          <w:rFonts w:ascii="Calibri" w:hAnsi="Calibri" w:cs="Calibri"/>
          <w:sz w:val="22"/>
          <w:szCs w:val="22"/>
        </w:rPr>
        <w:t>3</w:t>
      </w:r>
      <w:r w:rsidRPr="00B5713D">
        <w:rPr>
          <w:rFonts w:ascii="Calibri" w:hAnsi="Calibri" w:cs="Calibri"/>
          <w:sz w:val="22"/>
          <w:szCs w:val="22"/>
        </w:rPr>
        <w:t xml:space="preserve"> in priloženi predlog za uporabo bilančnega dobička, ki bo predložen skupščini</w:t>
      </w:r>
      <w:r w:rsidR="00341416">
        <w:rPr>
          <w:rFonts w:ascii="Calibri" w:hAnsi="Calibri" w:cs="Calibri"/>
          <w:sz w:val="22"/>
          <w:szCs w:val="22"/>
        </w:rPr>
        <w:t>.</w:t>
      </w:r>
      <w:r w:rsidR="00A725A3">
        <w:rPr>
          <w:rFonts w:ascii="Calibri" w:hAnsi="Calibri" w:cs="Calibri"/>
          <w:sz w:val="22"/>
          <w:szCs w:val="22"/>
        </w:rPr>
        <w:t xml:space="preserve"> </w:t>
      </w:r>
    </w:p>
    <w:p w14:paraId="655F61A9" w14:textId="5D460E9C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 xml:space="preserve">Upravni odbor po končni preveritvi k </w:t>
      </w:r>
      <w:r>
        <w:rPr>
          <w:rFonts w:ascii="Calibri" w:hAnsi="Calibri" w:cs="Calibri"/>
          <w:sz w:val="22"/>
          <w:szCs w:val="22"/>
        </w:rPr>
        <w:t>l</w:t>
      </w:r>
      <w:r w:rsidRPr="0045757C">
        <w:rPr>
          <w:rFonts w:ascii="Calibri" w:hAnsi="Calibri" w:cs="Calibri"/>
          <w:sz w:val="22"/>
          <w:szCs w:val="22"/>
        </w:rPr>
        <w:t xml:space="preserve">etnemu poročilu družbe </w:t>
      </w:r>
      <w:r w:rsidR="0035611B">
        <w:rPr>
          <w:rFonts w:ascii="Calibri" w:hAnsi="Calibri" w:cs="Calibri"/>
          <w:sz w:val="22"/>
          <w:szCs w:val="22"/>
        </w:rPr>
        <w:t>RELAX</w:t>
      </w:r>
      <w:r>
        <w:rPr>
          <w:rFonts w:ascii="Calibri" w:hAnsi="Calibri" w:cs="Calibri"/>
          <w:sz w:val="22"/>
          <w:szCs w:val="22"/>
        </w:rPr>
        <w:t xml:space="preserve"> </w:t>
      </w:r>
      <w:r w:rsidRPr="0045757C">
        <w:rPr>
          <w:rFonts w:ascii="Calibri" w:hAnsi="Calibri" w:cs="Calibri"/>
          <w:sz w:val="22"/>
          <w:szCs w:val="22"/>
        </w:rPr>
        <w:t>d.d.  za leto 202</w:t>
      </w:r>
      <w:r w:rsidR="00341416"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 ni imel pripomb in potrjuje </w:t>
      </w:r>
      <w:r>
        <w:rPr>
          <w:rFonts w:ascii="Calibri" w:hAnsi="Calibri" w:cs="Calibri"/>
          <w:sz w:val="22"/>
          <w:szCs w:val="22"/>
        </w:rPr>
        <w:t>l</w:t>
      </w:r>
      <w:r w:rsidRPr="0045757C">
        <w:rPr>
          <w:rFonts w:ascii="Calibri" w:hAnsi="Calibri" w:cs="Calibri"/>
          <w:sz w:val="22"/>
          <w:szCs w:val="22"/>
        </w:rPr>
        <w:t xml:space="preserve">etno poročilo družbe v obliki in vsebini s čimer je </w:t>
      </w:r>
      <w:r>
        <w:rPr>
          <w:rFonts w:ascii="Calibri" w:hAnsi="Calibri" w:cs="Calibri"/>
          <w:sz w:val="22"/>
          <w:szCs w:val="22"/>
        </w:rPr>
        <w:t>l</w:t>
      </w:r>
      <w:r w:rsidRPr="0045757C">
        <w:rPr>
          <w:rFonts w:ascii="Calibri" w:hAnsi="Calibri" w:cs="Calibri"/>
          <w:sz w:val="22"/>
          <w:szCs w:val="22"/>
        </w:rPr>
        <w:t xml:space="preserve">etno poročilo družbe </w:t>
      </w:r>
      <w:r w:rsidR="00341416">
        <w:rPr>
          <w:rFonts w:ascii="Calibri" w:hAnsi="Calibri" w:cs="Calibri"/>
          <w:sz w:val="22"/>
          <w:szCs w:val="22"/>
        </w:rPr>
        <w:t>RELAX</w:t>
      </w:r>
      <w:r>
        <w:rPr>
          <w:rFonts w:ascii="Calibri" w:hAnsi="Calibri" w:cs="Calibri"/>
          <w:sz w:val="22"/>
          <w:szCs w:val="22"/>
        </w:rPr>
        <w:t xml:space="preserve"> </w:t>
      </w:r>
      <w:r w:rsidRPr="0045757C">
        <w:rPr>
          <w:rFonts w:ascii="Calibri" w:hAnsi="Calibri" w:cs="Calibri"/>
          <w:sz w:val="22"/>
          <w:szCs w:val="22"/>
        </w:rPr>
        <w:t>d.d. za leto 202</w:t>
      </w:r>
      <w:r w:rsidR="00341416"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 sprejeto. </w:t>
      </w:r>
    </w:p>
    <w:p w14:paraId="17327B78" w14:textId="77777777" w:rsidR="00262960" w:rsidRPr="0045757C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>Upravni odbor je preveril predlog za uporabo bilančnega dobička s strani izvršne</w:t>
      </w:r>
      <w:r>
        <w:rPr>
          <w:rFonts w:ascii="Calibri" w:hAnsi="Calibri" w:cs="Calibri"/>
          <w:sz w:val="22"/>
          <w:szCs w:val="22"/>
        </w:rPr>
        <w:t>ga</w:t>
      </w:r>
      <w:r w:rsidRPr="0045757C">
        <w:rPr>
          <w:rFonts w:ascii="Calibri" w:hAnsi="Calibri" w:cs="Calibri"/>
          <w:sz w:val="22"/>
          <w:szCs w:val="22"/>
        </w:rPr>
        <w:t xml:space="preserve"> direktor</w:t>
      </w:r>
      <w:r>
        <w:rPr>
          <w:rFonts w:ascii="Calibri" w:hAnsi="Calibri" w:cs="Calibri"/>
          <w:sz w:val="22"/>
          <w:szCs w:val="22"/>
        </w:rPr>
        <w:t>ja</w:t>
      </w:r>
      <w:r w:rsidRPr="0045757C">
        <w:rPr>
          <w:rFonts w:ascii="Calibri" w:hAnsi="Calibri" w:cs="Calibri"/>
          <w:sz w:val="22"/>
          <w:szCs w:val="22"/>
        </w:rPr>
        <w:t xml:space="preserve">, ki bo predložen skupščini. Upravni odbor meni, da je predlagano oblikovanje bilančnega dobička primerno. </w:t>
      </w:r>
    </w:p>
    <w:p w14:paraId="06B773BA" w14:textId="2394F1E3" w:rsidR="00262960" w:rsidRPr="0011649E" w:rsidRDefault="00262960" w:rsidP="00262960">
      <w:pPr>
        <w:pStyle w:val="Navadensplet"/>
        <w:rPr>
          <w:rFonts w:ascii="Calibri" w:hAnsi="Calibri" w:cs="Calibri"/>
          <w:sz w:val="22"/>
          <w:szCs w:val="22"/>
        </w:rPr>
      </w:pPr>
      <w:r w:rsidRPr="0045757C">
        <w:rPr>
          <w:rFonts w:ascii="Calibri" w:hAnsi="Calibri" w:cs="Calibri"/>
          <w:sz w:val="22"/>
          <w:szCs w:val="22"/>
        </w:rPr>
        <w:t>Upravni odbor predlaga skupščini, da sprejme sklep o uporabi bilančnega dobička v predloženem besedilu ter izvršn</w:t>
      </w:r>
      <w:r>
        <w:rPr>
          <w:rFonts w:ascii="Calibri" w:hAnsi="Calibri" w:cs="Calibri"/>
          <w:sz w:val="22"/>
          <w:szCs w:val="22"/>
        </w:rPr>
        <w:t>emu</w:t>
      </w:r>
      <w:r w:rsidRPr="0045757C">
        <w:rPr>
          <w:rFonts w:ascii="Calibri" w:hAnsi="Calibri" w:cs="Calibri"/>
          <w:sz w:val="22"/>
          <w:szCs w:val="22"/>
        </w:rPr>
        <w:t xml:space="preserve"> direkto</w:t>
      </w:r>
      <w:r>
        <w:rPr>
          <w:rFonts w:ascii="Calibri" w:hAnsi="Calibri" w:cs="Calibri"/>
          <w:sz w:val="22"/>
          <w:szCs w:val="22"/>
        </w:rPr>
        <w:t>rju</w:t>
      </w:r>
      <w:r w:rsidRPr="0045757C">
        <w:rPr>
          <w:rFonts w:ascii="Calibri" w:hAnsi="Calibri" w:cs="Calibri"/>
          <w:sz w:val="22"/>
          <w:szCs w:val="22"/>
        </w:rPr>
        <w:t xml:space="preserve"> in upravnemu odboru podeli razrešnico za poslovno leto 202</w:t>
      </w:r>
      <w:r w:rsidR="00341416">
        <w:rPr>
          <w:rFonts w:ascii="Calibri" w:hAnsi="Calibri" w:cs="Calibri"/>
          <w:sz w:val="22"/>
          <w:szCs w:val="22"/>
        </w:rPr>
        <w:t>3</w:t>
      </w:r>
      <w:r w:rsidRPr="0045757C">
        <w:rPr>
          <w:rFonts w:ascii="Calibri" w:hAnsi="Calibri" w:cs="Calibri"/>
          <w:sz w:val="22"/>
          <w:szCs w:val="22"/>
        </w:rPr>
        <w:t xml:space="preserve">. </w:t>
      </w:r>
    </w:p>
    <w:p w14:paraId="46DF64D6" w14:textId="5AEFA4EC" w:rsidR="00262960" w:rsidRPr="007065C1" w:rsidRDefault="00262960" w:rsidP="0026296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Dravograd, </w:t>
      </w:r>
      <w:r w:rsidR="00644E2F">
        <w:rPr>
          <w:rFonts w:ascii="Calibri" w:eastAsia="Calibri" w:hAnsi="Calibri" w:cs="Calibri"/>
          <w:sz w:val="22"/>
          <w:szCs w:val="22"/>
          <w:lang w:eastAsia="en-US"/>
        </w:rPr>
        <w:t>11.7.2024</w:t>
      </w:r>
    </w:p>
    <w:p w14:paraId="032C3D6A" w14:textId="77777777" w:rsidR="00262960" w:rsidRPr="0045757C" w:rsidRDefault="00262960" w:rsidP="00262960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33CAC8D" w14:textId="6B2D4AC5" w:rsidR="00262960" w:rsidRPr="0045757C" w:rsidRDefault="00262960" w:rsidP="00262960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5757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</w:t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</w:t>
      </w:r>
      <w:r w:rsidR="00585047">
        <w:rPr>
          <w:rFonts w:ascii="Calibri" w:eastAsia="Calibri" w:hAnsi="Calibri" w:cs="Calibri"/>
          <w:sz w:val="22"/>
          <w:szCs w:val="22"/>
          <w:lang w:eastAsia="en-US"/>
        </w:rPr>
        <w:t xml:space="preserve">mag. </w:t>
      </w:r>
      <w:r>
        <w:rPr>
          <w:rFonts w:ascii="Calibri" w:eastAsia="Calibri" w:hAnsi="Calibri" w:cs="Calibri"/>
          <w:sz w:val="22"/>
          <w:szCs w:val="22"/>
          <w:lang w:eastAsia="en-US"/>
        </w:rPr>
        <w:t>Karmen Kosec</w:t>
      </w:r>
    </w:p>
    <w:p w14:paraId="59B47B09" w14:textId="7E3425F7" w:rsidR="00262960" w:rsidRPr="0045757C" w:rsidRDefault="00262960" w:rsidP="0026296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predsednica</w:t>
      </w:r>
      <w:r w:rsidRPr="0045757C">
        <w:rPr>
          <w:rFonts w:ascii="Calibri" w:eastAsia="Calibri" w:hAnsi="Calibri" w:cs="Calibri"/>
          <w:sz w:val="22"/>
          <w:szCs w:val="22"/>
          <w:lang w:eastAsia="en-US"/>
        </w:rPr>
        <w:t xml:space="preserve"> upravnega odbora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RELAX d.d.</w:t>
      </w:r>
    </w:p>
    <w:p w14:paraId="7BE0E2A1" w14:textId="7DA2B361" w:rsidR="00262960" w:rsidRPr="0011726F" w:rsidRDefault="00262960" w:rsidP="00262960">
      <w:pPr>
        <w:rPr>
          <w:rFonts w:ascii="Calibri" w:eastAsia="Calibri" w:hAnsi="Calibri" w:cs="Calibri"/>
          <w:color w:val="156082" w:themeColor="accent1"/>
          <w:szCs w:val="20"/>
          <w:lang w:eastAsia="en-US"/>
        </w:rPr>
      </w:pP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</w: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</w: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</w: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</w: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  <w:t xml:space="preserve">            </w:t>
      </w: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ab/>
        <w:t xml:space="preserve">                        </w:t>
      </w:r>
    </w:p>
    <w:p w14:paraId="7D633CEF" w14:textId="77777777" w:rsidR="00262960" w:rsidRPr="0011726F" w:rsidRDefault="00262960" w:rsidP="00262960">
      <w:pPr>
        <w:ind w:left="5245"/>
        <w:rPr>
          <w:rFonts w:ascii="Calibri" w:eastAsia="Calibri" w:hAnsi="Calibri" w:cs="Calibri"/>
          <w:color w:val="156082" w:themeColor="accent1"/>
          <w:szCs w:val="20"/>
          <w:lang w:eastAsia="en-US"/>
        </w:rPr>
      </w:pPr>
      <w:r w:rsidRPr="0011726F">
        <w:rPr>
          <w:rFonts w:ascii="Calibri" w:eastAsia="Calibri" w:hAnsi="Calibri" w:cs="Calibri"/>
          <w:color w:val="156082" w:themeColor="accent1"/>
          <w:szCs w:val="20"/>
          <w:lang w:eastAsia="en-US"/>
        </w:rPr>
        <w:t xml:space="preserve">                  </w:t>
      </w:r>
    </w:p>
    <w:p w14:paraId="6325A62A" w14:textId="77777777" w:rsidR="00262960" w:rsidRPr="0011726F" w:rsidRDefault="00262960" w:rsidP="00262960">
      <w:pPr>
        <w:tabs>
          <w:tab w:val="decimal" w:leader="hyphen" w:pos="998"/>
        </w:tabs>
        <w:rPr>
          <w:rFonts w:ascii="Calibri" w:hAnsi="Calibri" w:cs="Calibri"/>
          <w:b/>
          <w:bCs/>
          <w:iCs/>
          <w:color w:val="156082" w:themeColor="accent1"/>
          <w:sz w:val="28"/>
          <w:szCs w:val="28"/>
          <w:lang w:eastAsia="x-none"/>
        </w:rPr>
      </w:pPr>
    </w:p>
    <w:p w14:paraId="36649783" w14:textId="77777777" w:rsidR="00262960" w:rsidRDefault="00262960" w:rsidP="00262960"/>
    <w:p w14:paraId="5BEC34E9" w14:textId="77777777" w:rsidR="003F5B33" w:rsidRDefault="003F5B33"/>
    <w:sectPr w:rsidR="003F5B33" w:rsidSect="002629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39C8" w14:textId="77777777" w:rsidR="0055360C" w:rsidRDefault="0055360C" w:rsidP="00262960">
      <w:pPr>
        <w:spacing w:before="0" w:after="0"/>
      </w:pPr>
      <w:r>
        <w:separator/>
      </w:r>
    </w:p>
  </w:endnote>
  <w:endnote w:type="continuationSeparator" w:id="0">
    <w:p w14:paraId="7DADD31B" w14:textId="77777777" w:rsidR="0055360C" w:rsidRDefault="0055360C" w:rsidP="002629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00516" w14:textId="77777777" w:rsidR="0055360C" w:rsidRDefault="0055360C" w:rsidP="00262960">
      <w:pPr>
        <w:spacing w:before="0" w:after="0"/>
      </w:pPr>
      <w:r>
        <w:separator/>
      </w:r>
    </w:p>
  </w:footnote>
  <w:footnote w:type="continuationSeparator" w:id="0">
    <w:p w14:paraId="31906CE6" w14:textId="77777777" w:rsidR="0055360C" w:rsidRDefault="0055360C" w:rsidP="002629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E3270" w14:textId="7BB07469" w:rsidR="00E965CF" w:rsidRDefault="00E965CF" w:rsidP="00573197">
    <w:pPr>
      <w:pStyle w:val="Glava"/>
      <w:jc w:val="center"/>
    </w:pPr>
  </w:p>
  <w:p w14:paraId="0301E3AF" w14:textId="77777777" w:rsidR="00E965CF" w:rsidRDefault="00E965CF" w:rsidP="00573197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60"/>
    <w:rsid w:val="000A7C42"/>
    <w:rsid w:val="00174792"/>
    <w:rsid w:val="0022395A"/>
    <w:rsid w:val="00262960"/>
    <w:rsid w:val="00341416"/>
    <w:rsid w:val="0035611B"/>
    <w:rsid w:val="003E77AD"/>
    <w:rsid w:val="003F5B33"/>
    <w:rsid w:val="004D2E79"/>
    <w:rsid w:val="0055360C"/>
    <w:rsid w:val="00585047"/>
    <w:rsid w:val="00644E2F"/>
    <w:rsid w:val="009F3AA0"/>
    <w:rsid w:val="00A31647"/>
    <w:rsid w:val="00A725A3"/>
    <w:rsid w:val="00C55384"/>
    <w:rsid w:val="00E965CF"/>
    <w:rsid w:val="00E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B3A5"/>
  <w15:chartTrackingRefBased/>
  <w15:docId w15:val="{64FA49C7-62D8-4E9C-9D01-71DDAFD6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262960"/>
    <w:pPr>
      <w:spacing w:before="20" w:after="20" w:line="240" w:lineRule="auto"/>
      <w:jc w:val="both"/>
    </w:pPr>
    <w:rPr>
      <w:rFonts w:ascii="Arial" w:eastAsia="Times New Roman" w:hAnsi="Arial" w:cs="Times New Roman"/>
      <w:kern w:val="0"/>
      <w:sz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296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nhideWhenUsed/>
    <w:qFormat/>
    <w:rsid w:val="0026296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296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296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296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296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296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2960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2960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2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262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2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29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296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29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296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29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29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2960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6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2960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6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29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6296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2960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6296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2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296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2960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262960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iPriority w:val="99"/>
    <w:unhideWhenUsed/>
    <w:rsid w:val="00262960"/>
    <w:pPr>
      <w:tabs>
        <w:tab w:val="center" w:pos="4513"/>
        <w:tab w:val="right" w:pos="9026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262960"/>
    <w:rPr>
      <w:rFonts w:ascii="Arial" w:eastAsia="Times New Roman" w:hAnsi="Arial" w:cs="Times New Roman"/>
      <w:kern w:val="0"/>
      <w:sz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62960"/>
    <w:pPr>
      <w:tabs>
        <w:tab w:val="center" w:pos="4513"/>
        <w:tab w:val="right" w:pos="9026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262960"/>
    <w:rPr>
      <w:rFonts w:ascii="Arial" w:eastAsia="Times New Roman" w:hAnsi="Arial" w:cs="Times New Roman"/>
      <w:kern w:val="0"/>
      <w:sz w:val="20"/>
      <w:lang w:eastAsia="sl-SI"/>
      <w14:ligatures w14:val="none"/>
    </w:rPr>
  </w:style>
  <w:style w:type="paragraph" w:styleId="Brezrazmikov">
    <w:name w:val="No Spacing"/>
    <w:basedOn w:val="Navaden"/>
    <w:uiPriority w:val="1"/>
    <w:qFormat/>
    <w:rsid w:val="00262960"/>
    <w:pPr>
      <w:spacing w:before="0" w:after="0" w:line="312" w:lineRule="auto"/>
      <w:jc w:val="left"/>
    </w:pPr>
    <w:rPr>
      <w:rFonts w:eastAsiaTheme="minorHAnsi" w:cs="Arial"/>
      <w:sz w:val="18"/>
      <w:szCs w:val="18"/>
      <w:lang w:val="en-US" w:eastAsia="ja-JP"/>
    </w:rPr>
  </w:style>
  <w:style w:type="character" w:styleId="Pripombasklic">
    <w:name w:val="annotation reference"/>
    <w:basedOn w:val="Privzetapisavaodstavka"/>
    <w:uiPriority w:val="99"/>
    <w:semiHidden/>
    <w:unhideWhenUsed/>
    <w:rsid w:val="0026296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62960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2960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Lovro Jurgec</dc:creator>
  <cp:keywords/>
  <dc:description/>
  <cp:lastModifiedBy>Monika Kelenberger Potnik</cp:lastModifiedBy>
  <cp:revision>3</cp:revision>
  <dcterms:created xsi:type="dcterms:W3CDTF">2024-07-19T09:09:00Z</dcterms:created>
  <dcterms:modified xsi:type="dcterms:W3CDTF">2024-07-19T09:11:00Z</dcterms:modified>
</cp:coreProperties>
</file>